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B0A96" w14:textId="77777777" w:rsidR="007D0047" w:rsidRPr="003024AD" w:rsidRDefault="00000000">
      <w:pPr>
        <w:pStyle w:val="Heading1"/>
        <w:spacing w:before="240" w:after="120" w:line="360" w:lineRule="auto"/>
        <w:jc w:val="center"/>
        <w:rPr>
          <w:lang w:val="ru-RU"/>
        </w:rPr>
      </w:pPr>
      <w:bookmarkStart w:id="0" w:name="титульный-лист"/>
      <w:r w:rsidRPr="003024AD">
        <w:rPr>
          <w:rFonts w:ascii="Times New Roman" w:eastAsia="Times New Roman" w:hAnsi="Times New Roman" w:cs="Times New Roman"/>
          <w:lang w:val="ru-RU"/>
        </w:rPr>
        <w:t>Титульный лист</w:t>
      </w:r>
    </w:p>
    <w:p w14:paraId="1961F416" w14:textId="77777777" w:rsidR="007D0047" w:rsidRPr="003024AD" w:rsidRDefault="00000000">
      <w:pPr>
        <w:pStyle w:val="FirstParagraph"/>
        <w:spacing w:before="0" w:after="0" w:line="360" w:lineRule="auto"/>
        <w:ind w:firstLine="709"/>
        <w:jc w:val="both"/>
        <w:rPr>
          <w:lang w:val="ru-RU"/>
        </w:rPr>
      </w:pPr>
      <w:r w:rsidRPr="003024AD">
        <w:rPr>
          <w:lang w:val="ru-RU"/>
        </w:rPr>
        <w:t>ФЕДЕРАЛЬНОЕ ГОСУДАРСТВЕННОЕ АВТОНОМНОЕ ОБРАЗОВАТЕЛЬНОЕ УЧРЕЖДЕНИЕ ВЫСШЕГО ОБРАЗОВАНИЯ</w:t>
      </w:r>
    </w:p>
    <w:p w14:paraId="5DDDB06E" w14:textId="77777777" w:rsidR="007D0047" w:rsidRPr="003024AD" w:rsidRDefault="00000000">
      <w:pPr>
        <w:pStyle w:val="BodyText"/>
        <w:spacing w:before="0" w:after="0" w:line="360" w:lineRule="auto"/>
        <w:ind w:firstLine="709"/>
        <w:jc w:val="both"/>
        <w:rPr>
          <w:lang w:val="ru-RU"/>
        </w:rPr>
      </w:pPr>
      <w:r w:rsidRPr="003024AD">
        <w:rPr>
          <w:lang w:val="ru-RU"/>
        </w:rPr>
        <w:t>«Московский физико-технический институт (национальный исследовательский университет)»</w:t>
      </w:r>
    </w:p>
    <w:p w14:paraId="1CC64DE5" w14:textId="77777777" w:rsidR="007D0047" w:rsidRPr="003024AD" w:rsidRDefault="00000000">
      <w:pPr>
        <w:pStyle w:val="BodyText"/>
        <w:spacing w:before="0" w:after="0" w:line="360" w:lineRule="auto"/>
        <w:ind w:firstLine="709"/>
        <w:jc w:val="both"/>
        <w:rPr>
          <w:lang w:val="ru-RU"/>
        </w:rPr>
      </w:pPr>
      <w:r w:rsidRPr="003024AD">
        <w:rPr>
          <w:lang w:val="ru-RU"/>
        </w:rPr>
        <w:t>Физтех-школа прикладной математики и информатики</w:t>
      </w:r>
    </w:p>
    <w:p w14:paraId="7EA70D2C" w14:textId="7A30E1DB" w:rsidR="007D0047" w:rsidRPr="003024AD" w:rsidRDefault="00000000">
      <w:pPr>
        <w:pStyle w:val="BodyText"/>
        <w:spacing w:before="0" w:after="0" w:line="360" w:lineRule="auto"/>
        <w:ind w:firstLine="709"/>
        <w:jc w:val="both"/>
        <w:rPr>
          <w:lang w:val="ru-RU"/>
        </w:rPr>
      </w:pPr>
      <w:r w:rsidRPr="003024AD">
        <w:rPr>
          <w:lang w:val="ru-RU"/>
        </w:rPr>
        <w:t xml:space="preserve">Кафедра: </w:t>
      </w:r>
      <w:r w:rsidR="003024AD">
        <w:rPr>
          <w:rStyle w:val="VerbatimChar"/>
          <w:rFonts w:ascii="Times New Roman" w:hAnsi="Times New Roman"/>
          <w:sz w:val="28"/>
          <w:lang w:val="ru-RU"/>
        </w:rPr>
        <w:t>Кафедра Анализа Данных</w:t>
      </w:r>
    </w:p>
    <w:p w14:paraId="69B16005" w14:textId="77777777" w:rsidR="007D0047" w:rsidRPr="003024AD" w:rsidRDefault="00000000">
      <w:pPr>
        <w:pStyle w:val="BodyText"/>
        <w:spacing w:before="0" w:after="0" w:line="360" w:lineRule="auto"/>
        <w:ind w:firstLine="709"/>
        <w:jc w:val="both"/>
        <w:rPr>
          <w:lang w:val="ru-RU"/>
        </w:rPr>
      </w:pPr>
      <w:r w:rsidRPr="003024AD">
        <w:rPr>
          <w:lang w:val="ru-RU"/>
        </w:rPr>
        <w:t>Направление подготовки: 01.03.02 Прикладная математика и информатика</w:t>
      </w:r>
    </w:p>
    <w:p w14:paraId="54BD9694" w14:textId="77777777" w:rsidR="007D0047" w:rsidRPr="003024AD" w:rsidRDefault="00000000">
      <w:pPr>
        <w:pStyle w:val="BodyText"/>
        <w:spacing w:before="0" w:after="0" w:line="360" w:lineRule="auto"/>
        <w:ind w:firstLine="709"/>
        <w:jc w:val="both"/>
        <w:rPr>
          <w:lang w:val="ru-RU"/>
        </w:rPr>
      </w:pPr>
      <w:r w:rsidRPr="003024AD">
        <w:rPr>
          <w:lang w:val="ru-RU"/>
        </w:rPr>
        <w:t>Направленность (профиль) подготовки: Прикладная математика, компьютерные науки и продвинутая инженерия</w:t>
      </w:r>
    </w:p>
    <w:p w14:paraId="084681C9" w14:textId="77777777" w:rsidR="007D0047" w:rsidRPr="003024AD" w:rsidRDefault="00000000">
      <w:pPr>
        <w:pStyle w:val="BodyText"/>
        <w:spacing w:before="0" w:after="0" w:line="360" w:lineRule="auto"/>
        <w:ind w:firstLine="709"/>
        <w:jc w:val="both"/>
        <w:rPr>
          <w:lang w:val="ru-RU"/>
        </w:rPr>
      </w:pPr>
      <w:r w:rsidRPr="003024AD">
        <w:rPr>
          <w:bCs/>
          <w:lang w:val="ru-RU"/>
        </w:rPr>
        <w:t>МЕТОДЫ МАШИННОГО ОБУЧЕНИЯ В ОБРАТНОЙ ЗАДАЧЕ МУЛЬТИПОЛЬНОГО АНАЛИЗА</w:t>
      </w:r>
    </w:p>
    <w:p w14:paraId="13EDC394" w14:textId="77777777" w:rsidR="007D0047" w:rsidRPr="003024AD" w:rsidRDefault="00000000">
      <w:pPr>
        <w:pStyle w:val="BodyText"/>
        <w:spacing w:before="0" w:after="0" w:line="360" w:lineRule="auto"/>
        <w:ind w:firstLine="709"/>
        <w:jc w:val="both"/>
        <w:rPr>
          <w:lang w:val="ru-RU"/>
        </w:rPr>
      </w:pPr>
      <w:r w:rsidRPr="003024AD">
        <w:rPr>
          <w:lang w:val="ru-RU"/>
        </w:rPr>
        <w:t>(бакалаврская работа)</w:t>
      </w:r>
    </w:p>
    <w:p w14:paraId="2374CA27" w14:textId="11CA59BE" w:rsidR="007D0047" w:rsidRPr="003024AD" w:rsidRDefault="00000000">
      <w:pPr>
        <w:pStyle w:val="BodyText"/>
        <w:spacing w:before="0" w:after="0" w:line="360" w:lineRule="auto"/>
        <w:ind w:firstLine="709"/>
        <w:jc w:val="both"/>
        <w:rPr>
          <w:lang w:val="ru-RU"/>
        </w:rPr>
      </w:pPr>
      <w:r w:rsidRPr="003024AD">
        <w:rPr>
          <w:lang w:val="ru-RU"/>
        </w:rPr>
        <w:t xml:space="preserve">Студент: </w:t>
      </w:r>
      <w:r w:rsidR="003024AD">
        <w:rPr>
          <w:rStyle w:val="VerbatimChar"/>
          <w:rFonts w:ascii="Times New Roman" w:hAnsi="Times New Roman"/>
          <w:sz w:val="28"/>
          <w:lang w:val="ru-RU"/>
        </w:rPr>
        <w:t>Мордвинцев Иван Александрович</w:t>
      </w:r>
      <w:r w:rsidRPr="003024AD">
        <w:rPr>
          <w:rStyle w:val="VerbatimChar"/>
          <w:rFonts w:ascii="Times New Roman" w:hAnsi="Times New Roman"/>
          <w:sz w:val="28"/>
          <w:lang w:val="ru-RU"/>
        </w:rPr>
        <w:t>, группа Б05-251е, 4 курс, ФПМИ</w:t>
      </w:r>
      <w:r>
        <w:t>    </w:t>
      </w:r>
      <w:r w:rsidRPr="003024AD">
        <w:rPr>
          <w:lang w:val="ru-RU"/>
        </w:rPr>
        <w:t>_______________ (подпись)</w:t>
      </w:r>
    </w:p>
    <w:p w14:paraId="527BF549" w14:textId="77777777" w:rsidR="007D0047" w:rsidRPr="003024AD" w:rsidRDefault="00000000">
      <w:pPr>
        <w:pStyle w:val="BodyText"/>
        <w:spacing w:before="0" w:after="0" w:line="360" w:lineRule="auto"/>
        <w:ind w:firstLine="709"/>
        <w:jc w:val="both"/>
        <w:rPr>
          <w:lang w:val="ru-RU"/>
        </w:rPr>
      </w:pPr>
      <w:r w:rsidRPr="003024AD">
        <w:rPr>
          <w:lang w:val="ru-RU"/>
        </w:rPr>
        <w:t xml:space="preserve">Научный руководитель: </w:t>
      </w:r>
      <w:r w:rsidRPr="003024AD">
        <w:rPr>
          <w:rStyle w:val="VerbatimChar"/>
          <w:rFonts w:ascii="Times New Roman" w:hAnsi="Times New Roman"/>
          <w:sz w:val="28"/>
          <w:lang w:val="ru-RU"/>
        </w:rPr>
        <w:t>[АВТО — Фамилия И. О., учёная степень, учёное звание, должность]</w:t>
      </w:r>
      <w:r>
        <w:t>    </w:t>
      </w:r>
      <w:r w:rsidRPr="003024AD">
        <w:rPr>
          <w:lang w:val="ru-RU"/>
        </w:rPr>
        <w:t>_______________ (подпись)</w:t>
      </w:r>
    </w:p>
    <w:p w14:paraId="787DD76B" w14:textId="1AE180E7" w:rsidR="007D0047" w:rsidRPr="003024AD" w:rsidRDefault="00000000">
      <w:pPr>
        <w:pStyle w:val="BodyText"/>
        <w:spacing w:before="0" w:after="0" w:line="360" w:lineRule="auto"/>
        <w:ind w:firstLine="709"/>
        <w:jc w:val="both"/>
        <w:rPr>
          <w:lang w:val="ru-RU"/>
        </w:rPr>
      </w:pPr>
      <w:r w:rsidRPr="003024AD">
        <w:rPr>
          <w:lang w:val="ru-RU"/>
        </w:rPr>
        <w:t>Консультант: Бурцев Владимир, научный сотрудник лаборатории радиофотоники МФТИ</w:t>
      </w:r>
      <w:r>
        <w:t>    </w:t>
      </w:r>
      <w:r w:rsidRPr="003024AD">
        <w:rPr>
          <w:lang w:val="ru-RU"/>
        </w:rPr>
        <w:t>_______________ (подпись)</w:t>
      </w:r>
    </w:p>
    <w:p w14:paraId="0EBE2547" w14:textId="77777777" w:rsidR="007D0047" w:rsidRPr="003024AD" w:rsidRDefault="00000000">
      <w:pPr>
        <w:pStyle w:val="BodyText"/>
        <w:spacing w:before="0" w:after="0" w:line="360" w:lineRule="auto"/>
        <w:ind w:firstLine="709"/>
        <w:jc w:val="both"/>
        <w:rPr>
          <w:lang w:val="ru-RU"/>
        </w:rPr>
      </w:pPr>
      <w:r w:rsidRPr="003024AD">
        <w:rPr>
          <w:lang w:val="ru-RU"/>
        </w:rPr>
        <w:t>Москва, 2026</w:t>
      </w:r>
    </w:p>
    <w:p w14:paraId="2FA8BC95" w14:textId="77777777" w:rsidR="007D0047" w:rsidRPr="003024AD" w:rsidRDefault="00000000">
      <w:pPr>
        <w:pStyle w:val="Heading1"/>
        <w:pageBreakBefore/>
        <w:spacing w:before="240" w:after="120" w:line="360" w:lineRule="auto"/>
        <w:jc w:val="center"/>
        <w:rPr>
          <w:lang w:val="ru-RU"/>
        </w:rPr>
      </w:pPr>
      <w:bookmarkStart w:id="1" w:name="аннотация"/>
      <w:bookmarkEnd w:id="0"/>
      <w:r w:rsidRPr="003024AD">
        <w:rPr>
          <w:rFonts w:ascii="Times New Roman" w:eastAsia="Times New Roman" w:hAnsi="Times New Roman" w:cs="Times New Roman"/>
          <w:lang w:val="ru-RU"/>
        </w:rPr>
        <w:lastRenderedPageBreak/>
        <w:t>Аннотация</w:t>
      </w:r>
    </w:p>
    <w:p w14:paraId="775764E9" w14:textId="77777777" w:rsidR="007D0047" w:rsidRPr="003024AD" w:rsidRDefault="00000000">
      <w:pPr>
        <w:pStyle w:val="FirstParagraph"/>
        <w:spacing w:before="0" w:after="0" w:line="360" w:lineRule="auto"/>
        <w:ind w:firstLine="709"/>
        <w:jc w:val="both"/>
        <w:rPr>
          <w:lang w:val="ru-RU"/>
        </w:rPr>
      </w:pPr>
      <w:r w:rsidRPr="003024AD">
        <w:rPr>
          <w:lang w:val="ru-RU"/>
        </w:rPr>
        <w:t>В работе исследована применимость методов машинного обучения к обратной задаче мультипольного анализа: восстановлению коэффициентов разложения электромагнитного поля по векторным сферическим гармоникам по мощностной диаграмме направленности. Задача является некорректной по Адамару: множество прообразов содержит более одного элемента из-за глобальной фазовой и отражённо-сопряжённой неоднозначностей.</w:t>
      </w:r>
    </w:p>
    <w:p w14:paraId="6EC7351B" w14:textId="77777777" w:rsidR="007D0047" w:rsidRPr="003024AD" w:rsidRDefault="00000000">
      <w:pPr>
        <w:pStyle w:val="BodyText"/>
        <w:spacing w:before="0" w:after="0" w:line="360" w:lineRule="auto"/>
        <w:ind w:firstLine="709"/>
        <w:jc w:val="both"/>
        <w:rPr>
          <w:lang w:val="ru-RU"/>
        </w:rPr>
      </w:pPr>
      <w:r w:rsidRPr="003024AD">
        <w:rPr>
          <w:lang w:val="ru-RU"/>
        </w:rPr>
        <w:t>Цель работы — построить машинно-обученный регуляризатор, приближающий один физически разумный прообраз из множества решений, и собрать воспроизводимый бенчмарк. Задачи: формализация обратной задачи; разработка пайплайна обучающих данных (синтетика и реальные данные с аугментацией); проектирование архитектур моделей и функций потерь; выбор метрик качества; экспериментальная оценка вклада каждого рычага.</w:t>
      </w:r>
    </w:p>
    <w:p w14:paraId="6B4D2D64" w14:textId="77777777" w:rsidR="007D0047" w:rsidRPr="003024AD" w:rsidRDefault="00000000">
      <w:pPr>
        <w:pStyle w:val="BodyText"/>
        <w:spacing w:before="0" w:after="0" w:line="360" w:lineRule="auto"/>
        <w:ind w:firstLine="709"/>
        <w:jc w:val="both"/>
        <w:rPr>
          <w:lang w:val="ru-RU"/>
        </w:rPr>
      </w:pPr>
      <w:r w:rsidRPr="003024AD">
        <w:rPr>
          <w:lang w:val="ru-RU"/>
        </w:rPr>
        <w:t xml:space="preserve">Полученные результаты: разработан пайплайн генерации обучающей выборки; предложена архитектура многослойного перцептрона с многоголовой структурой по принципу Матрёшки и дифференцируемым декодером векторных сферических гармоник; собран набор функций потерь, в том числе ранжирующая потеря на поле, существенно ускоряющая сходимость на реальных данных; разработан программный фреймворк </w:t>
      </w:r>
      <w:r>
        <w:t>mpinv</w:t>
      </w:r>
      <w:r w:rsidRPr="003024AD">
        <w:rPr>
          <w:lang w:val="ru-RU"/>
        </w:rPr>
        <w:t xml:space="preserve"> с открытыми датасетами и конфигурациями.</w:t>
      </w:r>
    </w:p>
    <w:p w14:paraId="0AD3346A" w14:textId="77777777" w:rsidR="007D0047" w:rsidRPr="003024AD" w:rsidRDefault="00000000">
      <w:pPr>
        <w:pStyle w:val="BodyText"/>
        <w:spacing w:before="0" w:after="0" w:line="360" w:lineRule="auto"/>
        <w:ind w:firstLine="709"/>
        <w:jc w:val="both"/>
        <w:rPr>
          <w:lang w:val="ru-RU"/>
        </w:rPr>
      </w:pPr>
      <w:r w:rsidRPr="003024AD">
        <w:rPr>
          <w:lang w:val="ru-RU"/>
        </w:rPr>
        <w:t>Рекомендации: использовать ранжирующий компонент потерь для устойчивой сходимости; предпочитать концентрирующее по низким порядкам распределение коэффициентов при генерации синтетики; раздельно отчитываться по валидационной и отложенной подвыборкам.</w:t>
      </w:r>
    </w:p>
    <w:p w14:paraId="638E8D50" w14:textId="77777777" w:rsidR="007D0047" w:rsidRDefault="00000000">
      <w:pPr>
        <w:pStyle w:val="Heading1"/>
        <w:pageBreakBefore/>
        <w:spacing w:before="240" w:after="120" w:line="360" w:lineRule="auto"/>
        <w:jc w:val="center"/>
      </w:pPr>
      <w:bookmarkStart w:id="2" w:name="содержание"/>
      <w:bookmarkEnd w:id="1"/>
      <w:r>
        <w:rPr>
          <w:rFonts w:ascii="Times New Roman" w:eastAsia="Times New Roman" w:hAnsi="Times New Roman" w:cs="Times New Roman"/>
        </w:rPr>
        <w:lastRenderedPageBreak/>
        <w:t>Содержание</w:t>
      </w:r>
    </w:p>
    <w:tbl>
      <w:tblPr>
        <w:tblStyle w:val="Table"/>
        <w:tblW w:w="5000" w:type="pct"/>
        <w:tblLayout w:type="fixed"/>
        <w:tblLook w:val="0020" w:firstRow="1" w:lastRow="0" w:firstColumn="0" w:lastColumn="0" w:noHBand="0" w:noVBand="0"/>
      </w:tblPr>
      <w:tblGrid>
        <w:gridCol w:w="4785"/>
        <w:gridCol w:w="4786"/>
      </w:tblGrid>
      <w:tr w:rsidR="007D0047" w14:paraId="44DF51E9" w14:textId="77777777" w:rsidTr="007D0047">
        <w:trPr>
          <w:cnfStyle w:val="100000000000" w:firstRow="1" w:lastRow="0" w:firstColumn="0" w:lastColumn="0" w:oddVBand="0" w:evenVBand="0" w:oddHBand="0" w:evenHBand="0" w:firstRowFirstColumn="0" w:firstRowLastColumn="0" w:lastRowFirstColumn="0" w:lastRowLastColumn="0"/>
          <w:tblHeader/>
        </w:trPr>
        <w:tc>
          <w:tcPr>
            <w:tcW w:w="3960" w:type="dxa"/>
          </w:tcPr>
          <w:p w14:paraId="6ED028DA" w14:textId="77777777" w:rsidR="007D0047" w:rsidRDefault="00000000">
            <w:pPr>
              <w:pStyle w:val="Compact"/>
              <w:spacing w:before="0" w:after="0" w:line="360" w:lineRule="auto"/>
            </w:pPr>
            <w:r>
              <w:rPr>
                <w:sz w:val="24"/>
              </w:rPr>
              <w:t>Раздел</w:t>
            </w:r>
          </w:p>
        </w:tc>
        <w:tc>
          <w:tcPr>
            <w:tcW w:w="3960" w:type="dxa"/>
          </w:tcPr>
          <w:p w14:paraId="42BC1786" w14:textId="77777777" w:rsidR="007D0047" w:rsidRDefault="00000000">
            <w:pPr>
              <w:pStyle w:val="Compact"/>
              <w:spacing w:before="0" w:after="0" w:line="360" w:lineRule="auto"/>
            </w:pPr>
            <w:r>
              <w:rPr>
                <w:sz w:val="24"/>
              </w:rPr>
              <w:t>Стр.</w:t>
            </w:r>
          </w:p>
        </w:tc>
      </w:tr>
      <w:tr w:rsidR="007D0047" w14:paraId="65FBA9E8" w14:textId="77777777">
        <w:tc>
          <w:tcPr>
            <w:tcW w:w="3960" w:type="dxa"/>
          </w:tcPr>
          <w:p w14:paraId="46563681" w14:textId="77777777" w:rsidR="007D0047" w:rsidRDefault="00000000">
            <w:pPr>
              <w:pStyle w:val="Compact"/>
              <w:spacing w:before="0" w:after="0" w:line="360" w:lineRule="auto"/>
            </w:pPr>
            <w:r>
              <w:rPr>
                <w:sz w:val="24"/>
              </w:rPr>
              <w:t>Обозначения и сокращения</w:t>
            </w:r>
          </w:p>
        </w:tc>
        <w:tc>
          <w:tcPr>
            <w:tcW w:w="3960" w:type="dxa"/>
          </w:tcPr>
          <w:p w14:paraId="7475CB0D" w14:textId="77777777" w:rsidR="007D0047" w:rsidRDefault="00000000">
            <w:pPr>
              <w:pStyle w:val="Compact"/>
              <w:spacing w:before="0" w:after="0" w:line="360" w:lineRule="auto"/>
            </w:pPr>
            <w:r>
              <w:rPr>
                <w:sz w:val="24"/>
              </w:rPr>
              <w:t>—</w:t>
            </w:r>
          </w:p>
        </w:tc>
      </w:tr>
      <w:tr w:rsidR="007D0047" w14:paraId="588A5789" w14:textId="77777777">
        <w:tc>
          <w:tcPr>
            <w:tcW w:w="3960" w:type="dxa"/>
          </w:tcPr>
          <w:p w14:paraId="02B2109D" w14:textId="77777777" w:rsidR="007D0047" w:rsidRDefault="00000000">
            <w:pPr>
              <w:pStyle w:val="Compact"/>
              <w:spacing w:before="0" w:after="0" w:line="360" w:lineRule="auto"/>
            </w:pPr>
            <w:r>
              <w:rPr>
                <w:sz w:val="24"/>
              </w:rPr>
              <w:t>Введение</w:t>
            </w:r>
          </w:p>
        </w:tc>
        <w:tc>
          <w:tcPr>
            <w:tcW w:w="3960" w:type="dxa"/>
          </w:tcPr>
          <w:p w14:paraId="0433F6A9" w14:textId="77777777" w:rsidR="007D0047" w:rsidRDefault="00000000">
            <w:pPr>
              <w:pStyle w:val="Compact"/>
              <w:spacing w:before="0" w:after="0" w:line="360" w:lineRule="auto"/>
            </w:pPr>
            <w:r>
              <w:rPr>
                <w:sz w:val="24"/>
              </w:rPr>
              <w:t>—</w:t>
            </w:r>
          </w:p>
        </w:tc>
      </w:tr>
      <w:tr w:rsidR="007D0047" w14:paraId="33F8B3B4" w14:textId="77777777">
        <w:tc>
          <w:tcPr>
            <w:tcW w:w="3960" w:type="dxa"/>
          </w:tcPr>
          <w:p w14:paraId="4E4CFEB4" w14:textId="77777777" w:rsidR="007D0047" w:rsidRPr="003024AD" w:rsidRDefault="00000000">
            <w:pPr>
              <w:pStyle w:val="Compact"/>
              <w:spacing w:before="0" w:after="0" w:line="360" w:lineRule="auto"/>
              <w:rPr>
                <w:lang w:val="ru-RU"/>
              </w:rPr>
            </w:pPr>
            <w:r w:rsidRPr="003024AD">
              <w:rPr>
                <w:sz w:val="24"/>
                <w:lang w:val="ru-RU"/>
              </w:rPr>
              <w:t>Глава 1. Физическая постановка задачи мультипольного анализа</w:t>
            </w:r>
          </w:p>
        </w:tc>
        <w:tc>
          <w:tcPr>
            <w:tcW w:w="3960" w:type="dxa"/>
          </w:tcPr>
          <w:p w14:paraId="7AD40CB7" w14:textId="77777777" w:rsidR="007D0047" w:rsidRDefault="00000000">
            <w:pPr>
              <w:pStyle w:val="Compact"/>
              <w:spacing w:before="0" w:after="0" w:line="360" w:lineRule="auto"/>
            </w:pPr>
            <w:r>
              <w:rPr>
                <w:sz w:val="24"/>
              </w:rPr>
              <w:t>—</w:t>
            </w:r>
          </w:p>
        </w:tc>
      </w:tr>
      <w:tr w:rsidR="007D0047" w14:paraId="25DD9023" w14:textId="77777777">
        <w:tc>
          <w:tcPr>
            <w:tcW w:w="3960" w:type="dxa"/>
          </w:tcPr>
          <w:p w14:paraId="6712D788" w14:textId="77777777" w:rsidR="007D0047" w:rsidRPr="003024AD" w:rsidRDefault="00000000">
            <w:pPr>
              <w:pStyle w:val="Compact"/>
              <w:spacing w:before="0" w:after="0" w:line="360" w:lineRule="auto"/>
              <w:rPr>
                <w:lang w:val="ru-RU"/>
              </w:rPr>
            </w:pPr>
            <w:r>
              <w:rPr>
                <w:sz w:val="24"/>
              </w:rPr>
              <w:t>    </w:t>
            </w:r>
            <w:r w:rsidRPr="003024AD">
              <w:rPr>
                <w:sz w:val="24"/>
                <w:lang w:val="ru-RU"/>
              </w:rPr>
              <w:t>1.1. Мультипольное разложение в электромагнетизме: векторные сферические гармоники и коэффициенты</w:t>
            </w:r>
          </w:p>
        </w:tc>
        <w:tc>
          <w:tcPr>
            <w:tcW w:w="3960" w:type="dxa"/>
          </w:tcPr>
          <w:p w14:paraId="58E35FC3" w14:textId="77777777" w:rsidR="007D0047" w:rsidRDefault="00000000">
            <w:pPr>
              <w:pStyle w:val="Compact"/>
              <w:spacing w:before="0" w:after="0" w:line="360" w:lineRule="auto"/>
            </w:pPr>
            <w:r>
              <w:rPr>
                <w:sz w:val="24"/>
              </w:rPr>
              <w:t>—</w:t>
            </w:r>
          </w:p>
        </w:tc>
      </w:tr>
      <w:tr w:rsidR="007D0047" w14:paraId="42CBE8FE" w14:textId="77777777">
        <w:tc>
          <w:tcPr>
            <w:tcW w:w="3960" w:type="dxa"/>
          </w:tcPr>
          <w:p w14:paraId="3FEF4F74" w14:textId="77777777" w:rsidR="007D0047" w:rsidRPr="003024AD" w:rsidRDefault="00000000">
            <w:pPr>
              <w:pStyle w:val="Compact"/>
              <w:spacing w:before="0" w:after="0" w:line="360" w:lineRule="auto"/>
              <w:rPr>
                <w:lang w:val="ru-RU"/>
              </w:rPr>
            </w:pPr>
            <w:r>
              <w:rPr>
                <w:sz w:val="24"/>
              </w:rPr>
              <w:t>    </w:t>
            </w:r>
            <w:r w:rsidRPr="003024AD">
              <w:rPr>
                <w:sz w:val="24"/>
                <w:lang w:val="ru-RU"/>
              </w:rPr>
              <w:t>1.2. Диаграмма направленности как объект анализа: комплексное поле на сферической сетке 360 × 179</w:t>
            </w:r>
          </w:p>
        </w:tc>
        <w:tc>
          <w:tcPr>
            <w:tcW w:w="3960" w:type="dxa"/>
          </w:tcPr>
          <w:p w14:paraId="5AC7EC95" w14:textId="77777777" w:rsidR="007D0047" w:rsidRDefault="00000000">
            <w:pPr>
              <w:pStyle w:val="Compact"/>
              <w:spacing w:before="0" w:after="0" w:line="360" w:lineRule="auto"/>
            </w:pPr>
            <w:r>
              <w:rPr>
                <w:sz w:val="24"/>
              </w:rPr>
              <w:t>—</w:t>
            </w:r>
          </w:p>
        </w:tc>
      </w:tr>
      <w:tr w:rsidR="007D0047" w14:paraId="3F7A7ACF" w14:textId="77777777">
        <w:tc>
          <w:tcPr>
            <w:tcW w:w="3960" w:type="dxa"/>
          </w:tcPr>
          <w:p w14:paraId="23B64273" w14:textId="77777777" w:rsidR="007D0047" w:rsidRPr="003024AD" w:rsidRDefault="00000000">
            <w:pPr>
              <w:pStyle w:val="Compact"/>
              <w:spacing w:before="0" w:after="0" w:line="360" w:lineRule="auto"/>
              <w:rPr>
                <w:lang w:val="ru-RU"/>
              </w:rPr>
            </w:pPr>
            <w:r>
              <w:rPr>
                <w:sz w:val="24"/>
              </w:rPr>
              <w:t>    </w:t>
            </w:r>
            <w:r w:rsidRPr="003024AD">
              <w:rPr>
                <w:sz w:val="24"/>
                <w:lang w:val="ru-RU"/>
              </w:rPr>
              <w:t>1.3. Аналитический метод разложения: скалярные произведения с базисными модами</w:t>
            </w:r>
          </w:p>
        </w:tc>
        <w:tc>
          <w:tcPr>
            <w:tcW w:w="3960" w:type="dxa"/>
          </w:tcPr>
          <w:p w14:paraId="221FF804" w14:textId="77777777" w:rsidR="007D0047" w:rsidRDefault="00000000">
            <w:pPr>
              <w:pStyle w:val="Compact"/>
              <w:spacing w:before="0" w:after="0" w:line="360" w:lineRule="auto"/>
            </w:pPr>
            <w:r>
              <w:rPr>
                <w:sz w:val="24"/>
              </w:rPr>
              <w:t>—</w:t>
            </w:r>
          </w:p>
        </w:tc>
      </w:tr>
      <w:tr w:rsidR="007D0047" w14:paraId="4DA09F75" w14:textId="77777777">
        <w:tc>
          <w:tcPr>
            <w:tcW w:w="3960" w:type="dxa"/>
          </w:tcPr>
          <w:p w14:paraId="58C62A5E" w14:textId="77777777" w:rsidR="007D0047" w:rsidRPr="003024AD" w:rsidRDefault="00000000">
            <w:pPr>
              <w:pStyle w:val="Compact"/>
              <w:spacing w:before="0" w:after="0" w:line="360" w:lineRule="auto"/>
              <w:rPr>
                <w:lang w:val="ru-RU"/>
              </w:rPr>
            </w:pPr>
            <w:r>
              <w:rPr>
                <w:sz w:val="24"/>
              </w:rPr>
              <w:t>    </w:t>
            </w:r>
            <w:r w:rsidRPr="003024AD">
              <w:rPr>
                <w:sz w:val="24"/>
                <w:lang w:val="ru-RU"/>
              </w:rPr>
              <w:t>1.4. Практическая проблема: измерение мощности вместо комплексного поля и потеря фазовой информации</w:t>
            </w:r>
          </w:p>
        </w:tc>
        <w:tc>
          <w:tcPr>
            <w:tcW w:w="3960" w:type="dxa"/>
          </w:tcPr>
          <w:p w14:paraId="455449D1" w14:textId="77777777" w:rsidR="007D0047" w:rsidRDefault="00000000">
            <w:pPr>
              <w:pStyle w:val="Compact"/>
              <w:spacing w:before="0" w:after="0" w:line="360" w:lineRule="auto"/>
            </w:pPr>
            <w:r>
              <w:rPr>
                <w:sz w:val="24"/>
              </w:rPr>
              <w:t>—</w:t>
            </w:r>
          </w:p>
        </w:tc>
      </w:tr>
      <w:tr w:rsidR="007D0047" w14:paraId="4C197097" w14:textId="77777777">
        <w:tc>
          <w:tcPr>
            <w:tcW w:w="3960" w:type="dxa"/>
          </w:tcPr>
          <w:p w14:paraId="26121EC0" w14:textId="77777777" w:rsidR="007D0047" w:rsidRPr="003024AD" w:rsidRDefault="00000000">
            <w:pPr>
              <w:pStyle w:val="Compact"/>
              <w:spacing w:before="0" w:after="0" w:line="360" w:lineRule="auto"/>
              <w:rPr>
                <w:lang w:val="ru-RU"/>
              </w:rPr>
            </w:pPr>
            <w:r>
              <w:rPr>
                <w:sz w:val="24"/>
              </w:rPr>
              <w:t>    </w:t>
            </w:r>
            <w:r w:rsidRPr="003024AD">
              <w:rPr>
                <w:sz w:val="24"/>
                <w:lang w:val="ru-RU"/>
              </w:rPr>
              <w:t xml:space="preserve">1.5. Формальная постановка обратной задачи: отображение </w:t>
            </w:r>
            <m:oMath>
              <m:sSub>
                <m:sSubPr>
                  <m:ctrlPr>
                    <w:rPr>
                      <w:rFonts w:ascii="Cambria Math" w:hAnsi="Cambria Math"/>
                    </w:rPr>
                  </m:ctrlPr>
                </m:sSubPr>
                <m:e>
                  <m:r>
                    <w:rPr>
                      <w:rFonts w:ascii="Cambria Math" w:hAnsi="Cambria Math"/>
                    </w:rPr>
                    <m:t>P</m:t>
                  </m:r>
                </m:e>
                <m:sub>
                  <m:r>
                    <w:rPr>
                      <w:rFonts w:ascii="Cambria Math" w:hAnsi="Cambria Math"/>
                    </w:rPr>
                    <m:t>UT</m:t>
                  </m:r>
                </m:sub>
              </m:sSub>
              <m:r>
                <m:rPr>
                  <m:sty m:val="p"/>
                </m:rPr>
                <w:rPr>
                  <w:rFonts w:ascii="Cambria Math" w:hAnsi="Cambria Math"/>
                  <w:lang w:val="ru-RU"/>
                </w:rPr>
                <m:t>→(</m:t>
              </m:r>
              <m:sSup>
                <m:sSupPr>
                  <m:ctrlPr>
                    <w:rPr>
                      <w:rFonts w:ascii="Cambria Math" w:hAnsi="Cambria Math"/>
                    </w:rPr>
                  </m:ctrlPr>
                </m:sSupPr>
                <m:e>
                  <m:r>
                    <w:rPr>
                      <w:rFonts w:ascii="Cambria Math" w:hAnsi="Cambria Math"/>
                    </w:rPr>
                    <m:t>a</m:t>
                  </m:r>
                </m:e>
                <m:sup>
                  <m:r>
                    <w:rPr>
                      <w:rFonts w:ascii="Cambria Math" w:hAnsi="Cambria Math"/>
                    </w:rPr>
                    <m:t>E</m:t>
                  </m:r>
                </m:sup>
              </m:sSup>
              <m:r>
                <m:rPr>
                  <m:sty m:val="p"/>
                </m:rPr>
                <w:rPr>
                  <w:rFonts w:ascii="Cambria Math" w:hAnsi="Cambria Math"/>
                  <w:lang w:val="ru-RU"/>
                </w:rPr>
                <m:t>,</m:t>
              </m:r>
              <m:sSup>
                <m:sSupPr>
                  <m:ctrlPr>
                    <w:rPr>
                      <w:rFonts w:ascii="Cambria Math" w:hAnsi="Cambria Math"/>
                    </w:rPr>
                  </m:ctrlPr>
                </m:sSupPr>
                <m:e>
                  <m:r>
                    <w:rPr>
                      <w:rFonts w:ascii="Cambria Math" w:hAnsi="Cambria Math"/>
                    </w:rPr>
                    <m:t>a</m:t>
                  </m:r>
                </m:e>
                <m:sup>
                  <m:r>
                    <w:rPr>
                      <w:rFonts w:ascii="Cambria Math" w:hAnsi="Cambria Math"/>
                    </w:rPr>
                    <m:t>M</m:t>
                  </m:r>
                </m:sup>
              </m:sSup>
              <m:r>
                <m:rPr>
                  <m:sty m:val="p"/>
                </m:rPr>
                <w:rPr>
                  <w:rFonts w:ascii="Cambria Math" w:hAnsi="Cambria Math"/>
                  <w:lang w:val="ru-RU"/>
                </w:rPr>
                <m:t>)</m:t>
              </m:r>
            </m:oMath>
          </w:p>
        </w:tc>
        <w:tc>
          <w:tcPr>
            <w:tcW w:w="3960" w:type="dxa"/>
          </w:tcPr>
          <w:p w14:paraId="20327E06" w14:textId="77777777" w:rsidR="007D0047" w:rsidRDefault="00000000">
            <w:pPr>
              <w:pStyle w:val="Compact"/>
              <w:spacing w:before="0" w:after="0" w:line="360" w:lineRule="auto"/>
            </w:pPr>
            <w:r>
              <w:rPr>
                <w:sz w:val="24"/>
              </w:rPr>
              <w:t>—</w:t>
            </w:r>
          </w:p>
        </w:tc>
      </w:tr>
      <w:tr w:rsidR="007D0047" w14:paraId="463E27B5" w14:textId="77777777">
        <w:tc>
          <w:tcPr>
            <w:tcW w:w="3960" w:type="dxa"/>
          </w:tcPr>
          <w:p w14:paraId="0701247B" w14:textId="77777777" w:rsidR="007D0047" w:rsidRPr="003024AD" w:rsidRDefault="00000000">
            <w:pPr>
              <w:pStyle w:val="Compact"/>
              <w:spacing w:before="0" w:after="0" w:line="360" w:lineRule="auto"/>
              <w:rPr>
                <w:lang w:val="ru-RU"/>
              </w:rPr>
            </w:pPr>
            <w:r>
              <w:rPr>
                <w:sz w:val="24"/>
              </w:rPr>
              <w:t>    </w:t>
            </w:r>
            <w:r w:rsidRPr="003024AD">
              <w:rPr>
                <w:sz w:val="24"/>
                <w:lang w:val="ru-RU"/>
              </w:rPr>
              <w:t>1.6. Информационный коллапс при переходе от поля к мощности</w:t>
            </w:r>
          </w:p>
        </w:tc>
        <w:tc>
          <w:tcPr>
            <w:tcW w:w="3960" w:type="dxa"/>
          </w:tcPr>
          <w:p w14:paraId="51E12B12" w14:textId="77777777" w:rsidR="007D0047" w:rsidRDefault="00000000">
            <w:pPr>
              <w:pStyle w:val="Compact"/>
              <w:spacing w:before="0" w:after="0" w:line="360" w:lineRule="auto"/>
            </w:pPr>
            <w:r>
              <w:rPr>
                <w:sz w:val="24"/>
              </w:rPr>
              <w:t>—</w:t>
            </w:r>
          </w:p>
        </w:tc>
      </w:tr>
      <w:tr w:rsidR="007D0047" w14:paraId="729F828E" w14:textId="77777777">
        <w:tc>
          <w:tcPr>
            <w:tcW w:w="3960" w:type="dxa"/>
          </w:tcPr>
          <w:p w14:paraId="5986203F" w14:textId="77777777" w:rsidR="007D0047" w:rsidRDefault="00000000">
            <w:pPr>
              <w:pStyle w:val="Compact"/>
              <w:spacing w:before="0" w:after="0" w:line="360" w:lineRule="auto"/>
            </w:pPr>
            <w:r>
              <w:rPr>
                <w:sz w:val="24"/>
              </w:rPr>
              <w:t>    1.7. Строгая некорректность обратной задачи</w:t>
            </w:r>
          </w:p>
        </w:tc>
        <w:tc>
          <w:tcPr>
            <w:tcW w:w="3960" w:type="dxa"/>
          </w:tcPr>
          <w:p w14:paraId="098FF465" w14:textId="77777777" w:rsidR="007D0047" w:rsidRDefault="00000000">
            <w:pPr>
              <w:pStyle w:val="Compact"/>
              <w:spacing w:before="0" w:after="0" w:line="360" w:lineRule="auto"/>
            </w:pPr>
            <w:r>
              <w:rPr>
                <w:sz w:val="24"/>
              </w:rPr>
              <w:t>—</w:t>
            </w:r>
          </w:p>
        </w:tc>
      </w:tr>
      <w:tr w:rsidR="007D0047" w14:paraId="51904D39" w14:textId="77777777">
        <w:tc>
          <w:tcPr>
            <w:tcW w:w="3960" w:type="dxa"/>
          </w:tcPr>
          <w:p w14:paraId="6C6086CE" w14:textId="77777777" w:rsidR="007D0047" w:rsidRPr="003024AD" w:rsidRDefault="00000000">
            <w:pPr>
              <w:pStyle w:val="Compact"/>
              <w:spacing w:before="0" w:after="0" w:line="360" w:lineRule="auto"/>
              <w:rPr>
                <w:lang w:val="ru-RU"/>
              </w:rPr>
            </w:pPr>
            <w:r>
              <w:rPr>
                <w:sz w:val="24"/>
              </w:rPr>
              <w:t>    </w:t>
            </w:r>
            <w:r w:rsidRPr="003024AD">
              <w:rPr>
                <w:sz w:val="24"/>
                <w:lang w:val="ru-RU"/>
              </w:rPr>
              <w:t>1.8. Машинное обучение как регуляризация некорректной обратной задачи</w:t>
            </w:r>
          </w:p>
        </w:tc>
        <w:tc>
          <w:tcPr>
            <w:tcW w:w="3960" w:type="dxa"/>
          </w:tcPr>
          <w:p w14:paraId="4E208B64" w14:textId="77777777" w:rsidR="007D0047" w:rsidRDefault="00000000">
            <w:pPr>
              <w:pStyle w:val="Compact"/>
              <w:spacing w:before="0" w:after="0" w:line="360" w:lineRule="auto"/>
            </w:pPr>
            <w:r>
              <w:rPr>
                <w:sz w:val="24"/>
              </w:rPr>
              <w:t>—</w:t>
            </w:r>
          </w:p>
        </w:tc>
      </w:tr>
      <w:tr w:rsidR="007D0047" w14:paraId="096047F3" w14:textId="77777777">
        <w:tc>
          <w:tcPr>
            <w:tcW w:w="3960" w:type="dxa"/>
          </w:tcPr>
          <w:p w14:paraId="27EF7201" w14:textId="77777777" w:rsidR="007D0047" w:rsidRPr="003024AD" w:rsidRDefault="00000000">
            <w:pPr>
              <w:pStyle w:val="Compact"/>
              <w:spacing w:before="0" w:after="0" w:line="360" w:lineRule="auto"/>
              <w:rPr>
                <w:lang w:val="ru-RU"/>
              </w:rPr>
            </w:pPr>
            <w:r w:rsidRPr="003024AD">
              <w:rPr>
                <w:sz w:val="24"/>
                <w:lang w:val="ru-RU"/>
              </w:rPr>
              <w:t>Глава 2. Генерация обучающей выборки. Признаковое представление и предобработка</w:t>
            </w:r>
          </w:p>
        </w:tc>
        <w:tc>
          <w:tcPr>
            <w:tcW w:w="3960" w:type="dxa"/>
          </w:tcPr>
          <w:p w14:paraId="27F5523A" w14:textId="77777777" w:rsidR="007D0047" w:rsidRDefault="00000000">
            <w:pPr>
              <w:pStyle w:val="Compact"/>
              <w:spacing w:before="0" w:after="0" w:line="360" w:lineRule="auto"/>
            </w:pPr>
            <w:r>
              <w:rPr>
                <w:sz w:val="24"/>
              </w:rPr>
              <w:t>—</w:t>
            </w:r>
          </w:p>
        </w:tc>
      </w:tr>
      <w:tr w:rsidR="007D0047" w14:paraId="74DDB912" w14:textId="77777777">
        <w:tc>
          <w:tcPr>
            <w:tcW w:w="3960" w:type="dxa"/>
          </w:tcPr>
          <w:p w14:paraId="4DB4F6B0" w14:textId="77777777" w:rsidR="007D0047" w:rsidRDefault="00000000">
            <w:pPr>
              <w:pStyle w:val="Compact"/>
              <w:spacing w:before="0" w:after="0" w:line="360" w:lineRule="auto"/>
            </w:pPr>
            <w:r>
              <w:rPr>
                <w:sz w:val="24"/>
              </w:rPr>
              <w:t>    2.1. Синтетический генератор данных</w:t>
            </w:r>
          </w:p>
        </w:tc>
        <w:tc>
          <w:tcPr>
            <w:tcW w:w="3960" w:type="dxa"/>
          </w:tcPr>
          <w:p w14:paraId="3268ADBB" w14:textId="77777777" w:rsidR="007D0047" w:rsidRDefault="00000000">
            <w:pPr>
              <w:pStyle w:val="Compact"/>
              <w:spacing w:before="0" w:after="0" w:line="360" w:lineRule="auto"/>
            </w:pPr>
            <w:r>
              <w:rPr>
                <w:sz w:val="24"/>
              </w:rPr>
              <w:t>—</w:t>
            </w:r>
          </w:p>
        </w:tc>
      </w:tr>
      <w:tr w:rsidR="007D0047" w14:paraId="773FC85A" w14:textId="77777777">
        <w:tc>
          <w:tcPr>
            <w:tcW w:w="3960" w:type="dxa"/>
          </w:tcPr>
          <w:p w14:paraId="7911D515" w14:textId="77777777" w:rsidR="007D0047" w:rsidRPr="003024AD" w:rsidRDefault="00000000">
            <w:pPr>
              <w:pStyle w:val="Compact"/>
              <w:spacing w:before="0" w:after="0" w:line="360" w:lineRule="auto"/>
              <w:rPr>
                <w:lang w:val="ru-RU"/>
              </w:rPr>
            </w:pPr>
            <w:r>
              <w:rPr>
                <w:sz w:val="24"/>
              </w:rPr>
              <w:t>    </w:t>
            </w:r>
            <w:r w:rsidRPr="003024AD">
              <w:rPr>
                <w:sz w:val="24"/>
                <w:lang w:val="ru-RU"/>
              </w:rPr>
              <w:t>2.2. Реальные данные, применяемые в обучении, валидации и оценке</w:t>
            </w:r>
          </w:p>
        </w:tc>
        <w:tc>
          <w:tcPr>
            <w:tcW w:w="3960" w:type="dxa"/>
          </w:tcPr>
          <w:p w14:paraId="3C2875E6" w14:textId="77777777" w:rsidR="007D0047" w:rsidRDefault="00000000">
            <w:pPr>
              <w:pStyle w:val="Compact"/>
              <w:spacing w:before="0" w:after="0" w:line="360" w:lineRule="auto"/>
            </w:pPr>
            <w:r>
              <w:rPr>
                <w:sz w:val="24"/>
              </w:rPr>
              <w:t>—</w:t>
            </w:r>
          </w:p>
        </w:tc>
      </w:tr>
      <w:tr w:rsidR="007D0047" w14:paraId="72184466" w14:textId="77777777">
        <w:tc>
          <w:tcPr>
            <w:tcW w:w="3960" w:type="dxa"/>
          </w:tcPr>
          <w:p w14:paraId="64F60FB1" w14:textId="77777777" w:rsidR="007D0047" w:rsidRPr="003024AD" w:rsidRDefault="00000000">
            <w:pPr>
              <w:pStyle w:val="Compact"/>
              <w:spacing w:before="0" w:after="0" w:line="360" w:lineRule="auto"/>
              <w:rPr>
                <w:lang w:val="ru-RU"/>
              </w:rPr>
            </w:pPr>
            <w:r>
              <w:rPr>
                <w:sz w:val="24"/>
              </w:rPr>
              <w:lastRenderedPageBreak/>
              <w:t>    </w:t>
            </w:r>
            <w:r w:rsidRPr="003024AD">
              <w:rPr>
                <w:sz w:val="24"/>
                <w:lang w:val="ru-RU"/>
              </w:rPr>
              <w:t xml:space="preserve">2.3. Входные признаки: режимы </w:t>
            </w:r>
            <w:r>
              <w:rPr>
                <w:sz w:val="24"/>
              </w:rPr>
              <w:t>power</w:t>
            </w:r>
            <w:r w:rsidRPr="003024AD">
              <w:rPr>
                <w:sz w:val="24"/>
                <w:lang w:val="ru-RU"/>
              </w:rPr>
              <w:t xml:space="preserve">, </w:t>
            </w:r>
            <w:r>
              <w:rPr>
                <w:sz w:val="24"/>
              </w:rPr>
              <w:t>magnitude</w:t>
            </w:r>
            <w:r w:rsidRPr="003024AD">
              <w:rPr>
                <w:sz w:val="24"/>
                <w:lang w:val="ru-RU"/>
              </w:rPr>
              <w:t xml:space="preserve">, </w:t>
            </w:r>
            <w:r>
              <w:rPr>
                <w:sz w:val="24"/>
              </w:rPr>
              <w:t>complex</w:t>
            </w:r>
            <w:r w:rsidRPr="003024AD">
              <w:rPr>
                <w:sz w:val="24"/>
                <w:lang w:val="ru-RU"/>
              </w:rPr>
              <w:t xml:space="preserve"> и их информационное содержание</w:t>
            </w:r>
          </w:p>
        </w:tc>
        <w:tc>
          <w:tcPr>
            <w:tcW w:w="3960" w:type="dxa"/>
          </w:tcPr>
          <w:p w14:paraId="4EC4E1D3" w14:textId="77777777" w:rsidR="007D0047" w:rsidRDefault="00000000">
            <w:pPr>
              <w:pStyle w:val="Compact"/>
              <w:spacing w:before="0" w:after="0" w:line="360" w:lineRule="auto"/>
            </w:pPr>
            <w:r>
              <w:rPr>
                <w:sz w:val="24"/>
              </w:rPr>
              <w:t>—</w:t>
            </w:r>
          </w:p>
        </w:tc>
      </w:tr>
      <w:tr w:rsidR="007D0047" w14:paraId="099FEF49" w14:textId="77777777">
        <w:tc>
          <w:tcPr>
            <w:tcW w:w="3960" w:type="dxa"/>
          </w:tcPr>
          <w:p w14:paraId="2804FAB6" w14:textId="77777777" w:rsidR="007D0047" w:rsidRPr="003024AD" w:rsidRDefault="00000000">
            <w:pPr>
              <w:pStyle w:val="Compact"/>
              <w:spacing w:before="0" w:after="0" w:line="360" w:lineRule="auto"/>
              <w:rPr>
                <w:lang w:val="ru-RU"/>
              </w:rPr>
            </w:pPr>
            <w:r>
              <w:rPr>
                <w:sz w:val="24"/>
              </w:rPr>
              <w:t>    </w:t>
            </w:r>
            <w:r w:rsidRPr="003024AD">
              <w:rPr>
                <w:sz w:val="24"/>
                <w:lang w:val="ru-RU"/>
              </w:rPr>
              <w:t xml:space="preserve">2.4. Рандомизированный </w:t>
            </w:r>
            <w:r>
              <w:rPr>
                <w:sz w:val="24"/>
              </w:rPr>
              <w:t>PCA</w:t>
            </w:r>
            <w:r w:rsidRPr="003024AD">
              <w:rPr>
                <w:sz w:val="24"/>
                <w:lang w:val="ru-RU"/>
              </w:rPr>
              <w:t xml:space="preserve"> как метод снижения размерности</w:t>
            </w:r>
          </w:p>
        </w:tc>
        <w:tc>
          <w:tcPr>
            <w:tcW w:w="3960" w:type="dxa"/>
          </w:tcPr>
          <w:p w14:paraId="6212E31E" w14:textId="77777777" w:rsidR="007D0047" w:rsidRDefault="00000000">
            <w:pPr>
              <w:pStyle w:val="Compact"/>
              <w:spacing w:before="0" w:after="0" w:line="360" w:lineRule="auto"/>
            </w:pPr>
            <w:r>
              <w:rPr>
                <w:sz w:val="24"/>
              </w:rPr>
              <w:t>—</w:t>
            </w:r>
          </w:p>
        </w:tc>
      </w:tr>
      <w:tr w:rsidR="007D0047" w14:paraId="61DED7A8" w14:textId="77777777">
        <w:tc>
          <w:tcPr>
            <w:tcW w:w="3960" w:type="dxa"/>
          </w:tcPr>
          <w:p w14:paraId="57AB80E2" w14:textId="77777777" w:rsidR="007D0047" w:rsidRDefault="00000000">
            <w:pPr>
              <w:pStyle w:val="Compact"/>
              <w:spacing w:before="0" w:after="0" w:line="360" w:lineRule="auto"/>
            </w:pPr>
            <w:r>
              <w:rPr>
                <w:sz w:val="24"/>
              </w:rPr>
              <w:t>    2.5. Дополнительные структурированные угловые дескрипторы</w:t>
            </w:r>
          </w:p>
        </w:tc>
        <w:tc>
          <w:tcPr>
            <w:tcW w:w="3960" w:type="dxa"/>
          </w:tcPr>
          <w:p w14:paraId="697C553C" w14:textId="77777777" w:rsidR="007D0047" w:rsidRDefault="00000000">
            <w:pPr>
              <w:pStyle w:val="Compact"/>
              <w:spacing w:before="0" w:after="0" w:line="360" w:lineRule="auto"/>
            </w:pPr>
            <w:r>
              <w:rPr>
                <w:sz w:val="24"/>
              </w:rPr>
              <w:t>—</w:t>
            </w:r>
          </w:p>
        </w:tc>
      </w:tr>
      <w:tr w:rsidR="007D0047" w14:paraId="6788E2BA" w14:textId="77777777">
        <w:tc>
          <w:tcPr>
            <w:tcW w:w="3960" w:type="dxa"/>
          </w:tcPr>
          <w:p w14:paraId="3D042159" w14:textId="77777777" w:rsidR="007D0047" w:rsidRPr="003024AD" w:rsidRDefault="00000000">
            <w:pPr>
              <w:pStyle w:val="Compact"/>
              <w:spacing w:before="0" w:after="0" w:line="360" w:lineRule="auto"/>
              <w:rPr>
                <w:lang w:val="ru-RU"/>
              </w:rPr>
            </w:pPr>
            <w:r>
              <w:rPr>
                <w:sz w:val="24"/>
              </w:rPr>
              <w:t>        </w:t>
            </w:r>
            <w:r w:rsidRPr="003024AD">
              <w:rPr>
                <w:sz w:val="24"/>
                <w:lang w:val="ru-RU"/>
              </w:rPr>
              <w:t>2.5.1. Радиальный спектр мощности на основе быстрого преобразования Фурье</w:t>
            </w:r>
          </w:p>
        </w:tc>
        <w:tc>
          <w:tcPr>
            <w:tcW w:w="3960" w:type="dxa"/>
          </w:tcPr>
          <w:p w14:paraId="62801A96" w14:textId="77777777" w:rsidR="007D0047" w:rsidRDefault="00000000">
            <w:pPr>
              <w:pStyle w:val="Compact"/>
              <w:spacing w:before="0" w:after="0" w:line="360" w:lineRule="auto"/>
            </w:pPr>
            <w:r>
              <w:rPr>
                <w:sz w:val="24"/>
              </w:rPr>
              <w:t>—</w:t>
            </w:r>
          </w:p>
        </w:tc>
      </w:tr>
      <w:tr w:rsidR="007D0047" w14:paraId="0CD5401D" w14:textId="77777777">
        <w:tc>
          <w:tcPr>
            <w:tcW w:w="3960" w:type="dxa"/>
          </w:tcPr>
          <w:p w14:paraId="096EEB8A" w14:textId="77777777" w:rsidR="007D0047" w:rsidRDefault="00000000">
            <w:pPr>
              <w:pStyle w:val="Compact"/>
              <w:spacing w:before="0" w:after="0" w:line="360" w:lineRule="auto"/>
            </w:pPr>
            <w:r>
              <w:rPr>
                <w:sz w:val="24"/>
              </w:rPr>
              <w:t>        2.5.2. Спектральная мощность сферических гармоник</w:t>
            </w:r>
          </w:p>
        </w:tc>
        <w:tc>
          <w:tcPr>
            <w:tcW w:w="3960" w:type="dxa"/>
          </w:tcPr>
          <w:p w14:paraId="7F4ECB2B" w14:textId="77777777" w:rsidR="007D0047" w:rsidRDefault="00000000">
            <w:pPr>
              <w:pStyle w:val="Compact"/>
              <w:spacing w:before="0" w:after="0" w:line="360" w:lineRule="auto"/>
            </w:pPr>
            <w:r>
              <w:rPr>
                <w:sz w:val="24"/>
              </w:rPr>
              <w:t>—</w:t>
            </w:r>
          </w:p>
        </w:tc>
      </w:tr>
      <w:tr w:rsidR="007D0047" w14:paraId="557B5AFA" w14:textId="77777777">
        <w:tc>
          <w:tcPr>
            <w:tcW w:w="3960" w:type="dxa"/>
          </w:tcPr>
          <w:p w14:paraId="6C094604" w14:textId="77777777" w:rsidR="007D0047" w:rsidRDefault="00000000">
            <w:pPr>
              <w:pStyle w:val="Compact"/>
              <w:spacing w:before="0" w:after="0" w:line="360" w:lineRule="auto"/>
            </w:pPr>
            <w:r>
              <w:rPr>
                <w:sz w:val="24"/>
              </w:rPr>
              <w:t>        2.5.3. Композитные стеки признаков</w:t>
            </w:r>
          </w:p>
        </w:tc>
        <w:tc>
          <w:tcPr>
            <w:tcW w:w="3960" w:type="dxa"/>
          </w:tcPr>
          <w:p w14:paraId="3ACFEB1C" w14:textId="77777777" w:rsidR="007D0047" w:rsidRDefault="00000000">
            <w:pPr>
              <w:pStyle w:val="Compact"/>
              <w:spacing w:before="0" w:after="0" w:line="360" w:lineRule="auto"/>
            </w:pPr>
            <w:r>
              <w:rPr>
                <w:sz w:val="24"/>
              </w:rPr>
              <w:t>—</w:t>
            </w:r>
          </w:p>
        </w:tc>
      </w:tr>
      <w:tr w:rsidR="007D0047" w14:paraId="02DE9F59" w14:textId="77777777">
        <w:tc>
          <w:tcPr>
            <w:tcW w:w="3960" w:type="dxa"/>
          </w:tcPr>
          <w:p w14:paraId="785DFF6F" w14:textId="77777777" w:rsidR="007D0047" w:rsidRPr="003024AD" w:rsidRDefault="00000000">
            <w:pPr>
              <w:pStyle w:val="Compact"/>
              <w:spacing w:before="0" w:after="0" w:line="360" w:lineRule="auto"/>
              <w:rPr>
                <w:lang w:val="ru-RU"/>
              </w:rPr>
            </w:pPr>
            <w:r>
              <w:rPr>
                <w:sz w:val="24"/>
              </w:rPr>
              <w:t>    </w:t>
            </w:r>
            <w:r w:rsidRPr="003024AD">
              <w:rPr>
                <w:sz w:val="24"/>
                <w:lang w:val="ru-RU"/>
              </w:rPr>
              <w:t>2.6. Нормализация признаков и целевых переменных</w:t>
            </w:r>
          </w:p>
        </w:tc>
        <w:tc>
          <w:tcPr>
            <w:tcW w:w="3960" w:type="dxa"/>
          </w:tcPr>
          <w:p w14:paraId="491D44A1" w14:textId="77777777" w:rsidR="007D0047" w:rsidRDefault="00000000">
            <w:pPr>
              <w:pStyle w:val="Compact"/>
              <w:spacing w:before="0" w:after="0" w:line="360" w:lineRule="auto"/>
            </w:pPr>
            <w:r>
              <w:rPr>
                <w:sz w:val="24"/>
              </w:rPr>
              <w:t>—</w:t>
            </w:r>
          </w:p>
        </w:tc>
      </w:tr>
      <w:tr w:rsidR="007D0047" w14:paraId="6855B1B0" w14:textId="77777777">
        <w:tc>
          <w:tcPr>
            <w:tcW w:w="3960" w:type="dxa"/>
          </w:tcPr>
          <w:p w14:paraId="3193B80E" w14:textId="77777777" w:rsidR="007D0047" w:rsidRDefault="00000000">
            <w:pPr>
              <w:pStyle w:val="Compact"/>
              <w:spacing w:before="0" w:after="0" w:line="360" w:lineRule="auto"/>
            </w:pPr>
            <w:r>
              <w:rPr>
                <w:sz w:val="24"/>
              </w:rPr>
              <w:t>Глава 3. Архитектуры моделей</w:t>
            </w:r>
          </w:p>
        </w:tc>
        <w:tc>
          <w:tcPr>
            <w:tcW w:w="3960" w:type="dxa"/>
          </w:tcPr>
          <w:p w14:paraId="0B08B6B3" w14:textId="77777777" w:rsidR="007D0047" w:rsidRDefault="00000000">
            <w:pPr>
              <w:pStyle w:val="Compact"/>
              <w:spacing w:before="0" w:after="0" w:line="360" w:lineRule="auto"/>
            </w:pPr>
            <w:r>
              <w:rPr>
                <w:sz w:val="24"/>
              </w:rPr>
              <w:t>—</w:t>
            </w:r>
          </w:p>
        </w:tc>
      </w:tr>
      <w:tr w:rsidR="007D0047" w14:paraId="2F285DCF" w14:textId="77777777">
        <w:tc>
          <w:tcPr>
            <w:tcW w:w="3960" w:type="dxa"/>
          </w:tcPr>
          <w:p w14:paraId="3A8EA3C6" w14:textId="77777777" w:rsidR="007D0047" w:rsidRDefault="00000000">
            <w:pPr>
              <w:pStyle w:val="Compact"/>
              <w:spacing w:before="0" w:after="0" w:line="360" w:lineRule="auto"/>
            </w:pPr>
            <w:r>
              <w:rPr>
                <w:sz w:val="24"/>
              </w:rPr>
              <w:t>    3.1. MLP-backbone</w:t>
            </w:r>
          </w:p>
        </w:tc>
        <w:tc>
          <w:tcPr>
            <w:tcW w:w="3960" w:type="dxa"/>
          </w:tcPr>
          <w:p w14:paraId="0D2DBFEB" w14:textId="77777777" w:rsidR="007D0047" w:rsidRDefault="00000000">
            <w:pPr>
              <w:pStyle w:val="Compact"/>
              <w:spacing w:before="0" w:after="0" w:line="360" w:lineRule="auto"/>
            </w:pPr>
            <w:r>
              <w:rPr>
                <w:sz w:val="24"/>
              </w:rPr>
              <w:t>—</w:t>
            </w:r>
          </w:p>
        </w:tc>
      </w:tr>
      <w:tr w:rsidR="007D0047" w14:paraId="53220407" w14:textId="77777777">
        <w:tc>
          <w:tcPr>
            <w:tcW w:w="3960" w:type="dxa"/>
          </w:tcPr>
          <w:p w14:paraId="3AA393F5" w14:textId="77777777" w:rsidR="007D0047" w:rsidRPr="003024AD" w:rsidRDefault="00000000">
            <w:pPr>
              <w:pStyle w:val="Compact"/>
              <w:spacing w:before="0" w:after="0" w:line="360" w:lineRule="auto"/>
              <w:rPr>
                <w:lang w:val="ru-RU"/>
              </w:rPr>
            </w:pPr>
            <w:r>
              <w:rPr>
                <w:sz w:val="24"/>
              </w:rPr>
              <w:t>    </w:t>
            </w:r>
            <w:r w:rsidRPr="003024AD">
              <w:rPr>
                <w:sz w:val="24"/>
                <w:lang w:val="ru-RU"/>
              </w:rPr>
              <w:t>3.2. Многоголовая модель и Матрёшка-</w:t>
            </w:r>
            <w:r>
              <w:rPr>
                <w:sz w:val="24"/>
              </w:rPr>
              <w:t>trick</w:t>
            </w:r>
          </w:p>
        </w:tc>
        <w:tc>
          <w:tcPr>
            <w:tcW w:w="3960" w:type="dxa"/>
          </w:tcPr>
          <w:p w14:paraId="306FFBF7" w14:textId="77777777" w:rsidR="007D0047" w:rsidRDefault="00000000">
            <w:pPr>
              <w:pStyle w:val="Compact"/>
              <w:spacing w:before="0" w:after="0" w:line="360" w:lineRule="auto"/>
            </w:pPr>
            <w:r>
              <w:rPr>
                <w:sz w:val="24"/>
              </w:rPr>
              <w:t>—</w:t>
            </w:r>
          </w:p>
        </w:tc>
      </w:tr>
      <w:tr w:rsidR="007D0047" w14:paraId="4C03D356" w14:textId="77777777">
        <w:tc>
          <w:tcPr>
            <w:tcW w:w="3960" w:type="dxa"/>
          </w:tcPr>
          <w:p w14:paraId="5B015D74" w14:textId="77777777" w:rsidR="007D0047" w:rsidRDefault="00000000">
            <w:pPr>
              <w:pStyle w:val="Compact"/>
              <w:spacing w:before="0" w:after="0" w:line="360" w:lineRule="auto"/>
            </w:pPr>
            <w:r>
              <w:rPr>
                <w:sz w:val="24"/>
              </w:rPr>
              <w:t>    3.3. Дифференцируемый VSH-декодер</w:t>
            </w:r>
          </w:p>
        </w:tc>
        <w:tc>
          <w:tcPr>
            <w:tcW w:w="3960" w:type="dxa"/>
          </w:tcPr>
          <w:p w14:paraId="5E6B0DF8" w14:textId="77777777" w:rsidR="007D0047" w:rsidRDefault="00000000">
            <w:pPr>
              <w:pStyle w:val="Compact"/>
              <w:spacing w:before="0" w:after="0" w:line="360" w:lineRule="auto"/>
            </w:pPr>
            <w:r>
              <w:rPr>
                <w:sz w:val="24"/>
              </w:rPr>
              <w:t>—</w:t>
            </w:r>
          </w:p>
        </w:tc>
      </w:tr>
      <w:tr w:rsidR="007D0047" w14:paraId="04F950E6" w14:textId="77777777">
        <w:tc>
          <w:tcPr>
            <w:tcW w:w="3960" w:type="dxa"/>
          </w:tcPr>
          <w:p w14:paraId="49CF67D4" w14:textId="77777777" w:rsidR="007D0047" w:rsidRPr="003024AD" w:rsidRDefault="00000000">
            <w:pPr>
              <w:pStyle w:val="Compact"/>
              <w:spacing w:before="0" w:after="0" w:line="360" w:lineRule="auto"/>
              <w:rPr>
                <w:lang w:val="ru-RU"/>
              </w:rPr>
            </w:pPr>
            <w:r w:rsidRPr="003024AD">
              <w:rPr>
                <w:sz w:val="24"/>
                <w:lang w:val="ru-RU"/>
              </w:rPr>
              <w:t>Глава 4. Функции потерь и обучение</w:t>
            </w:r>
          </w:p>
        </w:tc>
        <w:tc>
          <w:tcPr>
            <w:tcW w:w="3960" w:type="dxa"/>
          </w:tcPr>
          <w:p w14:paraId="34CF04D6" w14:textId="77777777" w:rsidR="007D0047" w:rsidRDefault="00000000">
            <w:pPr>
              <w:pStyle w:val="Compact"/>
              <w:spacing w:before="0" w:after="0" w:line="360" w:lineRule="auto"/>
            </w:pPr>
            <w:r>
              <w:rPr>
                <w:sz w:val="24"/>
              </w:rPr>
              <w:t>—</w:t>
            </w:r>
          </w:p>
        </w:tc>
      </w:tr>
      <w:tr w:rsidR="007D0047" w14:paraId="7F1A19D7" w14:textId="77777777">
        <w:tc>
          <w:tcPr>
            <w:tcW w:w="3960" w:type="dxa"/>
          </w:tcPr>
          <w:p w14:paraId="6BA14225" w14:textId="77777777" w:rsidR="007D0047" w:rsidRDefault="00000000">
            <w:pPr>
              <w:pStyle w:val="Compact"/>
              <w:spacing w:before="0" w:after="0" w:line="360" w:lineRule="auto"/>
            </w:pPr>
            <w:r>
              <w:rPr>
                <w:sz w:val="24"/>
              </w:rPr>
              <w:t>    4.1. Прямая регрессия на коэффициенты</w:t>
            </w:r>
          </w:p>
        </w:tc>
        <w:tc>
          <w:tcPr>
            <w:tcW w:w="3960" w:type="dxa"/>
          </w:tcPr>
          <w:p w14:paraId="2473874B" w14:textId="77777777" w:rsidR="007D0047" w:rsidRDefault="00000000">
            <w:pPr>
              <w:pStyle w:val="Compact"/>
              <w:spacing w:before="0" w:after="0" w:line="360" w:lineRule="auto"/>
            </w:pPr>
            <w:r>
              <w:rPr>
                <w:sz w:val="24"/>
              </w:rPr>
              <w:t>—</w:t>
            </w:r>
          </w:p>
        </w:tc>
      </w:tr>
      <w:tr w:rsidR="007D0047" w14:paraId="71A89FB9" w14:textId="77777777">
        <w:tc>
          <w:tcPr>
            <w:tcW w:w="3960" w:type="dxa"/>
          </w:tcPr>
          <w:p w14:paraId="275E45E4" w14:textId="77777777" w:rsidR="007D0047" w:rsidRPr="003024AD" w:rsidRDefault="00000000">
            <w:pPr>
              <w:pStyle w:val="Compact"/>
              <w:spacing w:before="0" w:after="0" w:line="360" w:lineRule="auto"/>
              <w:rPr>
                <w:lang w:val="ru-RU"/>
              </w:rPr>
            </w:pPr>
            <w:r>
              <w:rPr>
                <w:sz w:val="24"/>
              </w:rPr>
              <w:t>    </w:t>
            </w:r>
            <w:r w:rsidRPr="003024AD">
              <w:rPr>
                <w:sz w:val="24"/>
                <w:lang w:val="ru-RU"/>
              </w:rPr>
              <w:t xml:space="preserve">4.2. Физически-информированная функция потерь </w:t>
            </w:r>
            <w:r>
              <w:rPr>
                <w:sz w:val="24"/>
              </w:rPr>
              <w:t>PhysicsPowerLoss</w:t>
            </w:r>
          </w:p>
        </w:tc>
        <w:tc>
          <w:tcPr>
            <w:tcW w:w="3960" w:type="dxa"/>
          </w:tcPr>
          <w:p w14:paraId="66AC0E2C" w14:textId="77777777" w:rsidR="007D0047" w:rsidRDefault="00000000">
            <w:pPr>
              <w:pStyle w:val="Compact"/>
              <w:spacing w:before="0" w:after="0" w:line="360" w:lineRule="auto"/>
            </w:pPr>
            <w:r>
              <w:rPr>
                <w:sz w:val="24"/>
              </w:rPr>
              <w:t>—</w:t>
            </w:r>
          </w:p>
        </w:tc>
      </w:tr>
      <w:tr w:rsidR="007D0047" w14:paraId="2B988B5A" w14:textId="77777777">
        <w:tc>
          <w:tcPr>
            <w:tcW w:w="3960" w:type="dxa"/>
          </w:tcPr>
          <w:p w14:paraId="6D047211" w14:textId="77777777" w:rsidR="007D0047" w:rsidRDefault="00000000">
            <w:pPr>
              <w:pStyle w:val="Compact"/>
              <w:spacing w:before="0" w:after="0" w:line="360" w:lineRule="auto"/>
            </w:pPr>
            <w:r>
              <w:rPr>
                <w:sz w:val="24"/>
              </w:rPr>
              <w:t>    4.3. Ранжирующая потеря RankBinPLoss</w:t>
            </w:r>
          </w:p>
        </w:tc>
        <w:tc>
          <w:tcPr>
            <w:tcW w:w="3960" w:type="dxa"/>
          </w:tcPr>
          <w:p w14:paraId="5E98EBBD" w14:textId="77777777" w:rsidR="007D0047" w:rsidRDefault="00000000">
            <w:pPr>
              <w:pStyle w:val="Compact"/>
              <w:spacing w:before="0" w:after="0" w:line="360" w:lineRule="auto"/>
            </w:pPr>
            <w:r>
              <w:rPr>
                <w:sz w:val="24"/>
              </w:rPr>
              <w:t>—</w:t>
            </w:r>
          </w:p>
        </w:tc>
      </w:tr>
      <w:tr w:rsidR="007D0047" w14:paraId="510B54B2" w14:textId="77777777">
        <w:tc>
          <w:tcPr>
            <w:tcW w:w="3960" w:type="dxa"/>
          </w:tcPr>
          <w:p w14:paraId="1626BF6F" w14:textId="77777777" w:rsidR="007D0047" w:rsidRDefault="00000000">
            <w:pPr>
              <w:pStyle w:val="Compact"/>
              <w:spacing w:before="0" w:after="0" w:line="360" w:lineRule="auto"/>
            </w:pPr>
            <w:r>
              <w:rPr>
                <w:sz w:val="24"/>
              </w:rPr>
              <w:t>    4.4. Композитные функции потерь</w:t>
            </w:r>
          </w:p>
        </w:tc>
        <w:tc>
          <w:tcPr>
            <w:tcW w:w="3960" w:type="dxa"/>
          </w:tcPr>
          <w:p w14:paraId="678AC097" w14:textId="77777777" w:rsidR="007D0047" w:rsidRDefault="00000000">
            <w:pPr>
              <w:pStyle w:val="Compact"/>
              <w:spacing w:before="0" w:after="0" w:line="360" w:lineRule="auto"/>
            </w:pPr>
            <w:r>
              <w:rPr>
                <w:sz w:val="24"/>
              </w:rPr>
              <w:t>—</w:t>
            </w:r>
          </w:p>
        </w:tc>
      </w:tr>
      <w:tr w:rsidR="007D0047" w14:paraId="6267276F" w14:textId="77777777">
        <w:tc>
          <w:tcPr>
            <w:tcW w:w="3960" w:type="dxa"/>
          </w:tcPr>
          <w:p w14:paraId="3ABD0376" w14:textId="77777777" w:rsidR="007D0047" w:rsidRDefault="00000000">
            <w:pPr>
              <w:pStyle w:val="Compact"/>
              <w:spacing w:before="0" w:after="0" w:line="360" w:lineRule="auto"/>
            </w:pPr>
            <w:r>
              <w:rPr>
                <w:sz w:val="24"/>
              </w:rPr>
              <w:t>    4.5. Тренировочный цикл</w:t>
            </w:r>
          </w:p>
        </w:tc>
        <w:tc>
          <w:tcPr>
            <w:tcW w:w="3960" w:type="dxa"/>
          </w:tcPr>
          <w:p w14:paraId="003A94B2" w14:textId="77777777" w:rsidR="007D0047" w:rsidRDefault="00000000">
            <w:pPr>
              <w:pStyle w:val="Compact"/>
              <w:spacing w:before="0" w:after="0" w:line="360" w:lineRule="auto"/>
            </w:pPr>
            <w:r>
              <w:rPr>
                <w:sz w:val="24"/>
              </w:rPr>
              <w:t>—</w:t>
            </w:r>
          </w:p>
        </w:tc>
      </w:tr>
      <w:tr w:rsidR="007D0047" w14:paraId="635EC065" w14:textId="77777777">
        <w:tc>
          <w:tcPr>
            <w:tcW w:w="3960" w:type="dxa"/>
          </w:tcPr>
          <w:p w14:paraId="2A60C510" w14:textId="77777777" w:rsidR="007D0047" w:rsidRDefault="00000000">
            <w:pPr>
              <w:pStyle w:val="Compact"/>
              <w:spacing w:before="0" w:after="0" w:line="360" w:lineRule="auto"/>
            </w:pPr>
            <w:r>
              <w:rPr>
                <w:sz w:val="24"/>
              </w:rPr>
              <w:t>    4.6. StagedTrainer для Матрёшки</w:t>
            </w:r>
          </w:p>
        </w:tc>
        <w:tc>
          <w:tcPr>
            <w:tcW w:w="3960" w:type="dxa"/>
          </w:tcPr>
          <w:p w14:paraId="5D74C2B7" w14:textId="77777777" w:rsidR="007D0047" w:rsidRDefault="00000000">
            <w:pPr>
              <w:pStyle w:val="Compact"/>
              <w:spacing w:before="0" w:after="0" w:line="360" w:lineRule="auto"/>
            </w:pPr>
            <w:r>
              <w:rPr>
                <w:sz w:val="24"/>
              </w:rPr>
              <w:t>—</w:t>
            </w:r>
          </w:p>
        </w:tc>
      </w:tr>
      <w:tr w:rsidR="007D0047" w14:paraId="2C295D68" w14:textId="77777777">
        <w:tc>
          <w:tcPr>
            <w:tcW w:w="3960" w:type="dxa"/>
          </w:tcPr>
          <w:p w14:paraId="4507BB55" w14:textId="77777777" w:rsidR="007D0047" w:rsidRDefault="00000000">
            <w:pPr>
              <w:pStyle w:val="Compact"/>
              <w:spacing w:before="0" w:after="0" w:line="360" w:lineRule="auto"/>
            </w:pPr>
            <w:r>
              <w:rPr>
                <w:sz w:val="24"/>
              </w:rPr>
              <w:t>    4.7. Гиперпараметры обучения</w:t>
            </w:r>
          </w:p>
        </w:tc>
        <w:tc>
          <w:tcPr>
            <w:tcW w:w="3960" w:type="dxa"/>
          </w:tcPr>
          <w:p w14:paraId="54AA8125" w14:textId="77777777" w:rsidR="007D0047" w:rsidRDefault="00000000">
            <w:pPr>
              <w:pStyle w:val="Compact"/>
              <w:spacing w:before="0" w:after="0" w:line="360" w:lineRule="auto"/>
            </w:pPr>
            <w:r>
              <w:rPr>
                <w:sz w:val="24"/>
              </w:rPr>
              <w:t>—</w:t>
            </w:r>
          </w:p>
        </w:tc>
      </w:tr>
      <w:tr w:rsidR="007D0047" w14:paraId="1A053069" w14:textId="77777777">
        <w:tc>
          <w:tcPr>
            <w:tcW w:w="3960" w:type="dxa"/>
          </w:tcPr>
          <w:p w14:paraId="49F12703" w14:textId="77777777" w:rsidR="007D0047" w:rsidRPr="003024AD" w:rsidRDefault="00000000">
            <w:pPr>
              <w:pStyle w:val="Compact"/>
              <w:spacing w:before="0" w:after="0" w:line="360" w:lineRule="auto"/>
              <w:rPr>
                <w:lang w:val="ru-RU"/>
              </w:rPr>
            </w:pPr>
            <w:r w:rsidRPr="003024AD">
              <w:rPr>
                <w:sz w:val="24"/>
                <w:lang w:val="ru-RU"/>
              </w:rPr>
              <w:t>Глава 5. Метрики качества и наборы данных оценки</w:t>
            </w:r>
          </w:p>
        </w:tc>
        <w:tc>
          <w:tcPr>
            <w:tcW w:w="3960" w:type="dxa"/>
          </w:tcPr>
          <w:p w14:paraId="43727BD3" w14:textId="77777777" w:rsidR="007D0047" w:rsidRDefault="00000000">
            <w:pPr>
              <w:pStyle w:val="Compact"/>
              <w:spacing w:before="0" w:after="0" w:line="360" w:lineRule="auto"/>
            </w:pPr>
            <w:r>
              <w:rPr>
                <w:sz w:val="24"/>
              </w:rPr>
              <w:t>—</w:t>
            </w:r>
          </w:p>
        </w:tc>
      </w:tr>
      <w:tr w:rsidR="007D0047" w14:paraId="5C74B930" w14:textId="77777777">
        <w:tc>
          <w:tcPr>
            <w:tcW w:w="3960" w:type="dxa"/>
          </w:tcPr>
          <w:p w14:paraId="541EEF0E" w14:textId="77777777" w:rsidR="007D0047" w:rsidRDefault="00000000">
            <w:pPr>
              <w:pStyle w:val="Compact"/>
              <w:spacing w:before="0" w:after="0" w:line="360" w:lineRule="auto"/>
            </w:pPr>
            <w:r>
              <w:rPr>
                <w:sz w:val="24"/>
              </w:rPr>
              <w:t>    5.1. Метрики, вдохновлённые регрессией</w:t>
            </w:r>
          </w:p>
        </w:tc>
        <w:tc>
          <w:tcPr>
            <w:tcW w:w="3960" w:type="dxa"/>
          </w:tcPr>
          <w:p w14:paraId="41C5CDCB" w14:textId="77777777" w:rsidR="007D0047" w:rsidRDefault="00000000">
            <w:pPr>
              <w:pStyle w:val="Compact"/>
              <w:spacing w:before="0" w:after="0" w:line="360" w:lineRule="auto"/>
            </w:pPr>
            <w:r>
              <w:rPr>
                <w:sz w:val="24"/>
              </w:rPr>
              <w:t>—</w:t>
            </w:r>
          </w:p>
        </w:tc>
      </w:tr>
      <w:tr w:rsidR="007D0047" w14:paraId="098595EF" w14:textId="77777777">
        <w:tc>
          <w:tcPr>
            <w:tcW w:w="3960" w:type="dxa"/>
          </w:tcPr>
          <w:p w14:paraId="04F15B7B" w14:textId="77777777" w:rsidR="007D0047" w:rsidRDefault="00000000">
            <w:pPr>
              <w:pStyle w:val="Compact"/>
              <w:spacing w:before="0" w:after="0" w:line="360" w:lineRule="auto"/>
            </w:pPr>
            <w:r>
              <w:rPr>
                <w:sz w:val="24"/>
              </w:rPr>
              <w:t>    5.2. Метрики, вдохновлённые ранжированием</w:t>
            </w:r>
          </w:p>
        </w:tc>
        <w:tc>
          <w:tcPr>
            <w:tcW w:w="3960" w:type="dxa"/>
          </w:tcPr>
          <w:p w14:paraId="3A4F2685" w14:textId="77777777" w:rsidR="007D0047" w:rsidRDefault="00000000">
            <w:pPr>
              <w:pStyle w:val="Compact"/>
              <w:spacing w:before="0" w:after="0" w:line="360" w:lineRule="auto"/>
            </w:pPr>
            <w:r>
              <w:rPr>
                <w:sz w:val="24"/>
              </w:rPr>
              <w:t>—</w:t>
            </w:r>
          </w:p>
        </w:tc>
      </w:tr>
      <w:tr w:rsidR="007D0047" w14:paraId="7C2B79C5" w14:textId="77777777">
        <w:tc>
          <w:tcPr>
            <w:tcW w:w="3960" w:type="dxa"/>
          </w:tcPr>
          <w:p w14:paraId="64D5AE97" w14:textId="77777777" w:rsidR="007D0047" w:rsidRPr="003024AD" w:rsidRDefault="00000000">
            <w:pPr>
              <w:pStyle w:val="Compact"/>
              <w:spacing w:before="0" w:after="0" w:line="360" w:lineRule="auto"/>
              <w:rPr>
                <w:lang w:val="ru-RU"/>
              </w:rPr>
            </w:pPr>
            <w:r>
              <w:rPr>
                <w:sz w:val="24"/>
              </w:rPr>
              <w:t>    </w:t>
            </w:r>
            <w:r w:rsidRPr="003024AD">
              <w:rPr>
                <w:sz w:val="24"/>
                <w:lang w:val="ru-RU"/>
              </w:rPr>
              <w:t>5.3. Метрика, инвариантная к отражённо-</w:t>
            </w:r>
            <w:r w:rsidRPr="003024AD">
              <w:rPr>
                <w:sz w:val="24"/>
                <w:lang w:val="ru-RU"/>
              </w:rPr>
              <w:lastRenderedPageBreak/>
              <w:t>сопряжённой симметрии</w:t>
            </w:r>
          </w:p>
        </w:tc>
        <w:tc>
          <w:tcPr>
            <w:tcW w:w="3960" w:type="dxa"/>
          </w:tcPr>
          <w:p w14:paraId="7497BC9B" w14:textId="77777777" w:rsidR="007D0047" w:rsidRDefault="00000000">
            <w:pPr>
              <w:pStyle w:val="Compact"/>
              <w:spacing w:before="0" w:after="0" w:line="360" w:lineRule="auto"/>
            </w:pPr>
            <w:r>
              <w:rPr>
                <w:sz w:val="24"/>
              </w:rPr>
              <w:lastRenderedPageBreak/>
              <w:t>—</w:t>
            </w:r>
          </w:p>
        </w:tc>
      </w:tr>
      <w:tr w:rsidR="007D0047" w14:paraId="03B23B74" w14:textId="77777777">
        <w:tc>
          <w:tcPr>
            <w:tcW w:w="3960" w:type="dxa"/>
          </w:tcPr>
          <w:p w14:paraId="2AEB7753" w14:textId="77777777" w:rsidR="007D0047" w:rsidRPr="003024AD" w:rsidRDefault="00000000">
            <w:pPr>
              <w:pStyle w:val="Compact"/>
              <w:spacing w:before="0" w:after="0" w:line="360" w:lineRule="auto"/>
              <w:rPr>
                <w:lang w:val="ru-RU"/>
              </w:rPr>
            </w:pPr>
            <w:r>
              <w:rPr>
                <w:sz w:val="24"/>
              </w:rPr>
              <w:t>    </w:t>
            </w:r>
            <w:r w:rsidRPr="003024AD">
              <w:rPr>
                <w:sz w:val="24"/>
                <w:lang w:val="ru-RU"/>
              </w:rPr>
              <w:t>5.4. Поэлементная декомпозиция ошибки по модам</w:t>
            </w:r>
          </w:p>
        </w:tc>
        <w:tc>
          <w:tcPr>
            <w:tcW w:w="3960" w:type="dxa"/>
          </w:tcPr>
          <w:p w14:paraId="264D6F44" w14:textId="77777777" w:rsidR="007D0047" w:rsidRDefault="00000000">
            <w:pPr>
              <w:pStyle w:val="Compact"/>
              <w:spacing w:before="0" w:after="0" w:line="360" w:lineRule="auto"/>
            </w:pPr>
            <w:r>
              <w:rPr>
                <w:sz w:val="24"/>
              </w:rPr>
              <w:t>—</w:t>
            </w:r>
          </w:p>
        </w:tc>
      </w:tr>
      <w:tr w:rsidR="007D0047" w14:paraId="02AC1B0F" w14:textId="77777777">
        <w:tc>
          <w:tcPr>
            <w:tcW w:w="3960" w:type="dxa"/>
          </w:tcPr>
          <w:p w14:paraId="679F8A02" w14:textId="77777777" w:rsidR="007D0047" w:rsidRDefault="00000000">
            <w:pPr>
              <w:pStyle w:val="Compact"/>
              <w:spacing w:before="0" w:after="0" w:line="360" w:lineRule="auto"/>
            </w:pPr>
            <w:r>
              <w:rPr>
                <w:sz w:val="24"/>
              </w:rPr>
              <w:t>    5.5. Наборы данных оценки</w:t>
            </w:r>
          </w:p>
        </w:tc>
        <w:tc>
          <w:tcPr>
            <w:tcW w:w="3960" w:type="dxa"/>
          </w:tcPr>
          <w:p w14:paraId="6E7E69C2" w14:textId="77777777" w:rsidR="007D0047" w:rsidRDefault="00000000">
            <w:pPr>
              <w:pStyle w:val="Compact"/>
              <w:spacing w:before="0" w:after="0" w:line="360" w:lineRule="auto"/>
            </w:pPr>
            <w:r>
              <w:rPr>
                <w:sz w:val="24"/>
              </w:rPr>
              <w:t>—</w:t>
            </w:r>
          </w:p>
        </w:tc>
      </w:tr>
      <w:tr w:rsidR="007D0047" w14:paraId="7DDB156F" w14:textId="77777777">
        <w:tc>
          <w:tcPr>
            <w:tcW w:w="3960" w:type="dxa"/>
          </w:tcPr>
          <w:p w14:paraId="1F96D15D" w14:textId="77777777" w:rsidR="007D0047" w:rsidRDefault="00000000">
            <w:pPr>
              <w:pStyle w:val="Compact"/>
              <w:spacing w:before="0" w:after="0" w:line="360" w:lineRule="auto"/>
            </w:pPr>
            <w:r>
              <w:rPr>
                <w:sz w:val="24"/>
              </w:rPr>
              <w:t>Глава 6. Эксперименты и результаты</w:t>
            </w:r>
          </w:p>
        </w:tc>
        <w:tc>
          <w:tcPr>
            <w:tcW w:w="3960" w:type="dxa"/>
          </w:tcPr>
          <w:p w14:paraId="77EA9821" w14:textId="77777777" w:rsidR="007D0047" w:rsidRDefault="00000000">
            <w:pPr>
              <w:pStyle w:val="Compact"/>
              <w:spacing w:before="0" w:after="0" w:line="360" w:lineRule="auto"/>
            </w:pPr>
            <w:r>
              <w:rPr>
                <w:sz w:val="24"/>
              </w:rPr>
              <w:t>—</w:t>
            </w:r>
          </w:p>
        </w:tc>
      </w:tr>
      <w:tr w:rsidR="007D0047" w14:paraId="053E6E44" w14:textId="77777777">
        <w:tc>
          <w:tcPr>
            <w:tcW w:w="3960" w:type="dxa"/>
          </w:tcPr>
          <w:p w14:paraId="58D22F4B" w14:textId="77777777" w:rsidR="007D0047" w:rsidRDefault="00000000">
            <w:pPr>
              <w:pStyle w:val="Compact"/>
              <w:spacing w:before="0" w:after="0" w:line="360" w:lineRule="auto"/>
            </w:pPr>
            <w:r>
              <w:rPr>
                <w:sz w:val="24"/>
              </w:rPr>
              <w:t>Глава 7. Программный фреймворк mpinv</w:t>
            </w:r>
          </w:p>
        </w:tc>
        <w:tc>
          <w:tcPr>
            <w:tcW w:w="3960" w:type="dxa"/>
          </w:tcPr>
          <w:p w14:paraId="126D46B6" w14:textId="77777777" w:rsidR="007D0047" w:rsidRDefault="00000000">
            <w:pPr>
              <w:pStyle w:val="Compact"/>
              <w:spacing w:before="0" w:after="0" w:line="360" w:lineRule="auto"/>
            </w:pPr>
            <w:r>
              <w:rPr>
                <w:sz w:val="24"/>
              </w:rPr>
              <w:t>—</w:t>
            </w:r>
          </w:p>
        </w:tc>
      </w:tr>
      <w:tr w:rsidR="007D0047" w14:paraId="5923E39D" w14:textId="77777777">
        <w:tc>
          <w:tcPr>
            <w:tcW w:w="3960" w:type="dxa"/>
          </w:tcPr>
          <w:p w14:paraId="4718D861" w14:textId="77777777" w:rsidR="007D0047" w:rsidRDefault="00000000">
            <w:pPr>
              <w:pStyle w:val="Compact"/>
              <w:spacing w:before="0" w:after="0" w:line="360" w:lineRule="auto"/>
            </w:pPr>
            <w:r>
              <w:rPr>
                <w:sz w:val="24"/>
              </w:rPr>
              <w:t>Заключение</w:t>
            </w:r>
          </w:p>
        </w:tc>
        <w:tc>
          <w:tcPr>
            <w:tcW w:w="3960" w:type="dxa"/>
          </w:tcPr>
          <w:p w14:paraId="1F31EB7D" w14:textId="77777777" w:rsidR="007D0047" w:rsidRDefault="00000000">
            <w:pPr>
              <w:pStyle w:val="Compact"/>
              <w:spacing w:before="0" w:after="0" w:line="360" w:lineRule="auto"/>
            </w:pPr>
            <w:r>
              <w:rPr>
                <w:sz w:val="24"/>
              </w:rPr>
              <w:t>—</w:t>
            </w:r>
          </w:p>
        </w:tc>
      </w:tr>
      <w:tr w:rsidR="007D0047" w14:paraId="1F4573D7" w14:textId="77777777">
        <w:tc>
          <w:tcPr>
            <w:tcW w:w="3960" w:type="dxa"/>
          </w:tcPr>
          <w:p w14:paraId="50DFE9A2" w14:textId="77777777" w:rsidR="007D0047" w:rsidRDefault="00000000">
            <w:pPr>
              <w:pStyle w:val="Compact"/>
              <w:spacing w:before="0" w:after="0" w:line="360" w:lineRule="auto"/>
            </w:pPr>
            <w:r>
              <w:rPr>
                <w:sz w:val="24"/>
              </w:rPr>
              <w:t>Список использованных источников</w:t>
            </w:r>
          </w:p>
        </w:tc>
        <w:tc>
          <w:tcPr>
            <w:tcW w:w="3960" w:type="dxa"/>
          </w:tcPr>
          <w:p w14:paraId="3912BF66" w14:textId="77777777" w:rsidR="007D0047" w:rsidRDefault="00000000">
            <w:pPr>
              <w:pStyle w:val="Compact"/>
              <w:spacing w:before="0" w:after="0" w:line="360" w:lineRule="auto"/>
            </w:pPr>
            <w:r>
              <w:rPr>
                <w:sz w:val="24"/>
              </w:rPr>
              <w:t>—</w:t>
            </w:r>
          </w:p>
        </w:tc>
      </w:tr>
      <w:tr w:rsidR="007D0047" w14:paraId="400B4035" w14:textId="77777777">
        <w:tc>
          <w:tcPr>
            <w:tcW w:w="3960" w:type="dxa"/>
          </w:tcPr>
          <w:p w14:paraId="4679B308" w14:textId="77777777" w:rsidR="007D0047" w:rsidRPr="003024AD" w:rsidRDefault="00000000">
            <w:pPr>
              <w:pStyle w:val="Compact"/>
              <w:spacing w:before="0" w:after="0" w:line="360" w:lineRule="auto"/>
              <w:rPr>
                <w:lang w:val="ru-RU"/>
              </w:rPr>
            </w:pPr>
            <w:r w:rsidRPr="003024AD">
              <w:rPr>
                <w:sz w:val="24"/>
                <w:lang w:val="ru-RU"/>
              </w:rPr>
              <w:t>Приложение А. Полные таблицы экспериментов</w:t>
            </w:r>
          </w:p>
        </w:tc>
        <w:tc>
          <w:tcPr>
            <w:tcW w:w="3960" w:type="dxa"/>
          </w:tcPr>
          <w:p w14:paraId="45D60F06" w14:textId="77777777" w:rsidR="007D0047" w:rsidRDefault="00000000">
            <w:pPr>
              <w:pStyle w:val="Compact"/>
              <w:spacing w:before="0" w:after="0" w:line="360" w:lineRule="auto"/>
            </w:pPr>
            <w:r>
              <w:rPr>
                <w:sz w:val="24"/>
              </w:rPr>
              <w:t>—</w:t>
            </w:r>
          </w:p>
        </w:tc>
      </w:tr>
      <w:tr w:rsidR="007D0047" w14:paraId="63D74662" w14:textId="77777777">
        <w:tc>
          <w:tcPr>
            <w:tcW w:w="3960" w:type="dxa"/>
          </w:tcPr>
          <w:p w14:paraId="0AAB01BB" w14:textId="77777777" w:rsidR="007D0047" w:rsidRDefault="00000000">
            <w:pPr>
              <w:pStyle w:val="Compact"/>
              <w:spacing w:before="0" w:after="0" w:line="360" w:lineRule="auto"/>
            </w:pPr>
            <w:r>
              <w:rPr>
                <w:sz w:val="24"/>
              </w:rPr>
              <w:t>Приложение Б. Дополнительные графики</w:t>
            </w:r>
          </w:p>
        </w:tc>
        <w:tc>
          <w:tcPr>
            <w:tcW w:w="3960" w:type="dxa"/>
          </w:tcPr>
          <w:p w14:paraId="5D6E198E" w14:textId="77777777" w:rsidR="007D0047" w:rsidRDefault="00000000">
            <w:pPr>
              <w:pStyle w:val="Compact"/>
              <w:spacing w:before="0" w:after="0" w:line="360" w:lineRule="auto"/>
            </w:pPr>
            <w:r>
              <w:rPr>
                <w:sz w:val="24"/>
              </w:rPr>
              <w:t>—</w:t>
            </w:r>
          </w:p>
        </w:tc>
      </w:tr>
      <w:tr w:rsidR="007D0047" w14:paraId="223C2EEC" w14:textId="77777777">
        <w:tc>
          <w:tcPr>
            <w:tcW w:w="3960" w:type="dxa"/>
          </w:tcPr>
          <w:p w14:paraId="54B409B9" w14:textId="77777777" w:rsidR="007D0047" w:rsidRPr="003024AD" w:rsidRDefault="00000000">
            <w:pPr>
              <w:pStyle w:val="Compact"/>
              <w:spacing w:before="0" w:after="0" w:line="360" w:lineRule="auto"/>
              <w:rPr>
                <w:lang w:val="ru-RU"/>
              </w:rPr>
            </w:pPr>
            <w:r w:rsidRPr="003024AD">
              <w:rPr>
                <w:sz w:val="24"/>
                <w:lang w:val="ru-RU"/>
              </w:rPr>
              <w:t>Приложение В. Развёрнутые конфигурации экспериментов</w:t>
            </w:r>
          </w:p>
        </w:tc>
        <w:tc>
          <w:tcPr>
            <w:tcW w:w="3960" w:type="dxa"/>
          </w:tcPr>
          <w:p w14:paraId="19E5DC2B" w14:textId="77777777" w:rsidR="007D0047" w:rsidRDefault="00000000">
            <w:pPr>
              <w:pStyle w:val="Compact"/>
              <w:spacing w:before="0" w:after="0" w:line="360" w:lineRule="auto"/>
            </w:pPr>
            <w:r>
              <w:rPr>
                <w:sz w:val="24"/>
              </w:rPr>
              <w:t>—</w:t>
            </w:r>
          </w:p>
        </w:tc>
      </w:tr>
    </w:tbl>
    <w:p w14:paraId="79E0CA47" w14:textId="77777777" w:rsidR="007D0047" w:rsidRDefault="00000000">
      <w:pPr>
        <w:pStyle w:val="Heading1"/>
        <w:pageBreakBefore/>
        <w:spacing w:before="240" w:after="120" w:line="360" w:lineRule="auto"/>
        <w:jc w:val="center"/>
      </w:pPr>
      <w:bookmarkStart w:id="3" w:name="обозначения-и-сокращения"/>
      <w:bookmarkEnd w:id="2"/>
      <w:r>
        <w:rPr>
          <w:rFonts w:ascii="Times New Roman" w:eastAsia="Times New Roman" w:hAnsi="Times New Roman" w:cs="Times New Roman"/>
        </w:rPr>
        <w:lastRenderedPageBreak/>
        <w:t>Обозначения и сокращения</w:t>
      </w:r>
    </w:p>
    <w:p w14:paraId="3FBD0EFD" w14:textId="77777777" w:rsidR="007D0047" w:rsidRDefault="00000000">
      <w:pPr>
        <w:pStyle w:val="Heading2"/>
        <w:spacing w:before="240" w:after="120" w:line="360" w:lineRule="auto"/>
        <w:jc w:val="center"/>
      </w:pPr>
      <w:bookmarkStart w:id="4" w:name="сокращения"/>
      <w:r>
        <w:rPr>
          <w:rFonts w:ascii="Times New Roman" w:eastAsia="Times New Roman" w:hAnsi="Times New Roman" w:cs="Times New Roman"/>
        </w:rPr>
        <w:t>Сокращения</w:t>
      </w:r>
    </w:p>
    <w:tbl>
      <w:tblPr>
        <w:tblStyle w:val="Table"/>
        <w:tblW w:w="5000" w:type="pct"/>
        <w:tblLayout w:type="fixed"/>
        <w:tblLook w:val="0020" w:firstRow="1" w:lastRow="0" w:firstColumn="0" w:lastColumn="0" w:noHBand="0" w:noVBand="0"/>
      </w:tblPr>
      <w:tblGrid>
        <w:gridCol w:w="4785"/>
        <w:gridCol w:w="4786"/>
      </w:tblGrid>
      <w:tr w:rsidR="007D0047" w14:paraId="20C693CE" w14:textId="77777777" w:rsidTr="007D0047">
        <w:trPr>
          <w:cnfStyle w:val="100000000000" w:firstRow="1" w:lastRow="0" w:firstColumn="0" w:lastColumn="0" w:oddVBand="0" w:evenVBand="0" w:oddHBand="0" w:evenHBand="0" w:firstRowFirstColumn="0" w:firstRowLastColumn="0" w:lastRowFirstColumn="0" w:lastRowLastColumn="0"/>
          <w:tblHeader/>
        </w:trPr>
        <w:tc>
          <w:tcPr>
            <w:tcW w:w="3960" w:type="dxa"/>
          </w:tcPr>
          <w:p w14:paraId="52F4C9DD" w14:textId="77777777" w:rsidR="007D0047" w:rsidRDefault="00000000">
            <w:pPr>
              <w:pStyle w:val="Compact"/>
              <w:spacing w:before="0" w:after="0" w:line="360" w:lineRule="auto"/>
            </w:pPr>
            <w:r>
              <w:rPr>
                <w:sz w:val="24"/>
              </w:rPr>
              <w:t>Сокращение</w:t>
            </w:r>
          </w:p>
        </w:tc>
        <w:tc>
          <w:tcPr>
            <w:tcW w:w="3960" w:type="dxa"/>
          </w:tcPr>
          <w:p w14:paraId="13F107D8" w14:textId="77777777" w:rsidR="007D0047" w:rsidRDefault="00000000">
            <w:pPr>
              <w:pStyle w:val="Compact"/>
              <w:spacing w:before="0" w:after="0" w:line="360" w:lineRule="auto"/>
            </w:pPr>
            <w:r>
              <w:rPr>
                <w:sz w:val="24"/>
              </w:rPr>
              <w:t>Расшифровка</w:t>
            </w:r>
          </w:p>
        </w:tc>
      </w:tr>
      <w:tr w:rsidR="007D0047" w14:paraId="45C323AA" w14:textId="77777777">
        <w:tc>
          <w:tcPr>
            <w:tcW w:w="3960" w:type="dxa"/>
          </w:tcPr>
          <w:p w14:paraId="7D21115C" w14:textId="77777777" w:rsidR="007D0047" w:rsidRDefault="00000000">
            <w:pPr>
              <w:pStyle w:val="Compact"/>
              <w:spacing w:before="0" w:after="0" w:line="360" w:lineRule="auto"/>
            </w:pPr>
            <w:r>
              <w:rPr>
                <w:sz w:val="24"/>
              </w:rPr>
              <w:t>ВКР</w:t>
            </w:r>
          </w:p>
        </w:tc>
        <w:tc>
          <w:tcPr>
            <w:tcW w:w="3960" w:type="dxa"/>
          </w:tcPr>
          <w:p w14:paraId="78A3FA38" w14:textId="77777777" w:rsidR="007D0047" w:rsidRDefault="00000000">
            <w:pPr>
              <w:pStyle w:val="Compact"/>
              <w:spacing w:before="0" w:after="0" w:line="360" w:lineRule="auto"/>
            </w:pPr>
            <w:r>
              <w:rPr>
                <w:sz w:val="24"/>
              </w:rPr>
              <w:t>выпускная квалификационная работа</w:t>
            </w:r>
          </w:p>
        </w:tc>
      </w:tr>
      <w:tr w:rsidR="007D0047" w14:paraId="6A262320" w14:textId="77777777">
        <w:tc>
          <w:tcPr>
            <w:tcW w:w="3960" w:type="dxa"/>
          </w:tcPr>
          <w:p w14:paraId="6A3C0B32" w14:textId="77777777" w:rsidR="007D0047" w:rsidRDefault="00000000">
            <w:pPr>
              <w:pStyle w:val="Compact"/>
              <w:spacing w:before="0" w:after="0" w:line="360" w:lineRule="auto"/>
            </w:pPr>
            <w:r>
              <w:rPr>
                <w:sz w:val="24"/>
              </w:rPr>
              <w:t>ГЭК</w:t>
            </w:r>
          </w:p>
        </w:tc>
        <w:tc>
          <w:tcPr>
            <w:tcW w:w="3960" w:type="dxa"/>
          </w:tcPr>
          <w:p w14:paraId="1C866039" w14:textId="77777777" w:rsidR="007D0047" w:rsidRDefault="00000000">
            <w:pPr>
              <w:pStyle w:val="Compact"/>
              <w:spacing w:before="0" w:after="0" w:line="360" w:lineRule="auto"/>
            </w:pPr>
            <w:r>
              <w:rPr>
                <w:sz w:val="24"/>
              </w:rPr>
              <w:t>государственная экзаменационная комиссия</w:t>
            </w:r>
          </w:p>
        </w:tc>
      </w:tr>
      <w:tr w:rsidR="007D0047" w14:paraId="1EEA37E7" w14:textId="77777777">
        <w:tc>
          <w:tcPr>
            <w:tcW w:w="3960" w:type="dxa"/>
          </w:tcPr>
          <w:p w14:paraId="541E7A36" w14:textId="77777777" w:rsidR="007D0047" w:rsidRDefault="00000000">
            <w:pPr>
              <w:pStyle w:val="Compact"/>
              <w:spacing w:before="0" w:after="0" w:line="360" w:lineRule="auto"/>
            </w:pPr>
            <w:r>
              <w:rPr>
                <w:sz w:val="24"/>
              </w:rPr>
              <w:t>AdamW</w:t>
            </w:r>
          </w:p>
        </w:tc>
        <w:tc>
          <w:tcPr>
            <w:tcW w:w="3960" w:type="dxa"/>
          </w:tcPr>
          <w:p w14:paraId="30433F90" w14:textId="77777777" w:rsidR="007D0047" w:rsidRDefault="00000000">
            <w:pPr>
              <w:pStyle w:val="Compact"/>
              <w:spacing w:before="0" w:after="0" w:line="360" w:lineRule="auto"/>
            </w:pPr>
            <w:r>
              <w:rPr>
                <w:sz w:val="24"/>
              </w:rPr>
              <w:t>оптимизатор Adam с весовым затуханием (Adam with decoupled weight decay)</w:t>
            </w:r>
          </w:p>
        </w:tc>
      </w:tr>
      <w:tr w:rsidR="007D0047" w14:paraId="5FD6B507" w14:textId="77777777">
        <w:tc>
          <w:tcPr>
            <w:tcW w:w="3960" w:type="dxa"/>
          </w:tcPr>
          <w:p w14:paraId="1A6F626D" w14:textId="77777777" w:rsidR="007D0047" w:rsidRDefault="00000000">
            <w:pPr>
              <w:pStyle w:val="Compact"/>
              <w:spacing w:before="0" w:after="0" w:line="360" w:lineRule="auto"/>
            </w:pPr>
            <w:r>
              <w:rPr>
                <w:sz w:val="24"/>
              </w:rPr>
              <w:t>FFT</w:t>
            </w:r>
          </w:p>
        </w:tc>
        <w:tc>
          <w:tcPr>
            <w:tcW w:w="3960" w:type="dxa"/>
          </w:tcPr>
          <w:p w14:paraId="3E1FAA58" w14:textId="77777777" w:rsidR="007D0047" w:rsidRDefault="00000000">
            <w:pPr>
              <w:pStyle w:val="Compact"/>
              <w:spacing w:before="0" w:after="0" w:line="360" w:lineRule="auto"/>
            </w:pPr>
            <w:r>
              <w:rPr>
                <w:sz w:val="24"/>
              </w:rPr>
              <w:t>быстрое преобразование Фурье (fast Fourier transform)</w:t>
            </w:r>
          </w:p>
        </w:tc>
      </w:tr>
      <w:tr w:rsidR="007D0047" w14:paraId="4996B100" w14:textId="77777777">
        <w:tc>
          <w:tcPr>
            <w:tcW w:w="3960" w:type="dxa"/>
          </w:tcPr>
          <w:p w14:paraId="4AEBBD30" w14:textId="77777777" w:rsidR="007D0047" w:rsidRDefault="00000000">
            <w:pPr>
              <w:pStyle w:val="Compact"/>
              <w:spacing w:before="0" w:after="0" w:line="360" w:lineRule="auto"/>
            </w:pPr>
            <w:r>
              <w:rPr>
                <w:sz w:val="24"/>
              </w:rPr>
              <w:t>MLP</w:t>
            </w:r>
          </w:p>
        </w:tc>
        <w:tc>
          <w:tcPr>
            <w:tcW w:w="3960" w:type="dxa"/>
          </w:tcPr>
          <w:p w14:paraId="50C5A6A4" w14:textId="77777777" w:rsidR="007D0047" w:rsidRDefault="00000000">
            <w:pPr>
              <w:pStyle w:val="Compact"/>
              <w:spacing w:before="0" w:after="0" w:line="360" w:lineRule="auto"/>
            </w:pPr>
            <w:r>
              <w:rPr>
                <w:sz w:val="24"/>
              </w:rPr>
              <w:t>многослойный перцептрон (multi-layer perceptron)</w:t>
            </w:r>
          </w:p>
        </w:tc>
      </w:tr>
      <w:tr w:rsidR="007D0047" w14:paraId="3B4BF082" w14:textId="77777777">
        <w:tc>
          <w:tcPr>
            <w:tcW w:w="3960" w:type="dxa"/>
          </w:tcPr>
          <w:p w14:paraId="35113B85" w14:textId="77777777" w:rsidR="007D0047" w:rsidRDefault="00000000">
            <w:pPr>
              <w:pStyle w:val="Compact"/>
              <w:spacing w:before="0" w:after="0" w:line="360" w:lineRule="auto"/>
            </w:pPr>
            <w:r>
              <w:rPr>
                <w:sz w:val="24"/>
              </w:rPr>
              <w:t>MSE</w:t>
            </w:r>
          </w:p>
        </w:tc>
        <w:tc>
          <w:tcPr>
            <w:tcW w:w="3960" w:type="dxa"/>
          </w:tcPr>
          <w:p w14:paraId="71253415" w14:textId="77777777" w:rsidR="007D0047" w:rsidRDefault="00000000">
            <w:pPr>
              <w:pStyle w:val="Compact"/>
              <w:spacing w:before="0" w:after="0" w:line="360" w:lineRule="auto"/>
            </w:pPr>
            <w:r>
              <w:rPr>
                <w:sz w:val="24"/>
              </w:rPr>
              <w:t>среднеквадратичная ошибка (mean squared error)</w:t>
            </w:r>
          </w:p>
        </w:tc>
      </w:tr>
      <w:tr w:rsidR="007D0047" w:rsidRPr="003024AD" w14:paraId="106B5A1F" w14:textId="77777777">
        <w:tc>
          <w:tcPr>
            <w:tcW w:w="3960" w:type="dxa"/>
          </w:tcPr>
          <w:p w14:paraId="6B566DD6" w14:textId="77777777" w:rsidR="007D0047" w:rsidRDefault="00000000">
            <w:pPr>
              <w:pStyle w:val="Compact"/>
              <w:spacing w:before="0" w:after="0" w:line="360" w:lineRule="auto"/>
            </w:pPr>
            <w:r>
              <w:rPr>
                <w:sz w:val="24"/>
              </w:rPr>
              <w:t>NRMSE</w:t>
            </w:r>
          </w:p>
        </w:tc>
        <w:tc>
          <w:tcPr>
            <w:tcW w:w="3960" w:type="dxa"/>
          </w:tcPr>
          <w:p w14:paraId="6DC096F0" w14:textId="77777777" w:rsidR="007D0047" w:rsidRPr="003024AD" w:rsidRDefault="00000000">
            <w:pPr>
              <w:pStyle w:val="Compact"/>
              <w:spacing w:before="0" w:after="0" w:line="360" w:lineRule="auto"/>
              <w:rPr>
                <w:lang w:val="ru-RU"/>
              </w:rPr>
            </w:pPr>
            <w:r w:rsidRPr="003024AD">
              <w:rPr>
                <w:sz w:val="24"/>
                <w:lang w:val="ru-RU"/>
              </w:rPr>
              <w:t>нормированный корень среднеквадратичной ошибки (</w:t>
            </w:r>
            <w:r>
              <w:rPr>
                <w:sz w:val="24"/>
              </w:rPr>
              <w:t>normalised</w:t>
            </w:r>
            <w:r w:rsidRPr="003024AD">
              <w:rPr>
                <w:sz w:val="24"/>
                <w:lang w:val="ru-RU"/>
              </w:rPr>
              <w:t xml:space="preserve"> </w:t>
            </w:r>
            <w:r>
              <w:rPr>
                <w:sz w:val="24"/>
              </w:rPr>
              <w:t>root</w:t>
            </w:r>
            <w:r w:rsidRPr="003024AD">
              <w:rPr>
                <w:sz w:val="24"/>
                <w:lang w:val="ru-RU"/>
              </w:rPr>
              <w:t xml:space="preserve"> </w:t>
            </w:r>
            <w:r>
              <w:rPr>
                <w:sz w:val="24"/>
              </w:rPr>
              <w:t>mean</w:t>
            </w:r>
            <w:r w:rsidRPr="003024AD">
              <w:rPr>
                <w:sz w:val="24"/>
                <w:lang w:val="ru-RU"/>
              </w:rPr>
              <w:t xml:space="preserve"> </w:t>
            </w:r>
            <w:r>
              <w:rPr>
                <w:sz w:val="24"/>
              </w:rPr>
              <w:t>squared</w:t>
            </w:r>
            <w:r w:rsidRPr="003024AD">
              <w:rPr>
                <w:sz w:val="24"/>
                <w:lang w:val="ru-RU"/>
              </w:rPr>
              <w:t xml:space="preserve"> </w:t>
            </w:r>
            <w:r>
              <w:rPr>
                <w:sz w:val="24"/>
              </w:rPr>
              <w:t>error</w:t>
            </w:r>
            <w:r w:rsidRPr="003024AD">
              <w:rPr>
                <w:sz w:val="24"/>
                <w:lang w:val="ru-RU"/>
              </w:rPr>
              <w:t>)</w:t>
            </w:r>
          </w:p>
        </w:tc>
      </w:tr>
      <w:tr w:rsidR="007D0047" w14:paraId="4B2D06A3" w14:textId="77777777">
        <w:tc>
          <w:tcPr>
            <w:tcW w:w="3960" w:type="dxa"/>
          </w:tcPr>
          <w:p w14:paraId="016CFE27" w14:textId="77777777" w:rsidR="007D0047" w:rsidRDefault="00000000">
            <w:pPr>
              <w:pStyle w:val="Compact"/>
              <w:spacing w:before="0" w:after="0" w:line="360" w:lineRule="auto"/>
            </w:pPr>
            <w:r>
              <w:rPr>
                <w:sz w:val="24"/>
              </w:rPr>
              <w:t>PCA</w:t>
            </w:r>
          </w:p>
        </w:tc>
        <w:tc>
          <w:tcPr>
            <w:tcW w:w="3960" w:type="dxa"/>
          </w:tcPr>
          <w:p w14:paraId="4D5EDC0F" w14:textId="77777777" w:rsidR="007D0047" w:rsidRDefault="00000000">
            <w:pPr>
              <w:pStyle w:val="Compact"/>
              <w:spacing w:before="0" w:after="0" w:line="360" w:lineRule="auto"/>
            </w:pPr>
            <w:r>
              <w:rPr>
                <w:sz w:val="24"/>
              </w:rPr>
              <w:t>метод главных компонент (principal component analysis)</w:t>
            </w:r>
          </w:p>
        </w:tc>
      </w:tr>
      <w:tr w:rsidR="007D0047" w14:paraId="71A112F7" w14:textId="77777777">
        <w:tc>
          <w:tcPr>
            <w:tcW w:w="3960" w:type="dxa"/>
          </w:tcPr>
          <w:p w14:paraId="196482B2" w14:textId="77777777" w:rsidR="007D0047" w:rsidRDefault="00000000">
            <w:pPr>
              <w:pStyle w:val="Compact"/>
              <w:spacing w:before="0" w:after="0" w:line="360" w:lineRule="auto"/>
            </w:pPr>
            <w:r>
              <w:rPr>
                <w:sz w:val="24"/>
              </w:rPr>
              <w:t>ReLU, SiLU</w:t>
            </w:r>
          </w:p>
        </w:tc>
        <w:tc>
          <w:tcPr>
            <w:tcW w:w="3960" w:type="dxa"/>
          </w:tcPr>
          <w:p w14:paraId="3FF69439" w14:textId="77777777" w:rsidR="007D0047" w:rsidRDefault="00000000">
            <w:pPr>
              <w:pStyle w:val="Compact"/>
              <w:spacing w:before="0" w:after="0" w:line="360" w:lineRule="auto"/>
            </w:pPr>
            <w:r>
              <w:rPr>
                <w:sz w:val="24"/>
              </w:rPr>
              <w:t>стандартные функции активации (rectified linear unit, sigmoid-weighted linear unit)</w:t>
            </w:r>
          </w:p>
        </w:tc>
      </w:tr>
      <w:tr w:rsidR="007D0047" w14:paraId="3B8A2BF0" w14:textId="77777777">
        <w:tc>
          <w:tcPr>
            <w:tcW w:w="3960" w:type="dxa"/>
          </w:tcPr>
          <w:p w14:paraId="4B6179C7" w14:textId="77777777" w:rsidR="007D0047" w:rsidRDefault="00000000">
            <w:pPr>
              <w:pStyle w:val="Compact"/>
              <w:spacing w:before="0" w:after="0" w:line="360" w:lineRule="auto"/>
            </w:pPr>
            <w:r>
              <w:rPr>
                <w:sz w:val="24"/>
              </w:rPr>
              <w:t>SH</w:t>
            </w:r>
          </w:p>
        </w:tc>
        <w:tc>
          <w:tcPr>
            <w:tcW w:w="3960" w:type="dxa"/>
          </w:tcPr>
          <w:p w14:paraId="75899E48" w14:textId="77777777" w:rsidR="007D0047" w:rsidRDefault="00000000">
            <w:pPr>
              <w:pStyle w:val="Compact"/>
              <w:spacing w:before="0" w:after="0" w:line="360" w:lineRule="auto"/>
            </w:pPr>
            <w:r>
              <w:rPr>
                <w:sz w:val="24"/>
              </w:rPr>
              <w:t>сферические гармоники (spherical harmonics)</w:t>
            </w:r>
          </w:p>
        </w:tc>
      </w:tr>
      <w:tr w:rsidR="007D0047" w14:paraId="5EE5916F" w14:textId="77777777">
        <w:tc>
          <w:tcPr>
            <w:tcW w:w="3960" w:type="dxa"/>
          </w:tcPr>
          <w:p w14:paraId="3EC472B9" w14:textId="77777777" w:rsidR="007D0047" w:rsidRDefault="00000000">
            <w:pPr>
              <w:pStyle w:val="Compact"/>
              <w:spacing w:before="0" w:after="0" w:line="360" w:lineRule="auto"/>
            </w:pPr>
            <w:r>
              <w:rPr>
                <w:sz w:val="24"/>
              </w:rPr>
              <w:t>SVD</w:t>
            </w:r>
          </w:p>
        </w:tc>
        <w:tc>
          <w:tcPr>
            <w:tcW w:w="3960" w:type="dxa"/>
          </w:tcPr>
          <w:p w14:paraId="11720990" w14:textId="77777777" w:rsidR="007D0047" w:rsidRDefault="00000000">
            <w:pPr>
              <w:pStyle w:val="Compact"/>
              <w:spacing w:before="0" w:after="0" w:line="360" w:lineRule="auto"/>
            </w:pPr>
            <w:r>
              <w:rPr>
                <w:sz w:val="24"/>
              </w:rPr>
              <w:t>сингулярное разложение (singular value decomposition)</w:t>
            </w:r>
          </w:p>
        </w:tc>
      </w:tr>
      <w:tr w:rsidR="007D0047" w:rsidRPr="003024AD" w14:paraId="55A0381E" w14:textId="77777777">
        <w:tc>
          <w:tcPr>
            <w:tcW w:w="3960" w:type="dxa"/>
          </w:tcPr>
          <w:p w14:paraId="28092B0A" w14:textId="77777777" w:rsidR="007D0047" w:rsidRDefault="00000000">
            <w:pPr>
              <w:pStyle w:val="Compact"/>
              <w:spacing w:before="0" w:after="0" w:line="360" w:lineRule="auto"/>
            </w:pPr>
            <w:r>
              <w:rPr>
                <w:sz w:val="24"/>
              </w:rPr>
              <w:t>TE / TM</w:t>
            </w:r>
          </w:p>
        </w:tc>
        <w:tc>
          <w:tcPr>
            <w:tcW w:w="3960" w:type="dxa"/>
          </w:tcPr>
          <w:p w14:paraId="02C4DEB3" w14:textId="77777777" w:rsidR="007D0047" w:rsidRPr="003024AD" w:rsidRDefault="00000000">
            <w:pPr>
              <w:pStyle w:val="Compact"/>
              <w:spacing w:before="0" w:after="0" w:line="360" w:lineRule="auto"/>
              <w:rPr>
                <w:lang w:val="ru-RU"/>
              </w:rPr>
            </w:pPr>
            <w:r w:rsidRPr="003024AD">
              <w:rPr>
                <w:sz w:val="24"/>
                <w:lang w:val="ru-RU"/>
              </w:rPr>
              <w:t>поперечно-электрическая / поперечно-магнитная мода</w:t>
            </w:r>
          </w:p>
        </w:tc>
      </w:tr>
      <w:tr w:rsidR="007D0047" w14:paraId="620CE9EB" w14:textId="77777777">
        <w:tc>
          <w:tcPr>
            <w:tcW w:w="3960" w:type="dxa"/>
          </w:tcPr>
          <w:p w14:paraId="7E95AE7D" w14:textId="77777777" w:rsidR="007D0047" w:rsidRDefault="00000000">
            <w:pPr>
              <w:pStyle w:val="Compact"/>
              <w:spacing w:before="0" w:after="0" w:line="360" w:lineRule="auto"/>
            </w:pPr>
            <w:r>
              <w:rPr>
                <w:sz w:val="24"/>
              </w:rPr>
              <w:t>VSH</w:t>
            </w:r>
          </w:p>
        </w:tc>
        <w:tc>
          <w:tcPr>
            <w:tcW w:w="3960" w:type="dxa"/>
          </w:tcPr>
          <w:p w14:paraId="4F53EF37" w14:textId="77777777" w:rsidR="007D0047" w:rsidRDefault="00000000">
            <w:pPr>
              <w:pStyle w:val="Compact"/>
              <w:spacing w:before="0" w:after="0" w:line="360" w:lineRule="auto"/>
            </w:pPr>
            <w:r>
              <w:rPr>
                <w:sz w:val="24"/>
              </w:rPr>
              <w:t>векторные сферические гармоники (vector spherical harmonics)</w:t>
            </w:r>
          </w:p>
        </w:tc>
      </w:tr>
    </w:tbl>
    <w:p w14:paraId="2476CD84" w14:textId="77777777" w:rsidR="007D0047" w:rsidRDefault="00000000">
      <w:pPr>
        <w:pStyle w:val="Heading2"/>
        <w:spacing w:before="240" w:after="120" w:line="360" w:lineRule="auto"/>
        <w:jc w:val="center"/>
      </w:pPr>
      <w:bookmarkStart w:id="5" w:name="основные-обозначения"/>
      <w:bookmarkEnd w:id="4"/>
      <w:r>
        <w:rPr>
          <w:rFonts w:ascii="Times New Roman" w:eastAsia="Times New Roman" w:hAnsi="Times New Roman" w:cs="Times New Roman"/>
        </w:rPr>
        <w:t>Основные обозначения</w:t>
      </w:r>
    </w:p>
    <w:tbl>
      <w:tblPr>
        <w:tblStyle w:val="Table"/>
        <w:tblW w:w="5000" w:type="pct"/>
        <w:tblLayout w:type="fixed"/>
        <w:tblLook w:val="0020" w:firstRow="1" w:lastRow="0" w:firstColumn="0" w:lastColumn="0" w:noHBand="0" w:noVBand="0"/>
      </w:tblPr>
      <w:tblGrid>
        <w:gridCol w:w="4785"/>
        <w:gridCol w:w="4786"/>
      </w:tblGrid>
      <w:tr w:rsidR="007D0047" w14:paraId="031069B8" w14:textId="77777777" w:rsidTr="007D0047">
        <w:trPr>
          <w:cnfStyle w:val="100000000000" w:firstRow="1" w:lastRow="0" w:firstColumn="0" w:lastColumn="0" w:oddVBand="0" w:evenVBand="0" w:oddHBand="0" w:evenHBand="0" w:firstRowFirstColumn="0" w:firstRowLastColumn="0" w:lastRowFirstColumn="0" w:lastRowLastColumn="0"/>
          <w:tblHeader/>
        </w:trPr>
        <w:tc>
          <w:tcPr>
            <w:tcW w:w="3960" w:type="dxa"/>
          </w:tcPr>
          <w:p w14:paraId="7CB6FF11" w14:textId="77777777" w:rsidR="007D0047" w:rsidRDefault="00000000">
            <w:pPr>
              <w:pStyle w:val="Compact"/>
              <w:spacing w:before="0" w:after="0" w:line="360" w:lineRule="auto"/>
            </w:pPr>
            <w:r>
              <w:rPr>
                <w:sz w:val="24"/>
              </w:rPr>
              <w:t>Символ</w:t>
            </w:r>
          </w:p>
        </w:tc>
        <w:tc>
          <w:tcPr>
            <w:tcW w:w="3960" w:type="dxa"/>
          </w:tcPr>
          <w:p w14:paraId="13641F46" w14:textId="77777777" w:rsidR="007D0047" w:rsidRDefault="00000000">
            <w:pPr>
              <w:pStyle w:val="Compact"/>
              <w:spacing w:before="0" w:after="0" w:line="360" w:lineRule="auto"/>
            </w:pPr>
            <w:r>
              <w:rPr>
                <w:sz w:val="24"/>
              </w:rPr>
              <w:t>Значение</w:t>
            </w:r>
          </w:p>
        </w:tc>
      </w:tr>
      <w:tr w:rsidR="007D0047" w14:paraId="67BA3A8E" w14:textId="77777777">
        <w:tc>
          <w:tcPr>
            <w:tcW w:w="3960" w:type="dxa"/>
          </w:tcPr>
          <w:p w14:paraId="27B46E8B" w14:textId="77777777" w:rsidR="007D0047" w:rsidRDefault="00000000">
            <w:pPr>
              <w:pStyle w:val="Compact"/>
              <w:spacing w:before="0" w:after="0" w:line="360" w:lineRule="auto"/>
            </w:pPr>
            <m:oMathPara>
              <m:oMath>
                <m:r>
                  <w:rPr>
                    <w:rFonts w:ascii="Cambria Math" w:hAnsi="Cambria Math"/>
                  </w:rPr>
                  <m:t>L</m:t>
                </m:r>
              </m:oMath>
            </m:oMathPara>
          </w:p>
        </w:tc>
        <w:tc>
          <w:tcPr>
            <w:tcW w:w="3960" w:type="dxa"/>
          </w:tcPr>
          <w:p w14:paraId="500194E7" w14:textId="77777777" w:rsidR="007D0047" w:rsidRDefault="00000000">
            <w:pPr>
              <w:pStyle w:val="Compact"/>
              <w:spacing w:before="0" w:after="0" w:line="360" w:lineRule="auto"/>
            </w:pPr>
            <w:r>
              <w:rPr>
                <w:sz w:val="24"/>
              </w:rPr>
              <w:t>порядок усечения мультипольного разложения</w:t>
            </w:r>
          </w:p>
        </w:tc>
      </w:tr>
      <w:tr w:rsidR="007D0047" w:rsidRPr="003024AD" w14:paraId="7FA0F337" w14:textId="77777777">
        <w:tc>
          <w:tcPr>
            <w:tcW w:w="3960" w:type="dxa"/>
          </w:tcPr>
          <w:p w14:paraId="6E655537" w14:textId="77777777" w:rsidR="007D0047" w:rsidRDefault="00000000">
            <w:pPr>
              <w:pStyle w:val="Compact"/>
              <w:spacing w:before="0" w:after="0" w:line="360" w:lineRule="auto"/>
            </w:pPr>
            <m:oMathPara>
              <m:oMath>
                <m:r>
                  <w:rPr>
                    <w:rFonts w:ascii="Cambria Math" w:hAnsi="Cambria Math"/>
                  </w:rPr>
                  <w:lastRenderedPageBreak/>
                  <m:t>K</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r>
                  <m:rPr>
                    <m:sty m:val="p"/>
                  </m:rPr>
                  <w:rPr>
                    <w:rFonts w:ascii="Cambria Math" w:hAnsi="Cambria Math"/>
                  </w:rPr>
                  <m:t>)</m:t>
                </m:r>
              </m:oMath>
            </m:oMathPara>
          </w:p>
        </w:tc>
        <w:tc>
          <w:tcPr>
            <w:tcW w:w="3960" w:type="dxa"/>
          </w:tcPr>
          <w:p w14:paraId="408313F2" w14:textId="77777777" w:rsidR="007D0047" w:rsidRPr="003024AD" w:rsidRDefault="00000000">
            <w:pPr>
              <w:pStyle w:val="Compact"/>
              <w:spacing w:before="0" w:after="0" w:line="360" w:lineRule="auto"/>
              <w:rPr>
                <w:lang w:val="ru-RU"/>
              </w:rPr>
            </w:pPr>
            <w:r w:rsidRPr="003024AD">
              <w:rPr>
                <w:sz w:val="24"/>
                <w:lang w:val="ru-RU"/>
              </w:rPr>
              <w:t xml:space="preserve">число пар </w:t>
            </w:r>
            <m:oMath>
              <m:r>
                <m:rPr>
                  <m:sty m:val="p"/>
                </m:rPr>
                <w:rPr>
                  <w:rFonts w:ascii="Cambria Math" w:hAnsi="Cambria Math"/>
                  <w:lang w:val="ru-RU"/>
                </w:rPr>
                <m:t>(</m:t>
              </m:r>
              <m:r>
                <w:rPr>
                  <w:rFonts w:ascii="Cambria Math" w:hAnsi="Cambria Math"/>
                </w:rPr>
                <m:t>l</m:t>
              </m:r>
              <m:r>
                <m:rPr>
                  <m:sty m:val="p"/>
                </m:rPr>
                <w:rPr>
                  <w:rFonts w:ascii="Cambria Math" w:hAnsi="Cambria Math"/>
                  <w:lang w:val="ru-RU"/>
                </w:rPr>
                <m:t>,</m:t>
              </m:r>
              <m:r>
                <w:rPr>
                  <w:rFonts w:ascii="Cambria Math" w:hAnsi="Cambria Math"/>
                </w:rPr>
                <m:t>m</m:t>
              </m:r>
              <m:r>
                <m:rPr>
                  <m:sty m:val="p"/>
                </m:rPr>
                <w:rPr>
                  <w:rFonts w:ascii="Cambria Math" w:hAnsi="Cambria Math"/>
                  <w:lang w:val="ru-RU"/>
                </w:rPr>
                <m:t>)</m:t>
              </m:r>
            </m:oMath>
            <w:r w:rsidRPr="003024AD">
              <w:rPr>
                <w:sz w:val="24"/>
                <w:lang w:val="ru-RU"/>
              </w:rPr>
              <w:t xml:space="preserve"> при усечении </w:t>
            </w:r>
            <m:oMath>
              <m:r>
                <w:rPr>
                  <w:rFonts w:ascii="Cambria Math" w:hAnsi="Cambria Math"/>
                </w:rPr>
                <m:t>L</m:t>
              </m:r>
            </m:oMath>
          </w:p>
        </w:tc>
      </w:tr>
      <w:tr w:rsidR="007D0047" w:rsidRPr="003024AD" w14:paraId="135ACBED" w14:textId="77777777">
        <w:tc>
          <w:tcPr>
            <w:tcW w:w="3960" w:type="dxa"/>
          </w:tcPr>
          <w:p w14:paraId="5C9F900C" w14:textId="77777777" w:rsidR="007D0047" w:rsidRDefault="00000000">
            <w:pPr>
              <w:pStyle w:val="Compact"/>
              <w:spacing w:before="0" w:after="0" w:line="360" w:lineRule="auto"/>
            </w:pPr>
            <m:oMathPara>
              <m:oMath>
                <m:sSubSup>
                  <m:sSubSupPr>
                    <m:ctrlPr>
                      <w:rPr>
                        <w:rFonts w:ascii="Cambria Math" w:hAnsi="Cambria Math"/>
                      </w:rPr>
                    </m:ctrlPr>
                  </m:sSubSupPr>
                  <m:e>
                    <m:r>
                      <w:rPr>
                        <w:rFonts w:ascii="Cambria Math" w:hAnsi="Cambria Math"/>
                      </w:rPr>
                      <m:t>a</m:t>
                    </m:r>
                  </m:e>
                  <m:sub>
                    <m:r>
                      <w:rPr>
                        <w:rFonts w:ascii="Cambria Math" w:hAnsi="Cambria Math"/>
                      </w:rPr>
                      <m:t>lm</m:t>
                    </m:r>
                  </m:sub>
                  <m:sup>
                    <m:r>
                      <w:rPr>
                        <w:rFonts w:ascii="Cambria Math" w:hAnsi="Cambria Math"/>
                      </w:rPr>
                      <m:t>E</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lm</m:t>
                    </m:r>
                  </m:sub>
                  <m:sup>
                    <m:r>
                      <w:rPr>
                        <w:rFonts w:ascii="Cambria Math" w:hAnsi="Cambria Math"/>
                      </w:rPr>
                      <m:t>M</m:t>
                    </m:r>
                  </m:sup>
                </m:sSubSup>
              </m:oMath>
            </m:oMathPara>
          </w:p>
        </w:tc>
        <w:tc>
          <w:tcPr>
            <w:tcW w:w="3960" w:type="dxa"/>
          </w:tcPr>
          <w:p w14:paraId="7065FAFE" w14:textId="77777777" w:rsidR="007D0047" w:rsidRPr="003024AD" w:rsidRDefault="00000000">
            <w:pPr>
              <w:pStyle w:val="Compact"/>
              <w:spacing w:before="0" w:after="0" w:line="360" w:lineRule="auto"/>
              <w:rPr>
                <w:lang w:val="ru-RU"/>
              </w:rPr>
            </w:pPr>
            <w:r w:rsidRPr="003024AD">
              <w:rPr>
                <w:sz w:val="24"/>
                <w:lang w:val="ru-RU"/>
              </w:rPr>
              <w:t>электрические и магнитные мультипольные коэффициенты</w:t>
            </w:r>
          </w:p>
        </w:tc>
      </w:tr>
      <w:tr w:rsidR="007D0047" w:rsidRPr="003024AD" w14:paraId="39B6AAF3" w14:textId="77777777">
        <w:tc>
          <w:tcPr>
            <w:tcW w:w="3960" w:type="dxa"/>
          </w:tcPr>
          <w:p w14:paraId="1D4DFAEC" w14:textId="77777777" w:rsidR="007D0047" w:rsidRDefault="00000000">
            <w:pPr>
              <w:pStyle w:val="Compact"/>
              <w:spacing w:before="0" w:after="0" w:line="360" w:lineRule="auto"/>
            </w:pPr>
            <m:oMathPara>
              <m:oMath>
                <m:sSubSup>
                  <m:sSubSupPr>
                    <m:ctrlPr>
                      <w:rPr>
                        <w:rFonts w:ascii="Cambria Math" w:hAnsi="Cambria Math"/>
                      </w:rPr>
                    </m:ctrlPr>
                  </m:sSubSupPr>
                  <m:e>
                    <m:r>
                      <m:rPr>
                        <m:sty m:val="b"/>
                      </m:rPr>
                      <w:rPr>
                        <w:rFonts w:ascii="Cambria Math" w:hAnsi="Cambria Math"/>
                      </w:rPr>
                      <m:t>Ψ</m:t>
                    </m:r>
                  </m:e>
                  <m:sub>
                    <m:r>
                      <w:rPr>
                        <w:rFonts w:ascii="Cambria Math" w:hAnsi="Cambria Math"/>
                      </w:rPr>
                      <m:t>lm</m:t>
                    </m:r>
                  </m:sub>
                  <m:sup>
                    <m:r>
                      <w:rPr>
                        <w:rFonts w:ascii="Cambria Math" w:hAnsi="Cambria Math"/>
                      </w:rPr>
                      <m:t>E</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Ψ</m:t>
                    </m:r>
                  </m:e>
                  <m:sub>
                    <m:r>
                      <w:rPr>
                        <w:rFonts w:ascii="Cambria Math" w:hAnsi="Cambria Math"/>
                      </w:rPr>
                      <m:t>lm</m:t>
                    </m:r>
                  </m:sub>
                  <m:sup>
                    <m:r>
                      <w:rPr>
                        <w:rFonts w:ascii="Cambria Math" w:hAnsi="Cambria Math"/>
                      </w:rPr>
                      <m:t>M</m:t>
                    </m:r>
                  </m:sup>
                </m:sSubSup>
              </m:oMath>
            </m:oMathPara>
          </w:p>
        </w:tc>
        <w:tc>
          <w:tcPr>
            <w:tcW w:w="3960" w:type="dxa"/>
          </w:tcPr>
          <w:p w14:paraId="539FEF93" w14:textId="77777777" w:rsidR="007D0047" w:rsidRPr="003024AD" w:rsidRDefault="00000000">
            <w:pPr>
              <w:pStyle w:val="Compact"/>
              <w:spacing w:before="0" w:after="0" w:line="360" w:lineRule="auto"/>
              <w:rPr>
                <w:lang w:val="ru-RU"/>
              </w:rPr>
            </w:pPr>
            <w:r w:rsidRPr="003024AD">
              <w:rPr>
                <w:sz w:val="24"/>
                <w:lang w:val="ru-RU"/>
              </w:rPr>
              <w:t>электрические и магнитные векторные сферические гармоники</w:t>
            </w:r>
          </w:p>
        </w:tc>
      </w:tr>
      <w:tr w:rsidR="007D0047" w:rsidRPr="003024AD" w14:paraId="11B257AC" w14:textId="77777777">
        <w:tc>
          <w:tcPr>
            <w:tcW w:w="3960" w:type="dxa"/>
          </w:tcPr>
          <w:p w14:paraId="2FC9103C" w14:textId="77777777" w:rsidR="007D0047" w:rsidRDefault="00000000">
            <w:pPr>
              <w:pStyle w:val="Compact"/>
              <w:spacing w:before="0" w:after="0" w:line="360" w:lineRule="auto"/>
            </w:pPr>
            <m:oMathPara>
              <m:oMath>
                <m:sSub>
                  <m:sSubPr>
                    <m:ctrlPr>
                      <w:rPr>
                        <w:rFonts w:ascii="Cambria Math" w:hAnsi="Cambria Math"/>
                      </w:rPr>
                    </m:ctrlPr>
                  </m:sSubPr>
                  <m:e>
                    <m:r>
                      <w:rPr>
                        <w:rFonts w:ascii="Cambria Math" w:hAnsi="Cambria Math"/>
                      </w:rPr>
                      <m:t>E</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φ</m:t>
                    </m:r>
                  </m:sub>
                </m:sSub>
              </m:oMath>
            </m:oMathPara>
          </w:p>
        </w:tc>
        <w:tc>
          <w:tcPr>
            <w:tcW w:w="3960" w:type="dxa"/>
          </w:tcPr>
          <w:p w14:paraId="4F808D1C" w14:textId="77777777" w:rsidR="007D0047" w:rsidRPr="003024AD" w:rsidRDefault="00000000">
            <w:pPr>
              <w:pStyle w:val="Compact"/>
              <w:spacing w:before="0" w:after="0" w:line="360" w:lineRule="auto"/>
              <w:rPr>
                <w:lang w:val="ru-RU"/>
              </w:rPr>
            </w:pPr>
            <w:r w:rsidRPr="003024AD">
              <w:rPr>
                <w:sz w:val="24"/>
                <w:lang w:val="ru-RU"/>
              </w:rPr>
              <w:t>комплексные тангенциальные компоненты электрического поля</w:t>
            </w:r>
          </w:p>
        </w:tc>
      </w:tr>
      <w:tr w:rsidR="007D0047" w:rsidRPr="003024AD" w14:paraId="2F45EF27" w14:textId="77777777">
        <w:tc>
          <w:tcPr>
            <w:tcW w:w="3960" w:type="dxa"/>
          </w:tcPr>
          <w:p w14:paraId="01DA1590" w14:textId="77777777" w:rsidR="007D0047" w:rsidRDefault="00000000">
            <w:pPr>
              <w:pStyle w:val="Compact"/>
              <w:spacing w:before="0" w:after="0" w:line="360" w:lineRule="auto"/>
            </w:pPr>
            <m:oMathPara>
              <m:oMath>
                <m:sSub>
                  <m:sSubPr>
                    <m:ctrlPr>
                      <w:rPr>
                        <w:rFonts w:ascii="Cambria Math" w:hAnsi="Cambria Math"/>
                      </w:rPr>
                    </m:ctrlPr>
                  </m:sSubPr>
                  <m:e>
                    <m:r>
                      <w:rPr>
                        <w:rFonts w:ascii="Cambria Math" w:hAnsi="Cambria Math"/>
                      </w:rPr>
                      <m:t>E</m:t>
                    </m:r>
                  </m:e>
                  <m:sub>
                    <m:r>
                      <w:rPr>
                        <w:rFonts w:ascii="Cambria Math" w:hAnsi="Cambria Math"/>
                      </w:rPr>
                      <m:t>UT</m:t>
                    </m:r>
                  </m:sub>
                </m:sSub>
              </m:oMath>
            </m:oMathPara>
          </w:p>
        </w:tc>
        <w:tc>
          <w:tcPr>
            <w:tcW w:w="3960" w:type="dxa"/>
          </w:tcPr>
          <w:p w14:paraId="2679F202" w14:textId="77777777" w:rsidR="007D0047" w:rsidRPr="003024AD" w:rsidRDefault="00000000">
            <w:pPr>
              <w:pStyle w:val="Compact"/>
              <w:spacing w:before="0" w:after="0" w:line="360" w:lineRule="auto"/>
              <w:rPr>
                <w:lang w:val="ru-RU"/>
              </w:rPr>
            </w:pPr>
            <w:r w:rsidRPr="003024AD">
              <w:rPr>
                <w:sz w:val="24"/>
                <w:lang w:val="ru-RU"/>
              </w:rPr>
              <w:t>комплексное поле тестируемого излучателя (</w:t>
            </w:r>
            <w:r>
              <w:rPr>
                <w:sz w:val="24"/>
              </w:rPr>
              <w:t>Under</w:t>
            </w:r>
            <w:r w:rsidRPr="003024AD">
              <w:rPr>
                <w:sz w:val="24"/>
                <w:lang w:val="ru-RU"/>
              </w:rPr>
              <w:t xml:space="preserve"> </w:t>
            </w:r>
            <w:r>
              <w:rPr>
                <w:sz w:val="24"/>
              </w:rPr>
              <w:t>Test</w:t>
            </w:r>
            <w:r w:rsidRPr="003024AD">
              <w:rPr>
                <w:sz w:val="24"/>
                <w:lang w:val="ru-RU"/>
              </w:rPr>
              <w:t>)</w:t>
            </w:r>
          </w:p>
        </w:tc>
      </w:tr>
      <w:tr w:rsidR="007D0047" w14:paraId="727D186E" w14:textId="77777777">
        <w:tc>
          <w:tcPr>
            <w:tcW w:w="3960" w:type="dxa"/>
          </w:tcPr>
          <w:p w14:paraId="28F46D08" w14:textId="77777777" w:rsidR="007D0047" w:rsidRDefault="00000000">
            <w:pPr>
              <w:pStyle w:val="Compact"/>
              <w:spacing w:before="0" w:after="0" w:line="360" w:lineRule="auto"/>
            </w:pPr>
            <m:oMathPara>
              <m:oMath>
                <m:r>
                  <w:rPr>
                    <w:rFonts w:ascii="Cambria Math" w:hAnsi="Cambria Math"/>
                  </w:rPr>
                  <m:t>P</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φ</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θ</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φ</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tc>
        <w:tc>
          <w:tcPr>
            <w:tcW w:w="3960" w:type="dxa"/>
          </w:tcPr>
          <w:p w14:paraId="440798C8" w14:textId="77777777" w:rsidR="007D0047" w:rsidRDefault="00000000">
            <w:pPr>
              <w:pStyle w:val="Compact"/>
              <w:spacing w:before="0" w:after="0" w:line="360" w:lineRule="auto"/>
            </w:pPr>
            <w:r>
              <w:rPr>
                <w:sz w:val="24"/>
              </w:rPr>
              <w:t>мощностная диаграмма направленности</w:t>
            </w:r>
          </w:p>
        </w:tc>
      </w:tr>
      <w:tr w:rsidR="007D0047" w:rsidRPr="003024AD" w14:paraId="42F0EDCC" w14:textId="77777777">
        <w:tc>
          <w:tcPr>
            <w:tcW w:w="3960" w:type="dxa"/>
          </w:tcPr>
          <w:p w14:paraId="441F23C1" w14:textId="77777777" w:rsidR="007D0047" w:rsidRDefault="00000000">
            <w:pPr>
              <w:pStyle w:val="Compact"/>
              <w:spacing w:before="0" w:after="0" w:line="360" w:lineRule="auto"/>
            </w:pPr>
            <m:oMathPara>
              <m:oMath>
                <m:r>
                  <m:rPr>
                    <m:scr m:val="script"/>
                    <m:sty m:val="p"/>
                  </m:rPr>
                  <w:rPr>
                    <w:rFonts w:ascii="Cambria Math" w:hAnsi="Cambria Math"/>
                  </w:rPr>
                  <m:t>S</m:t>
                </m:r>
              </m:oMath>
            </m:oMathPara>
          </w:p>
        </w:tc>
        <w:tc>
          <w:tcPr>
            <w:tcW w:w="3960" w:type="dxa"/>
          </w:tcPr>
          <w:p w14:paraId="79AB7D40" w14:textId="77777777" w:rsidR="007D0047" w:rsidRPr="003024AD" w:rsidRDefault="00000000">
            <w:pPr>
              <w:pStyle w:val="Compact"/>
              <w:spacing w:before="0" w:after="0" w:line="360" w:lineRule="auto"/>
              <w:rPr>
                <w:lang w:val="ru-RU"/>
              </w:rPr>
            </w:pPr>
            <w:r w:rsidRPr="003024AD">
              <w:rPr>
                <w:sz w:val="24"/>
                <w:lang w:val="ru-RU"/>
              </w:rPr>
              <w:t>оператор синтеза комплексного поля по коэффициентам</w:t>
            </w:r>
          </w:p>
        </w:tc>
      </w:tr>
      <w:tr w:rsidR="007D0047" w14:paraId="079EDB61" w14:textId="77777777">
        <w:tc>
          <w:tcPr>
            <w:tcW w:w="3960" w:type="dxa"/>
          </w:tcPr>
          <w:p w14:paraId="2FDF7404" w14:textId="77777777" w:rsidR="007D0047" w:rsidRDefault="00000000">
            <w:pPr>
              <w:pStyle w:val="Compact"/>
              <w:spacing w:before="0" w:after="0" w:line="360" w:lineRule="auto"/>
            </w:pPr>
            <m:oMathPara>
              <m:oMath>
                <m:r>
                  <m:rPr>
                    <m:scr m:val="script"/>
                    <m:sty m:val="p"/>
                  </m:rPr>
                  <w:rPr>
                    <w:rFonts w:ascii="Cambria Math" w:hAnsi="Cambria Math"/>
                  </w:rPr>
                  <m:t>A=|⋅</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cr m:val="script"/>
                    <m:sty m:val="p"/>
                  </m:rPr>
                  <w:rPr>
                    <w:rFonts w:ascii="Cambria Math" w:hAnsi="Cambria Math"/>
                  </w:rPr>
                  <m:t>∘S</m:t>
                </m:r>
              </m:oMath>
            </m:oMathPara>
          </w:p>
        </w:tc>
        <w:tc>
          <w:tcPr>
            <w:tcW w:w="3960" w:type="dxa"/>
          </w:tcPr>
          <w:p w14:paraId="2A728D2E" w14:textId="77777777" w:rsidR="007D0047" w:rsidRDefault="00000000">
            <w:pPr>
              <w:pStyle w:val="Compact"/>
              <w:spacing w:before="0" w:after="0" w:line="360" w:lineRule="auto"/>
            </w:pPr>
            <w:r>
              <w:rPr>
                <w:sz w:val="24"/>
              </w:rPr>
              <w:t>прямой оператор «коэффициенты → мощность»</w:t>
            </w:r>
          </w:p>
        </w:tc>
      </w:tr>
      <w:tr w:rsidR="007D0047" w14:paraId="7ACF6D2F" w14:textId="77777777">
        <w:tc>
          <w:tcPr>
            <w:tcW w:w="3960" w:type="dxa"/>
          </w:tcPr>
          <w:p w14:paraId="7452DE85" w14:textId="77777777" w:rsidR="007D0047" w:rsidRDefault="00000000">
            <w:pPr>
              <w:pStyle w:val="Compact"/>
              <w:spacing w:before="0" w:after="0" w:line="360" w:lineRule="auto"/>
            </w:pPr>
            <m:oMathPara>
              <m:oMath>
                <m:r>
                  <m:rPr>
                    <m:sty m:val="bi"/>
                  </m:rPr>
                  <w:rPr>
                    <w:rFonts w:ascii="Cambria Math" w:hAnsi="Cambria Math"/>
                  </w:rPr>
                  <m:t>B</m:t>
                </m:r>
              </m:oMath>
            </m:oMathPara>
          </w:p>
        </w:tc>
        <w:tc>
          <w:tcPr>
            <w:tcW w:w="3960" w:type="dxa"/>
          </w:tcPr>
          <w:p w14:paraId="2A2F7CB1" w14:textId="77777777" w:rsidR="007D0047" w:rsidRDefault="00000000">
            <w:pPr>
              <w:pStyle w:val="Compact"/>
              <w:spacing w:before="0" w:after="0" w:line="360" w:lineRule="auto"/>
            </w:pPr>
            <w:r>
              <w:rPr>
                <w:sz w:val="24"/>
              </w:rPr>
              <w:t>матрица аналитического разложения (см. § 1.3)</w:t>
            </w:r>
          </w:p>
        </w:tc>
      </w:tr>
      <w:tr w:rsidR="007D0047" w:rsidRPr="003024AD" w14:paraId="488EDB25" w14:textId="77777777">
        <w:tc>
          <w:tcPr>
            <w:tcW w:w="3960" w:type="dxa"/>
          </w:tcPr>
          <w:p w14:paraId="029CB0F2" w14:textId="77777777" w:rsidR="007D0047" w:rsidRDefault="00000000">
            <w:pPr>
              <w:pStyle w:val="Compact"/>
              <w:spacing w:before="0" w:after="0" w:line="360" w:lineRule="auto"/>
            </w:pPr>
            <m:oMathPara>
              <m:oMath>
                <m:r>
                  <w:rPr>
                    <w:rFonts w:ascii="Cambria Math" w:hAnsi="Cambria Math"/>
                  </w:rPr>
                  <m:t>μ</m:t>
                </m:r>
                <m:r>
                  <m:rPr>
                    <m:sty m:val="p"/>
                  </m:rPr>
                  <w:rPr>
                    <w:rFonts w:ascii="Cambria Math" w:hAnsi="Cambria Math"/>
                  </w:rPr>
                  <m:t>(</m:t>
                </m:r>
                <m:r>
                  <w:rPr>
                    <w:rFonts w:ascii="Cambria Math" w:hAnsi="Cambria Math"/>
                  </w:rPr>
                  <m:t>θ</m:t>
                </m:r>
                <m:r>
                  <m:rPr>
                    <m:sty m:val="p"/>
                  </m:rPr>
                  <w:rPr>
                    <w:rFonts w:ascii="Cambria Math" w:hAnsi="Cambria Math"/>
                  </w:rPr>
                  <m:t>)=sin</m:t>
                </m:r>
                <m:r>
                  <w:rPr>
                    <w:rFonts w:ascii="Cambria Math" w:hAnsi="Cambria Math"/>
                  </w:rPr>
                  <m:t>θ </m:t>
                </m:r>
                <m:r>
                  <m:rPr>
                    <m:sty m:val="p"/>
                  </m:rPr>
                  <w:rPr>
                    <w:rFonts w:ascii="Cambria Math" w:hAnsi="Cambria Math"/>
                  </w:rPr>
                  <m:t>Δ</m:t>
                </m:r>
                <m:r>
                  <w:rPr>
                    <w:rFonts w:ascii="Cambria Math" w:hAnsi="Cambria Math"/>
                  </w:rPr>
                  <m:t>θ </m:t>
                </m:r>
                <m:r>
                  <m:rPr>
                    <m:sty m:val="p"/>
                  </m:rPr>
                  <w:rPr>
                    <w:rFonts w:ascii="Cambria Math" w:hAnsi="Cambria Math"/>
                  </w:rPr>
                  <m:t>Δ</m:t>
                </m:r>
                <m:r>
                  <w:rPr>
                    <w:rFonts w:ascii="Cambria Math" w:hAnsi="Cambria Math"/>
                  </w:rPr>
                  <m:t>φ</m:t>
                </m:r>
              </m:oMath>
            </m:oMathPara>
          </w:p>
        </w:tc>
        <w:tc>
          <w:tcPr>
            <w:tcW w:w="3960" w:type="dxa"/>
          </w:tcPr>
          <w:p w14:paraId="503CD39C" w14:textId="77777777" w:rsidR="007D0047" w:rsidRPr="003024AD" w:rsidRDefault="00000000">
            <w:pPr>
              <w:pStyle w:val="Compact"/>
              <w:spacing w:before="0" w:after="0" w:line="360" w:lineRule="auto"/>
              <w:rPr>
                <w:lang w:val="ru-RU"/>
              </w:rPr>
            </w:pPr>
            <w:r w:rsidRPr="003024AD">
              <w:rPr>
                <w:sz w:val="24"/>
                <w:lang w:val="ru-RU"/>
              </w:rPr>
              <w:t>весовая функция площади на сфере</w:t>
            </w:r>
          </w:p>
        </w:tc>
      </w:tr>
      <w:tr w:rsidR="007D0047" w:rsidRPr="003024AD" w14:paraId="0A39565C" w14:textId="77777777">
        <w:tc>
          <w:tcPr>
            <w:tcW w:w="3960" w:type="dxa"/>
          </w:tcPr>
          <w:p w14:paraId="2B79F242" w14:textId="77777777" w:rsidR="007D0047" w:rsidRDefault="00000000">
            <w:pPr>
              <w:pStyle w:val="Compact"/>
              <w:spacing w:before="0" w:after="0" w:line="360" w:lineRule="auto"/>
            </w:pPr>
            <m:oMathPara>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w</m:t>
                    </m:r>
                  </m:sub>
                </m:sSub>
              </m:oMath>
            </m:oMathPara>
          </w:p>
        </w:tc>
        <w:tc>
          <w:tcPr>
            <w:tcW w:w="3960" w:type="dxa"/>
          </w:tcPr>
          <w:p w14:paraId="004FA353" w14:textId="77777777" w:rsidR="007D0047" w:rsidRPr="003024AD" w:rsidRDefault="00000000">
            <w:pPr>
              <w:pStyle w:val="Compact"/>
              <w:spacing w:before="0" w:after="0" w:line="360" w:lineRule="auto"/>
              <w:rPr>
                <w:lang w:val="ru-RU"/>
              </w:rPr>
            </w:pPr>
            <m:oMath>
              <m:sSup>
                <m:sSupPr>
                  <m:ctrlPr>
                    <w:rPr>
                      <w:rFonts w:ascii="Cambria Math" w:hAnsi="Cambria Math"/>
                    </w:rPr>
                  </m:ctrlPr>
                </m:sSupPr>
                <m:e>
                  <m:r>
                    <w:rPr>
                      <w:rFonts w:ascii="Cambria Math" w:hAnsi="Cambria Math"/>
                    </w:rPr>
                    <m:t>L</m:t>
                  </m:r>
                </m:e>
                <m:sup>
                  <m:r>
                    <w:rPr>
                      <w:rFonts w:ascii="Cambria Math" w:hAnsi="Cambria Math"/>
                      <w:lang w:val="ru-RU"/>
                    </w:rPr>
                    <m:t>2</m:t>
                  </m:r>
                </m:sup>
              </m:sSup>
            </m:oMath>
            <w:r w:rsidRPr="003024AD">
              <w:rPr>
                <w:sz w:val="24"/>
                <w:lang w:val="ru-RU"/>
              </w:rPr>
              <w:t xml:space="preserve">-норма с весом </w:t>
            </w:r>
            <m:oMath>
              <m:r>
                <w:rPr>
                  <w:rFonts w:ascii="Cambria Math" w:hAnsi="Cambria Math"/>
                </w:rPr>
                <m:t>μ</m:t>
              </m:r>
              <m:r>
                <m:rPr>
                  <m:sty m:val="p"/>
                </m:rPr>
                <w:rPr>
                  <w:rFonts w:ascii="Cambria Math" w:hAnsi="Cambria Math"/>
                  <w:lang w:val="ru-RU"/>
                </w:rPr>
                <m:t>(</m:t>
              </m:r>
              <m:r>
                <w:rPr>
                  <w:rFonts w:ascii="Cambria Math" w:hAnsi="Cambria Math"/>
                </w:rPr>
                <m:t>θ</m:t>
              </m:r>
              <m:r>
                <m:rPr>
                  <m:sty m:val="p"/>
                </m:rPr>
                <w:rPr>
                  <w:rFonts w:ascii="Cambria Math" w:hAnsi="Cambria Math"/>
                  <w:lang w:val="ru-RU"/>
                </w:rPr>
                <m:t>)</m:t>
              </m:r>
            </m:oMath>
          </w:p>
        </w:tc>
      </w:tr>
      <w:tr w:rsidR="007D0047" w:rsidRPr="003024AD" w14:paraId="5CF67858" w14:textId="77777777">
        <w:tc>
          <w:tcPr>
            <w:tcW w:w="3960" w:type="dxa"/>
          </w:tcPr>
          <w:p w14:paraId="54B2CB88" w14:textId="77777777" w:rsidR="007D0047" w:rsidRDefault="00000000">
            <w:pPr>
              <w:pStyle w:val="Compact"/>
              <w:spacing w:before="0" w:after="0" w:line="360" w:lineRule="auto"/>
            </w:pPr>
            <m:oMathPara>
              <m:oMath>
                <m:acc>
                  <m:accPr>
                    <m:ctrlPr>
                      <w:rPr>
                        <w:rFonts w:ascii="Cambria Math" w:hAnsi="Cambria Math"/>
                      </w:rPr>
                    </m:ctrlPr>
                  </m:accPr>
                  <m:e>
                    <m:r>
                      <w:rPr>
                        <w:rFonts w:ascii="Cambria Math" w:hAnsi="Cambria Math"/>
                      </w:rPr>
                      <m:t>a</m:t>
                    </m:r>
                  </m:e>
                </m:acc>
              </m:oMath>
            </m:oMathPara>
          </w:p>
        </w:tc>
        <w:tc>
          <w:tcPr>
            <w:tcW w:w="3960" w:type="dxa"/>
          </w:tcPr>
          <w:p w14:paraId="6A370CE4" w14:textId="77777777" w:rsidR="007D0047" w:rsidRPr="003024AD" w:rsidRDefault="00000000">
            <w:pPr>
              <w:pStyle w:val="Compact"/>
              <w:spacing w:before="0" w:after="0" w:line="360" w:lineRule="auto"/>
              <w:rPr>
                <w:lang w:val="ru-RU"/>
              </w:rPr>
            </w:pPr>
            <w:r w:rsidRPr="003024AD">
              <w:rPr>
                <w:sz w:val="24"/>
                <w:lang w:val="ru-RU"/>
              </w:rPr>
              <w:t>предсказанный машинно-обученной моделью вектор коэффициентов</w:t>
            </w:r>
          </w:p>
        </w:tc>
      </w:tr>
      <w:tr w:rsidR="007D0047" w14:paraId="65A6B716" w14:textId="77777777">
        <w:tc>
          <w:tcPr>
            <w:tcW w:w="3960" w:type="dxa"/>
          </w:tcPr>
          <w:p w14:paraId="7673A8EC" w14:textId="77777777" w:rsidR="007D0047" w:rsidRDefault="00000000">
            <w:pPr>
              <w:pStyle w:val="Compact"/>
              <w:spacing w:before="0" w:after="0" w:line="360" w:lineRule="auto"/>
            </w:pPr>
            <m:oMathPara>
              <m:oMath>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c>
          <w:tcPr>
            <w:tcW w:w="3960" w:type="dxa"/>
          </w:tcPr>
          <w:p w14:paraId="4E246796" w14:textId="77777777" w:rsidR="007D0047" w:rsidRDefault="00000000">
            <w:pPr>
              <w:pStyle w:val="Compact"/>
              <w:spacing w:before="0" w:after="0" w:line="360" w:lineRule="auto"/>
            </w:pPr>
            <w:r>
              <w:rPr>
                <w:sz w:val="24"/>
              </w:rPr>
              <w:t>коэффициент детерминации</w:t>
            </w:r>
          </w:p>
        </w:tc>
      </w:tr>
    </w:tbl>
    <w:p w14:paraId="47CABFC7" w14:textId="77777777" w:rsidR="007D0047" w:rsidRDefault="00000000">
      <w:pPr>
        <w:pStyle w:val="Heading1"/>
        <w:pageBreakBefore/>
        <w:spacing w:before="240" w:after="120" w:line="360" w:lineRule="auto"/>
        <w:jc w:val="center"/>
      </w:pPr>
      <w:bookmarkStart w:id="6" w:name="введение"/>
      <w:bookmarkEnd w:id="3"/>
      <w:bookmarkEnd w:id="5"/>
      <w:r>
        <w:rPr>
          <w:rFonts w:ascii="Times New Roman" w:eastAsia="Times New Roman" w:hAnsi="Times New Roman" w:cs="Times New Roman"/>
        </w:rPr>
        <w:lastRenderedPageBreak/>
        <w:t>Введение</w:t>
      </w:r>
    </w:p>
    <w:p w14:paraId="482C07A4" w14:textId="77777777" w:rsidR="007D0047" w:rsidRPr="003024AD" w:rsidRDefault="00000000">
      <w:pPr>
        <w:pStyle w:val="FirstParagraph"/>
        <w:spacing w:before="0" w:after="0" w:line="360" w:lineRule="auto"/>
        <w:ind w:firstLine="709"/>
        <w:jc w:val="both"/>
        <w:rPr>
          <w:lang w:val="ru-RU"/>
        </w:rPr>
      </w:pPr>
      <w:r w:rsidRPr="003024AD">
        <w:rPr>
          <w:lang w:val="ru-RU"/>
        </w:rPr>
        <w:t>Бакалаврская работа посвящена изучению применимости методов машинного обучения к обратной задаче мультипольного анализа — восстановлению комплексных коэффициентов разложения электромагнитного поля по векторным сферическим гармоникам по измеряемой мощностной диаграмме направленности.</w:t>
      </w:r>
    </w:p>
    <w:p w14:paraId="5C2DE9F4" w14:textId="77777777" w:rsidR="007D0047" w:rsidRDefault="00000000">
      <w:pPr>
        <w:pStyle w:val="Heading2"/>
        <w:spacing w:before="240" w:after="120" w:line="360" w:lineRule="auto"/>
        <w:jc w:val="center"/>
      </w:pPr>
      <w:bookmarkStart w:id="7" w:name="обоснование-выбора-темы-и-актуальность"/>
      <w:r>
        <w:rPr>
          <w:rFonts w:ascii="Times New Roman" w:eastAsia="Times New Roman" w:hAnsi="Times New Roman" w:cs="Times New Roman"/>
        </w:rPr>
        <w:t>1.1. Обоснование выбора темы и актуальность</w:t>
      </w:r>
    </w:p>
    <w:p w14:paraId="68752B80" w14:textId="77777777" w:rsidR="007D0047" w:rsidRDefault="00000000">
      <w:pPr>
        <w:pStyle w:val="FirstParagraph"/>
        <w:spacing w:before="0" w:after="0" w:line="360" w:lineRule="auto"/>
        <w:ind w:firstLine="709"/>
        <w:jc w:val="both"/>
      </w:pPr>
      <w:r>
        <w:t xml:space="preserve">Обратная задача мультипольного анализа состоит в восстановлении пары комплексных коэффициентов </w:t>
      </w:r>
      <m:oMath>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E</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m:t>
            </m:r>
          </m:sup>
        </m:sSup>
        <m:r>
          <m:rPr>
            <m:sty m:val="p"/>
          </m:rPr>
          <w:rPr>
            <w:rFonts w:ascii="Cambria Math" w:hAnsi="Cambria Math"/>
          </w:rPr>
          <m:t>)</m:t>
        </m:r>
      </m:oMath>
      <w:r>
        <w:t xml:space="preserve"> разложения по векторным сферическим гармоникам по диаграмме направленности излучателя [1, 2]. Это компактное представление излучателя в каноническом физическом базисе востребовано в антенных измерениях и проектировании излучающих систем; коэффициенты </w:t>
      </w:r>
      <m:oMath>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E</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m:t>
            </m:r>
          </m:sup>
        </m:sSup>
        <m:r>
          <m:rPr>
            <m:sty m:val="p"/>
          </m:rPr>
          <w:rPr>
            <w:rFonts w:ascii="Cambria Math" w:hAnsi="Cambria Math"/>
          </w:rPr>
          <m:t>)</m:t>
        </m:r>
      </m:oMath>
      <w:r>
        <w:t xml:space="preserve"> имеют прямую физическую интерпретацию, в отличие от попиксельной диаграммы.</w:t>
      </w:r>
    </w:p>
    <w:p w14:paraId="7212C2FC" w14:textId="77777777" w:rsidR="007D0047" w:rsidRDefault="00000000">
      <w:pPr>
        <w:pStyle w:val="BodyText"/>
        <w:spacing w:before="0" w:after="0" w:line="360" w:lineRule="auto"/>
        <w:ind w:firstLine="709"/>
        <w:jc w:val="both"/>
      </w:pPr>
      <w:r>
        <w:t xml:space="preserve">В лабораторных и промышленных условиях измерительные системы, как правило, регистрируют только мощностную диаграмму направленности </w:t>
      </w:r>
      <m:oMath>
        <m:r>
          <w:rPr>
            <w:rFonts w:ascii="Cambria Math" w:hAnsi="Cambria Math"/>
          </w:rPr>
          <m:t>P</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φ</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θ</m:t>
            </m:r>
          </m:sub>
        </m:sSub>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φ</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φ</m:t>
            </m:r>
          </m:sub>
        </m:sSub>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φ</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w:r>
        <w:t xml:space="preserve"> тогда как комплексные тангенциальные компоненты </w:t>
      </w:r>
      <m:oMath>
        <m:sSub>
          <m:sSubPr>
            <m:ctrlPr>
              <w:rPr>
                <w:rFonts w:ascii="Cambria Math" w:hAnsi="Cambria Math"/>
              </w:rPr>
            </m:ctrlPr>
          </m:sSubPr>
          <m:e>
            <m:r>
              <w:rPr>
                <w:rFonts w:ascii="Cambria Math" w:hAnsi="Cambria Math"/>
              </w:rPr>
              <m:t>E</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φ</m:t>
            </m:r>
          </m:sub>
        </m:sSub>
      </m:oMath>
      <w:r>
        <w:t xml:space="preserve"> остаются недоступными ввиду технологических ограничений на фазостабильность измерительной аппаратуры [2]. Классическое ортогональное разложение по базису векторных сферических гармоник в этом режиме неприменимо, поскольку линейная проекция на базисные моды требует знания комплексного поля.</w:t>
      </w:r>
    </w:p>
    <w:p w14:paraId="54CF368E" w14:textId="77777777" w:rsidR="007D0047" w:rsidRDefault="00000000">
      <w:pPr>
        <w:pStyle w:val="BodyText"/>
        <w:spacing w:before="0" w:after="0" w:line="360" w:lineRule="auto"/>
        <w:ind w:firstLine="709"/>
        <w:jc w:val="both"/>
      </w:pPr>
      <w:r>
        <w:t xml:space="preserve">Задача отображения мощностной диаграммы </w:t>
      </w:r>
      <m:oMath>
        <m:sSub>
          <m:sSubPr>
            <m:ctrlPr>
              <w:rPr>
                <w:rFonts w:ascii="Cambria Math" w:hAnsi="Cambria Math"/>
              </w:rPr>
            </m:ctrlPr>
          </m:sSubPr>
          <m:e>
            <m:r>
              <w:rPr>
                <w:rFonts w:ascii="Cambria Math" w:hAnsi="Cambria Math"/>
              </w:rPr>
              <m:t>P</m:t>
            </m:r>
          </m:e>
          <m:sub>
            <m:r>
              <w:rPr>
                <w:rFonts w:ascii="Cambria Math" w:hAnsi="Cambria Math"/>
              </w:rPr>
              <m:t>UT</m:t>
            </m:r>
          </m:sub>
        </m:sSub>
      </m:oMath>
      <w:r>
        <w:t xml:space="preserve"> в пару коэффициентов </w:t>
      </w:r>
      <m:oMath>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E</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m:t>
            </m:r>
          </m:sup>
        </m:sSup>
        <m:r>
          <m:rPr>
            <m:sty m:val="p"/>
          </m:rPr>
          <w:rPr>
            <w:rFonts w:ascii="Cambria Math" w:hAnsi="Cambria Math"/>
          </w:rPr>
          <m:t>)</m:t>
        </m:r>
      </m:oMath>
      <w:r>
        <w:t xml:space="preserve"> является некорректной по Адамару [3]: множество прообразов прямого оператора непусто и содержит более одного элемента. К явным тривиальным неоднозначностям относятся глобальная фазовая неоднозначность </w:t>
      </w:r>
      <m:oMath>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и отражённо-сопряжённая неоднозначность, установленная в [6] для безфазового анализа на сфере.</w:t>
      </w:r>
    </w:p>
    <w:p w14:paraId="2C6CCCEA" w14:textId="77777777" w:rsidR="007D0047" w:rsidRDefault="00000000">
      <w:pPr>
        <w:pStyle w:val="BodyText"/>
        <w:spacing w:before="0" w:after="0" w:line="360" w:lineRule="auto"/>
        <w:ind w:firstLine="709"/>
        <w:jc w:val="both"/>
      </w:pPr>
      <w:r>
        <w:lastRenderedPageBreak/>
        <w:t>Существующие подходы — численные электромагнитные симуляторы и алгоритмы фазового восстановления [4, 5] — не предоставляют общедоступного бенчмарка для применения методов машинного обучения к комбинации «безфазовое измерение + сферическая геометрия + полный набор векторных сферических гармоник», что и обусловливает актуальность настоящего исследования.</w:t>
      </w:r>
    </w:p>
    <w:p w14:paraId="64FDF2FD" w14:textId="77777777" w:rsidR="007D0047" w:rsidRDefault="00000000">
      <w:pPr>
        <w:pStyle w:val="Heading2"/>
        <w:spacing w:before="240" w:after="120" w:line="360" w:lineRule="auto"/>
        <w:jc w:val="center"/>
      </w:pPr>
      <w:bookmarkStart w:id="8" w:name="объект-и-предмет-исследования"/>
      <w:bookmarkEnd w:id="7"/>
      <w:r>
        <w:rPr>
          <w:rFonts w:ascii="Times New Roman" w:eastAsia="Times New Roman" w:hAnsi="Times New Roman" w:cs="Times New Roman"/>
        </w:rPr>
        <w:t>1.2. Объект и предмет исследования</w:t>
      </w:r>
    </w:p>
    <w:p w14:paraId="7D5FC6C6" w14:textId="77777777" w:rsidR="007D0047" w:rsidRDefault="00000000">
      <w:pPr>
        <w:pStyle w:val="FirstParagraph"/>
        <w:spacing w:before="0" w:after="0" w:line="360" w:lineRule="auto"/>
        <w:ind w:firstLine="709"/>
        <w:jc w:val="both"/>
      </w:pPr>
      <w:r>
        <w:rPr>
          <w:bCs/>
        </w:rPr>
        <w:t>Объектом исследования</w:t>
      </w:r>
      <w:r>
        <w:t xml:space="preserve"> является отображение </w:t>
      </w:r>
      <m:oMath>
        <m:sSub>
          <m:sSubPr>
            <m:ctrlPr>
              <w:rPr>
                <w:rFonts w:ascii="Cambria Math" w:hAnsi="Cambria Math"/>
              </w:rPr>
            </m:ctrlPr>
          </m:sSubPr>
          <m:e>
            <m:r>
              <w:rPr>
                <w:rFonts w:ascii="Cambria Math" w:hAnsi="Cambria Math"/>
              </w:rPr>
              <m:t>P</m:t>
            </m:r>
          </m:e>
          <m:sub>
            <m:r>
              <w:rPr>
                <w:rFonts w:ascii="Cambria Math" w:hAnsi="Cambria Math"/>
              </w:rPr>
              <m:t>UT</m:t>
            </m:r>
          </m:sub>
        </m:sSub>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E</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m:t>
            </m:r>
          </m:sup>
        </m:sSup>
        <m:r>
          <m:rPr>
            <m:sty m:val="p"/>
          </m:rPr>
          <w:rPr>
            <w:rFonts w:ascii="Cambria Math" w:hAnsi="Cambria Math"/>
          </w:rPr>
          <m:t>)</m:t>
        </m:r>
      </m:oMath>
      <w:r>
        <w:t xml:space="preserve">, рассматриваемое как обратная задача восстановления мультипольных коэффициентов из мощностной диаграммы направленности на сферической угловой сетке. Прямой оператор задачи раскладывается как </w:t>
      </w:r>
      <m:oMath>
        <m:r>
          <m:rPr>
            <m:scr m:val="script"/>
            <m:sty m:val="p"/>
          </m:rPr>
          <w:rPr>
            <w:rFonts w:ascii="Cambria Math" w:hAnsi="Cambria Math"/>
          </w:rPr>
          <m:t>A=|⋅</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cr m:val="script"/>
            <m:sty m:val="p"/>
          </m:rPr>
          <w:rPr>
            <w:rFonts w:ascii="Cambria Math" w:hAnsi="Cambria Math"/>
          </w:rPr>
          <m:t>∘S</m:t>
        </m:r>
      </m:oMath>
      <w:r>
        <w:t xml:space="preserve">, где </w:t>
      </w:r>
      <m:oMath>
        <m:r>
          <m:rPr>
            <m:scr m:val="script"/>
            <m:sty m:val="p"/>
          </m:rPr>
          <w:rPr>
            <w:rFonts w:ascii="Cambria Math" w:hAnsi="Cambria Math"/>
          </w:rPr>
          <m:t>S</m:t>
        </m:r>
      </m:oMath>
      <w:r>
        <w:t xml:space="preserve"> — линейный оператор синтеза комплексного поля </w:t>
      </w:r>
      <m:oMath>
        <m:sSub>
          <m:sSubPr>
            <m:ctrlPr>
              <w:rPr>
                <w:rFonts w:ascii="Cambria Math" w:hAnsi="Cambria Math"/>
              </w:rPr>
            </m:ctrlPr>
          </m:sSubPr>
          <m:e>
            <m:r>
              <w:rPr>
                <w:rFonts w:ascii="Cambria Math" w:hAnsi="Cambria Math"/>
              </w:rPr>
              <m:t>E</m:t>
            </m:r>
          </m:e>
          <m:sub>
            <m:r>
              <w:rPr>
                <w:rFonts w:ascii="Cambria Math" w:hAnsi="Cambria Math"/>
              </w:rPr>
              <m:t>UT</m:t>
            </m:r>
          </m:sub>
        </m:sSub>
      </m:oMath>
      <w:r>
        <w:t xml:space="preserve"> по коэффициентам </w:t>
      </w:r>
      <m:oMath>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E</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m:t>
            </m:r>
          </m:sup>
        </m:sSup>
        <m:r>
          <m:rPr>
            <m:sty m:val="p"/>
          </m:rPr>
          <w:rPr>
            <w:rFonts w:ascii="Cambria Math" w:hAnsi="Cambria Math"/>
          </w:rPr>
          <m:t>)</m:t>
        </m:r>
      </m:oMath>
      <w:r>
        <w:t xml:space="preserve">, а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 поэлементный квадрат модуля комплексных компонент поля. Строгая постановка прямого и обратного оператора даётся в Главе 1, § 1.5.</w:t>
      </w:r>
    </w:p>
    <w:p w14:paraId="5E59853A" w14:textId="77777777" w:rsidR="007D0047" w:rsidRDefault="00000000">
      <w:pPr>
        <w:pStyle w:val="BodyText"/>
        <w:spacing w:before="0" w:after="0" w:line="360" w:lineRule="auto"/>
        <w:ind w:firstLine="709"/>
        <w:jc w:val="both"/>
      </w:pPr>
      <w:r>
        <w:rPr>
          <w:bCs/>
        </w:rPr>
        <w:t>Предметом исследования</w:t>
      </w:r>
      <w:r>
        <w:t xml:space="preserve"> является машинно-обученный регуляризатор как способ приближения одного физически разумного прообраза из множества </w:t>
      </w:r>
      <m:oMath>
        <m:sSup>
          <m:sSupPr>
            <m:ctrlPr>
              <w:rPr>
                <w:rFonts w:ascii="Cambria Math" w:hAnsi="Cambria Math"/>
              </w:rPr>
            </m:ctrlPr>
          </m:sSupPr>
          <m:e>
            <m:r>
              <m:rPr>
                <m:scr m:val="script"/>
                <m:sty m:val="p"/>
              </m:rPr>
              <w:rPr>
                <w:rFonts w:ascii="Cambria Math" w:hAnsi="Cambria Math"/>
              </w:rPr>
              <m:t>A</m:t>
            </m:r>
          </m:e>
          <m:sup>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UT</m:t>
            </m:r>
          </m:sub>
        </m:sSub>
        <m:r>
          <m:rPr>
            <m:sty m:val="p"/>
          </m:rPr>
          <w:rPr>
            <w:rFonts w:ascii="Cambria Math" w:hAnsi="Cambria Math"/>
          </w:rPr>
          <m:t>)</m:t>
        </m:r>
      </m:oMath>
      <w:r>
        <w:t xml:space="preserve">, индуцированного некорректностью прямого оператора </w:t>
      </w:r>
      <m:oMath>
        <m:r>
          <m:rPr>
            <m:scr m:val="script"/>
            <m:sty m:val="p"/>
          </m:rPr>
          <w:rPr>
            <w:rFonts w:ascii="Cambria Math" w:hAnsi="Cambria Math"/>
          </w:rPr>
          <m:t>A</m:t>
        </m:r>
      </m:oMath>
      <w:r>
        <w:t>.</w:t>
      </w:r>
    </w:p>
    <w:p w14:paraId="2B58E01B" w14:textId="77777777" w:rsidR="007D0047" w:rsidRDefault="00000000">
      <w:pPr>
        <w:pStyle w:val="Heading2"/>
        <w:spacing w:before="240" w:after="120" w:line="360" w:lineRule="auto"/>
        <w:jc w:val="center"/>
      </w:pPr>
      <w:bookmarkStart w:id="9" w:name="цели-работы"/>
      <w:bookmarkEnd w:id="8"/>
      <w:r>
        <w:rPr>
          <w:rFonts w:ascii="Times New Roman" w:eastAsia="Times New Roman" w:hAnsi="Times New Roman" w:cs="Times New Roman"/>
        </w:rPr>
        <w:t>1.3. Цели работы</w:t>
      </w:r>
    </w:p>
    <w:p w14:paraId="0B9A4414" w14:textId="77777777" w:rsidR="007D0047" w:rsidRDefault="00000000">
      <w:pPr>
        <w:pStyle w:val="FirstParagraph"/>
        <w:spacing w:before="0" w:after="0" w:line="360" w:lineRule="auto"/>
        <w:ind w:firstLine="709"/>
        <w:jc w:val="both"/>
      </w:pPr>
      <w:r>
        <w:rPr>
          <w:bCs/>
        </w:rPr>
        <w:t>Главная цель</w:t>
      </w:r>
      <w:r>
        <w:t xml:space="preserve"> работы — исследовать возможность применения методов машинного обучения для решения обратной задачи мультипольного анализа в условиях безфазового измерения и построить воспроизводимый бенчмарк для последующих исследований.</w:t>
      </w:r>
    </w:p>
    <w:p w14:paraId="383265B1" w14:textId="77777777" w:rsidR="007D0047" w:rsidRDefault="00000000">
      <w:pPr>
        <w:pStyle w:val="BodyText"/>
        <w:spacing w:before="0" w:after="0" w:line="360" w:lineRule="auto"/>
        <w:ind w:firstLine="709"/>
        <w:jc w:val="both"/>
      </w:pPr>
      <w:r>
        <w:t>Достижение главной цели предполагает решение пяти операционных целей:</w:t>
      </w:r>
    </w:p>
    <w:p w14:paraId="00741A83" w14:textId="77777777" w:rsidR="007D0047" w:rsidRDefault="00000000">
      <w:pPr>
        <w:pStyle w:val="Compact"/>
        <w:numPr>
          <w:ilvl w:val="0"/>
          <w:numId w:val="2"/>
        </w:numPr>
        <w:spacing w:before="0" w:after="0" w:line="360" w:lineRule="auto"/>
        <w:ind w:firstLine="709"/>
        <w:jc w:val="both"/>
      </w:pPr>
      <w:r>
        <w:t>сформулировать обратную задачу формально и выявить её математический характер (некорректность, тривиальные симметрии);</w:t>
      </w:r>
    </w:p>
    <w:p w14:paraId="0129B397" w14:textId="77777777" w:rsidR="007D0047" w:rsidRDefault="00000000">
      <w:pPr>
        <w:pStyle w:val="Compact"/>
        <w:numPr>
          <w:ilvl w:val="0"/>
          <w:numId w:val="2"/>
        </w:numPr>
        <w:spacing w:before="0" w:after="0" w:line="360" w:lineRule="auto"/>
        <w:ind w:firstLine="709"/>
        <w:jc w:val="both"/>
      </w:pPr>
      <w:r>
        <w:lastRenderedPageBreak/>
        <w:t>построить пайплайн генерации обучающих данных, включающий синтетическую и реальную выборки с аугментацией;</w:t>
      </w:r>
    </w:p>
    <w:p w14:paraId="37DB4A79" w14:textId="77777777" w:rsidR="007D0047" w:rsidRDefault="00000000">
      <w:pPr>
        <w:pStyle w:val="Compact"/>
        <w:numPr>
          <w:ilvl w:val="0"/>
          <w:numId w:val="2"/>
        </w:numPr>
        <w:spacing w:before="0" w:after="0" w:line="360" w:lineRule="auto"/>
        <w:ind w:firstLine="709"/>
        <w:jc w:val="both"/>
      </w:pPr>
      <w:r>
        <w:t>придумать и протестировать набор моделей и функций потерь, сравнимых на единых метриках качества;</w:t>
      </w:r>
    </w:p>
    <w:p w14:paraId="72C4E625" w14:textId="77777777" w:rsidR="007D0047" w:rsidRDefault="00000000">
      <w:pPr>
        <w:pStyle w:val="Compact"/>
        <w:numPr>
          <w:ilvl w:val="0"/>
          <w:numId w:val="2"/>
        </w:numPr>
        <w:spacing w:before="0" w:after="0" w:line="360" w:lineRule="auto"/>
        <w:ind w:firstLine="709"/>
        <w:jc w:val="both"/>
      </w:pPr>
      <w:r>
        <w:t>провести экспериментальное исследование вклада модели, признаков, функций потерь, режима генерации синтетики и аугментаций;</w:t>
      </w:r>
    </w:p>
    <w:p w14:paraId="06BE1766" w14:textId="77777777" w:rsidR="007D0047" w:rsidRDefault="00000000">
      <w:pPr>
        <w:pStyle w:val="Compact"/>
        <w:numPr>
          <w:ilvl w:val="0"/>
          <w:numId w:val="2"/>
        </w:numPr>
        <w:spacing w:before="0" w:after="0" w:line="360" w:lineRule="auto"/>
        <w:ind w:firstLine="709"/>
        <w:jc w:val="both"/>
      </w:pPr>
      <w:r>
        <w:t>оформить программный фреймворк как воспроизводимую кодовую базу для дальнейших исследований.</w:t>
      </w:r>
    </w:p>
    <w:p w14:paraId="45946491" w14:textId="77777777" w:rsidR="007D0047" w:rsidRDefault="00000000">
      <w:pPr>
        <w:pStyle w:val="Heading2"/>
        <w:spacing w:before="240" w:after="120" w:line="360" w:lineRule="auto"/>
        <w:jc w:val="center"/>
      </w:pPr>
      <w:bookmarkStart w:id="10" w:name="задачи-работы"/>
      <w:bookmarkEnd w:id="9"/>
      <w:r>
        <w:rPr>
          <w:rFonts w:ascii="Times New Roman" w:eastAsia="Times New Roman" w:hAnsi="Times New Roman" w:cs="Times New Roman"/>
        </w:rPr>
        <w:t>1.4. Задачи работы</w:t>
      </w:r>
    </w:p>
    <w:p w14:paraId="68E2F793" w14:textId="77777777" w:rsidR="007D0047" w:rsidRDefault="00000000">
      <w:pPr>
        <w:pStyle w:val="FirstParagraph"/>
        <w:spacing w:before="0" w:after="0" w:line="360" w:lineRule="auto"/>
        <w:ind w:firstLine="709"/>
        <w:jc w:val="both"/>
      </w:pPr>
      <w:r>
        <w:t>Для достижения поставленных целей сформулирован пронумерованный список из десяти задач, каждая из которых поддерживает одну из пяти операционных целей § 1.3 в соотношении две задачи на цель; распределение задач по операционным целям и по разделам работы сведено в таблице § 1.8.</w:t>
      </w:r>
    </w:p>
    <w:p w14:paraId="6640A7A1" w14:textId="77777777" w:rsidR="007D0047" w:rsidRDefault="00000000">
      <w:pPr>
        <w:pStyle w:val="Compact"/>
        <w:numPr>
          <w:ilvl w:val="0"/>
          <w:numId w:val="3"/>
        </w:numPr>
        <w:spacing w:before="0" w:after="0" w:line="360" w:lineRule="auto"/>
        <w:ind w:firstLine="709"/>
        <w:jc w:val="both"/>
      </w:pPr>
      <w:r>
        <w:t xml:space="preserve">дать физическую постановку прямой и обратной задачи мультипольного анализа в базисе векторных сферических гармоник; зафиксировать обозначения, упаковку коэффициентов, угловую сетку </w:t>
      </w:r>
      <m:oMath>
        <m:r>
          <w:rPr>
            <w:rFonts w:ascii="Cambria Math" w:hAnsi="Cambria Math"/>
          </w:rPr>
          <m:t>360</m:t>
        </m:r>
        <m:r>
          <m:rPr>
            <m:sty m:val="p"/>
          </m:rPr>
          <w:rPr>
            <w:rFonts w:ascii="Cambria Math" w:hAnsi="Cambria Math"/>
          </w:rPr>
          <m:t>×</m:t>
        </m:r>
        <m:r>
          <w:rPr>
            <w:rFonts w:ascii="Cambria Math" w:hAnsi="Cambria Math"/>
          </w:rPr>
          <m:t>179</m:t>
        </m:r>
      </m:oMath>
      <w:r>
        <w:t>;</w:t>
      </w:r>
    </w:p>
    <w:p w14:paraId="596BB489" w14:textId="77777777" w:rsidR="007D0047" w:rsidRDefault="00000000">
      <w:pPr>
        <w:pStyle w:val="Compact"/>
        <w:numPr>
          <w:ilvl w:val="0"/>
          <w:numId w:val="3"/>
        </w:numPr>
        <w:spacing w:before="0" w:after="0" w:line="360" w:lineRule="auto"/>
        <w:ind w:firstLine="709"/>
        <w:jc w:val="both"/>
      </w:pPr>
      <w:r>
        <w:t xml:space="preserve">установить структурную некорректность задачи: глобальную фазовую неоднозначность </w:t>
      </w:r>
      <m:oMath>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и отражённо-сопряжённую неоднозначность [6];</w:t>
      </w:r>
    </w:p>
    <w:p w14:paraId="13F9DEF0" w14:textId="77777777" w:rsidR="007D0047" w:rsidRDefault="00000000">
      <w:pPr>
        <w:pStyle w:val="Compact"/>
        <w:numPr>
          <w:ilvl w:val="0"/>
          <w:numId w:val="3"/>
        </w:numPr>
        <w:spacing w:before="0" w:after="0" w:line="360" w:lineRule="auto"/>
        <w:ind w:firstLine="709"/>
        <w:jc w:val="both"/>
      </w:pPr>
      <w:r>
        <w:rPr>
          <w:bCs/>
        </w:rPr>
        <w:t>придумать и протестировать на экспериментах</w:t>
      </w:r>
      <w:r>
        <w:t xml:space="preserve"> пайплайн генерации синтетической выборки: режимы распределений коэффициентов, способы аугментации, схемы генерации dummy-данных, в том числе генерацию на основе латинского квадрата;</w:t>
      </w:r>
    </w:p>
    <w:p w14:paraId="73EA57A1" w14:textId="77777777" w:rsidR="007D0047" w:rsidRDefault="00000000">
      <w:pPr>
        <w:pStyle w:val="Compact"/>
        <w:numPr>
          <w:ilvl w:val="0"/>
          <w:numId w:val="3"/>
        </w:numPr>
        <w:spacing w:before="0" w:after="0" w:line="360" w:lineRule="auto"/>
        <w:ind w:firstLine="709"/>
        <w:jc w:val="both"/>
      </w:pPr>
      <w:r>
        <w:rPr>
          <w:bCs/>
        </w:rPr>
        <w:t>придумать и протестировать на экспериментах</w:t>
      </w:r>
      <w:r>
        <w:t xml:space="preserve"> способ подключения реальных данных: формат файлов поля, проекция на </w:t>
      </w:r>
      <m:oMath>
        <m:r>
          <w:rPr>
            <w:rFonts w:ascii="Cambria Math" w:hAnsi="Cambria Math"/>
          </w:rPr>
          <m:t>L</m:t>
        </m:r>
        <m:r>
          <m:rPr>
            <m:sty m:val="p"/>
          </m:rPr>
          <w:rPr>
            <w:rFonts w:ascii="Cambria Math" w:hAnsi="Cambria Math"/>
          </w:rPr>
          <m:t>=</m:t>
        </m:r>
        <m:r>
          <w:rPr>
            <w:rFonts w:ascii="Cambria Math" w:hAnsi="Cambria Math"/>
          </w:rPr>
          <m:t>5</m:t>
        </m:r>
      </m:oMath>
      <w:r>
        <w:t xml:space="preserve"> через дискретное разложение по векторным сферическим </w:t>
      </w:r>
      <w:r>
        <w:lastRenderedPageBreak/>
        <w:t>гармоникам, разделение на обучающую, валидационную и отложенную подвыборки, цепочка аугментаций;</w:t>
      </w:r>
    </w:p>
    <w:p w14:paraId="0030AF68" w14:textId="77777777" w:rsidR="007D0047" w:rsidRDefault="00000000">
      <w:pPr>
        <w:pStyle w:val="Compact"/>
        <w:numPr>
          <w:ilvl w:val="0"/>
          <w:numId w:val="3"/>
        </w:numPr>
        <w:spacing w:before="0" w:after="0" w:line="360" w:lineRule="auto"/>
        <w:ind w:firstLine="709"/>
        <w:jc w:val="both"/>
      </w:pPr>
      <w:r>
        <w:rPr>
          <w:bCs/>
        </w:rPr>
        <w:t>придумать и протестировать на экспериментах</w:t>
      </w:r>
      <w:r>
        <w:t xml:space="preserve"> архитектуры моделей: магистральную сеть на основе многослойного перцептрона и многоголовую модель по принципу Матрёшки; реализовать дифференцируемый декодер векторных сферических гармоник, через который из пространства поля прокидываются градиенты от потерь;</w:t>
      </w:r>
    </w:p>
    <w:p w14:paraId="66C5DC41" w14:textId="77777777" w:rsidR="007D0047" w:rsidRDefault="00000000">
      <w:pPr>
        <w:pStyle w:val="Compact"/>
        <w:numPr>
          <w:ilvl w:val="0"/>
          <w:numId w:val="3"/>
        </w:numPr>
        <w:spacing w:before="0" w:after="0" w:line="360" w:lineRule="auto"/>
        <w:ind w:firstLine="709"/>
        <w:jc w:val="both"/>
      </w:pPr>
      <w:r>
        <w:rPr>
          <w:bCs/>
        </w:rPr>
        <w:t>придумать и протестировать на экспериментах</w:t>
      </w:r>
      <w:r>
        <w:t xml:space="preserve"> функции потерь: регрессию в пространстве коэффициентов, регрессию в пространстве поля, ранжирующую потерю в пространстве поля;</w:t>
      </w:r>
    </w:p>
    <w:p w14:paraId="4F9FA1A6" w14:textId="77777777" w:rsidR="007D0047" w:rsidRDefault="00000000">
      <w:pPr>
        <w:pStyle w:val="Compact"/>
        <w:numPr>
          <w:ilvl w:val="0"/>
          <w:numId w:val="3"/>
        </w:numPr>
        <w:spacing w:before="0" w:after="0" w:line="360" w:lineRule="auto"/>
        <w:ind w:firstLine="709"/>
        <w:jc w:val="both"/>
      </w:pPr>
      <w:r>
        <w:rPr>
          <w:bCs/>
        </w:rPr>
        <w:t>придумать и протестировать на экспериментах</w:t>
      </w:r>
      <w:r>
        <w:t xml:space="preserve"> метрики качества: вдохновлённые регрессией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MSE на </w:t>
      </w:r>
      <m:oMath>
        <m:r>
          <w:rPr>
            <w:rFonts w:ascii="Cambria Math" w:hAnsi="Cambria Math"/>
          </w:rPr>
          <m:t>P</m:t>
        </m:r>
      </m:oMath>
      <w:r>
        <w:t xml:space="preserve"> и на коэффициентах) и вдохновлённые ранжированием (коэффициент корреляции Спирмена, точность бинования на </w:t>
      </w:r>
      <m:oMath>
        <m:r>
          <w:rPr>
            <w:rFonts w:ascii="Cambria Math" w:hAnsi="Cambria Math"/>
          </w:rPr>
          <m:t>P</m:t>
        </m:r>
      </m:oMath>
      <w:r>
        <w:t>); обеспечить совместимость с тривиальными симметриями обратной задачи в смысле инвариантности численного значения метрики относительно орбит этих симметрий;</w:t>
      </w:r>
    </w:p>
    <w:p w14:paraId="3A094515" w14:textId="77777777" w:rsidR="007D0047" w:rsidRDefault="00000000">
      <w:pPr>
        <w:pStyle w:val="Compact"/>
        <w:numPr>
          <w:ilvl w:val="0"/>
          <w:numId w:val="3"/>
        </w:numPr>
        <w:spacing w:before="0" w:after="0" w:line="360" w:lineRule="auto"/>
        <w:ind w:firstLine="709"/>
        <w:jc w:val="both"/>
      </w:pPr>
      <w:r>
        <w:t>провести экспериментальные исследования, оценивающие вклад каждого рычага по очереди: режим генерации синтетики, выбор признаков, выбор функции потерь, набор аугментаций, расписание обучения голов многоголовой модели;</w:t>
      </w:r>
    </w:p>
    <w:p w14:paraId="10AC0010" w14:textId="77777777" w:rsidR="007D0047" w:rsidRDefault="00000000">
      <w:pPr>
        <w:pStyle w:val="Compact"/>
        <w:numPr>
          <w:ilvl w:val="0"/>
          <w:numId w:val="3"/>
        </w:numPr>
        <w:spacing w:before="0" w:after="0" w:line="360" w:lineRule="auto"/>
        <w:ind w:firstLine="709"/>
        <w:jc w:val="both"/>
      </w:pPr>
      <w:r>
        <w:t>оформить программный фреймворк mpinv с явным маппингом «глава — модуль»;</w:t>
      </w:r>
    </w:p>
    <w:p w14:paraId="318B1997" w14:textId="77777777" w:rsidR="007D0047" w:rsidRDefault="00000000">
      <w:pPr>
        <w:pStyle w:val="Compact"/>
        <w:numPr>
          <w:ilvl w:val="0"/>
          <w:numId w:val="3"/>
        </w:numPr>
        <w:spacing w:before="0" w:after="0" w:line="360" w:lineRule="auto"/>
        <w:ind w:firstLine="709"/>
        <w:jc w:val="both"/>
      </w:pPr>
      <w:r>
        <w:t>сформулировать рекомендации по применению полученного регуляризатора и план дальнейших исследований.</w:t>
      </w:r>
    </w:p>
    <w:p w14:paraId="40617D0A" w14:textId="77777777" w:rsidR="007D0047" w:rsidRDefault="00000000">
      <w:pPr>
        <w:pStyle w:val="Heading2"/>
        <w:spacing w:before="240" w:after="120" w:line="360" w:lineRule="auto"/>
        <w:jc w:val="center"/>
      </w:pPr>
      <w:bookmarkStart w:id="11" w:name="перечень-методов-исследования"/>
      <w:bookmarkEnd w:id="10"/>
      <w:r>
        <w:rPr>
          <w:rFonts w:ascii="Times New Roman" w:eastAsia="Times New Roman" w:hAnsi="Times New Roman" w:cs="Times New Roman"/>
        </w:rPr>
        <w:t>1.5. Перечень методов исследования</w:t>
      </w:r>
    </w:p>
    <w:p w14:paraId="7706B189" w14:textId="77777777" w:rsidR="007D0047" w:rsidRDefault="00000000">
      <w:pPr>
        <w:pStyle w:val="FirstParagraph"/>
        <w:spacing w:before="0" w:after="0" w:line="360" w:lineRule="auto"/>
        <w:ind w:firstLine="709"/>
        <w:jc w:val="both"/>
      </w:pPr>
      <w:r>
        <w:t>В работе используются следующие группы методов:</w:t>
      </w:r>
    </w:p>
    <w:p w14:paraId="56D5CADB" w14:textId="77777777" w:rsidR="007D0047" w:rsidRDefault="00000000">
      <w:pPr>
        <w:pStyle w:val="Compact"/>
        <w:numPr>
          <w:ilvl w:val="0"/>
          <w:numId w:val="4"/>
        </w:numPr>
        <w:spacing w:before="0" w:after="0" w:line="360" w:lineRule="auto"/>
        <w:ind w:firstLine="709"/>
        <w:jc w:val="both"/>
      </w:pPr>
      <w:r>
        <w:rPr>
          <w:bCs/>
        </w:rPr>
        <w:lastRenderedPageBreak/>
        <w:t>Аналитические методы</w:t>
      </w:r>
      <w:r>
        <w:t>: теория электромагнитного излучения и векторных сферических гармоник [1, 2]; теория некорректных обратных задач по Адамару [3]; теория фазового восстановления и связанных тривиальных неоднозначностей [4, 5, 6].</w:t>
      </w:r>
    </w:p>
    <w:p w14:paraId="62D41796" w14:textId="77777777" w:rsidR="007D0047" w:rsidRDefault="00000000">
      <w:pPr>
        <w:pStyle w:val="Compact"/>
        <w:numPr>
          <w:ilvl w:val="0"/>
          <w:numId w:val="4"/>
        </w:numPr>
        <w:spacing w:before="0" w:after="0" w:line="360" w:lineRule="auto"/>
        <w:ind w:firstLine="709"/>
        <w:jc w:val="both"/>
      </w:pPr>
      <w:r>
        <w:rPr>
          <w:bCs/>
        </w:rPr>
        <w:t>Численные методы</w:t>
      </w:r>
      <w:r>
        <w:t>: рандомизированное сингулярное разложение для метода главных компонент при снижении размерности [7]; двумерное дискретное преобразование Фурье для радиального спектра; скалярная декомпозиция по сферическим гармоникам.</w:t>
      </w:r>
    </w:p>
    <w:p w14:paraId="7D99C223" w14:textId="77777777" w:rsidR="007D0047" w:rsidRDefault="00000000">
      <w:pPr>
        <w:pStyle w:val="Compact"/>
        <w:numPr>
          <w:ilvl w:val="0"/>
          <w:numId w:val="4"/>
        </w:numPr>
        <w:spacing w:before="0" w:after="0" w:line="360" w:lineRule="auto"/>
        <w:ind w:firstLine="709"/>
        <w:jc w:val="both"/>
      </w:pPr>
      <w:r>
        <w:rPr>
          <w:bCs/>
        </w:rPr>
        <w:t>Методы машинного обучения</w:t>
      </w:r>
      <w:r>
        <w:t>: магистральная сеть на основе многослойного перцептрона (5 × 200); многоголовая декомпозиция по принципу Матрёшки с обучением голов от низких порядков коэффициентов к высоким, с тремя политиками для общей магистрали (заморозка после первого этапа; заморозка только предыдущих голов; повышение скорости обучения на текущей голове без заморозки предыдущих и магистрали); дифференцируемый декодер векторных сферических гармоник для прокидывания градиентов из пространства поля в пространство коэффициентов.</w:t>
      </w:r>
    </w:p>
    <w:p w14:paraId="0EB9A118" w14:textId="77777777" w:rsidR="007D0047" w:rsidRDefault="00000000">
      <w:pPr>
        <w:pStyle w:val="Compact"/>
        <w:numPr>
          <w:ilvl w:val="0"/>
          <w:numId w:val="4"/>
        </w:numPr>
        <w:spacing w:before="0" w:after="0" w:line="360" w:lineRule="auto"/>
        <w:ind w:firstLine="709"/>
        <w:jc w:val="both"/>
      </w:pPr>
      <w:r>
        <w:rPr>
          <w:bCs/>
        </w:rPr>
        <w:t>Эксперимент</w:t>
      </w:r>
      <w:r>
        <w:t>: пошаговое исследование вклада рычагов — от базовой конфигурации к выбору функции потерь, далее к выбору признаков, затем к расписанию обучения голов; измерение метрик качества на трёх типах наборов оценки: идеальном (реальная антенна или симуляция с истинными коэффициентами), отложенном (часть реальной выборки, не использованная в аугментациях) и dummy (рандомно сгенерированные коэффициенты с известными полями).</w:t>
      </w:r>
    </w:p>
    <w:p w14:paraId="0265CA3F" w14:textId="77777777" w:rsidR="007D0047" w:rsidRDefault="00000000">
      <w:pPr>
        <w:pStyle w:val="Heading2"/>
        <w:spacing w:before="240" w:after="120" w:line="360" w:lineRule="auto"/>
        <w:jc w:val="center"/>
      </w:pPr>
      <w:bookmarkStart w:id="12" w:name="X142b7b6d85335344cac7775dfbcaf2a91839684"/>
      <w:bookmarkEnd w:id="11"/>
      <w:r>
        <w:rPr>
          <w:rFonts w:ascii="Times New Roman" w:eastAsia="Times New Roman" w:hAnsi="Times New Roman" w:cs="Times New Roman"/>
        </w:rPr>
        <w:t>1.6. Научно-теоретическая и практическая значимость</w:t>
      </w:r>
    </w:p>
    <w:p w14:paraId="160C9307" w14:textId="77777777" w:rsidR="007D0047" w:rsidRDefault="00000000">
      <w:pPr>
        <w:pStyle w:val="FirstParagraph"/>
        <w:spacing w:before="0" w:after="0" w:line="360" w:lineRule="auto"/>
        <w:ind w:firstLine="709"/>
        <w:jc w:val="both"/>
      </w:pPr>
      <w:r>
        <w:rPr>
          <w:bCs/>
        </w:rPr>
        <w:t>Теоретическая значимость</w:t>
      </w:r>
      <w:r>
        <w:t xml:space="preserve"> работы состоит в формализации обратной задачи мультипольного анализа как задачи безфазового восстановления коэффициентов разложения по векторным сферическим гармоникам и в </w:t>
      </w:r>
      <w:r>
        <w:lastRenderedPageBreak/>
        <w:t xml:space="preserve">явной классификации тривиальных неоднозначностей — глобальной фазы </w:t>
      </w:r>
      <m:oMath>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и отражённо-сопряжённой неоднозначности по [6].</w:t>
      </w:r>
    </w:p>
    <w:p w14:paraId="7B71399A" w14:textId="77777777" w:rsidR="007D0047" w:rsidRDefault="00000000">
      <w:pPr>
        <w:pStyle w:val="BodyText"/>
        <w:spacing w:before="0" w:after="0" w:line="360" w:lineRule="auto"/>
        <w:ind w:firstLine="709"/>
        <w:jc w:val="both"/>
      </w:pPr>
      <w:r>
        <w:rPr>
          <w:bCs/>
        </w:rPr>
        <w:t>Практическая значимость</w:t>
      </w:r>
      <w:r>
        <w:t xml:space="preserve"> работы состоит:</w:t>
      </w:r>
    </w:p>
    <w:p w14:paraId="41BBB36B" w14:textId="77777777" w:rsidR="007D0047" w:rsidRDefault="00000000">
      <w:pPr>
        <w:pStyle w:val="Compact"/>
        <w:numPr>
          <w:ilvl w:val="0"/>
          <w:numId w:val="5"/>
        </w:numPr>
        <w:spacing w:before="0" w:after="0" w:line="360" w:lineRule="auto"/>
        <w:ind w:firstLine="709"/>
        <w:jc w:val="both"/>
      </w:pPr>
      <w:r>
        <w:t>в построении воспроизводимого бенчмарка (программный фреймворк mpinv) с открытым синтетическим генератором обучающих данных, открытыми конфигурациями экспериментов и открытыми результатами;</w:t>
      </w:r>
    </w:p>
    <w:p w14:paraId="58DEEE0E" w14:textId="77777777" w:rsidR="007D0047" w:rsidRDefault="00000000">
      <w:pPr>
        <w:pStyle w:val="Compact"/>
        <w:numPr>
          <w:ilvl w:val="0"/>
          <w:numId w:val="5"/>
        </w:numPr>
        <w:spacing w:before="0" w:after="0" w:line="360" w:lineRule="auto"/>
        <w:ind w:firstLine="709"/>
        <w:jc w:val="both"/>
      </w:pPr>
      <w:r>
        <w:t xml:space="preserve">в построении рабочего машинно-обученного регуляризатора для обратной задачи </w:t>
      </w:r>
      <m:oMath>
        <m:sSub>
          <m:sSubPr>
            <m:ctrlPr>
              <w:rPr>
                <w:rFonts w:ascii="Cambria Math" w:hAnsi="Cambria Math"/>
              </w:rPr>
            </m:ctrlPr>
          </m:sSubPr>
          <m:e>
            <m:r>
              <w:rPr>
                <w:rFonts w:ascii="Cambria Math" w:hAnsi="Cambria Math"/>
              </w:rPr>
              <m:t>P</m:t>
            </m:r>
          </m:e>
          <m:sub>
            <m:r>
              <w:rPr>
                <w:rFonts w:ascii="Cambria Math" w:hAnsi="Cambria Math"/>
              </w:rPr>
              <m:t>UT</m:t>
            </m:r>
          </m:sub>
        </m:sSub>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E</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m:t>
            </m:r>
          </m:sup>
        </m:sSup>
        <m:r>
          <m:rPr>
            <m:sty m:val="p"/>
          </m:rPr>
          <w:rPr>
            <w:rFonts w:ascii="Cambria Math" w:hAnsi="Cambria Math"/>
          </w:rPr>
          <m:t>)</m:t>
        </m:r>
      </m:oMath>
      <w:r>
        <w:t xml:space="preserve"> на сферической угловой сетке для полного набора векторных сферических гармоник;</w:t>
      </w:r>
    </w:p>
    <w:p w14:paraId="7B5F7549" w14:textId="77777777" w:rsidR="007D0047" w:rsidRDefault="00000000">
      <w:pPr>
        <w:pStyle w:val="Compact"/>
        <w:numPr>
          <w:ilvl w:val="0"/>
          <w:numId w:val="5"/>
        </w:numPr>
        <w:spacing w:before="0" w:after="0" w:line="360" w:lineRule="auto"/>
        <w:ind w:firstLine="709"/>
        <w:jc w:val="both"/>
      </w:pPr>
      <w:r>
        <w:t>в формулировке рекомендаций по выбору функции потерь и режима генерации синтетической выборки.</w:t>
      </w:r>
    </w:p>
    <w:p w14:paraId="1823686F" w14:textId="77777777" w:rsidR="007D0047" w:rsidRDefault="00000000">
      <w:pPr>
        <w:pStyle w:val="Heading2"/>
        <w:spacing w:before="240" w:after="120" w:line="360" w:lineRule="auto"/>
        <w:jc w:val="center"/>
      </w:pPr>
      <w:bookmarkStart w:id="13" w:name="сведения-об-апробации"/>
      <w:bookmarkEnd w:id="12"/>
      <w:r>
        <w:rPr>
          <w:rFonts w:ascii="Times New Roman" w:eastAsia="Times New Roman" w:hAnsi="Times New Roman" w:cs="Times New Roman"/>
        </w:rPr>
        <w:t>1.7. Сведения об апробации</w:t>
      </w:r>
    </w:p>
    <w:p w14:paraId="216A27FE" w14:textId="77777777" w:rsidR="007D0047" w:rsidRDefault="00000000">
      <w:pPr>
        <w:pStyle w:val="FirstParagraph"/>
        <w:spacing w:before="0" w:after="0" w:line="360" w:lineRule="auto"/>
        <w:ind w:firstLine="709"/>
        <w:jc w:val="both"/>
      </w:pPr>
      <w:r>
        <w:t>На момент защиты результаты работы готовятся к апробации: запланирован доклад на семинаре лаборатории радиофотоники МФТИ и подготовка статьи в журнал IEEE Transactions on Antennas and Propagation (Q1, К1).</w:t>
      </w:r>
    </w:p>
    <w:p w14:paraId="008D018F" w14:textId="77777777" w:rsidR="007D0047" w:rsidRDefault="00000000">
      <w:pPr>
        <w:pStyle w:val="Heading2"/>
        <w:spacing w:before="240" w:after="120" w:line="360" w:lineRule="auto"/>
        <w:jc w:val="center"/>
      </w:pPr>
      <w:bookmarkStart w:id="14" w:name="структура-работы"/>
      <w:bookmarkEnd w:id="13"/>
      <w:r>
        <w:rPr>
          <w:rFonts w:ascii="Times New Roman" w:eastAsia="Times New Roman" w:hAnsi="Times New Roman" w:cs="Times New Roman"/>
        </w:rPr>
        <w:t>1.8. Структура работы</w:t>
      </w:r>
    </w:p>
    <w:p w14:paraId="3C818CF6" w14:textId="77777777" w:rsidR="007D0047" w:rsidRDefault="00000000">
      <w:pPr>
        <w:pStyle w:val="FirstParagraph"/>
        <w:spacing w:before="0" w:after="0" w:line="360" w:lineRule="auto"/>
        <w:ind w:firstLine="709"/>
        <w:jc w:val="both"/>
      </w:pPr>
      <w:r>
        <w:t xml:space="preserve">Работа состоит из введения, семи глав основного содержания, заключения, списка использованных источников и приложений. Глава 1 содержит физическую постановку прямой и обратной задачи мультипольного анализа и формальное доказательство её некорректности. Глава 2 описывает пайплайн генерации обучающих данных и предобработки признаков. Глава 3 содержит архитектуры моделей. Глава 4 содержит функции потерь и параметры обучения. Глава 5 содержит метрики качества и структуру наборов данных оценки. Глава 6 содержит описание экспериментов и результаты. Глава 7 содержит описание программного фреймворка mpinv. </w:t>
      </w:r>
      <w:r>
        <w:lastRenderedPageBreak/>
        <w:t>Заключение содержит обобщение результатов и план дальнейших исследований.</w:t>
      </w:r>
    </w:p>
    <w:p w14:paraId="5109942E" w14:textId="77777777" w:rsidR="007D0047" w:rsidRDefault="00000000">
      <w:pPr>
        <w:pStyle w:val="BodyText"/>
        <w:spacing w:before="0" w:after="0" w:line="360" w:lineRule="auto"/>
        <w:ind w:firstLine="709"/>
        <w:jc w:val="both"/>
      </w:pPr>
      <w:r>
        <w:t>Распределение операционных целей § 1.3 и поддерживающих их задач § 1.4 по разделам работы:</w:t>
      </w:r>
    </w:p>
    <w:tbl>
      <w:tblPr>
        <w:tblStyle w:val="Table"/>
        <w:tblW w:w="5000" w:type="pct"/>
        <w:tblLayout w:type="fixed"/>
        <w:tblLook w:val="0020" w:firstRow="1" w:lastRow="0" w:firstColumn="0" w:lastColumn="0" w:noHBand="0" w:noVBand="0"/>
      </w:tblPr>
      <w:tblGrid>
        <w:gridCol w:w="3191"/>
        <w:gridCol w:w="3190"/>
        <w:gridCol w:w="3190"/>
      </w:tblGrid>
      <w:tr w:rsidR="007D0047" w14:paraId="6B498EA8" w14:textId="77777777" w:rsidTr="007D0047">
        <w:trPr>
          <w:cnfStyle w:val="100000000000" w:firstRow="1" w:lastRow="0" w:firstColumn="0" w:lastColumn="0" w:oddVBand="0" w:evenVBand="0" w:oddHBand="0" w:evenHBand="0" w:firstRowFirstColumn="0" w:firstRowLastColumn="0" w:lastRowFirstColumn="0" w:lastRowLastColumn="0"/>
          <w:tblHeader/>
        </w:trPr>
        <w:tc>
          <w:tcPr>
            <w:tcW w:w="2640" w:type="dxa"/>
          </w:tcPr>
          <w:p w14:paraId="778693B5" w14:textId="77777777" w:rsidR="007D0047" w:rsidRDefault="00000000">
            <w:pPr>
              <w:pStyle w:val="Compact"/>
              <w:spacing w:before="0" w:after="0" w:line="360" w:lineRule="auto"/>
            </w:pPr>
            <w:r>
              <w:rPr>
                <w:sz w:val="24"/>
              </w:rPr>
              <w:t>Цель § 1.3</w:t>
            </w:r>
          </w:p>
        </w:tc>
        <w:tc>
          <w:tcPr>
            <w:tcW w:w="2640" w:type="dxa"/>
          </w:tcPr>
          <w:p w14:paraId="00DD6F48" w14:textId="77777777" w:rsidR="007D0047" w:rsidRDefault="00000000">
            <w:pPr>
              <w:pStyle w:val="Compact"/>
              <w:spacing w:before="0" w:after="0" w:line="360" w:lineRule="auto"/>
            </w:pPr>
            <w:r>
              <w:rPr>
                <w:sz w:val="24"/>
              </w:rPr>
              <w:t>Поддерживающие задачи § 1.4</w:t>
            </w:r>
          </w:p>
        </w:tc>
        <w:tc>
          <w:tcPr>
            <w:tcW w:w="2640" w:type="dxa"/>
          </w:tcPr>
          <w:p w14:paraId="4A02DF9E" w14:textId="77777777" w:rsidR="007D0047" w:rsidRDefault="00000000">
            <w:pPr>
              <w:pStyle w:val="Compact"/>
              <w:spacing w:before="0" w:after="0" w:line="360" w:lineRule="auto"/>
            </w:pPr>
            <w:r>
              <w:rPr>
                <w:sz w:val="24"/>
              </w:rPr>
              <w:t>Раздел работы</w:t>
            </w:r>
          </w:p>
        </w:tc>
      </w:tr>
      <w:tr w:rsidR="007D0047" w14:paraId="6BCD2729" w14:textId="77777777">
        <w:tc>
          <w:tcPr>
            <w:tcW w:w="2640" w:type="dxa"/>
          </w:tcPr>
          <w:p w14:paraId="7FF2BBAA" w14:textId="77777777" w:rsidR="007D0047" w:rsidRDefault="00000000">
            <w:pPr>
              <w:pStyle w:val="Compact"/>
              <w:spacing w:before="0" w:after="0" w:line="360" w:lineRule="auto"/>
            </w:pPr>
            <w:r>
              <w:rPr>
                <w:sz w:val="24"/>
              </w:rPr>
              <w:t>1. Формализация обратной задачи и её математического характера</w:t>
            </w:r>
          </w:p>
        </w:tc>
        <w:tc>
          <w:tcPr>
            <w:tcW w:w="2640" w:type="dxa"/>
          </w:tcPr>
          <w:p w14:paraId="1E165388" w14:textId="77777777" w:rsidR="007D0047" w:rsidRDefault="00000000">
            <w:pPr>
              <w:pStyle w:val="Compact"/>
              <w:spacing w:before="0" w:after="0" w:line="360" w:lineRule="auto"/>
            </w:pPr>
            <w:r>
              <w:rPr>
                <w:sz w:val="24"/>
              </w:rPr>
              <w:t>1, 2</w:t>
            </w:r>
          </w:p>
        </w:tc>
        <w:tc>
          <w:tcPr>
            <w:tcW w:w="2640" w:type="dxa"/>
          </w:tcPr>
          <w:p w14:paraId="598F5C1A" w14:textId="77777777" w:rsidR="007D0047" w:rsidRDefault="00000000">
            <w:pPr>
              <w:pStyle w:val="Compact"/>
              <w:spacing w:before="0" w:after="0" w:line="360" w:lineRule="auto"/>
            </w:pPr>
            <w:r>
              <w:rPr>
                <w:sz w:val="24"/>
              </w:rPr>
              <w:t>Глава 1</w:t>
            </w:r>
          </w:p>
        </w:tc>
      </w:tr>
      <w:tr w:rsidR="007D0047" w14:paraId="169728E5" w14:textId="77777777">
        <w:tc>
          <w:tcPr>
            <w:tcW w:w="2640" w:type="dxa"/>
          </w:tcPr>
          <w:p w14:paraId="3864484E" w14:textId="77777777" w:rsidR="007D0047" w:rsidRDefault="00000000">
            <w:pPr>
              <w:pStyle w:val="Compact"/>
              <w:spacing w:before="0" w:after="0" w:line="360" w:lineRule="auto"/>
            </w:pPr>
            <w:r>
              <w:rPr>
                <w:sz w:val="24"/>
              </w:rPr>
              <w:t>2. Пайплайн генерации обучающих данных</w:t>
            </w:r>
          </w:p>
        </w:tc>
        <w:tc>
          <w:tcPr>
            <w:tcW w:w="2640" w:type="dxa"/>
          </w:tcPr>
          <w:p w14:paraId="7A36AE47" w14:textId="77777777" w:rsidR="007D0047" w:rsidRDefault="00000000">
            <w:pPr>
              <w:pStyle w:val="Compact"/>
              <w:spacing w:before="0" w:after="0" w:line="360" w:lineRule="auto"/>
            </w:pPr>
            <w:r>
              <w:rPr>
                <w:sz w:val="24"/>
              </w:rPr>
              <w:t>3, 4</w:t>
            </w:r>
          </w:p>
        </w:tc>
        <w:tc>
          <w:tcPr>
            <w:tcW w:w="2640" w:type="dxa"/>
          </w:tcPr>
          <w:p w14:paraId="1EC8C0BF" w14:textId="77777777" w:rsidR="007D0047" w:rsidRDefault="00000000">
            <w:pPr>
              <w:pStyle w:val="Compact"/>
              <w:spacing w:before="0" w:after="0" w:line="360" w:lineRule="auto"/>
            </w:pPr>
            <w:r>
              <w:rPr>
                <w:sz w:val="24"/>
              </w:rPr>
              <w:t>Глава 2</w:t>
            </w:r>
          </w:p>
        </w:tc>
      </w:tr>
      <w:tr w:rsidR="007D0047" w14:paraId="7918F69B" w14:textId="77777777">
        <w:tc>
          <w:tcPr>
            <w:tcW w:w="2640" w:type="dxa"/>
          </w:tcPr>
          <w:p w14:paraId="400893EF" w14:textId="77777777" w:rsidR="007D0047" w:rsidRDefault="00000000">
            <w:pPr>
              <w:pStyle w:val="Compact"/>
              <w:spacing w:before="0" w:after="0" w:line="360" w:lineRule="auto"/>
            </w:pPr>
            <w:r>
              <w:rPr>
                <w:sz w:val="24"/>
              </w:rPr>
              <w:t>3. Архитектуры моделей и функции потерь</w:t>
            </w:r>
          </w:p>
        </w:tc>
        <w:tc>
          <w:tcPr>
            <w:tcW w:w="2640" w:type="dxa"/>
          </w:tcPr>
          <w:p w14:paraId="24202140" w14:textId="77777777" w:rsidR="007D0047" w:rsidRDefault="00000000">
            <w:pPr>
              <w:pStyle w:val="Compact"/>
              <w:spacing w:before="0" w:after="0" w:line="360" w:lineRule="auto"/>
            </w:pPr>
            <w:r>
              <w:rPr>
                <w:sz w:val="24"/>
              </w:rPr>
              <w:t>5, 6</w:t>
            </w:r>
          </w:p>
        </w:tc>
        <w:tc>
          <w:tcPr>
            <w:tcW w:w="2640" w:type="dxa"/>
          </w:tcPr>
          <w:p w14:paraId="7FA85D87" w14:textId="77777777" w:rsidR="007D0047" w:rsidRDefault="00000000">
            <w:pPr>
              <w:pStyle w:val="Compact"/>
              <w:spacing w:before="0" w:after="0" w:line="360" w:lineRule="auto"/>
            </w:pPr>
            <w:r>
              <w:rPr>
                <w:sz w:val="24"/>
              </w:rPr>
              <w:t>Главы 3, 4</w:t>
            </w:r>
          </w:p>
        </w:tc>
      </w:tr>
      <w:tr w:rsidR="007D0047" w14:paraId="590FBC11" w14:textId="77777777">
        <w:tc>
          <w:tcPr>
            <w:tcW w:w="2640" w:type="dxa"/>
          </w:tcPr>
          <w:p w14:paraId="4DB98E2C" w14:textId="77777777" w:rsidR="007D0047" w:rsidRDefault="00000000">
            <w:pPr>
              <w:pStyle w:val="Compact"/>
              <w:spacing w:before="0" w:after="0" w:line="360" w:lineRule="auto"/>
            </w:pPr>
            <w:r>
              <w:rPr>
                <w:sz w:val="24"/>
              </w:rPr>
              <w:t>4. Метрики качества и экспериментальное исследование</w:t>
            </w:r>
          </w:p>
        </w:tc>
        <w:tc>
          <w:tcPr>
            <w:tcW w:w="2640" w:type="dxa"/>
          </w:tcPr>
          <w:p w14:paraId="628FFD2F" w14:textId="77777777" w:rsidR="007D0047" w:rsidRDefault="00000000">
            <w:pPr>
              <w:pStyle w:val="Compact"/>
              <w:spacing w:before="0" w:after="0" w:line="360" w:lineRule="auto"/>
            </w:pPr>
            <w:r>
              <w:rPr>
                <w:sz w:val="24"/>
              </w:rPr>
              <w:t>7, 8</w:t>
            </w:r>
          </w:p>
        </w:tc>
        <w:tc>
          <w:tcPr>
            <w:tcW w:w="2640" w:type="dxa"/>
          </w:tcPr>
          <w:p w14:paraId="48F0CDB0" w14:textId="77777777" w:rsidR="007D0047" w:rsidRDefault="00000000">
            <w:pPr>
              <w:pStyle w:val="Compact"/>
              <w:spacing w:before="0" w:after="0" w:line="360" w:lineRule="auto"/>
            </w:pPr>
            <w:r>
              <w:rPr>
                <w:sz w:val="24"/>
              </w:rPr>
              <w:t>Главы 5, 6</w:t>
            </w:r>
          </w:p>
        </w:tc>
      </w:tr>
      <w:tr w:rsidR="007D0047" w14:paraId="415BA5EB" w14:textId="77777777">
        <w:tc>
          <w:tcPr>
            <w:tcW w:w="2640" w:type="dxa"/>
          </w:tcPr>
          <w:p w14:paraId="4BAEBDEE" w14:textId="77777777" w:rsidR="007D0047" w:rsidRDefault="00000000">
            <w:pPr>
              <w:pStyle w:val="Compact"/>
              <w:spacing w:before="0" w:after="0" w:line="360" w:lineRule="auto"/>
            </w:pPr>
            <w:r>
              <w:rPr>
                <w:sz w:val="24"/>
              </w:rPr>
              <w:t>5. Программный фреймворк и рекомендации</w:t>
            </w:r>
          </w:p>
        </w:tc>
        <w:tc>
          <w:tcPr>
            <w:tcW w:w="2640" w:type="dxa"/>
          </w:tcPr>
          <w:p w14:paraId="09B92091" w14:textId="77777777" w:rsidR="007D0047" w:rsidRDefault="00000000">
            <w:pPr>
              <w:pStyle w:val="Compact"/>
              <w:spacing w:before="0" w:after="0" w:line="360" w:lineRule="auto"/>
            </w:pPr>
            <w:r>
              <w:rPr>
                <w:sz w:val="24"/>
              </w:rPr>
              <w:t>9, 10</w:t>
            </w:r>
          </w:p>
        </w:tc>
        <w:tc>
          <w:tcPr>
            <w:tcW w:w="2640" w:type="dxa"/>
          </w:tcPr>
          <w:p w14:paraId="1E230AA2" w14:textId="77777777" w:rsidR="007D0047" w:rsidRDefault="00000000">
            <w:pPr>
              <w:pStyle w:val="Compact"/>
              <w:spacing w:before="0" w:after="0" w:line="360" w:lineRule="auto"/>
            </w:pPr>
            <w:r>
              <w:rPr>
                <w:sz w:val="24"/>
              </w:rPr>
              <w:t>Глава 7, Заключение</w:t>
            </w:r>
          </w:p>
        </w:tc>
      </w:tr>
    </w:tbl>
    <w:p w14:paraId="73F903A2" w14:textId="77777777" w:rsidR="007D0047" w:rsidRDefault="00000000">
      <w:pPr>
        <w:pStyle w:val="Heading1"/>
        <w:pageBreakBefore/>
        <w:spacing w:before="240" w:after="120" w:line="360" w:lineRule="auto"/>
        <w:jc w:val="center"/>
      </w:pPr>
      <w:bookmarkStart w:id="15" w:name="X92aeb9d5c096b6040c8de15fdd1dd05a880f660"/>
      <w:bookmarkEnd w:id="6"/>
      <w:bookmarkEnd w:id="14"/>
      <w:r>
        <w:rPr>
          <w:rFonts w:ascii="Times New Roman" w:eastAsia="Times New Roman" w:hAnsi="Times New Roman" w:cs="Times New Roman"/>
        </w:rPr>
        <w:lastRenderedPageBreak/>
        <w:t>Глава 1. Физическая постановка задачи мультипольного анализа</w:t>
      </w:r>
    </w:p>
    <w:p w14:paraId="330D40D5" w14:textId="77777777" w:rsidR="007D0047" w:rsidRDefault="00000000">
      <w:pPr>
        <w:pStyle w:val="FirstParagraph"/>
        <w:spacing w:before="0" w:after="0" w:line="360" w:lineRule="auto"/>
        <w:ind w:firstLine="709"/>
        <w:jc w:val="both"/>
      </w:pPr>
      <w:r>
        <w:t xml:space="preserve">В §§ 1.1–1.3 в качестве объекта анализа рассматривается полностью известное комплексное поле: восстановление мультипольных коэффициентов из такого поля сводится к одному линейному оператору проекции и обратимо точно. В § 1.4 фиксируется практическое ограничение: измеряется только мощностная диаграмма, фаза комплексного поля недоступна. В § 1.5 формализуется обратная задача и вводится прямой оператор </w:t>
      </w:r>
      <m:oMath>
        <m:r>
          <m:rPr>
            <m:scr m:val="script"/>
            <m:sty m:val="p"/>
          </m:rPr>
          <w:rPr>
            <w:rFonts w:ascii="Cambria Math" w:hAnsi="Cambria Math"/>
          </w:rPr>
          <m:t>A</m:t>
        </m:r>
      </m:oMath>
      <w:r>
        <w:t xml:space="preserve">, в § 1.6 описывается коллапс информации при переходе </w:t>
      </w:r>
      <m:oMath>
        <m:r>
          <w:rPr>
            <w:rFonts w:ascii="Cambria Math" w:hAnsi="Cambria Math"/>
          </w:rPr>
          <m:t>E</m:t>
        </m:r>
        <m:r>
          <m:rPr>
            <m:sty m:val="p"/>
          </m:rPr>
          <w:rPr>
            <w:rFonts w:ascii="Cambria Math" w:hAnsi="Cambria Math"/>
          </w:rPr>
          <m:t>→</m:t>
        </m:r>
        <m:r>
          <w:rPr>
            <w:rFonts w:ascii="Cambria Math" w:hAnsi="Cambria Math"/>
          </w:rPr>
          <m:t>P</m:t>
        </m:r>
      </m:oMath>
      <w:r>
        <w:t>, в § 1.7 устанавливается строгая неоднозначность задачи в смысле Адамара, в § 1.8 обосновывается переход к машинно-обученному регуляризатору.</w:t>
      </w:r>
    </w:p>
    <w:p w14:paraId="1E7D0346" w14:textId="77777777" w:rsidR="007D0047" w:rsidRDefault="00000000">
      <w:pPr>
        <w:pStyle w:val="Heading2"/>
        <w:spacing w:before="240" w:after="120" w:line="360" w:lineRule="auto"/>
        <w:jc w:val="center"/>
      </w:pPr>
      <w:bookmarkStart w:id="16" w:name="X434795d6261457063bbc7061605896b3347299c"/>
      <w:r>
        <w:rPr>
          <w:rFonts w:ascii="Times New Roman" w:eastAsia="Times New Roman" w:hAnsi="Times New Roman" w:cs="Times New Roman"/>
        </w:rPr>
        <w:t>1.1. Мультипольное разложение в электромагнетизме: векторные сферические гармоники и коэффициенты</w:t>
      </w:r>
    </w:p>
    <w:p w14:paraId="3CF34A61" w14:textId="77777777" w:rsidR="007D0047" w:rsidRDefault="00000000">
      <w:pPr>
        <w:pStyle w:val="FirstParagraph"/>
        <w:spacing w:before="0" w:after="0" w:line="360" w:lineRule="auto"/>
        <w:ind w:firstLine="709"/>
        <w:jc w:val="both"/>
      </w:pPr>
      <w:r>
        <w:t>Монохроматическое электромагнитное поле в свободном от источников пространстве вне наименьшей сферы, охватывающей источники, единственным образом раскладывается по векторным сферическим гармоникам (VSH) [1, гл. 9]. Угловая зависимость излучённого электрического поля распадается на два ортогональных семейства мод — электрическое (поперечно-магнитное, TM) и магнитное (поперечно-электрическое, TE):</w:t>
      </w:r>
    </w:p>
    <w:p w14:paraId="5C793CAF" w14:textId="77777777" w:rsidR="007D0047" w:rsidRDefault="00000000">
      <w:pPr>
        <w:pStyle w:val="BodyText"/>
        <w:spacing w:before="0" w:after="0" w:line="360" w:lineRule="auto"/>
        <w:ind w:firstLine="709"/>
        <w:jc w:val="both"/>
      </w:pPr>
      <m:oMathPara>
        <m:oMathParaPr>
          <m:jc m:val="center"/>
        </m:oMathParaPr>
        <m:oMath>
          <m:r>
            <m:rPr>
              <m:sty m:val="bi"/>
            </m:rPr>
            <w:rPr>
              <w:rFonts w:ascii="Cambria Math" w:hAnsi="Cambria Math"/>
            </w:rPr>
            <m:t>E</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m:rPr>
                  <m:sty m:val="p"/>
                </m:rPr>
                <w:rPr>
                  <w:rFonts w:ascii="Cambria Math" w:hAnsi="Cambria Math"/>
                </w:rPr>
                <m:t>∞</m:t>
              </m:r>
            </m:sup>
            <m:e>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l</m:t>
                  </m:r>
                </m:sub>
                <m:sup>
                  <m:r>
                    <w:rPr>
                      <w:rFonts w:ascii="Cambria Math" w:hAnsi="Cambria Math"/>
                    </w:rPr>
                    <m:t>l</m:t>
                  </m:r>
                </m:sup>
                <m:e>
                  <m:d>
                    <m:dPr>
                      <m:begChr m:val="["/>
                      <m:endChr m:val="]"/>
                      <m:ctrlPr>
                        <w:rPr>
                          <w:rFonts w:ascii="Cambria Math" w:hAnsi="Cambria Math"/>
                        </w:rPr>
                      </m:ctrlPr>
                    </m:dPr>
                    <m:e>
                      <m:r>
                        <w:rPr>
                          <w:rFonts w:ascii="Cambria Math" w:hAnsi="Cambria Math"/>
                        </w:rPr>
                        <m:t> </m:t>
                      </m:r>
                      <m:sSubSup>
                        <m:sSubSupPr>
                          <m:ctrlPr>
                            <w:rPr>
                              <w:rFonts w:ascii="Cambria Math" w:hAnsi="Cambria Math"/>
                            </w:rPr>
                          </m:ctrlPr>
                        </m:sSubSupPr>
                        <m:e>
                          <m:r>
                            <w:rPr>
                              <w:rFonts w:ascii="Cambria Math" w:hAnsi="Cambria Math"/>
                            </w:rPr>
                            <m:t>a</m:t>
                          </m:r>
                        </m:e>
                        <m:sub>
                          <m:r>
                            <w:rPr>
                              <w:rFonts w:ascii="Cambria Math" w:hAnsi="Cambria Math"/>
                            </w:rPr>
                            <m:t>lm</m:t>
                          </m:r>
                        </m:sub>
                        <m:sup>
                          <m:r>
                            <w:rPr>
                              <w:rFonts w:ascii="Cambria Math" w:hAnsi="Cambria Math"/>
                            </w:rPr>
                            <m:t>E</m:t>
                          </m:r>
                        </m:sup>
                      </m:sSubSup>
                      <m:r>
                        <w:rPr>
                          <w:rFonts w:ascii="Cambria Math" w:hAnsi="Cambria Math"/>
                        </w:rPr>
                        <m:t> </m:t>
                      </m:r>
                      <m:sSubSup>
                        <m:sSubSupPr>
                          <m:ctrlPr>
                            <w:rPr>
                              <w:rFonts w:ascii="Cambria Math" w:hAnsi="Cambria Math"/>
                            </w:rPr>
                          </m:ctrlPr>
                        </m:sSubSupPr>
                        <m:e>
                          <m:r>
                            <m:rPr>
                              <m:sty m:val="b"/>
                            </m:rPr>
                            <w:rPr>
                              <w:rFonts w:ascii="Cambria Math" w:hAnsi="Cambria Math"/>
                            </w:rPr>
                            <m:t>Ψ</m:t>
                          </m:r>
                        </m:e>
                        <m:sub>
                          <m:r>
                            <w:rPr>
                              <w:rFonts w:ascii="Cambria Math" w:hAnsi="Cambria Math"/>
                            </w:rPr>
                            <m:t>lm</m:t>
                          </m:r>
                        </m:sub>
                        <m:sup>
                          <m:r>
                            <w:rPr>
                              <w:rFonts w:ascii="Cambria Math" w:hAnsi="Cambria Math"/>
                            </w:rPr>
                            <m:t>E</m:t>
                          </m:r>
                        </m:sup>
                      </m:sSubSup>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a</m:t>
                          </m:r>
                        </m:e>
                        <m:sub>
                          <m:r>
                            <w:rPr>
                              <w:rFonts w:ascii="Cambria Math" w:hAnsi="Cambria Math"/>
                            </w:rPr>
                            <m:t>lm</m:t>
                          </m:r>
                        </m:sub>
                        <m:sup>
                          <m:r>
                            <w:rPr>
                              <w:rFonts w:ascii="Cambria Math" w:hAnsi="Cambria Math"/>
                            </w:rPr>
                            <m:t>M</m:t>
                          </m:r>
                        </m:sup>
                      </m:sSubSup>
                      <m:r>
                        <w:rPr>
                          <w:rFonts w:ascii="Cambria Math" w:hAnsi="Cambria Math"/>
                        </w:rPr>
                        <m:t> </m:t>
                      </m:r>
                      <m:sSubSup>
                        <m:sSubSupPr>
                          <m:ctrlPr>
                            <w:rPr>
                              <w:rFonts w:ascii="Cambria Math" w:hAnsi="Cambria Math"/>
                            </w:rPr>
                          </m:ctrlPr>
                        </m:sSubSupPr>
                        <m:e>
                          <m:r>
                            <m:rPr>
                              <m:sty m:val="b"/>
                            </m:rPr>
                            <w:rPr>
                              <w:rFonts w:ascii="Cambria Math" w:hAnsi="Cambria Math"/>
                            </w:rPr>
                            <m:t>Ψ</m:t>
                          </m:r>
                        </m:e>
                        <m:sub>
                          <m:r>
                            <w:rPr>
                              <w:rFonts w:ascii="Cambria Math" w:hAnsi="Cambria Math"/>
                            </w:rPr>
                            <m:t>lm</m:t>
                          </m:r>
                        </m:sub>
                        <m:sup>
                          <m:r>
                            <w:rPr>
                              <w:rFonts w:ascii="Cambria Math" w:hAnsi="Cambria Math"/>
                            </w:rPr>
                            <m:t>M</m:t>
                          </m:r>
                        </m:sup>
                      </m:sSubSup>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 </m:t>
                      </m:r>
                    </m:e>
                  </m:d>
                </m:e>
              </m:nary>
            </m:e>
          </m:nary>
          <m:r>
            <m:rPr>
              <m:sty m:val="p"/>
            </m:rPr>
            <w:rPr>
              <w:rFonts w:ascii="Cambria Math" w:hAnsi="Cambria Math"/>
            </w:rPr>
            <m:t>,</m:t>
          </m:r>
        </m:oMath>
      </m:oMathPara>
    </w:p>
    <w:p w14:paraId="3219F06C" w14:textId="77777777" w:rsidR="007D0047" w:rsidRDefault="00000000">
      <w:pPr>
        <w:pStyle w:val="FirstParagraph"/>
        <w:spacing w:before="0" w:after="0" w:line="360" w:lineRule="auto"/>
        <w:ind w:firstLine="709"/>
        <w:jc w:val="both"/>
      </w:pPr>
      <w:r>
        <w:t xml:space="preserve">где </w:t>
      </w:r>
      <m:oMath>
        <m:sSubSup>
          <m:sSubSupPr>
            <m:ctrlPr>
              <w:rPr>
                <w:rFonts w:ascii="Cambria Math" w:hAnsi="Cambria Math"/>
              </w:rPr>
            </m:ctrlPr>
          </m:sSubSupPr>
          <m:e>
            <m:r>
              <m:rPr>
                <m:sty m:val="b"/>
              </m:rPr>
              <w:rPr>
                <w:rFonts w:ascii="Cambria Math" w:hAnsi="Cambria Math"/>
              </w:rPr>
              <m:t>Ψ</m:t>
            </m:r>
          </m:e>
          <m:sub>
            <m:r>
              <w:rPr>
                <w:rFonts w:ascii="Cambria Math" w:hAnsi="Cambria Math"/>
              </w:rPr>
              <m:t>lm</m:t>
            </m:r>
          </m:sub>
          <m:sup>
            <m:r>
              <w:rPr>
                <w:rFonts w:ascii="Cambria Math" w:hAnsi="Cambria Math"/>
              </w:rPr>
              <m:t>E</m:t>
            </m:r>
          </m:sup>
        </m:sSubSup>
      </m:oMath>
      <w:r>
        <w:t xml:space="preserve"> и </w:t>
      </w:r>
      <m:oMath>
        <m:sSubSup>
          <m:sSubSupPr>
            <m:ctrlPr>
              <w:rPr>
                <w:rFonts w:ascii="Cambria Math" w:hAnsi="Cambria Math"/>
              </w:rPr>
            </m:ctrlPr>
          </m:sSubSupPr>
          <m:e>
            <m:r>
              <m:rPr>
                <m:sty m:val="b"/>
              </m:rPr>
              <w:rPr>
                <w:rFonts w:ascii="Cambria Math" w:hAnsi="Cambria Math"/>
              </w:rPr>
              <m:t>Ψ</m:t>
            </m:r>
          </m:e>
          <m:sub>
            <m:r>
              <w:rPr>
                <w:rFonts w:ascii="Cambria Math" w:hAnsi="Cambria Math"/>
              </w:rPr>
              <m:t>lm</m:t>
            </m:r>
          </m:sub>
          <m:sup>
            <m:r>
              <w:rPr>
                <w:rFonts w:ascii="Cambria Math" w:hAnsi="Cambria Math"/>
              </w:rPr>
              <m:t>M</m:t>
            </m:r>
          </m:sup>
        </m:sSubSup>
      </m:oMath>
      <w:r>
        <w:t xml:space="preserve"> — векторнозначные угловые мод-функции, построенные из скалярных сферических гармоник </w:t>
      </w:r>
      <m:oMath>
        <m:sSub>
          <m:sSubPr>
            <m:ctrlPr>
              <w:rPr>
                <w:rFonts w:ascii="Cambria Math" w:hAnsi="Cambria Math"/>
              </w:rPr>
            </m:ctrlPr>
          </m:sSubPr>
          <m:e>
            <m:r>
              <w:rPr>
                <w:rFonts w:ascii="Cambria Math" w:hAnsi="Cambria Math"/>
              </w:rPr>
              <m:t>Y</m:t>
            </m:r>
          </m:e>
          <m:sub>
            <m:r>
              <w:rPr>
                <w:rFonts w:ascii="Cambria Math" w:hAnsi="Cambria Math"/>
              </w:rPr>
              <m:t>lm</m:t>
            </m:r>
          </m:sub>
        </m:sSub>
      </m:oMath>
      <w:r>
        <w:t xml:space="preserve">, а </w:t>
      </w:r>
      <m:oMath>
        <m:sSubSup>
          <m:sSubSupPr>
            <m:ctrlPr>
              <w:rPr>
                <w:rFonts w:ascii="Cambria Math" w:hAnsi="Cambria Math"/>
              </w:rPr>
            </m:ctrlPr>
          </m:sSubSupPr>
          <m:e>
            <m:r>
              <w:rPr>
                <w:rFonts w:ascii="Cambria Math" w:hAnsi="Cambria Math"/>
              </w:rPr>
              <m:t>a</m:t>
            </m:r>
          </m:e>
          <m:sub>
            <m:r>
              <w:rPr>
                <w:rFonts w:ascii="Cambria Math" w:hAnsi="Cambria Math"/>
              </w:rPr>
              <m:t>lm</m:t>
            </m:r>
          </m:sub>
          <m:sup>
            <m:r>
              <w:rPr>
                <w:rFonts w:ascii="Cambria Math" w:hAnsi="Cambria Math"/>
              </w:rPr>
              <m:t>E</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lm</m:t>
            </m:r>
          </m:sub>
          <m:sup>
            <m:r>
              <w:rPr>
                <w:rFonts w:ascii="Cambria Math" w:hAnsi="Cambria Math"/>
              </w:rPr>
              <m:t>M</m:t>
            </m:r>
          </m:sup>
        </m:sSubSup>
        <m:r>
          <m:rPr>
            <m:scr m:val="double-struck"/>
            <m:sty m:val="p"/>
          </m:rPr>
          <w:rPr>
            <w:rFonts w:ascii="Cambria Math" w:hAnsi="Cambria Math"/>
          </w:rPr>
          <m:t>∈C</m:t>
        </m:r>
      </m:oMath>
      <w:r>
        <w:t xml:space="preserve"> — мультипольные коэффициенты, дающие каноническое компактное представление излучателя. Базис обладает свойствами полноты (всякое квадратично-интегрируемое тангенциальное поле на </w:t>
      </w:r>
      <m:oMath>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восстанавливается с произвольной точностью) и ортогональности (моды с различными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ортогональны под скалярным произведением § 1.3). Здесь и далее </w:t>
      </w:r>
      <m:oMath>
        <m:sSubSup>
          <m:sSubSupPr>
            <m:ctrlPr>
              <w:rPr>
                <w:rFonts w:ascii="Cambria Math" w:hAnsi="Cambria Math"/>
              </w:rPr>
            </m:ctrlPr>
          </m:sSubSupPr>
          <m:e>
            <m:r>
              <m:rPr>
                <m:sty m:val="b"/>
              </m:rPr>
              <w:rPr>
                <w:rFonts w:ascii="Cambria Math" w:hAnsi="Cambria Math"/>
              </w:rPr>
              <m:t>Ψ</m:t>
            </m:r>
          </m:e>
          <m:sub>
            <m:r>
              <w:rPr>
                <w:rFonts w:ascii="Cambria Math" w:hAnsi="Cambria Math"/>
              </w:rPr>
              <m:t>lm</m:t>
            </m:r>
          </m:sub>
          <m:sup>
            <m:r>
              <w:rPr>
                <w:rFonts w:ascii="Cambria Math" w:hAnsi="Cambria Math"/>
              </w:rPr>
              <m:t>X</m:t>
            </m:r>
          </m:sup>
        </m:sSubSup>
      </m:oMath>
      <w:r>
        <w:t xml:space="preserve"> нормированы на единицу в </w:t>
      </w:r>
      <m:oMath>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oMath>
      <w:r>
        <w:t xml:space="preserve"> </w:t>
      </w:r>
      <w:r>
        <w:lastRenderedPageBreak/>
        <w:t xml:space="preserve">под весом </w:t>
      </w:r>
      <m:oMath>
        <m:r>
          <m:rPr>
            <m:sty m:val="p"/>
          </m:rPr>
          <w:rPr>
            <w:rFonts w:ascii="Cambria Math" w:hAnsi="Cambria Math"/>
          </w:rPr>
          <m:t>sin</m:t>
        </m:r>
        <m:r>
          <w:rPr>
            <w:rFonts w:ascii="Cambria Math" w:hAnsi="Cambria Math"/>
          </w:rPr>
          <m:t>θ </m:t>
        </m:r>
        <m:r>
          <m:rPr>
            <m:sty m:val="p"/>
          </m:rPr>
          <w:rPr>
            <w:rFonts w:ascii="Cambria Math" w:hAnsi="Cambria Math"/>
          </w:rPr>
          <m:t>d</m:t>
        </m:r>
        <m:r>
          <w:rPr>
            <w:rFonts w:ascii="Cambria Math" w:hAnsi="Cambria Math"/>
          </w:rPr>
          <m:t>θ </m:t>
        </m:r>
        <m:r>
          <m:rPr>
            <m:sty m:val="p"/>
          </m:rPr>
          <w:rPr>
            <w:rFonts w:ascii="Cambria Math" w:hAnsi="Cambria Math"/>
          </w:rPr>
          <m:t>d</m:t>
        </m:r>
        <m:r>
          <w:rPr>
            <w:rFonts w:ascii="Cambria Math" w:hAnsi="Cambria Math"/>
          </w:rPr>
          <m:t>φ</m:t>
        </m:r>
      </m:oMath>
      <w:r>
        <w:t xml:space="preserve">, то есть </w:t>
      </w:r>
      <m:oMath>
        <m:r>
          <m:rPr>
            <m:sty m:val="p"/>
          </m:rPr>
          <w:rPr>
            <w:rFonts w:ascii="Cambria Math" w:hAnsi="Cambria Math"/>
          </w:rPr>
          <m:t>⟨</m:t>
        </m:r>
        <m:sSubSup>
          <m:sSubSupPr>
            <m:ctrlPr>
              <w:rPr>
                <w:rFonts w:ascii="Cambria Math" w:hAnsi="Cambria Math"/>
              </w:rPr>
            </m:ctrlPr>
          </m:sSubSupPr>
          <m:e>
            <m:r>
              <m:rPr>
                <m:sty m:val="b"/>
              </m:rPr>
              <w:rPr>
                <w:rFonts w:ascii="Cambria Math" w:hAnsi="Cambria Math"/>
              </w:rPr>
              <m:t>Ψ</m:t>
            </m:r>
          </m:e>
          <m:sub>
            <m:r>
              <w:rPr>
                <w:rFonts w:ascii="Cambria Math" w:hAnsi="Cambria Math"/>
              </w:rPr>
              <m:t>lm</m:t>
            </m:r>
          </m:sub>
          <m:sup>
            <m:r>
              <w:rPr>
                <w:rFonts w:ascii="Cambria Math" w:hAnsi="Cambria Math"/>
              </w:rPr>
              <m:t>X</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Ψ</m:t>
            </m:r>
          </m:e>
          <m:sub>
            <m:sSup>
              <m:sSupPr>
                <m:ctrlPr>
                  <w:rPr>
                    <w:rFonts w:ascii="Cambria Math" w:hAnsi="Cambria Math"/>
                  </w:rPr>
                </m:ctrlPr>
              </m:sSupPr>
              <m:e>
                <m:r>
                  <w:rPr>
                    <w:rFonts w:ascii="Cambria Math" w:hAnsi="Cambria Math"/>
                  </w:rPr>
                  <m:t>l</m:t>
                </m:r>
              </m:e>
              <m:sup>
                <m:r>
                  <m:rPr>
                    <m:sty m:val="p"/>
                  </m:rPr>
                  <w:rPr>
                    <w:rFonts w:ascii="Cambria Math" w:hAnsi="Cambria Math"/>
                  </w:rPr>
                  <m:t>'</m:t>
                </m:r>
              </m:sup>
            </m:sSup>
            <m:sSup>
              <m:sSupPr>
                <m:ctrlPr>
                  <w:rPr>
                    <w:rFonts w:ascii="Cambria Math" w:hAnsi="Cambria Math"/>
                  </w:rPr>
                </m:ctrlPr>
              </m:sSupPr>
              <m:e>
                <m:r>
                  <w:rPr>
                    <w:rFonts w:ascii="Cambria Math" w:hAnsi="Cambria Math"/>
                  </w:rPr>
                  <m:t>m</m:t>
                </m:r>
              </m:e>
              <m:sup>
                <m:r>
                  <m:rPr>
                    <m:sty m:val="p"/>
                  </m:rPr>
                  <w:rPr>
                    <w:rFonts w:ascii="Cambria Math" w:hAnsi="Cambria Math"/>
                  </w:rPr>
                  <m:t>'</m:t>
                </m:r>
              </m:sup>
            </m:sSup>
          </m:sub>
          <m:sup>
            <m:sSup>
              <m:sSupPr>
                <m:ctrlPr>
                  <w:rPr>
                    <w:rFonts w:ascii="Cambria Math" w:hAnsi="Cambria Math"/>
                  </w:rPr>
                </m:ctrlPr>
              </m:sSupPr>
              <m:e>
                <m:r>
                  <w:rPr>
                    <w:rFonts w:ascii="Cambria Math" w:hAnsi="Cambria Math"/>
                  </w:rPr>
                  <m:t>X</m:t>
                </m:r>
              </m:e>
              <m:sup>
                <m:r>
                  <m:rPr>
                    <m:sty m:val="p"/>
                  </m:rPr>
                  <w:rPr>
                    <w:rFonts w:ascii="Cambria Math" w:hAnsi="Cambria Math"/>
                  </w:rPr>
                  <m:t>'</m:t>
                </m:r>
              </m:sup>
            </m:sSup>
          </m:sup>
        </m:sSubSup>
        <m:sSub>
          <m:sSubPr>
            <m:ctrlPr>
              <w:rPr>
                <w:rFonts w:ascii="Cambria Math" w:hAnsi="Cambria Math"/>
              </w:rPr>
            </m:ctrlPr>
          </m:sSubPr>
          <m:e>
            <m:r>
              <m:rPr>
                <m:sty m:val="p"/>
              </m:rPr>
              <w:rPr>
                <w:rFonts w:ascii="Cambria Math" w:hAnsi="Cambria Math"/>
              </w:rPr>
              <m:t>⟩</m:t>
            </m:r>
          </m:e>
          <m:sub>
            <m:sSup>
              <m:sSupPr>
                <m:ctrlPr>
                  <w:rPr>
                    <w:rFonts w:ascii="Cambria Math" w:hAnsi="Cambria Math"/>
                  </w:rPr>
                </m:ctrlPr>
              </m:sSupPr>
              <m:e>
                <m:r>
                  <w:rPr>
                    <w:rFonts w:ascii="Cambria Math" w:hAnsi="Cambria Math"/>
                  </w:rPr>
                  <m:t>S</m:t>
                </m:r>
              </m:e>
              <m:sup>
                <m:r>
                  <w:rPr>
                    <w:rFonts w:ascii="Cambria Math" w:hAnsi="Cambria Math"/>
                  </w:rPr>
                  <m:t>2</m:t>
                </m:r>
              </m:sup>
            </m:sSup>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sub>
        </m:sSub>
        <m:r>
          <w:rPr>
            <w:rFonts w:ascii="Cambria Math" w:hAnsi="Cambria Math"/>
          </w:rPr>
          <m:t> </m:t>
        </m:r>
        <m:sSub>
          <m:sSubPr>
            <m:ctrlPr>
              <w:rPr>
                <w:rFonts w:ascii="Cambria Math" w:hAnsi="Cambria Math"/>
              </w:rPr>
            </m:ctrlPr>
          </m:sSubPr>
          <m:e>
            <m:r>
              <w:rPr>
                <w:rFonts w:ascii="Cambria Math" w:hAnsi="Cambria Math"/>
              </w:rPr>
              <m:t>δ</m:t>
            </m:r>
          </m:e>
          <m:sub>
            <m:r>
              <w:rPr>
                <w:rFonts w:ascii="Cambria Math" w:hAnsi="Cambria Math"/>
              </w:rPr>
              <m:t>l</m:t>
            </m:r>
            <m:sSup>
              <m:sSupPr>
                <m:ctrlPr>
                  <w:rPr>
                    <w:rFonts w:ascii="Cambria Math" w:hAnsi="Cambria Math"/>
                  </w:rPr>
                </m:ctrlPr>
              </m:sSupPr>
              <m:e>
                <m:r>
                  <w:rPr>
                    <w:rFonts w:ascii="Cambria Math" w:hAnsi="Cambria Math"/>
                  </w:rPr>
                  <m:t>l</m:t>
                </m:r>
              </m:e>
              <m:sup>
                <m:r>
                  <m:rPr>
                    <m:sty m:val="p"/>
                  </m:rPr>
                  <w:rPr>
                    <w:rFonts w:ascii="Cambria Math" w:hAnsi="Cambria Math"/>
                  </w:rPr>
                  <m:t>'</m:t>
                </m:r>
              </m:sup>
            </m:sSup>
          </m:sub>
        </m:sSub>
        <m:r>
          <w:rPr>
            <w:rFonts w:ascii="Cambria Math" w:hAnsi="Cambria Math"/>
          </w:rPr>
          <m:t> </m:t>
        </m:r>
        <m:sSub>
          <m:sSubPr>
            <m:ctrlPr>
              <w:rPr>
                <w:rFonts w:ascii="Cambria Math" w:hAnsi="Cambria Math"/>
              </w:rPr>
            </m:ctrlPr>
          </m:sSubPr>
          <m:e>
            <m:r>
              <w:rPr>
                <w:rFonts w:ascii="Cambria Math" w:hAnsi="Cambria Math"/>
              </w:rPr>
              <m:t>δ</m:t>
            </m:r>
          </m:e>
          <m:sub>
            <m:r>
              <w:rPr>
                <w:rFonts w:ascii="Cambria Math" w:hAnsi="Cambria Math"/>
              </w:rPr>
              <m:t>m</m:t>
            </m:r>
            <m:sSup>
              <m:sSupPr>
                <m:ctrlPr>
                  <w:rPr>
                    <w:rFonts w:ascii="Cambria Math" w:hAnsi="Cambria Math"/>
                  </w:rPr>
                </m:ctrlPr>
              </m:sSupPr>
              <m:e>
                <m:r>
                  <w:rPr>
                    <w:rFonts w:ascii="Cambria Math" w:hAnsi="Cambria Math"/>
                  </w:rPr>
                  <m:t>m</m:t>
                </m:r>
              </m:e>
              <m:sup>
                <m:r>
                  <m:rPr>
                    <m:sty m:val="p"/>
                  </m:rPr>
                  <w:rPr>
                    <w:rFonts w:ascii="Cambria Math" w:hAnsi="Cambria Math"/>
                  </w:rPr>
                  <m:t>'</m:t>
                </m:r>
              </m:sup>
            </m:sSup>
          </m:sub>
        </m:sSub>
      </m:oMath>
      <w:r>
        <w:t xml:space="preserve"> при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(явная форма скалярного произведения дана в § 1.3).</w:t>
      </w:r>
    </w:p>
    <w:p w14:paraId="282939D3" w14:textId="77777777" w:rsidR="007D0047" w:rsidRDefault="00000000">
      <w:pPr>
        <w:pStyle w:val="BodyText"/>
        <w:spacing w:before="0" w:after="0" w:line="360" w:lineRule="auto"/>
        <w:ind w:firstLine="709"/>
        <w:jc w:val="both"/>
      </w:pPr>
      <w:r>
        <w:t xml:space="preserve">В работе разложение усекается на порядке </w:t>
      </w:r>
      <m:oMath>
        <m:r>
          <w:rPr>
            <w:rFonts w:ascii="Cambria Math" w:hAnsi="Cambria Math"/>
          </w:rPr>
          <m:t>L</m:t>
        </m:r>
        <m:r>
          <m:rPr>
            <m:sty m:val="p"/>
          </m:rPr>
          <w:rPr>
            <w:rFonts w:ascii="Cambria Math" w:hAnsi="Cambria Math"/>
          </w:rPr>
          <m:t>=</m:t>
        </m:r>
        <m:r>
          <w:rPr>
            <w:rFonts w:ascii="Cambria Math" w:hAnsi="Cambria Math"/>
          </w:rPr>
          <m:t>5</m:t>
        </m:r>
      </m:oMath>
      <w:r>
        <w:t xml:space="preserve">. Для каждого семейства число пар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равно </w:t>
      </w:r>
      <m:oMath>
        <m:r>
          <w:rPr>
            <w:rFonts w:ascii="Cambria Math" w:hAnsi="Cambria Math"/>
          </w:rPr>
          <m:t>K</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35</m:t>
        </m:r>
      </m:oMath>
      <w:r>
        <w:t xml:space="preserve">; комплексной паре </w:t>
      </w:r>
      <m:oMath>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lm</m:t>
            </m:r>
          </m:sub>
          <m:sup>
            <m:r>
              <w:rPr>
                <w:rFonts w:ascii="Cambria Math" w:hAnsi="Cambria Math"/>
              </w:rPr>
              <m:t>E</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lm</m:t>
            </m:r>
          </m:sub>
          <m:sup>
            <m:r>
              <w:rPr>
                <w:rFonts w:ascii="Cambria Math" w:hAnsi="Cambria Math"/>
              </w:rPr>
              <m:t>M</m:t>
            </m:r>
          </m:sup>
        </m:sSubSup>
        <m:r>
          <m:rPr>
            <m:sty m:val="p"/>
          </m:rPr>
          <w:rPr>
            <w:rFonts w:ascii="Cambria Math" w:hAnsi="Cambria Math"/>
          </w:rPr>
          <m:t>)</m:t>
        </m:r>
      </m:oMath>
      <w:r>
        <w:t xml:space="preserve"> соответствуют четыре вещественных числа на пару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Упакованный вещественный вектор коэффициентов имеет длину </w:t>
      </w:r>
      <m:oMath>
        <m:r>
          <w:rPr>
            <w:rFonts w:ascii="Cambria Math" w:hAnsi="Cambria Math"/>
          </w:rPr>
          <m:t>4K</m:t>
        </m:r>
        <m:r>
          <m:rPr>
            <m:sty m:val="p"/>
          </m:rPr>
          <w:rPr>
            <w:rFonts w:ascii="Cambria Math" w:hAnsi="Cambria Math"/>
          </w:rPr>
          <m:t>=</m:t>
        </m:r>
        <m:r>
          <w:rPr>
            <w:rFonts w:ascii="Cambria Math" w:hAnsi="Cambria Math"/>
          </w:rPr>
          <m:t>140</m:t>
        </m:r>
      </m:oMath>
      <w:r>
        <w:t xml:space="preserve"> и порядок </w:t>
      </w:r>
      <m:oMath>
        <m:r>
          <m:rPr>
            <m:sty m:val="p"/>
          </m:rPr>
          <w:rPr>
            <w:rFonts w:ascii="Cambria Math" w:hAnsi="Cambria Math"/>
          </w:rPr>
          <m:t>[Re</m:t>
        </m:r>
        <m:r>
          <w:rPr>
            <w:rFonts w:ascii="Cambria Math" w:hAnsi="Cambria Math"/>
          </w:rPr>
          <m:t> </m:t>
        </m:r>
        <m:sSup>
          <m:sSupPr>
            <m:ctrlPr>
              <w:rPr>
                <w:rFonts w:ascii="Cambria Math" w:hAnsi="Cambria Math"/>
              </w:rPr>
            </m:ctrlPr>
          </m:sSupPr>
          <m:e>
            <m:r>
              <w:rPr>
                <w:rFonts w:ascii="Cambria Math" w:hAnsi="Cambria Math"/>
              </w:rPr>
              <m:t>a</m:t>
            </m:r>
          </m:e>
          <m:sup>
            <m:r>
              <w:rPr>
                <w:rFonts w:ascii="Cambria Math" w:hAnsi="Cambria Math"/>
              </w:rPr>
              <m:t>E</m:t>
            </m:r>
          </m:sup>
        </m:sSup>
        <m:r>
          <m:rPr>
            <m:sty m:val="p"/>
          </m:rPr>
          <w:rPr>
            <w:rFonts w:ascii="Cambria Math" w:hAnsi="Cambria Math"/>
          </w:rPr>
          <m:t>,</m:t>
        </m:r>
        <m:r>
          <w:rPr>
            <w:rFonts w:ascii="Cambria Math" w:hAnsi="Cambria Math"/>
          </w:rPr>
          <m:t> </m:t>
        </m:r>
        <m:r>
          <m:rPr>
            <m:sty m:val="p"/>
          </m:rPr>
          <w:rPr>
            <w:rFonts w:ascii="Cambria Math" w:hAnsi="Cambria Math"/>
          </w:rPr>
          <m:t>Im</m:t>
        </m:r>
        <m:r>
          <w:rPr>
            <w:rFonts w:ascii="Cambria Math" w:hAnsi="Cambria Math"/>
          </w:rPr>
          <m:t> </m:t>
        </m:r>
        <m:sSup>
          <m:sSupPr>
            <m:ctrlPr>
              <w:rPr>
                <w:rFonts w:ascii="Cambria Math" w:hAnsi="Cambria Math"/>
              </w:rPr>
            </m:ctrlPr>
          </m:sSupPr>
          <m:e>
            <m:r>
              <w:rPr>
                <w:rFonts w:ascii="Cambria Math" w:hAnsi="Cambria Math"/>
              </w:rPr>
              <m:t>a</m:t>
            </m:r>
          </m:e>
          <m:sup>
            <m:r>
              <w:rPr>
                <w:rFonts w:ascii="Cambria Math" w:hAnsi="Cambria Math"/>
              </w:rPr>
              <m:t>E</m:t>
            </m:r>
          </m:sup>
        </m:sSup>
        <m:r>
          <m:rPr>
            <m:sty m:val="p"/>
          </m:rPr>
          <w:rPr>
            <w:rFonts w:ascii="Cambria Math" w:hAnsi="Cambria Math"/>
          </w:rPr>
          <m:t>,</m:t>
        </m:r>
        <m:r>
          <w:rPr>
            <w:rFonts w:ascii="Cambria Math" w:hAnsi="Cambria Math"/>
          </w:rPr>
          <m:t> </m:t>
        </m:r>
        <m:r>
          <m:rPr>
            <m:sty m:val="p"/>
          </m:rPr>
          <w:rPr>
            <w:rFonts w:ascii="Cambria Math" w:hAnsi="Cambria Math"/>
          </w:rPr>
          <m:t>Re</m:t>
        </m:r>
        <m:r>
          <w:rPr>
            <w:rFonts w:ascii="Cambria Math" w:hAnsi="Cambria Math"/>
          </w:rPr>
          <m:t> </m:t>
        </m:r>
        <m:sSup>
          <m:sSupPr>
            <m:ctrlPr>
              <w:rPr>
                <w:rFonts w:ascii="Cambria Math" w:hAnsi="Cambria Math"/>
              </w:rPr>
            </m:ctrlPr>
          </m:sSupPr>
          <m:e>
            <m:r>
              <w:rPr>
                <w:rFonts w:ascii="Cambria Math" w:hAnsi="Cambria Math"/>
              </w:rPr>
              <m:t>a</m:t>
            </m:r>
          </m:e>
          <m:sup>
            <m:r>
              <w:rPr>
                <w:rFonts w:ascii="Cambria Math" w:hAnsi="Cambria Math"/>
              </w:rPr>
              <m:t>M</m:t>
            </m:r>
          </m:sup>
        </m:sSup>
        <m:r>
          <m:rPr>
            <m:sty m:val="p"/>
          </m:rPr>
          <w:rPr>
            <w:rFonts w:ascii="Cambria Math" w:hAnsi="Cambria Math"/>
          </w:rPr>
          <m:t>,</m:t>
        </m:r>
        <m:r>
          <w:rPr>
            <w:rFonts w:ascii="Cambria Math" w:hAnsi="Cambria Math"/>
          </w:rPr>
          <m:t> </m:t>
        </m:r>
        <m:r>
          <m:rPr>
            <m:sty m:val="p"/>
          </m:rPr>
          <w:rPr>
            <w:rFonts w:ascii="Cambria Math" w:hAnsi="Cambria Math"/>
          </w:rPr>
          <m:t>Im</m:t>
        </m:r>
        <m:r>
          <w:rPr>
            <w:rFonts w:ascii="Cambria Math" w:hAnsi="Cambria Math"/>
          </w:rPr>
          <m:t> </m:t>
        </m:r>
        <m:sSup>
          <m:sSupPr>
            <m:ctrlPr>
              <w:rPr>
                <w:rFonts w:ascii="Cambria Math" w:hAnsi="Cambria Math"/>
              </w:rPr>
            </m:ctrlPr>
          </m:sSupPr>
          <m:e>
            <m:r>
              <w:rPr>
                <w:rFonts w:ascii="Cambria Math" w:hAnsi="Cambria Math"/>
              </w:rPr>
              <m:t>a</m:t>
            </m:r>
          </m:e>
          <m:sup>
            <m:r>
              <w:rPr>
                <w:rFonts w:ascii="Cambria Math" w:hAnsi="Cambria Math"/>
              </w:rPr>
              <m:t>M</m:t>
            </m:r>
          </m:sup>
        </m:sSup>
        <m:r>
          <m:rPr>
            <m:sty m:val="p"/>
          </m:rPr>
          <w:rPr>
            <w:rFonts w:ascii="Cambria Math" w:hAnsi="Cambria Math"/>
          </w:rPr>
          <m:t>]</m:t>
        </m:r>
      </m:oMath>
      <w:r>
        <w:t>. Эта конвенция фиксируется здесь и используется без изменений начиная с Главы 2. Низкие порядки (</w:t>
      </w:r>
      <m:oMath>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описывают широкие диаграммы дипольного и квадрупольного типа, более высокие — мелкомасштабную угловую структуру.</w:t>
      </w:r>
    </w:p>
    <w:p w14:paraId="509C1E48" w14:textId="77777777" w:rsidR="007D0047" w:rsidRDefault="00000000">
      <w:pPr>
        <w:pStyle w:val="Heading2"/>
        <w:spacing w:before="240" w:after="120" w:line="360" w:lineRule="auto"/>
        <w:jc w:val="center"/>
      </w:pPr>
      <w:bookmarkStart w:id="17" w:name="Xb543e472e03d40df96f56e9778c6eac7aba9b8e"/>
      <w:bookmarkEnd w:id="16"/>
      <w:r>
        <w:rPr>
          <w:rFonts w:ascii="Times New Roman" w:eastAsia="Times New Roman" w:hAnsi="Times New Roman" w:cs="Times New Roman"/>
        </w:rPr>
        <w:t>1.2. Диаграмма направленности как объект анализа: комплексное поле на сферической сетке 360 × 179</w:t>
      </w:r>
    </w:p>
    <w:p w14:paraId="104286B4" w14:textId="77777777" w:rsidR="007D0047" w:rsidRDefault="00000000">
      <w:pPr>
        <w:pStyle w:val="FirstParagraph"/>
        <w:spacing w:before="0" w:after="0" w:line="360" w:lineRule="auto"/>
        <w:ind w:firstLine="709"/>
        <w:jc w:val="both"/>
      </w:pPr>
      <w:r>
        <w:t>В дальней зоне излучения радиальная компонента поля обращается в нуль, и поле задаётся двумя комплексными тангенциальными скалярами:</w:t>
      </w:r>
    </w:p>
    <w:p w14:paraId="633652FF" w14:textId="77777777" w:rsidR="007D0047" w:rsidRDefault="00000000">
      <w:pPr>
        <w:pStyle w:val="BodyText"/>
        <w:spacing w:before="0" w:after="0" w:line="360" w:lineRule="auto"/>
        <w:ind w:firstLine="709"/>
        <w:jc w:val="both"/>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UT</m:t>
              </m:r>
            </m:sub>
          </m:sSub>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θ</m:t>
                  </m:r>
                </m:sub>
              </m:sSub>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φ</m:t>
                  </m:r>
                </m:sub>
              </m:sSub>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φ</m:t>
              </m:r>
              <m:r>
                <m:rPr>
                  <m:sty m:val="p"/>
                </m:rPr>
                <w:rPr>
                  <w:rFonts w:ascii="Cambria Math" w:hAnsi="Cambria Math"/>
                </w:rPr>
                <m:t>)</m:t>
              </m:r>
            </m:e>
          </m:d>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2</m:t>
              </m:r>
            </m:sup>
          </m:sSup>
          <m:r>
            <m:rPr>
              <m:sty m:val="p"/>
            </m:rPr>
            <w:rPr>
              <w:rFonts w:ascii="Cambria Math" w:hAnsi="Cambria Math"/>
            </w:rPr>
            <m:t>,</m:t>
          </m:r>
        </m:oMath>
      </m:oMathPara>
    </w:p>
    <w:p w14:paraId="361AF5E7" w14:textId="77777777" w:rsidR="007D0047" w:rsidRDefault="00000000">
      <w:pPr>
        <w:pStyle w:val="FirstParagraph"/>
        <w:spacing w:before="0" w:after="0" w:line="360" w:lineRule="auto"/>
        <w:ind w:firstLine="709"/>
        <w:jc w:val="both"/>
      </w:pPr>
      <w:r>
        <w:t xml:space="preserve">где индекс «UT» обозначает </w:t>
      </w:r>
      <w:r>
        <w:rPr>
          <w:i/>
          <w:iCs/>
        </w:rPr>
        <w:t>under test</w:t>
      </w:r>
      <w:r>
        <w:t xml:space="preserve"> — поле тестируемого излучателя. Поле дискретизируется на равномерной угловой сетке: азимут </w:t>
      </w:r>
      <m:oMath>
        <m:r>
          <w:rPr>
            <w:rFonts w:ascii="Cambria Math" w:hAnsi="Cambria Math"/>
          </w:rPr>
          <m:t>φ</m:t>
        </m:r>
      </m:oMath>
      <w:r>
        <w:t xml:space="preserve"> пробегает значения от </w:t>
      </w:r>
      <m:oMath>
        <m:r>
          <w:rPr>
            <w:rFonts w:ascii="Cambria Math" w:hAnsi="Cambria Math"/>
          </w:rPr>
          <m:t>0</m:t>
        </m:r>
        <m:r>
          <m:rPr>
            <m:sty m:val="p"/>
          </m:rPr>
          <w:rPr>
            <w:rFonts w:ascii="Cambria Math" w:hAnsi="Cambria Math"/>
          </w:rPr>
          <m:t>°</m:t>
        </m:r>
      </m:oMath>
      <w:r>
        <w:t xml:space="preserve"> до </w:t>
      </w:r>
      <m:oMath>
        <m:r>
          <w:rPr>
            <w:rFonts w:ascii="Cambria Math" w:hAnsi="Cambria Math"/>
          </w:rPr>
          <m:t>359</m:t>
        </m:r>
        <m:r>
          <m:rPr>
            <m:sty m:val="p"/>
          </m:rPr>
          <w:rPr>
            <w:rFonts w:ascii="Cambria Math" w:hAnsi="Cambria Math"/>
          </w:rPr>
          <m:t>°</m:t>
        </m:r>
      </m:oMath>
      <w:r>
        <w:t xml:space="preserve"> за 360 шагов, полярный угол </w:t>
      </w:r>
      <m:oMath>
        <m:r>
          <w:rPr>
            <w:rFonts w:ascii="Cambria Math" w:hAnsi="Cambria Math"/>
          </w:rPr>
          <m:t>θ</m:t>
        </m:r>
      </m:oMath>
      <w:r>
        <w:t xml:space="preserve"> — от </w:t>
      </w:r>
      <m:oMath>
        <m:r>
          <w:rPr>
            <w:rFonts w:ascii="Cambria Math" w:hAnsi="Cambria Math"/>
          </w:rPr>
          <m:t>1</m:t>
        </m:r>
        <m:r>
          <m:rPr>
            <m:sty m:val="p"/>
          </m:rPr>
          <w:rPr>
            <w:rFonts w:ascii="Cambria Math" w:hAnsi="Cambria Math"/>
          </w:rPr>
          <m:t>°</m:t>
        </m:r>
      </m:oMath>
      <w:r>
        <w:t xml:space="preserve"> до </w:t>
      </w:r>
      <m:oMath>
        <m:r>
          <w:rPr>
            <w:rFonts w:ascii="Cambria Math" w:hAnsi="Cambria Math"/>
          </w:rPr>
          <m:t>179</m:t>
        </m:r>
        <m:r>
          <m:rPr>
            <m:sty m:val="p"/>
          </m:rPr>
          <w:rPr>
            <w:rFonts w:ascii="Cambria Math" w:hAnsi="Cambria Math"/>
          </w:rPr>
          <m:t>°</m:t>
        </m:r>
      </m:oMath>
      <w:r>
        <w:t xml:space="preserve"> за 179 шагов. Полюса </w:t>
      </w:r>
      <m:oMath>
        <m:r>
          <w:rPr>
            <w:rFonts w:ascii="Cambria Math" w:hAnsi="Cambria Math"/>
          </w:rPr>
          <m:t>θ</m:t>
        </m:r>
        <m:r>
          <m:rPr>
            <m:sty m:val="p"/>
          </m:rPr>
          <w:rPr>
            <w:rFonts w:ascii="Cambria Math" w:hAnsi="Cambria Math"/>
          </w:rPr>
          <m:t>=</m:t>
        </m:r>
        <m:r>
          <w:rPr>
            <w:rFonts w:ascii="Cambria Math" w:hAnsi="Cambria Math"/>
          </w:rPr>
          <m:t>0</m:t>
        </m:r>
      </m:oMath>
      <w:r>
        <w:t xml:space="preserve"> и </w:t>
      </w:r>
      <m:oMath>
        <m:r>
          <w:rPr>
            <w:rFonts w:ascii="Cambria Math" w:hAnsi="Cambria Math"/>
          </w:rPr>
          <m:t>θ</m:t>
        </m:r>
        <m:r>
          <m:rPr>
            <m:sty m:val="p"/>
          </m:rPr>
          <w:rPr>
            <w:rFonts w:ascii="Cambria Math" w:hAnsi="Cambria Math"/>
          </w:rPr>
          <m:t>=</m:t>
        </m:r>
        <m:r>
          <w:rPr>
            <w:rFonts w:ascii="Cambria Math" w:hAnsi="Cambria Math"/>
          </w:rPr>
          <m:t>180</m:t>
        </m:r>
        <m:r>
          <m:rPr>
            <m:sty m:val="p"/>
          </m:rPr>
          <w:rPr>
            <w:rFonts w:ascii="Cambria Math" w:hAnsi="Cambria Math"/>
          </w:rPr>
          <m:t>°</m:t>
        </m:r>
      </m:oMath>
      <w:r>
        <w:t xml:space="preserve"> исключены: элемент площади на сфере </w:t>
      </w:r>
      <m:oMath>
        <m:r>
          <m:rPr>
            <m:sty m:val="p"/>
          </m:rPr>
          <w:rPr>
            <w:rFonts w:ascii="Cambria Math" w:hAnsi="Cambria Math"/>
          </w:rPr>
          <m:t>sin</m:t>
        </m:r>
        <m:r>
          <w:rPr>
            <w:rFonts w:ascii="Cambria Math" w:hAnsi="Cambria Math"/>
          </w:rPr>
          <m:t>θ </m:t>
        </m:r>
        <m:r>
          <m:rPr>
            <m:sty m:val="p"/>
          </m:rPr>
          <w:rPr>
            <w:rFonts w:ascii="Cambria Math" w:hAnsi="Cambria Math"/>
          </w:rPr>
          <m:t>d</m:t>
        </m:r>
        <m:r>
          <w:rPr>
            <w:rFonts w:ascii="Cambria Math" w:hAnsi="Cambria Math"/>
          </w:rPr>
          <m:t>θ </m:t>
        </m:r>
        <m:r>
          <m:rPr>
            <m:sty m:val="p"/>
          </m:rPr>
          <w:rPr>
            <w:rFonts w:ascii="Cambria Math" w:hAnsi="Cambria Math"/>
          </w:rPr>
          <m:t>d</m:t>
        </m:r>
        <m:r>
          <w:rPr>
            <w:rFonts w:ascii="Cambria Math" w:hAnsi="Cambria Math"/>
          </w:rPr>
          <m:t>φ</m:t>
        </m:r>
      </m:oMath>
      <w:r>
        <w:t xml:space="preserve"> обращается там в нуль, и в дискретном представлении на полюсах азимут не определён [2, гл. 1].</w:t>
      </w:r>
    </w:p>
    <w:p w14:paraId="43585CA9" w14:textId="77777777" w:rsidR="007D0047" w:rsidRDefault="00000000">
      <w:pPr>
        <w:pStyle w:val="BodyText"/>
        <w:spacing w:before="0" w:after="0" w:line="360" w:lineRule="auto"/>
        <w:ind w:firstLine="709"/>
        <w:jc w:val="both"/>
      </w:pPr>
      <w:r>
        <w:t xml:space="preserve">Полное дискретизированное поле, таким образом, лежит в массиве формы </w:t>
      </w:r>
      <m:oMath>
        <m:r>
          <m:rPr>
            <m:sty m:val="p"/>
          </m:rPr>
          <w:rPr>
            <w:rFonts w:ascii="Cambria Math" w:hAnsi="Cambria Math"/>
          </w:rPr>
          <m:t>(</m:t>
        </m:r>
        <m:r>
          <w:rPr>
            <w:rFonts w:ascii="Cambria Math" w:hAnsi="Cambria Math"/>
          </w:rPr>
          <m:t>360</m:t>
        </m:r>
        <m:r>
          <m:rPr>
            <m:sty m:val="p"/>
          </m:rPr>
          <w:rPr>
            <w:rFonts w:ascii="Cambria Math" w:hAnsi="Cambria Math"/>
          </w:rPr>
          <m:t>,</m:t>
        </m:r>
        <m:r>
          <w:rPr>
            <w:rFonts w:ascii="Cambria Math" w:hAnsi="Cambria Math"/>
          </w:rPr>
          <m:t>179</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с комплексными элементами. Подсчёт вещественных степеней свободы:</w:t>
      </w:r>
    </w:p>
    <w:p w14:paraId="2FE78CA6" w14:textId="77777777" w:rsidR="007D0047" w:rsidRDefault="00000000">
      <w:pPr>
        <w:pStyle w:val="BodyText"/>
        <w:spacing w:before="0" w:after="0" w:line="360" w:lineRule="auto"/>
        <w:ind w:firstLine="709"/>
        <w:jc w:val="both"/>
      </w:pPr>
      <m:oMathPara>
        <m:oMathParaPr>
          <m:jc m:val="center"/>
        </m:oMathParaPr>
        <m:oMath>
          <m:sSub>
            <m:sSubPr>
              <m:ctrlPr>
                <w:rPr>
                  <w:rFonts w:ascii="Cambria Math" w:hAnsi="Cambria Math"/>
                </w:rPr>
              </m:ctrlPr>
            </m:sSubPr>
            <m:e>
              <m:r>
                <m:rPr>
                  <m:sty m:val="p"/>
                </m:rPr>
                <w:rPr>
                  <w:rFonts w:ascii="Cambria Math" w:hAnsi="Cambria Math"/>
                </w:rPr>
                <m:t>dim</m:t>
              </m:r>
            </m:e>
            <m:sub>
              <m:r>
                <m:rPr>
                  <m:scr m:val="double-struck"/>
                  <m:sty m:val="p"/>
                </m:rP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UT</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 2 </m:t>
          </m:r>
          <m:r>
            <m:rPr>
              <m:sty m:val="p"/>
            </m:rPr>
            <w:rPr>
              <w:rFonts w:ascii="Cambria Math" w:hAnsi="Cambria Math"/>
            </w:rPr>
            <m:t>(</m:t>
          </m:r>
          <m:r>
            <m:rPr>
              <m:nor/>
            </m:rPr>
            <m:t>compl</m:t>
          </m:r>
          <m:r>
            <m:rPr>
              <m:sty m:val="p"/>
            </m:rPr>
            <w:rPr>
              <w:rFonts w:ascii="Cambria Math" w:hAnsi="Cambria Math"/>
            </w:rPr>
            <m:t>→</m:t>
          </m:r>
          <m:r>
            <m:rPr>
              <m:nor/>
            </m:rPr>
            <m:t>real</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360 </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179 </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2 </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φ</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 257 760</m:t>
          </m:r>
          <m:r>
            <m:rPr>
              <m:sty m:val="p"/>
            </m:rPr>
            <w:rPr>
              <w:rFonts w:ascii="Cambria Math" w:hAnsi="Cambria Math"/>
            </w:rPr>
            <m:t>.</m:t>
          </m:r>
        </m:oMath>
      </m:oMathPara>
    </w:p>
    <w:p w14:paraId="610B7A32" w14:textId="77777777" w:rsidR="007D0047" w:rsidRDefault="00000000">
      <w:pPr>
        <w:pStyle w:val="FirstParagraph"/>
        <w:spacing w:before="0" w:after="0" w:line="360" w:lineRule="auto"/>
        <w:ind w:firstLine="709"/>
        <w:jc w:val="both"/>
      </w:pPr>
      <w:r>
        <w:t xml:space="preserve">Сетка </w:t>
      </w:r>
      <m:oMath>
        <m:r>
          <w:rPr>
            <w:rFonts w:ascii="Cambria Math" w:hAnsi="Cambria Math"/>
          </w:rPr>
          <m:t>360</m:t>
        </m:r>
        <m:r>
          <m:rPr>
            <m:sty m:val="p"/>
          </m:rPr>
          <w:rPr>
            <w:rFonts w:ascii="Cambria Math" w:hAnsi="Cambria Math"/>
          </w:rPr>
          <m:t>×</m:t>
        </m:r>
        <m:r>
          <w:rPr>
            <w:rFonts w:ascii="Cambria Math" w:hAnsi="Cambria Math"/>
          </w:rPr>
          <m:t>179</m:t>
        </m:r>
      </m:oMath>
      <w:r>
        <w:t xml:space="preserve"> значительно превосходит полосу пропускания </w:t>
      </w:r>
      <m:oMath>
        <m:r>
          <w:rPr>
            <w:rFonts w:ascii="Cambria Math" w:hAnsi="Cambria Math"/>
          </w:rPr>
          <m:t>L</m:t>
        </m:r>
        <m:r>
          <m:rPr>
            <m:sty m:val="p"/>
          </m:rPr>
          <w:rPr>
            <w:rFonts w:ascii="Cambria Math" w:hAnsi="Cambria Math"/>
          </w:rPr>
          <m:t>=</m:t>
        </m:r>
        <m:r>
          <w:rPr>
            <w:rFonts w:ascii="Cambria Math" w:hAnsi="Cambria Math"/>
          </w:rPr>
          <m:t>5</m:t>
        </m:r>
      </m:oMath>
      <w:r>
        <w:t xml:space="preserve">: стандартная теория дискретизации на сфере [2] требует приблизительно </w:t>
      </w:r>
      <m:oMath>
        <m:r>
          <w:rPr>
            <w:rFonts w:ascii="Cambria Math" w:hAnsi="Cambria Math"/>
          </w:rPr>
          <m:t>2L</m:t>
        </m:r>
        <m:r>
          <m:rPr>
            <m:sty m:val="p"/>
          </m:rPr>
          <w:rPr>
            <w:rFonts w:ascii="Cambria Math" w:hAnsi="Cambria Math"/>
          </w:rPr>
          <m:t>+</m:t>
        </m:r>
        <m:r>
          <w:rPr>
            <w:rFonts w:ascii="Cambria Math" w:hAnsi="Cambria Math"/>
          </w:rPr>
          <w:lastRenderedPageBreak/>
          <m:t>1</m:t>
        </m:r>
      </m:oMath>
      <w:r>
        <w:t xml:space="preserve"> азимутальных выборок на кольцо, что при </w:t>
      </w:r>
      <m:oMath>
        <m:r>
          <w:rPr>
            <w:rFonts w:ascii="Cambria Math" w:hAnsi="Cambria Math"/>
          </w:rPr>
          <m:t>L</m:t>
        </m:r>
        <m:r>
          <m:rPr>
            <m:sty m:val="p"/>
          </m:rPr>
          <w:rPr>
            <w:rFonts w:ascii="Cambria Math" w:hAnsi="Cambria Math"/>
          </w:rPr>
          <m:t>=</m:t>
        </m:r>
        <m:r>
          <w:rPr>
            <w:rFonts w:ascii="Cambria Math" w:hAnsi="Cambria Math"/>
          </w:rPr>
          <m:t>5</m:t>
        </m:r>
      </m:oMath>
      <w:r>
        <w:t xml:space="preserve"> даёт минимум 11. Избыточная дискретизация даёт численный запас на дискретные внутренние произведения § 1.3 и совпадает с угловым разрешением реальной выборки антенн (§ 2.2).</w:t>
      </w:r>
    </w:p>
    <w:p w14:paraId="105BAB5B" w14:textId="77777777" w:rsidR="007D0047" w:rsidRDefault="00000000">
      <w:pPr>
        <w:pStyle w:val="Heading2"/>
        <w:spacing w:before="240" w:after="120" w:line="360" w:lineRule="auto"/>
        <w:jc w:val="center"/>
      </w:pPr>
      <w:bookmarkStart w:id="18" w:name="Xfa95e4df8a62831a0e55c5bd901050d2c875699"/>
      <w:bookmarkEnd w:id="17"/>
      <w:r>
        <w:rPr>
          <w:rFonts w:ascii="Times New Roman" w:eastAsia="Times New Roman" w:hAnsi="Times New Roman" w:cs="Times New Roman"/>
        </w:rPr>
        <w:t>1.3. Аналитический метод разложения: скалярные произведения с базисными модами</w:t>
      </w:r>
    </w:p>
    <w:p w14:paraId="27C977B6" w14:textId="77777777" w:rsidR="007D0047" w:rsidRDefault="00000000">
      <w:pPr>
        <w:pStyle w:val="FirstParagraph"/>
        <w:spacing w:before="0" w:after="0" w:line="360" w:lineRule="auto"/>
        <w:ind w:firstLine="709"/>
        <w:jc w:val="both"/>
      </w:pPr>
      <w:r>
        <w:t xml:space="preserve">Для полностью измеренного комплексного поля </w:t>
      </w:r>
      <m:oMath>
        <m:sSub>
          <m:sSubPr>
            <m:ctrlPr>
              <w:rPr>
                <w:rFonts w:ascii="Cambria Math" w:hAnsi="Cambria Math"/>
              </w:rPr>
            </m:ctrlPr>
          </m:sSubPr>
          <m:e>
            <m:r>
              <w:rPr>
                <w:rFonts w:ascii="Cambria Math" w:hAnsi="Cambria Math"/>
              </w:rPr>
              <m:t>E</m:t>
            </m:r>
          </m:e>
          <m:sub>
            <m:r>
              <w:rPr>
                <w:rFonts w:ascii="Cambria Math" w:hAnsi="Cambria Math"/>
              </w:rPr>
              <m:t>UT</m:t>
            </m:r>
          </m:sub>
        </m:sSub>
      </m:oMath>
      <w:r>
        <w:t xml:space="preserve"> мультипольные коэффициенты восстанавливаются точно прямой проекцией. Векторные сферические гармоники ортогональны относительно стандартного </w:t>
      </w:r>
      <m:oMath>
        <m:sSup>
          <m:sSupPr>
            <m:ctrlPr>
              <w:rPr>
                <w:rFonts w:ascii="Cambria Math" w:hAnsi="Cambria Math"/>
              </w:rPr>
            </m:ctrlPr>
          </m:sSupPr>
          <m:e>
            <m:r>
              <w:rPr>
                <w:rFonts w:ascii="Cambria Math" w:hAnsi="Cambria Math"/>
              </w:rPr>
              <m:t>L</m:t>
            </m:r>
          </m:e>
          <m:sup>
            <m:r>
              <w:rPr>
                <w:rFonts w:ascii="Cambria Math" w:hAnsi="Cambria Math"/>
              </w:rPr>
              <m:t>2</m:t>
            </m:r>
          </m:sup>
        </m:sSup>
      </m:oMath>
      <w:r>
        <w:t xml:space="preserve">-произведения на </w:t>
      </w:r>
      <m:oMath>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с весом площади </w:t>
      </w:r>
      <m:oMath>
        <m:r>
          <m:rPr>
            <m:sty m:val="p"/>
          </m:rPr>
          <w:rPr>
            <w:rFonts w:ascii="Cambria Math" w:hAnsi="Cambria Math"/>
          </w:rPr>
          <m:t>dΩ=sin</m:t>
        </m:r>
        <m:r>
          <w:rPr>
            <w:rFonts w:ascii="Cambria Math" w:hAnsi="Cambria Math"/>
          </w:rPr>
          <m:t>θ </m:t>
        </m:r>
        <m:r>
          <m:rPr>
            <m:sty m:val="p"/>
          </m:rPr>
          <w:rPr>
            <w:rFonts w:ascii="Cambria Math" w:hAnsi="Cambria Math"/>
          </w:rPr>
          <m:t>d</m:t>
        </m:r>
        <m:r>
          <w:rPr>
            <w:rFonts w:ascii="Cambria Math" w:hAnsi="Cambria Math"/>
          </w:rPr>
          <m:t>θ </m:t>
        </m:r>
        <m:r>
          <m:rPr>
            <m:sty m:val="p"/>
          </m:rPr>
          <w:rPr>
            <w:rFonts w:ascii="Cambria Math" w:hAnsi="Cambria Math"/>
          </w:rPr>
          <m:t>d</m:t>
        </m:r>
        <m:r>
          <w:rPr>
            <w:rFonts w:ascii="Cambria Math" w:hAnsi="Cambria Math"/>
          </w:rPr>
          <m:t>φ</m:t>
        </m:r>
      </m:oMath>
      <w:r>
        <w:t>, поэтому обратная задача редуцируется к одному скалярному произведению на коэффициент:</w:t>
      </w:r>
    </w:p>
    <w:p w14:paraId="770236B0" w14:textId="77777777" w:rsidR="007D0047" w:rsidRDefault="00000000">
      <w:pPr>
        <w:pStyle w:val="BodyText"/>
        <w:spacing w:before="0" w:after="0" w:line="360" w:lineRule="auto"/>
        <w:ind w:firstLine="709"/>
        <w:jc w:val="both"/>
      </w:pPr>
      <m:oMathPara>
        <m:oMathParaPr>
          <m:jc m:val="center"/>
        </m:oMathParaPr>
        <m:oMath>
          <m:sSubSup>
            <m:sSubSupPr>
              <m:ctrlPr>
                <w:rPr>
                  <w:rFonts w:ascii="Cambria Math" w:hAnsi="Cambria Math"/>
                </w:rPr>
              </m:ctrlPr>
            </m:sSubSupPr>
            <m:e>
              <m:r>
                <w:rPr>
                  <w:rFonts w:ascii="Cambria Math" w:hAnsi="Cambria Math"/>
                </w:rPr>
                <m:t>a</m:t>
              </m:r>
            </m:e>
            <m:sub>
              <m:r>
                <w:rPr>
                  <w:rFonts w:ascii="Cambria Math" w:hAnsi="Cambria Math"/>
                </w:rPr>
                <m:t>lm</m:t>
              </m:r>
            </m:sub>
            <m:sup>
              <m:r>
                <w:rPr>
                  <w:rFonts w:ascii="Cambria Math" w:hAnsi="Cambria Math"/>
                </w:rPr>
                <m:t>X</m:t>
              </m:r>
            </m:sup>
          </m:sSubSup>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UT</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m:rPr>
                  <m:sty m:val="b"/>
                </m:rPr>
                <w:rPr>
                  <w:rFonts w:ascii="Cambria Math" w:hAnsi="Cambria Math"/>
                </w:rPr>
                <m:t>Ψ</m:t>
              </m:r>
            </m:e>
            <m:sub>
              <m:r>
                <w:rPr>
                  <w:rFonts w:ascii="Cambria Math" w:hAnsi="Cambria Math"/>
                </w:rPr>
                <m:t>lm</m:t>
              </m:r>
            </m:sub>
            <m:sup>
              <m:r>
                <w:rPr>
                  <w:rFonts w:ascii="Cambria Math" w:hAnsi="Cambria Math"/>
                </w:rPr>
                <m:t>X</m:t>
              </m:r>
            </m:sup>
          </m:sSubSup>
          <m:r>
            <w:rPr>
              <w:rFonts w:ascii="Cambria Math" w:hAnsi="Cambria Math"/>
            </w:rPr>
            <m:t> </m:t>
          </m:r>
          <m:sSub>
            <m:sSubPr>
              <m:ctrlPr>
                <w:rPr>
                  <w:rFonts w:ascii="Cambria Math" w:hAnsi="Cambria Math"/>
                </w:rPr>
              </m:ctrlPr>
            </m:sSubPr>
            <m:e>
              <m:r>
                <m:rPr>
                  <m:sty m:val="p"/>
                </m:rPr>
                <w:rPr>
                  <w:rFonts w:ascii="Cambria Math" w:hAnsi="Cambria Math"/>
                </w:rPr>
                <m:t>⟩</m:t>
              </m:r>
            </m:e>
            <m:sub>
              <m:sSup>
                <m:sSupPr>
                  <m:ctrlPr>
                    <w:rPr>
                      <w:rFonts w:ascii="Cambria Math" w:hAnsi="Cambria Math"/>
                    </w:rPr>
                  </m:ctrlPr>
                </m:sSupPr>
                <m:e>
                  <m:r>
                    <w:rPr>
                      <w:rFonts w:ascii="Cambria Math" w:hAnsi="Cambria Math"/>
                    </w:rPr>
                    <m:t>S</m:t>
                  </m:r>
                </m:e>
                <m:sup>
                  <m:r>
                    <w:rPr>
                      <w:rFonts w:ascii="Cambria Math" w:hAnsi="Cambria Math"/>
                    </w:rPr>
                    <m:t>2</m:t>
                  </m:r>
                </m:sup>
              </m:sSup>
            </m:sub>
          </m:sSub>
          <m:r>
            <w:rPr>
              <w:rFonts w:ascii="Cambria Math" w:hAnsi="Cambria Math"/>
            </w:rPr>
            <m:t> </m:t>
          </m:r>
          <m:r>
            <m:rPr>
              <m:sty m:val="p"/>
            </m:rPr>
            <w:rPr>
              <w:rFonts w:ascii="Cambria Math" w:hAnsi="Cambria Math"/>
            </w:rPr>
            <m:t>=</m:t>
          </m:r>
          <m:r>
            <w:rPr>
              <w:rFonts w:ascii="Cambria Math" w:hAnsi="Cambria Math"/>
            </w:rPr>
            <m:t> </m:t>
          </m:r>
          <m:nary>
            <m:naryPr>
              <m:chr m:val="∬"/>
              <m:limLoc m:val="subSup"/>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2</m:t>
                  </m:r>
                </m:sup>
              </m:sSup>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UT</m:t>
                  </m:r>
                </m:sub>
              </m:sSub>
            </m:e>
          </m:nary>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φ</m:t>
          </m:r>
          <m:r>
            <m:rPr>
              <m:sty m:val="p"/>
            </m:rPr>
            <w:rPr>
              <w:rFonts w:ascii="Cambria Math" w:hAnsi="Cambria Math"/>
            </w:rPr>
            <m:t>)⋅</m:t>
          </m:r>
          <m:bar>
            <m:barPr>
              <m:pos m:val="top"/>
              <m:ctrlPr>
                <w:rPr>
                  <w:rFonts w:ascii="Cambria Math" w:hAnsi="Cambria Math"/>
                </w:rPr>
              </m:ctrlPr>
            </m:barPr>
            <m:e>
              <m:sSubSup>
                <m:sSubSupPr>
                  <m:ctrlPr>
                    <w:rPr>
                      <w:rFonts w:ascii="Cambria Math" w:hAnsi="Cambria Math"/>
                    </w:rPr>
                  </m:ctrlPr>
                </m:sSubSupPr>
                <m:e>
                  <m:r>
                    <m:rPr>
                      <m:sty m:val="b"/>
                    </m:rPr>
                    <w:rPr>
                      <w:rFonts w:ascii="Cambria Math" w:hAnsi="Cambria Math"/>
                    </w:rPr>
                    <m:t>Ψ</m:t>
                  </m:r>
                </m:e>
                <m:sub>
                  <m:r>
                    <w:rPr>
                      <w:rFonts w:ascii="Cambria Math" w:hAnsi="Cambria Math"/>
                    </w:rPr>
                    <m:t>lm</m:t>
                  </m:r>
                </m:sub>
                <m:sup>
                  <m:r>
                    <w:rPr>
                      <w:rFonts w:ascii="Cambria Math" w:hAnsi="Cambria Math"/>
                    </w:rPr>
                    <m:t>X</m:t>
                  </m:r>
                </m:sup>
              </m:sSubSup>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φ</m:t>
              </m:r>
              <m:r>
                <m:rPr>
                  <m:sty m:val="p"/>
                </m:rPr>
                <w:rPr>
                  <w:rFonts w:ascii="Cambria Math" w:hAnsi="Cambria Math"/>
                </w:rPr>
                <m:t>)</m:t>
              </m:r>
            </m:e>
          </m:bar>
          <m:r>
            <w:rPr>
              <w:rFonts w:ascii="Cambria Math" w:hAnsi="Cambria Math"/>
            </w:rPr>
            <m:t> </m:t>
          </m:r>
          <m:r>
            <m:rPr>
              <m:sty m:val="p"/>
            </m:rPr>
            <w:rPr>
              <w:rFonts w:ascii="Cambria Math" w:hAnsi="Cambria Math"/>
            </w:rPr>
            <m:t>sin</m:t>
          </m:r>
          <m:r>
            <w:rPr>
              <w:rFonts w:ascii="Cambria Math" w:hAnsi="Cambria Math"/>
            </w:rPr>
            <m:t>θ </m:t>
          </m:r>
          <m:r>
            <m:rPr>
              <m:sty m:val="p"/>
            </m:rPr>
            <w:rPr>
              <w:rFonts w:ascii="Cambria Math" w:hAnsi="Cambria Math"/>
            </w:rPr>
            <m:t>d</m:t>
          </m:r>
          <m:r>
            <w:rPr>
              <w:rFonts w:ascii="Cambria Math" w:hAnsi="Cambria Math"/>
            </w:rPr>
            <m:t>θ </m:t>
          </m:r>
          <m:r>
            <m:rPr>
              <m:sty m:val="p"/>
            </m:rPr>
            <w:rPr>
              <w:rFonts w:ascii="Cambria Math" w:hAnsi="Cambria Math"/>
            </w:rPr>
            <m:t>d</m:t>
          </m:r>
          <m:r>
            <w:rPr>
              <w:rFonts w:ascii="Cambria Math" w:hAnsi="Cambria Math"/>
            </w:rPr>
            <m:t>φ</m:t>
          </m:r>
          <m:r>
            <m:rPr>
              <m:sty m:val="p"/>
            </m:rPr>
            <w:rPr>
              <w:rFonts w:ascii="Cambria Math" w:hAnsi="Cambria Math"/>
            </w:rPr>
            <m:t>,</m:t>
          </m:r>
          <m:r>
            <w:rPr>
              <w:rFonts w:ascii="Cambria Math" w:hAnsi="Cambria Math"/>
            </w:rPr>
            <m:t>  X</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2AF8F945" w14:textId="77777777" w:rsidR="007D0047" w:rsidRDefault="00000000">
      <w:pPr>
        <w:pStyle w:val="FirstParagraph"/>
        <w:spacing w:before="0" w:after="0" w:line="360" w:lineRule="auto"/>
        <w:ind w:firstLine="709"/>
        <w:jc w:val="both"/>
      </w:pPr>
      <w:r>
        <w:t xml:space="preserve">В дискретной реализации поле </w:t>
      </w:r>
      <m:oMath>
        <m:sSub>
          <m:sSubPr>
            <m:ctrlPr>
              <w:rPr>
                <w:rFonts w:ascii="Cambria Math" w:hAnsi="Cambria Math"/>
              </w:rPr>
            </m:ctrlPr>
          </m:sSubPr>
          <m:e>
            <m:r>
              <w:rPr>
                <w:rFonts w:ascii="Cambria Math" w:hAnsi="Cambria Math"/>
              </w:rPr>
              <m:t>E</m:t>
            </m:r>
          </m:e>
          <m:sub>
            <m:r>
              <w:rPr>
                <w:rFonts w:ascii="Cambria Math" w:hAnsi="Cambria Math"/>
              </w:rPr>
              <m:t>UT</m:t>
            </m:r>
          </m:sub>
        </m:sSub>
      </m:oMath>
      <w:r>
        <w:t xml:space="preserve"> записывается как вектор длины </w:t>
      </w:r>
      <m:oMath>
        <m:sSub>
          <m:sSubPr>
            <m:ctrlPr>
              <w:rPr>
                <w:rFonts w:ascii="Cambria Math" w:hAnsi="Cambria Math"/>
              </w:rPr>
            </m:ctrlPr>
          </m:sSubPr>
          <m:e>
            <m:r>
              <w:rPr>
                <w:rFonts w:ascii="Cambria Math" w:hAnsi="Cambria Math"/>
              </w:rPr>
              <m:t>N</m:t>
            </m:r>
          </m:e>
          <m:sub>
            <m:r>
              <m:rPr>
                <m:sty m:val="p"/>
              </m:rPr>
              <w:rPr>
                <w:rFonts w:ascii="Cambria Math" w:hAnsi="Cambria Math"/>
              </w:rPr>
              <m:t>ang</m:t>
            </m:r>
          </m:sub>
        </m:sSub>
        <m:r>
          <m:rPr>
            <m:sty m:val="p"/>
          </m:rPr>
          <w:rPr>
            <w:rFonts w:ascii="Cambria Math" w:hAnsi="Cambria Math"/>
          </w:rPr>
          <m:t>=</m:t>
        </m:r>
        <m:r>
          <w:rPr>
            <w:rFonts w:ascii="Cambria Math" w:hAnsi="Cambria Math"/>
          </w:rPr>
          <m:t>128 880</m:t>
        </m:r>
      </m:oMath>
      <w:r>
        <w:t xml:space="preserve"> комплексных элементов; </w:t>
      </w:r>
      <m:oMath>
        <m:r>
          <w:rPr>
            <w:rFonts w:ascii="Cambria Math" w:hAnsi="Cambria Math"/>
          </w:rPr>
          <m:t>2K</m:t>
        </m:r>
        <m:r>
          <m:rPr>
            <m:sty m:val="p"/>
          </m:rPr>
          <w:rPr>
            <w:rFonts w:ascii="Cambria Math" w:hAnsi="Cambria Math"/>
          </w:rPr>
          <m:t>=</m:t>
        </m:r>
        <m:r>
          <w:rPr>
            <w:rFonts w:ascii="Cambria Math" w:hAnsi="Cambria Math"/>
          </w:rPr>
          <m:t>70</m:t>
        </m:r>
      </m:oMath>
      <w:r>
        <w:t xml:space="preserve"> базисных функций, упакованных тем же образом и свёрнутых с весом площади </w:t>
      </w:r>
      <m:oMath>
        <m:r>
          <w:rPr>
            <w:rFonts w:ascii="Cambria Math" w:hAnsi="Cambria Math"/>
          </w:rPr>
          <m:t>μ</m:t>
        </m:r>
        <m:r>
          <m:rPr>
            <m:sty m:val="p"/>
          </m:rPr>
          <w:rPr>
            <w:rFonts w:ascii="Cambria Math" w:hAnsi="Cambria Math"/>
          </w:rPr>
          <m:t>(</m:t>
        </m:r>
        <m:r>
          <w:rPr>
            <w:rFonts w:ascii="Cambria Math" w:hAnsi="Cambria Math"/>
          </w:rPr>
          <m:t>θ</m:t>
        </m:r>
        <m:r>
          <m:rPr>
            <m:sty m:val="p"/>
          </m:rPr>
          <w:rPr>
            <w:rFonts w:ascii="Cambria Math" w:hAnsi="Cambria Math"/>
          </w:rPr>
          <m:t>)=sin</m:t>
        </m:r>
        <m:r>
          <w:rPr>
            <w:rFonts w:ascii="Cambria Math" w:hAnsi="Cambria Math"/>
          </w:rPr>
          <m:t>θ </m:t>
        </m:r>
        <m:r>
          <m:rPr>
            <m:sty m:val="p"/>
          </m:rPr>
          <w:rPr>
            <w:rFonts w:ascii="Cambria Math" w:hAnsi="Cambria Math"/>
          </w:rPr>
          <m:t>Δ</m:t>
        </m:r>
        <m:r>
          <w:rPr>
            <w:rFonts w:ascii="Cambria Math" w:hAnsi="Cambria Math"/>
          </w:rPr>
          <m:t>θ </m:t>
        </m:r>
        <m:r>
          <m:rPr>
            <m:sty m:val="p"/>
          </m:rPr>
          <w:rPr>
            <w:rFonts w:ascii="Cambria Math" w:hAnsi="Cambria Math"/>
          </w:rPr>
          <m:t>Δ</m:t>
        </m:r>
        <m:r>
          <w:rPr>
            <w:rFonts w:ascii="Cambria Math" w:hAnsi="Cambria Math"/>
          </w:rPr>
          <m:t>φ</m:t>
        </m:r>
      </m:oMath>
      <w:r>
        <w:t xml:space="preserve">, образуют матрицу разложения </w:t>
      </w:r>
      <m:oMath>
        <m:r>
          <m:rPr>
            <m:sty m:val="bi"/>
          </m:rPr>
          <w:rPr>
            <w:rFonts w:ascii="Cambria Math" w:hAnsi="Cambria Math"/>
          </w:rPr>
          <m:t>B</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70</m:t>
            </m:r>
            <m:r>
              <m:rPr>
                <m:sty m:val="p"/>
              </m:rPr>
              <w:rPr>
                <w:rFonts w:ascii="Cambria Math" w:hAnsi="Cambria Math"/>
              </w:rPr>
              <m:t>×</m:t>
            </m:r>
            <m:r>
              <w:rPr>
                <w:rFonts w:ascii="Cambria Math" w:hAnsi="Cambria Math"/>
              </w:rPr>
              <m:t>128880</m:t>
            </m:r>
          </m:sup>
        </m:sSup>
      </m:oMath>
      <w:r>
        <w:t xml:space="preserve">. Восстановление сводится к одному матрично-векторному умножению: </w:t>
      </w:r>
      <m:oMath>
        <m:acc>
          <m:accPr>
            <m:ctrlPr>
              <w:rPr>
                <w:rFonts w:ascii="Cambria Math" w:hAnsi="Cambria Math"/>
              </w:rPr>
            </m:ctrlPr>
          </m:accPr>
          <m:e>
            <m:r>
              <w:rPr>
                <w:rFonts w:ascii="Cambria Math" w:hAnsi="Cambria Math"/>
              </w:rPr>
              <m:t>a</m:t>
            </m:r>
          </m:e>
        </m:acc>
        <m:r>
          <m:rPr>
            <m:sty m:val="p"/>
          </m:rPr>
          <w:rPr>
            <w:rFonts w:ascii="Cambria Math" w:hAnsi="Cambria Math"/>
          </w:rPr>
          <m:t>=</m:t>
        </m:r>
        <m:r>
          <m:rPr>
            <m:sty m:val="bi"/>
          </m:rPr>
          <w:rPr>
            <w:rFonts w:ascii="Cambria Math" w:hAnsi="Cambria Math"/>
          </w:rPr>
          <m:t>B</m:t>
        </m:r>
        <m:r>
          <m:rPr>
            <m:sty m:val="p"/>
          </m:rPr>
          <w:rPr>
            <w:rFonts w:ascii="Cambria Math" w:hAnsi="Cambria Math"/>
          </w:rPr>
          <m:t>⋅vec(</m:t>
        </m:r>
        <m:sSub>
          <m:sSubPr>
            <m:ctrlPr>
              <w:rPr>
                <w:rFonts w:ascii="Cambria Math" w:hAnsi="Cambria Math"/>
              </w:rPr>
            </m:ctrlPr>
          </m:sSubPr>
          <m:e>
            <m:r>
              <w:rPr>
                <w:rFonts w:ascii="Cambria Math" w:hAnsi="Cambria Math"/>
              </w:rPr>
              <m:t>E</m:t>
            </m:r>
          </m:e>
          <m:sub>
            <m:r>
              <w:rPr>
                <w:rFonts w:ascii="Cambria Math" w:hAnsi="Cambria Math"/>
              </w:rPr>
              <m:t>UT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70</m:t>
            </m:r>
          </m:sup>
        </m:sSup>
      </m:oMath>
      <w:r>
        <w:t>.</w:t>
      </w:r>
    </w:p>
    <w:p w14:paraId="2C7FA528" w14:textId="77777777" w:rsidR="007D0047" w:rsidRDefault="00000000">
      <w:pPr>
        <w:pStyle w:val="BodyText"/>
        <w:spacing w:before="0" w:after="0" w:line="360" w:lineRule="auto"/>
        <w:ind w:firstLine="709"/>
        <w:jc w:val="both"/>
      </w:pPr>
      <w:r>
        <w:t xml:space="preserve">Это эталонная неитеративная инверсия — детерминированная, линейная и точная (с точностью до квадратурной ошибки взвешенного по площади приближения интеграла Римана), не требующая ни итераций, ни априорного распределения над коэффициентами. Подвох — в словах </w:t>
      </w:r>
      <w:r>
        <w:rPr>
          <w:i/>
          <w:iCs/>
        </w:rPr>
        <w:t>полностью измеренное комплексное поле</w:t>
      </w:r>
      <w:r>
        <w:t xml:space="preserve">: скалярному произведению нужны и амплитуда, и фаза </w:t>
      </w:r>
      <m:oMath>
        <m:sSub>
          <m:sSubPr>
            <m:ctrlPr>
              <w:rPr>
                <w:rFonts w:ascii="Cambria Math" w:hAnsi="Cambria Math"/>
              </w:rPr>
            </m:ctrlPr>
          </m:sSubPr>
          <m:e>
            <m:r>
              <w:rPr>
                <w:rFonts w:ascii="Cambria Math" w:hAnsi="Cambria Math"/>
              </w:rPr>
              <m:t>E</m:t>
            </m:r>
          </m:e>
          <m:sub>
            <m:r>
              <w:rPr>
                <w:rFonts w:ascii="Cambria Math" w:hAnsi="Cambria Math"/>
              </w:rPr>
              <m:t>θ</m:t>
            </m:r>
          </m:sub>
        </m:sSub>
      </m:oMath>
      <w:r>
        <w:t xml:space="preserve"> и </w:t>
      </w:r>
      <m:oMath>
        <m:sSub>
          <m:sSubPr>
            <m:ctrlPr>
              <w:rPr>
                <w:rFonts w:ascii="Cambria Math" w:hAnsi="Cambria Math"/>
              </w:rPr>
            </m:ctrlPr>
          </m:sSubPr>
          <m:e>
            <m:r>
              <w:rPr>
                <w:rFonts w:ascii="Cambria Math" w:hAnsi="Cambria Math"/>
              </w:rPr>
              <m:t>E</m:t>
            </m:r>
          </m:e>
          <m:sub>
            <m:r>
              <w:rPr>
                <w:rFonts w:ascii="Cambria Math" w:hAnsi="Cambria Math"/>
              </w:rPr>
              <m:t>φ</m:t>
            </m:r>
          </m:sub>
        </m:sSub>
      </m:oMath>
      <w:r>
        <w:t xml:space="preserve"> на каждой угловой выборке.</w:t>
      </w:r>
    </w:p>
    <w:p w14:paraId="37EFC83F" w14:textId="77777777" w:rsidR="007D0047" w:rsidRDefault="00000000">
      <w:pPr>
        <w:pStyle w:val="Heading2"/>
        <w:spacing w:before="240" w:after="120" w:line="360" w:lineRule="auto"/>
        <w:jc w:val="center"/>
      </w:pPr>
      <w:bookmarkStart w:id="19" w:name="X812e62b6d51b97a36681b766a71e691defc4e23"/>
      <w:bookmarkEnd w:id="18"/>
      <w:r>
        <w:rPr>
          <w:rFonts w:ascii="Times New Roman" w:eastAsia="Times New Roman" w:hAnsi="Times New Roman" w:cs="Times New Roman"/>
        </w:rPr>
        <w:lastRenderedPageBreak/>
        <w:t>1.4. Практическая проблема: измерение мощности вместо комплексного поля и потеря фазовой информации</w:t>
      </w:r>
    </w:p>
    <w:p w14:paraId="04E1F521" w14:textId="77777777" w:rsidR="007D0047" w:rsidRDefault="00000000">
      <w:pPr>
        <w:pStyle w:val="FirstParagraph"/>
        <w:spacing w:before="0" w:after="0" w:line="360" w:lineRule="auto"/>
        <w:ind w:firstLine="709"/>
        <w:jc w:val="both"/>
      </w:pPr>
      <w:r>
        <w:t xml:space="preserve">В промышленной и лабораторной характеризации антенн в дальней зоне регистрируется только </w:t>
      </w:r>
      <w:r>
        <w:rPr>
          <w:bCs/>
        </w:rPr>
        <w:t>мощностная диаграмма направленности</w:t>
      </w:r>
      <w:r>
        <w:t>:</w:t>
      </w:r>
    </w:p>
    <w:p w14:paraId="6B85971A" w14:textId="77777777" w:rsidR="007D0047" w:rsidRDefault="00000000">
      <w:pPr>
        <w:pStyle w:val="BodyText"/>
        <w:spacing w:before="0" w:after="0" w:line="360" w:lineRule="auto"/>
        <w:ind w:firstLine="709"/>
        <w:jc w:val="both"/>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θ</m:t>
              </m:r>
            </m:sub>
          </m:sSub>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φ</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φ</m:t>
              </m:r>
            </m:sub>
          </m:sSub>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φ</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14:paraId="7F02AF69" w14:textId="77777777" w:rsidR="007D0047" w:rsidRDefault="00000000">
      <w:pPr>
        <w:pStyle w:val="FirstParagraph"/>
        <w:spacing w:before="0" w:after="0" w:line="360" w:lineRule="auto"/>
        <w:ind w:firstLine="709"/>
        <w:jc w:val="both"/>
      </w:pPr>
      <w:r>
        <w:t xml:space="preserve">Когерентное измерение комплексных амплитуд требует фазостабильной аппаратуры, узкополосных источников и контролируемого опорного канала; такие системы дороги, медленны и стандартны лишь в специализированных метрологических лабораториях [2, гл. 1]. Детекторы мощности дёшевы, широкополосны и дают </w:t>
      </w:r>
      <m:oMath>
        <m:r>
          <w:rPr>
            <w:rFonts w:ascii="Cambria Math" w:hAnsi="Cambria Math"/>
          </w:rPr>
          <m:t>P</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φ</m:t>
        </m:r>
        <m:r>
          <m:rPr>
            <m:sty m:val="p"/>
          </m:rPr>
          <w:rPr>
            <w:rFonts w:ascii="Cambria Math" w:hAnsi="Cambria Math"/>
          </w:rPr>
          <m:t>)</m:t>
        </m:r>
      </m:oMath>
      <w:r>
        <w:t xml:space="preserve"> без опорного фазового канала; большинство измеряемых данных вне специализированных установок ближнего/дальнего поля — </w:t>
      </w:r>
      <w:r>
        <w:rPr>
          <w:i/>
          <w:iCs/>
        </w:rPr>
        <w:t>безфазовые</w:t>
      </w:r>
      <w:r>
        <w:t xml:space="preserve">. Численное следствие: дискретизированная диаграмма уменьшается с </w:t>
      </w:r>
      <m:oMath>
        <m:r>
          <w:rPr>
            <w:rFonts w:ascii="Cambria Math" w:hAnsi="Cambria Math"/>
          </w:rPr>
          <m:t>257 760</m:t>
        </m:r>
      </m:oMath>
      <w:r>
        <w:t xml:space="preserve"> до </w:t>
      </w:r>
      <m:oMath>
        <m:r>
          <w:rPr>
            <w:rFonts w:ascii="Cambria Math" w:hAnsi="Cambria Math"/>
          </w:rPr>
          <m:t>360</m:t>
        </m:r>
        <m:r>
          <m:rPr>
            <m:sty m:val="p"/>
          </m:rPr>
          <w:rPr>
            <w:rFonts w:ascii="Cambria Math" w:hAnsi="Cambria Math"/>
          </w:rPr>
          <m:t>×</m:t>
        </m:r>
        <m:r>
          <w:rPr>
            <w:rFonts w:ascii="Cambria Math" w:hAnsi="Cambria Math"/>
          </w:rPr>
          <m:t>179</m:t>
        </m:r>
        <m:r>
          <m:rPr>
            <m:sty m:val="p"/>
          </m:rPr>
          <w:rPr>
            <w:rFonts w:ascii="Cambria Math" w:hAnsi="Cambria Math"/>
          </w:rPr>
          <m:t>=</m:t>
        </m:r>
        <m:r>
          <w:rPr>
            <w:rFonts w:ascii="Cambria Math" w:hAnsi="Cambria Math"/>
          </w:rPr>
          <m:t>64 440</m:t>
        </m:r>
      </m:oMath>
      <w:r>
        <w:t xml:space="preserve"> вещественных чисел, что соответствует четырёхкратному коллапсу на угловую выборку. Аналитическое разложение § 1.3 при этом неприменимо, так как скалярное произведение требует комплексного поля.</w:t>
      </w:r>
    </w:p>
    <w:p w14:paraId="25104FCC" w14:textId="77777777" w:rsidR="007D0047" w:rsidRDefault="00000000">
      <w:pPr>
        <w:pStyle w:val="Heading2"/>
        <w:spacing w:before="240" w:after="120" w:line="360" w:lineRule="auto"/>
        <w:jc w:val="center"/>
      </w:pPr>
      <w:bookmarkStart w:id="20" w:name="X0241a0214db0aab182070045ba8c82bfad1deca"/>
      <w:bookmarkEnd w:id="19"/>
      <w:r>
        <w:rPr>
          <w:rFonts w:ascii="Times New Roman" w:eastAsia="Times New Roman" w:hAnsi="Times New Roman" w:cs="Times New Roman"/>
        </w:rPr>
        <w:t xml:space="preserve">1.5. Формальная постановка обратной задачи: отображение </w:t>
      </w:r>
      <m:oMath>
        <m:sSub>
          <m:sSubPr>
            <m:ctrlPr>
              <w:rPr>
                <w:rFonts w:ascii="Cambria Math" w:hAnsi="Cambria Math"/>
              </w:rPr>
            </m:ctrlPr>
          </m:sSubPr>
          <m:e>
            <m:r>
              <m:rPr>
                <m:sty m:val="bi"/>
              </m:rPr>
              <w:rPr>
                <w:rFonts w:ascii="Cambria Math" w:hAnsi="Cambria Math"/>
              </w:rPr>
              <m:t>P</m:t>
            </m:r>
          </m:e>
          <m:sub>
            <m:r>
              <m:rPr>
                <m:sty m:val="bi"/>
              </m:rPr>
              <w:rPr>
                <w:rFonts w:ascii="Cambria Math" w:hAnsi="Cambria Math"/>
              </w:rPr>
              <m:t>UT</m:t>
            </m:r>
          </m:sub>
        </m:sSub>
        <m:r>
          <m:rPr>
            <m:sty m:val="b"/>
          </m:rPr>
          <w:rPr>
            <w:rFonts w:ascii="Cambria Math" w:hAnsi="Cambria Math"/>
          </w:rPr>
          <m:t>→(</m:t>
        </m:r>
        <m:sSup>
          <m:sSupPr>
            <m:ctrlPr>
              <w:rPr>
                <w:rFonts w:ascii="Cambria Math" w:hAnsi="Cambria Math"/>
              </w:rPr>
            </m:ctrlPr>
          </m:sSupPr>
          <m:e>
            <m:r>
              <m:rPr>
                <m:sty m:val="bi"/>
              </m:rPr>
              <w:rPr>
                <w:rFonts w:ascii="Cambria Math" w:hAnsi="Cambria Math"/>
              </w:rPr>
              <m:t>a</m:t>
            </m:r>
          </m:e>
          <m:sup>
            <m:r>
              <m:rPr>
                <m:sty m:val="bi"/>
              </m:rPr>
              <w:rPr>
                <w:rFonts w:ascii="Cambria Math" w:hAnsi="Cambria Math"/>
              </w:rPr>
              <m:t>E</m:t>
            </m:r>
          </m:sup>
        </m:sSup>
        <m:r>
          <m:rPr>
            <m:sty m:val="b"/>
          </m:rPr>
          <w:rPr>
            <w:rFonts w:ascii="Cambria Math" w:hAnsi="Cambria Math"/>
          </w:rPr>
          <m:t>,</m:t>
        </m:r>
        <m:sSup>
          <m:sSupPr>
            <m:ctrlPr>
              <w:rPr>
                <w:rFonts w:ascii="Cambria Math" w:hAnsi="Cambria Math"/>
              </w:rPr>
            </m:ctrlPr>
          </m:sSupPr>
          <m:e>
            <m:r>
              <m:rPr>
                <m:sty m:val="bi"/>
              </m:rPr>
              <w:rPr>
                <w:rFonts w:ascii="Cambria Math" w:hAnsi="Cambria Math"/>
              </w:rPr>
              <m:t>a</m:t>
            </m:r>
          </m:e>
          <m:sup>
            <m:r>
              <m:rPr>
                <m:sty m:val="bi"/>
              </m:rPr>
              <w:rPr>
                <w:rFonts w:ascii="Cambria Math" w:hAnsi="Cambria Math"/>
              </w:rPr>
              <m:t>M</m:t>
            </m:r>
          </m:sup>
        </m:sSup>
        <m:r>
          <m:rPr>
            <m:sty m:val="b"/>
          </m:rPr>
          <w:rPr>
            <w:rFonts w:ascii="Cambria Math" w:hAnsi="Cambria Math"/>
          </w:rPr>
          <m:t>)</m:t>
        </m:r>
      </m:oMath>
    </w:p>
    <w:p w14:paraId="7DD21A4D" w14:textId="77777777" w:rsidR="007D0047" w:rsidRDefault="00000000">
      <w:pPr>
        <w:pStyle w:val="FirstParagraph"/>
        <w:spacing w:before="0" w:after="0" w:line="360" w:lineRule="auto"/>
        <w:ind w:firstLine="709"/>
        <w:jc w:val="both"/>
      </w:pPr>
      <w:r>
        <w:t>Обратная задача настоящей работы есть отображение</w:t>
      </w:r>
    </w:p>
    <w:p w14:paraId="0047E9F9" w14:textId="77777777" w:rsidR="007D0047" w:rsidRDefault="00000000">
      <w:pPr>
        <w:pStyle w:val="BodyText"/>
        <w:spacing w:before="0" w:after="0" w:line="360" w:lineRule="auto"/>
        <w:ind w:firstLine="709"/>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UT</m:t>
              </m:r>
            </m:sub>
          </m:sSub>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E</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m:t>
              </m:r>
            </m:sup>
          </m:sSup>
          <m:r>
            <m:rPr>
              <m:sty m:val="p"/>
            </m:rPr>
            <w:rPr>
              <w:rFonts w:ascii="Cambria Math" w:hAnsi="Cambria Math"/>
            </w:rPr>
            <m:t>),</m:t>
          </m:r>
        </m:oMath>
      </m:oMathPara>
    </w:p>
    <w:p w14:paraId="61E79B72" w14:textId="77777777" w:rsidR="007D0047" w:rsidRDefault="00000000">
      <w:pPr>
        <w:pStyle w:val="FirstParagraph"/>
        <w:spacing w:before="0" w:after="0" w:line="360" w:lineRule="auto"/>
        <w:ind w:firstLine="709"/>
        <w:jc w:val="both"/>
      </w:pPr>
      <w:r>
        <w:t xml:space="preserve">где </w:t>
      </w:r>
      <m:oMath>
        <m:sSub>
          <m:sSubPr>
            <m:ctrlPr>
              <w:rPr>
                <w:rFonts w:ascii="Cambria Math" w:hAnsi="Cambria Math"/>
              </w:rPr>
            </m:ctrlPr>
          </m:sSubPr>
          <m:e>
            <m:r>
              <w:rPr>
                <w:rFonts w:ascii="Cambria Math" w:hAnsi="Cambria Math"/>
              </w:rPr>
              <m:t>P</m:t>
            </m:r>
          </m:e>
          <m:sub>
            <m:r>
              <w:rPr>
                <w:rFonts w:ascii="Cambria Math" w:hAnsi="Cambria Math"/>
              </w:rPr>
              <m:t>UT</m:t>
            </m:r>
          </m:sub>
        </m:sSub>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m:rPr>
                <m:sty m:val="p"/>
              </m:rPr>
              <w:rPr>
                <w:rFonts w:ascii="Cambria Math" w:hAnsi="Cambria Math"/>
              </w:rPr>
              <m:t>≥</m:t>
            </m:r>
            <m:r>
              <w:rPr>
                <w:rFonts w:ascii="Cambria Math" w:hAnsi="Cambria Math"/>
              </w:rPr>
              <m:t>0</m:t>
            </m:r>
          </m:sub>
          <m:sup>
            <m:r>
              <w:rPr>
                <w:rFonts w:ascii="Cambria Math" w:hAnsi="Cambria Math"/>
              </w:rPr>
              <m:t>360</m:t>
            </m:r>
            <m:r>
              <m:rPr>
                <m:sty m:val="p"/>
              </m:rPr>
              <w:rPr>
                <w:rFonts w:ascii="Cambria Math" w:hAnsi="Cambria Math"/>
              </w:rPr>
              <m:t>×</m:t>
            </m:r>
            <m:r>
              <w:rPr>
                <w:rFonts w:ascii="Cambria Math" w:hAnsi="Cambria Math"/>
              </w:rPr>
              <m:t>179</m:t>
            </m:r>
          </m:sup>
        </m:sSubSup>
      </m:oMath>
      <w:r>
        <w:t xml:space="preserve"> — мощностная диаграмма направленности § 1.4, </w:t>
      </w:r>
      <m:oMath>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E</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K</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K</m:t>
            </m:r>
          </m:sup>
        </m:sSup>
      </m:oMath>
      <w:r>
        <w:t xml:space="preserve"> — пара мультипольных коэффициентов при </w:t>
      </w:r>
      <m:oMath>
        <m:r>
          <w:rPr>
            <w:rFonts w:ascii="Cambria Math" w:hAnsi="Cambria Math"/>
          </w:rPr>
          <m:t>L</m:t>
        </m:r>
        <m:r>
          <m:rPr>
            <m:sty m:val="p"/>
          </m:rPr>
          <w:rPr>
            <w:rFonts w:ascii="Cambria Math" w:hAnsi="Cambria Math"/>
          </w:rPr>
          <m:t>=</m:t>
        </m:r>
        <m:r>
          <w:rPr>
            <w:rFonts w:ascii="Cambria Math" w:hAnsi="Cambria Math"/>
          </w:rPr>
          <m:t>5</m:t>
        </m:r>
      </m:oMath>
      <w:r>
        <w:t xml:space="preserve">, </w:t>
      </w:r>
      <m:oMath>
        <m:r>
          <w:rPr>
            <w:rFonts w:ascii="Cambria Math" w:hAnsi="Cambria Math"/>
          </w:rPr>
          <m:t>K</m:t>
        </m:r>
        <m:r>
          <m:rPr>
            <m:sty m:val="p"/>
          </m:rPr>
          <w:rPr>
            <w:rFonts w:ascii="Cambria Math" w:hAnsi="Cambria Math"/>
          </w:rPr>
          <m:t>=</m:t>
        </m:r>
        <m:r>
          <w:rPr>
            <w:rFonts w:ascii="Cambria Math" w:hAnsi="Cambria Math"/>
          </w:rPr>
          <m:t>35</m:t>
        </m:r>
      </m:oMath>
      <w:r>
        <w:t xml:space="preserve">. Прямая задача допускает чистую двухступенчатую факторизацию. Линейный оператор синтеза </w:t>
      </w:r>
      <m:oMath>
        <m:r>
          <m:rPr>
            <m:scr m:val="script"/>
            <m:sty m:val="p"/>
          </m:rPr>
          <w:rPr>
            <w:rFonts w:ascii="Cambria Math" w:hAnsi="Cambria Math"/>
          </w:rPr>
          <m:t>S</m:t>
        </m:r>
      </m:oMath>
      <w:r>
        <w:t xml:space="preserve"> конструирует комплексное поле из коэффициентов:</w:t>
      </w:r>
    </w:p>
    <w:p w14:paraId="0D4341C8" w14:textId="77777777" w:rsidR="007D0047" w:rsidRDefault="00000000">
      <w:pPr>
        <w:pStyle w:val="BodyText"/>
        <w:spacing w:before="0" w:after="0" w:line="360" w:lineRule="auto"/>
        <w:ind w:firstLine="709"/>
        <w:jc w:val="both"/>
      </w:pPr>
      <m:oMathPara>
        <m:oMathParaPr>
          <m:jc m:val="center"/>
        </m:oMathParaPr>
        <m:oMath>
          <m:r>
            <m:rPr>
              <m:scr m:val="script"/>
              <m:sty m:val="p"/>
            </m:rPr>
            <w:rPr>
              <w:rFonts w:ascii="Cambria Math" w:hAnsi="Cambria Math"/>
            </w:rPr>
            <m:t>S:(</m:t>
          </m:r>
          <m:sSup>
            <m:sSupPr>
              <m:ctrlPr>
                <w:rPr>
                  <w:rFonts w:ascii="Cambria Math" w:hAnsi="Cambria Math"/>
                </w:rPr>
              </m:ctrlPr>
            </m:sSupPr>
            <m:e>
              <m:r>
                <w:rPr>
                  <w:rFonts w:ascii="Cambria Math" w:hAnsi="Cambria Math"/>
                </w:rPr>
                <m:t>a</m:t>
              </m:r>
            </m:e>
            <m:sup>
              <m:r>
                <w:rPr>
                  <w:rFonts w:ascii="Cambria Math" w:hAnsi="Cambria Math"/>
                </w:rPr>
                <m:t>E</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UT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UT</m:t>
              </m:r>
            </m:sub>
          </m:sSub>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φ</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X</m:t>
              </m:r>
            </m:sub>
            <m:sup>
              <m:r>
                <w:rPr>
                  <w:rFonts w:ascii="Cambria Math" w:hAnsi="Cambria Math"/>
                </w:rPr>
                <m:t>​</m:t>
              </m:r>
            </m:sup>
            <m:e>
              <m:sSubSup>
                <m:sSubSupPr>
                  <m:ctrlPr>
                    <w:rPr>
                      <w:rFonts w:ascii="Cambria Math" w:hAnsi="Cambria Math"/>
                    </w:rPr>
                  </m:ctrlPr>
                </m:sSubSupPr>
                <m:e>
                  <m:r>
                    <w:rPr>
                      <w:rFonts w:ascii="Cambria Math" w:hAnsi="Cambria Math"/>
                    </w:rPr>
                    <m:t>a</m:t>
                  </m:r>
                </m:e>
                <m:sub>
                  <m:r>
                    <w:rPr>
                      <w:rFonts w:ascii="Cambria Math" w:hAnsi="Cambria Math"/>
                    </w:rPr>
                    <m:t>lm</m:t>
                  </m:r>
                </m:sub>
                <m:sup>
                  <m:r>
                    <w:rPr>
                      <w:rFonts w:ascii="Cambria Math" w:hAnsi="Cambria Math"/>
                    </w:rPr>
                    <m:t>X</m:t>
                  </m:r>
                </m:sup>
              </m:sSubSup>
            </m:e>
          </m:nary>
          <m:r>
            <w:rPr>
              <w:rFonts w:ascii="Cambria Math" w:hAnsi="Cambria Math"/>
            </w:rPr>
            <m:t> </m:t>
          </m:r>
          <m:sSubSup>
            <m:sSubSupPr>
              <m:ctrlPr>
                <w:rPr>
                  <w:rFonts w:ascii="Cambria Math" w:hAnsi="Cambria Math"/>
                </w:rPr>
              </m:ctrlPr>
            </m:sSubSupPr>
            <m:e>
              <m:r>
                <m:rPr>
                  <m:sty m:val="b"/>
                </m:rPr>
                <w:rPr>
                  <w:rFonts w:ascii="Cambria Math" w:hAnsi="Cambria Math"/>
                </w:rPr>
                <m:t>Ψ</m:t>
              </m:r>
            </m:e>
            <m:sub>
              <m:r>
                <w:rPr>
                  <w:rFonts w:ascii="Cambria Math" w:hAnsi="Cambria Math"/>
                </w:rPr>
                <m:t>lm</m:t>
              </m:r>
            </m:sub>
            <m:sup>
              <m:r>
                <w:rPr>
                  <w:rFonts w:ascii="Cambria Math" w:hAnsi="Cambria Math"/>
                </w:rPr>
                <m:t>X</m:t>
              </m:r>
            </m:sup>
          </m:sSubSup>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φ</m:t>
          </m:r>
          <m:r>
            <m:rPr>
              <m:sty m:val="p"/>
            </m:rPr>
            <w:rPr>
              <w:rFonts w:ascii="Cambria Math" w:hAnsi="Cambria Math"/>
            </w:rPr>
            <m:t>).</m:t>
          </m:r>
        </m:oMath>
      </m:oMathPara>
    </w:p>
    <w:p w14:paraId="683F3D97" w14:textId="77777777" w:rsidR="007D0047" w:rsidRDefault="00000000">
      <w:pPr>
        <w:pStyle w:val="FirstParagraph"/>
        <w:spacing w:before="0" w:after="0" w:line="360" w:lineRule="auto"/>
        <w:ind w:firstLine="709"/>
        <w:jc w:val="both"/>
      </w:pPr>
      <w:r>
        <w:t xml:space="preserve">Поэлементное отображение мощности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переводит </w:t>
      </w:r>
      <m:oMath>
        <m:sSub>
          <m:sSubPr>
            <m:ctrlPr>
              <w:rPr>
                <w:rFonts w:ascii="Cambria Math" w:hAnsi="Cambria Math"/>
              </w:rPr>
            </m:ctrlPr>
          </m:sSubPr>
          <m:e>
            <m:r>
              <w:rPr>
                <w:rFonts w:ascii="Cambria Math" w:hAnsi="Cambria Math"/>
              </w:rPr>
              <m:t>E</m:t>
            </m:r>
          </m:e>
          <m:sub>
            <m:r>
              <w:rPr>
                <w:rFonts w:ascii="Cambria Math" w:hAnsi="Cambria Math"/>
              </w:rPr>
              <m:t>UT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φ</m:t>
            </m:r>
          </m:sub>
        </m:sSub>
        <m:r>
          <m:rPr>
            <m:sty m:val="p"/>
          </m:rPr>
          <w:rPr>
            <w:rFonts w:ascii="Cambria Math" w:hAnsi="Cambria Math"/>
          </w:rPr>
          <m:t>)</m:t>
        </m:r>
      </m:oMath>
      <w:r>
        <w:t xml:space="preserve"> в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θ</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φ</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Композитный </w:t>
      </w:r>
      <w:r>
        <w:rPr>
          <w:bCs/>
        </w:rPr>
        <w:t>прямой оператор</w:t>
      </w:r>
      <w:r>
        <w:t xml:space="preserve"> —</w:t>
      </w:r>
    </w:p>
    <w:p w14:paraId="5D2AC2F0" w14:textId="77777777" w:rsidR="007D0047" w:rsidRDefault="00000000">
      <w:pPr>
        <w:pStyle w:val="BodyText"/>
        <w:spacing w:before="0" w:after="0" w:line="360" w:lineRule="auto"/>
        <w:ind w:firstLine="709"/>
        <w:jc w:val="both"/>
      </w:pPr>
      <m:oMathPara>
        <m:oMathParaPr>
          <m:jc m:val="center"/>
        </m:oMathParaPr>
        <m:oMath>
          <m:r>
            <m:rPr>
              <m:scr m:val="script"/>
              <m:sty m:val="p"/>
            </m:rPr>
            <w:rPr>
              <w:rFonts w:ascii="Cambria Math" w:hAnsi="Cambria Math"/>
            </w:rPr>
            <w:lastRenderedPageBreak/>
            <m:t>A</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cr m:val="script"/>
              <m:sty m:val="p"/>
            </m:rPr>
            <w:rPr>
              <w:rFonts w:ascii="Cambria Math" w:hAnsi="Cambria Math"/>
            </w:rPr>
            <m:t>∘S:(</m:t>
          </m:r>
          <m:sSup>
            <m:sSupPr>
              <m:ctrlPr>
                <w:rPr>
                  <w:rFonts w:ascii="Cambria Math" w:hAnsi="Cambria Math"/>
                </w:rPr>
              </m:ctrlPr>
            </m:sSupPr>
            <m:e>
              <m:r>
                <w:rPr>
                  <w:rFonts w:ascii="Cambria Math" w:hAnsi="Cambria Math"/>
                </w:rPr>
                <m:t>a</m:t>
              </m:r>
            </m:e>
            <m:sup>
              <m:r>
                <w:rPr>
                  <w:rFonts w:ascii="Cambria Math" w:hAnsi="Cambria Math"/>
                </w:rPr>
                <m:t>E</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P</m:t>
          </m:r>
          <m:r>
            <m:rPr>
              <m:sty m:val="p"/>
            </m:rPr>
            <w:rPr>
              <w:rFonts w:ascii="Cambria Math" w:hAnsi="Cambria Math"/>
            </w:rPr>
            <m:t>,</m:t>
          </m:r>
        </m:oMath>
      </m:oMathPara>
    </w:p>
    <w:p w14:paraId="4C855F68" w14:textId="77777777" w:rsidR="007D0047" w:rsidRDefault="00000000">
      <w:pPr>
        <w:pStyle w:val="FirstParagraph"/>
        <w:spacing w:before="0" w:after="0" w:line="360" w:lineRule="auto"/>
        <w:ind w:firstLine="709"/>
        <w:jc w:val="both"/>
      </w:pPr>
      <w:r>
        <w:t xml:space="preserve">а обратной задачей работы является построение </w:t>
      </w:r>
      <m:oMath>
        <m:sSup>
          <m:sSupPr>
            <m:ctrlPr>
              <w:rPr>
                <w:rFonts w:ascii="Cambria Math" w:hAnsi="Cambria Math"/>
              </w:rPr>
            </m:ctrlPr>
          </m:sSupPr>
          <m:e>
            <m:r>
              <m:rPr>
                <m:scr m:val="script"/>
                <m:sty m:val="p"/>
              </m:rPr>
              <w:rPr>
                <w:rFonts w:ascii="Cambria Math" w:hAnsi="Cambria Math"/>
              </w:rPr>
              <m:t>A</m:t>
            </m:r>
          </m:e>
          <m:sup>
            <m:r>
              <m:rPr>
                <m:sty m:val="p"/>
              </m:rPr>
              <w:rPr>
                <w:rFonts w:ascii="Cambria Math" w:hAnsi="Cambria Math"/>
              </w:rPr>
              <m:t>-</m:t>
            </m:r>
            <m:r>
              <w:rPr>
                <w:rFonts w:ascii="Cambria Math" w:hAnsi="Cambria Math"/>
              </w:rPr>
              <m:t>1</m:t>
            </m:r>
          </m:sup>
        </m:sSup>
      </m:oMath>
      <w:r>
        <w:t xml:space="preserve"> или его разумного заменителя. Оператор </w:t>
      </w:r>
      <m:oMath>
        <m:r>
          <m:rPr>
            <m:scr m:val="script"/>
            <m:sty m:val="p"/>
          </m:rPr>
          <w:rPr>
            <w:rFonts w:ascii="Cambria Math" w:hAnsi="Cambria Math"/>
          </w:rPr>
          <m:t>S</m:t>
        </m:r>
      </m:oMath>
      <w:r>
        <w:t xml:space="preserve"> линеен и на угловой сетке § 1.2 обращается аналитически по матрице </w:t>
      </w:r>
      <m:oMath>
        <m:r>
          <m:rPr>
            <m:sty m:val="bi"/>
          </m:rPr>
          <w:rPr>
            <w:rFonts w:ascii="Cambria Math" w:hAnsi="Cambria Math"/>
          </w:rPr>
          <m:t>B</m:t>
        </m:r>
      </m:oMath>
      <w:r>
        <w:t xml:space="preserve"> из § 1.3. Отображение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нелинейно и по построению множественно-в-одно: на каждой угловой выборке оно отображает комплексную пару из </w:t>
      </w:r>
      <m:oMath>
        <m:sSup>
          <m:sSupPr>
            <m:ctrlPr>
              <w:rPr>
                <w:rFonts w:ascii="Cambria Math" w:hAnsi="Cambria Math"/>
              </w:rPr>
            </m:ctrlPr>
          </m:sSupPr>
          <m:e>
            <m:r>
              <m:rPr>
                <m:scr m:val="double-struck"/>
                <m:sty m:val="p"/>
              </m:rPr>
              <w:rPr>
                <w:rFonts w:ascii="Cambria Math" w:hAnsi="Cambria Math"/>
              </w:rPr>
              <m:t>C</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sup>
        </m:sSup>
      </m:oMath>
      <w:r>
        <w:t xml:space="preserve"> в её квадрат модуля, схлопывая четыре вещественных степени свободы в одну. Композиция с </w:t>
      </w:r>
      <m:oMath>
        <m:r>
          <m:rPr>
            <m:scr m:val="script"/>
            <m:sty m:val="p"/>
          </m:rPr>
          <w:rPr>
            <w:rFonts w:ascii="Cambria Math" w:hAnsi="Cambria Math"/>
          </w:rPr>
          <m:t>S</m:t>
        </m:r>
      </m:oMath>
      <w:r>
        <w:t xml:space="preserve"> этот коллапс не лечит. Является ли </w:t>
      </w:r>
      <m:oMath>
        <m:r>
          <m:rPr>
            <m:scr m:val="script"/>
            <m:sty m:val="p"/>
          </m:rPr>
          <w:rPr>
            <w:rFonts w:ascii="Cambria Math" w:hAnsi="Cambria Math"/>
          </w:rPr>
          <m:t>A</m:t>
        </m:r>
      </m:oMath>
      <w:r>
        <w:t xml:space="preserve"> как целое множественно-в-одно — рассматривается в § 1.6, и в каком объёме — в § 1.7.</w:t>
      </w:r>
    </w:p>
    <w:p w14:paraId="33A9FA0A" w14:textId="77777777" w:rsidR="007D0047" w:rsidRDefault="00000000">
      <w:pPr>
        <w:pStyle w:val="Heading2"/>
        <w:spacing w:before="240" w:after="120" w:line="360" w:lineRule="auto"/>
        <w:jc w:val="center"/>
      </w:pPr>
      <w:bookmarkStart w:id="21" w:name="X3ae153db3efa6658a7b45e015b5f03f10a8c803"/>
      <w:bookmarkEnd w:id="20"/>
      <w:r>
        <w:rPr>
          <w:rFonts w:ascii="Times New Roman" w:eastAsia="Times New Roman" w:hAnsi="Times New Roman" w:cs="Times New Roman"/>
        </w:rPr>
        <w:t>1.6. Информационный коллапс при переходе от поля к мощности</w:t>
      </w:r>
    </w:p>
    <w:p w14:paraId="1AEA22A2" w14:textId="77777777" w:rsidR="007D0047" w:rsidRDefault="00000000">
      <w:pPr>
        <w:pStyle w:val="FirstParagraph"/>
        <w:spacing w:before="0" w:after="0" w:line="360" w:lineRule="auto"/>
        <w:ind w:firstLine="709"/>
        <w:jc w:val="both"/>
      </w:pPr>
      <w:r>
        <w:t xml:space="preserve">Неинъективность </w:t>
      </w:r>
      <m:oMath>
        <m:r>
          <m:rPr>
            <m:scr m:val="script"/>
            <m:sty m:val="p"/>
          </m:rPr>
          <w:rPr>
            <w:rFonts w:ascii="Cambria Math" w:hAnsi="Cambria Math"/>
          </w:rPr>
          <m:t>A</m:t>
        </m:r>
      </m:oMath>
      <w:r>
        <w:t xml:space="preserve"> полностью входит через поэлементное отображение мощности. На одной угловой выборке прообраз произвольного значения </w:t>
      </w:r>
      <m:oMath>
        <m:r>
          <w:rPr>
            <w:rFonts w:ascii="Cambria Math" w:hAnsi="Cambria Math"/>
          </w:rPr>
          <m:t>P</m:t>
        </m:r>
        <m:r>
          <m:rPr>
            <m:sty m:val="p"/>
          </m:rPr>
          <w:rPr>
            <w:rFonts w:ascii="Cambria Math" w:hAnsi="Cambria Math"/>
          </w:rPr>
          <m:t>&gt;</m:t>
        </m:r>
        <m:r>
          <w:rPr>
            <w:rFonts w:ascii="Cambria Math" w:hAnsi="Cambria Math"/>
          </w:rPr>
          <m:t>0</m:t>
        </m:r>
      </m:oMath>
      <w:r>
        <w:t xml:space="preserve"> есть 3-сфера </w:t>
      </w:r>
      <m:oMath>
        <m:sSup>
          <m:sSupPr>
            <m:ctrlPr>
              <w:rPr>
                <w:rFonts w:ascii="Cambria Math" w:hAnsi="Cambria Math"/>
              </w:rPr>
            </m:ctrlPr>
          </m:sSupPr>
          <m:e>
            <m:r>
              <w:rPr>
                <w:rFonts w:ascii="Cambria Math" w:hAnsi="Cambria Math"/>
              </w:rPr>
              <m:t>S</m:t>
            </m:r>
          </m:e>
          <m:sup>
            <m:r>
              <w:rPr>
                <w:rFonts w:ascii="Cambria Math" w:hAnsi="Cambria Math"/>
              </w:rPr>
              <m:t>3</m:t>
            </m:r>
          </m:sup>
        </m:sSup>
      </m:oMath>
      <w:r>
        <w:t xml:space="preserve"> радиуса </w:t>
      </w:r>
      <m:oMath>
        <m:rad>
          <m:radPr>
            <m:degHide m:val="1"/>
            <m:ctrlPr>
              <w:rPr>
                <w:rFonts w:ascii="Cambria Math" w:hAnsi="Cambria Math"/>
              </w:rPr>
            </m:ctrlPr>
          </m:radPr>
          <m:deg/>
          <m:e>
            <m:r>
              <w:rPr>
                <w:rFonts w:ascii="Cambria Math" w:hAnsi="Cambria Math"/>
              </w:rPr>
              <m:t>P</m:t>
            </m:r>
          </m:e>
        </m:rad>
      </m:oMath>
      <w:r>
        <w:t xml:space="preserve"> в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sup>
        </m:sSup>
      </m:oMath>
      <w:r>
        <w:t xml:space="preserve"> — непрерывное трёхпараметрическое семейство комплексных пар, согласующихся с одним и тем же значением мощности; локально отображение даёт коллапс четыре в одно. Агрегированно по сетке </w:t>
      </w:r>
      <m:oMath>
        <m:r>
          <w:rPr>
            <w:rFonts w:ascii="Cambria Math" w:hAnsi="Cambria Math"/>
          </w:rPr>
          <m:t>360</m:t>
        </m:r>
        <m:r>
          <m:rPr>
            <m:sty m:val="p"/>
          </m:rPr>
          <w:rPr>
            <w:rFonts w:ascii="Cambria Math" w:hAnsi="Cambria Math"/>
          </w:rPr>
          <m:t>×</m:t>
        </m:r>
        <m:r>
          <w:rPr>
            <w:rFonts w:ascii="Cambria Math" w:hAnsi="Cambria Math"/>
          </w:rPr>
          <m:t>179</m:t>
        </m:r>
      </m:oMath>
      <w:r>
        <w:t xml:space="preserve"> комплексное поле несёт </w:t>
      </w:r>
      <m:oMath>
        <m:r>
          <w:rPr>
            <w:rFonts w:ascii="Cambria Math" w:hAnsi="Cambria Math"/>
          </w:rPr>
          <m:t>257 760</m:t>
        </m:r>
      </m:oMath>
      <w:r>
        <w:t xml:space="preserve"> вещественных степеней свободы, мощностная диаграмма — лишь </w:t>
      </w:r>
      <m:oMath>
        <m:r>
          <w:rPr>
            <w:rFonts w:ascii="Cambria Math" w:hAnsi="Cambria Math"/>
          </w:rPr>
          <m:t>64 440</m:t>
        </m:r>
      </m:oMath>
      <w:r>
        <w:t xml:space="preserve">; три четверти угловой информации не имеют представления в </w:t>
      </w:r>
      <m:oMath>
        <m:r>
          <w:rPr>
            <w:rFonts w:ascii="Cambria Math" w:hAnsi="Cambria Math"/>
          </w:rPr>
          <m:t>P</m:t>
        </m:r>
      </m:oMath>
      <w:r>
        <w:t>.</w:t>
      </w:r>
    </w:p>
    <w:p w14:paraId="233F61E4" w14:textId="77777777" w:rsidR="007D0047" w:rsidRDefault="00000000">
      <w:pPr>
        <w:pStyle w:val="BodyText"/>
        <w:spacing w:before="0" w:after="0" w:line="360" w:lineRule="auto"/>
        <w:ind w:firstLine="709"/>
        <w:jc w:val="both"/>
      </w:pPr>
      <w:r>
        <w:t xml:space="preserve">Подсчёт размерностей не доказывает, однако, неинъективности </w:t>
      </w:r>
      <m:oMath>
        <m:r>
          <m:rPr>
            <m:scr m:val="script"/>
            <m:sty m:val="p"/>
          </m:rPr>
          <w:rPr>
            <w:rFonts w:ascii="Cambria Math" w:hAnsi="Cambria Math"/>
          </w:rPr>
          <m:t>A</m:t>
        </m:r>
      </m:oMath>
      <w:r>
        <w:t xml:space="preserve"> как целого: образ </w:t>
      </w:r>
      <m:oMath>
        <m:r>
          <m:rPr>
            <m:scr m:val="script"/>
            <m:sty m:val="p"/>
          </m:rPr>
          <w:rPr>
            <w:rFonts w:ascii="Cambria Math" w:hAnsi="Cambria Math"/>
          </w:rPr>
          <m:t>S</m:t>
        </m:r>
      </m:oMath>
      <w:r>
        <w:t xml:space="preserve"> — низкоразмерное (</w:t>
      </w:r>
      <m:oMath>
        <m:r>
          <w:rPr>
            <w:rFonts w:ascii="Cambria Math" w:hAnsi="Cambria Math"/>
          </w:rPr>
          <m:t>4K</m:t>
        </m:r>
        <m:r>
          <m:rPr>
            <m:sty m:val="p"/>
          </m:rPr>
          <w:rPr>
            <w:rFonts w:ascii="Cambria Math" w:hAnsi="Cambria Math"/>
          </w:rPr>
          <m:t>=</m:t>
        </m:r>
        <m:r>
          <w:rPr>
            <w:rFonts w:ascii="Cambria Math" w:hAnsi="Cambria Math"/>
          </w:rPr>
          <m:t>140</m:t>
        </m:r>
      </m:oMath>
      <w:r>
        <w:t xml:space="preserve">) подмногообразие пространства поля, а не всё это пространство, и коллапс действует на много меньшем объекте. В отброшенной информации концептуально различимы два качественно разных источника неоднозначности — тривиальная глобальная фаза </w:t>
      </w:r>
      <m:oMath>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очевидная из инвариантности </w:t>
      </w:r>
      <m:oMath>
        <m:r>
          <w:rPr>
            <w:rFonts w:ascii="Cambria Math" w:hAnsi="Cambria Math"/>
          </w:rPr>
          <m:t>P</m:t>
        </m:r>
        <m:r>
          <m:rPr>
            <m:sty m:val="p"/>
          </m:rPr>
          <w:rPr>
            <w:rFonts w:ascii="Cambria Math" w:hAnsi="Cambria Math"/>
          </w:rPr>
          <m:t>[</m:t>
        </m:r>
        <m:sSup>
          <m:sSupPr>
            <m:ctrlPr>
              <w:rPr>
                <w:rFonts w:ascii="Cambria Math" w:hAnsi="Cambria Math"/>
              </w:rPr>
            </m:ctrlPr>
          </m:sSupPr>
          <m:e>
            <m:r>
              <m:rPr>
                <m:sty m:val="p"/>
              </m:rPr>
              <w:rPr>
                <w:rFonts w:ascii="Cambria Math" w:hAnsi="Cambria Math"/>
              </w:rPr>
              <m:t>e</m:t>
            </m:r>
          </m:e>
          <m:sup>
            <m:r>
              <w:rPr>
                <w:rFonts w:ascii="Cambria Math" w:hAnsi="Cambria Math"/>
              </w:rPr>
              <m:t>iα</m:t>
            </m:r>
          </m:sup>
        </m:sSup>
        <m:r>
          <w:rPr>
            <w:rFonts w:ascii="Cambria Math" w:hAnsi="Cambria Math"/>
          </w:rPr>
          <m:t>E</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E</m:t>
        </m:r>
        <m:r>
          <m:rPr>
            <m:sty m:val="p"/>
          </m:rPr>
          <w:rPr>
            <w:rFonts w:ascii="Cambria Math" w:hAnsi="Cambria Math"/>
          </w:rPr>
          <m:t>]</m:t>
        </m:r>
      </m:oMath>
      <w:r>
        <w:t xml:space="preserve">, и неоднозначность в пространстве коэффициентов сверх глобальной фазы, возникающая из перекрёстных слагаемых </w:t>
      </w:r>
      <m:oMath>
        <m:sSubSup>
          <m:sSubSupPr>
            <m:ctrlPr>
              <w:rPr>
                <w:rFonts w:ascii="Cambria Math" w:hAnsi="Cambria Math"/>
              </w:rPr>
            </m:ctrlPr>
          </m:sSubSupPr>
          <m:e>
            <m:r>
              <w:rPr>
                <w:rFonts w:ascii="Cambria Math" w:hAnsi="Cambria Math"/>
              </w:rPr>
              <m:t>a</m:t>
            </m:r>
          </m:e>
          <m:sub>
            <m:r>
              <w:rPr>
                <w:rFonts w:ascii="Cambria Math" w:hAnsi="Cambria Math"/>
              </w:rPr>
              <m:t>lm</m:t>
            </m:r>
          </m:sub>
          <m:sup>
            <m:r>
              <w:rPr>
                <w:rFonts w:ascii="Cambria Math" w:hAnsi="Cambria Math"/>
              </w:rPr>
              <m:t>X</m:t>
            </m:r>
          </m:sup>
        </m:sSubSup>
        <m:bar>
          <m:barPr>
            <m:pos m:val="top"/>
            <m:ctrlPr>
              <w:rPr>
                <w:rFonts w:ascii="Cambria Math" w:hAnsi="Cambria Math"/>
              </w:rPr>
            </m:ctrlPr>
          </m:barPr>
          <m:e>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l</m:t>
                    </m:r>
                  </m:e>
                  <m:sup>
                    <m:r>
                      <m:rPr>
                        <m:sty m:val="p"/>
                      </m:rPr>
                      <w:rPr>
                        <w:rFonts w:ascii="Cambria Math" w:hAnsi="Cambria Math"/>
                      </w:rPr>
                      <m:t>'</m:t>
                    </m:r>
                  </m:sup>
                </m:sSup>
                <m:sSup>
                  <m:sSupPr>
                    <m:ctrlPr>
                      <w:rPr>
                        <w:rFonts w:ascii="Cambria Math" w:hAnsi="Cambria Math"/>
                      </w:rPr>
                    </m:ctrlPr>
                  </m:sSupPr>
                  <m:e>
                    <m:r>
                      <w:rPr>
                        <w:rFonts w:ascii="Cambria Math" w:hAnsi="Cambria Math"/>
                      </w:rPr>
                      <m:t>m</m:t>
                    </m:r>
                  </m:e>
                  <m:sup>
                    <m:r>
                      <m:rPr>
                        <m:sty m:val="p"/>
                      </m:rPr>
                      <w:rPr>
                        <w:rFonts w:ascii="Cambria Math" w:hAnsi="Cambria Math"/>
                      </w:rPr>
                      <m:t>'</m:t>
                    </m:r>
                  </m:sup>
                </m:sSup>
              </m:sub>
              <m:sup>
                <m:sSup>
                  <m:sSupPr>
                    <m:ctrlPr>
                      <w:rPr>
                        <w:rFonts w:ascii="Cambria Math" w:hAnsi="Cambria Math"/>
                      </w:rPr>
                    </m:ctrlPr>
                  </m:sSupPr>
                  <m:e>
                    <m:r>
                      <w:rPr>
                        <w:rFonts w:ascii="Cambria Math" w:hAnsi="Cambria Math"/>
                      </w:rPr>
                      <m:t>X</m:t>
                    </m:r>
                  </m:e>
                  <m:sup>
                    <m:r>
                      <m:rPr>
                        <m:sty m:val="p"/>
                      </m:rPr>
                      <w:rPr>
                        <w:rFonts w:ascii="Cambria Math" w:hAnsi="Cambria Math"/>
                      </w:rPr>
                      <m:t>'</m:t>
                    </m:r>
                  </m:sup>
                </m:sSup>
              </m:sup>
            </m:sSubSup>
          </m:e>
        </m:bar>
      </m:oMath>
      <w:r>
        <w:t xml:space="preserve"> при возведении </w:t>
      </w:r>
      <m:oMath>
        <m:r>
          <w:rPr>
            <w:rFonts w:ascii="Cambria Math" w:hAnsi="Cambria Math"/>
          </w:rPr>
          <m:t>E</m:t>
        </m:r>
      </m:oMath>
      <w:r>
        <w:t xml:space="preserve"> в квадрат модуля. Алгебраическая структура повторяет квадрат модуля разложения с ограниченной полосой и совпадает по виду с задачей фазового </w:t>
      </w:r>
      <w:r>
        <w:lastRenderedPageBreak/>
        <w:t>восстановления над иными базисами [4, 5]; в § 1.7 для сферического случая используется не такая аналогия, а прямой результат [6] для VSH.</w:t>
      </w:r>
    </w:p>
    <w:p w14:paraId="519B34C7" w14:textId="77777777" w:rsidR="007D0047" w:rsidRDefault="00000000">
      <w:pPr>
        <w:pStyle w:val="Heading2"/>
        <w:spacing w:before="240" w:after="120" w:line="360" w:lineRule="auto"/>
        <w:jc w:val="center"/>
      </w:pPr>
      <w:bookmarkStart w:id="22" w:name="строгая-некорректность-обратной-задачи"/>
      <w:bookmarkEnd w:id="21"/>
      <w:r>
        <w:rPr>
          <w:rFonts w:ascii="Times New Roman" w:eastAsia="Times New Roman" w:hAnsi="Times New Roman" w:cs="Times New Roman"/>
        </w:rPr>
        <w:t>1.7. Строгая некорректность обратной задачи</w:t>
      </w:r>
    </w:p>
    <w:p w14:paraId="4A44A509" w14:textId="77777777" w:rsidR="007D0047" w:rsidRDefault="00000000">
      <w:pPr>
        <w:pStyle w:val="FirstParagraph"/>
        <w:spacing w:before="0" w:after="0" w:line="360" w:lineRule="auto"/>
        <w:ind w:firstLine="709"/>
        <w:jc w:val="both"/>
      </w:pPr>
      <w:r>
        <w:t xml:space="preserve">Согласно классической формулировке Адамара, обратная задача </w:t>
      </w:r>
      <w:r>
        <w:rPr>
          <w:i/>
          <w:iCs/>
        </w:rPr>
        <w:t>корректна</w:t>
      </w:r>
      <w:r>
        <w:t xml:space="preserve">, если её решение существует, единственно и непрерывно зависит от данных; иначе она </w:t>
      </w:r>
      <w:r>
        <w:rPr>
          <w:i/>
          <w:iCs/>
        </w:rPr>
        <w:t>некорректна</w:t>
      </w:r>
      <w:r>
        <w:t xml:space="preserve"> [3]. Прямой оператор </w:t>
      </w:r>
      <m:oMath>
        <m:r>
          <m:rPr>
            <m:scr m:val="script"/>
            <m:sty m:val="p"/>
          </m:rPr>
          <w:rPr>
            <w:rFonts w:ascii="Cambria Math" w:hAnsi="Cambria Math"/>
          </w:rPr>
          <m:t>A=|⋅</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cr m:val="script"/>
            <m:sty m:val="p"/>
          </m:rPr>
          <w:rPr>
            <w:rFonts w:ascii="Cambria Math" w:hAnsi="Cambria Math"/>
          </w:rPr>
          <m:t>∘S</m:t>
        </m:r>
      </m:oMath>
      <w:r>
        <w:t xml:space="preserve"> имеет по меньшей мере две различные тривиальные неоднозначности, обе установленные в литературе для безфазовой инверсии на сферическом базисе.</w:t>
      </w:r>
    </w:p>
    <w:p w14:paraId="467C35F1" w14:textId="77777777" w:rsidR="007D0047" w:rsidRDefault="00000000">
      <w:pPr>
        <w:pStyle w:val="BodyText"/>
        <w:spacing w:before="0" w:after="0" w:line="360" w:lineRule="auto"/>
        <w:ind w:firstLine="709"/>
        <w:jc w:val="both"/>
      </w:pPr>
      <w:r>
        <w:rPr>
          <w:bCs/>
        </w:rPr>
        <w:t xml:space="preserve">(i) Глобальная фаза </w:t>
      </w:r>
      <m:oMath>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oMath>
      <w:r>
        <w:rPr>
          <w:bCs/>
        </w:rPr>
        <w:t>.</w:t>
      </w:r>
      <w:r>
        <w:t xml:space="preserve"> Для всякого </w:t>
      </w:r>
      <m:oMath>
        <m:r>
          <w:rPr>
            <w:rFonts w:ascii="Cambria Math" w:hAnsi="Cambria Math"/>
          </w:rPr>
          <m:t>α</m:t>
        </m:r>
        <m:r>
          <m:rPr>
            <m:scr m:val="double-struck"/>
            <m:sty m:val="p"/>
          </m:rPr>
          <w:rPr>
            <w:rFonts w:ascii="Cambria Math" w:hAnsi="Cambria Math"/>
          </w:rPr>
          <m:t>∈R</m:t>
        </m:r>
      </m:oMath>
      <w:r>
        <w:t xml:space="preserve"> справедливо </w:t>
      </w:r>
      <m:oMath>
        <m:r>
          <w:rPr>
            <w:rFonts w:ascii="Cambria Math" w:hAnsi="Cambria Math"/>
          </w:rPr>
          <m:t>P</m:t>
        </m:r>
        <m:r>
          <m:rPr>
            <m:sty m:val="p"/>
          </m:rPr>
          <w:rPr>
            <w:rFonts w:ascii="Cambria Math" w:hAnsi="Cambria Math"/>
          </w:rPr>
          <m:t>[</m:t>
        </m:r>
        <m:sSup>
          <m:sSupPr>
            <m:ctrlPr>
              <w:rPr>
                <w:rFonts w:ascii="Cambria Math" w:hAnsi="Cambria Math"/>
              </w:rPr>
            </m:ctrlPr>
          </m:sSupPr>
          <m:e>
            <m:r>
              <m:rPr>
                <m:sty m:val="p"/>
              </m:rPr>
              <w:rPr>
                <w:rFonts w:ascii="Cambria Math" w:hAnsi="Cambria Math"/>
              </w:rPr>
              <m:t>e</m:t>
            </m:r>
          </m:e>
          <m:sup>
            <m:r>
              <w:rPr>
                <w:rFonts w:ascii="Cambria Math" w:hAnsi="Cambria Math"/>
              </w:rPr>
              <m:t>iα</m:t>
            </m:r>
          </m:sup>
        </m:sSup>
        <m:r>
          <w:rPr>
            <w:rFonts w:ascii="Cambria Math" w:hAnsi="Cambria Math"/>
          </w:rPr>
          <m:t>E</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E</m:t>
        </m:r>
        <m:r>
          <m:rPr>
            <m:sty m:val="p"/>
          </m:rPr>
          <w:rPr>
            <w:rFonts w:ascii="Cambria Math" w:hAnsi="Cambria Math"/>
          </w:rPr>
          <m:t>]</m:t>
        </m:r>
      </m:oMath>
      <w:r>
        <w:t xml:space="preserve">; в пространство коэффициентов это переносится как однопараметрическая орбита </w:t>
      </w:r>
      <m:oMath>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E</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e</m:t>
            </m:r>
          </m:e>
          <m:sup>
            <m:r>
              <w:rPr>
                <w:rFonts w:ascii="Cambria Math" w:hAnsi="Cambria Math"/>
              </w:rPr>
              <m:t>iα</m:t>
            </m:r>
          </m:sup>
        </m:sSup>
        <m:sSup>
          <m:sSupPr>
            <m:ctrlPr>
              <w:rPr>
                <w:rFonts w:ascii="Cambria Math" w:hAnsi="Cambria Math"/>
              </w:rPr>
            </m:ctrlPr>
          </m:sSupPr>
          <m:e>
            <m:r>
              <w:rPr>
                <w:rFonts w:ascii="Cambria Math" w:hAnsi="Cambria Math"/>
              </w:rPr>
              <m:t>a</m:t>
            </m:r>
          </m:e>
          <m:sup>
            <m:r>
              <w:rPr>
                <w:rFonts w:ascii="Cambria Math" w:hAnsi="Cambria Math"/>
              </w:rPr>
              <m:t>E</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e</m:t>
            </m:r>
          </m:e>
          <m:sup>
            <m:r>
              <w:rPr>
                <w:rFonts w:ascii="Cambria Math" w:hAnsi="Cambria Math"/>
              </w:rPr>
              <m:t>iα</m:t>
            </m:r>
          </m:sup>
        </m:sSup>
        <m:sSup>
          <m:sSupPr>
            <m:ctrlPr>
              <w:rPr>
                <w:rFonts w:ascii="Cambria Math" w:hAnsi="Cambria Math"/>
              </w:rPr>
            </m:ctrlPr>
          </m:sSupPr>
          <m:e>
            <m:r>
              <w:rPr>
                <w:rFonts w:ascii="Cambria Math" w:hAnsi="Cambria Math"/>
              </w:rPr>
              <m:t>a</m:t>
            </m:r>
          </m:e>
          <m:sup>
            <m:r>
              <w:rPr>
                <w:rFonts w:ascii="Cambria Math" w:hAnsi="Cambria Math"/>
              </w:rPr>
              <m:t>M</m:t>
            </m:r>
          </m:sup>
        </m:sSup>
        <m:r>
          <m:rPr>
            <m:sty m:val="p"/>
          </m:rPr>
          <w:rPr>
            <w:rFonts w:ascii="Cambria Math" w:hAnsi="Cambria Math"/>
          </w:rPr>
          <m:t>)</m:t>
        </m:r>
      </m:oMath>
      <w:r>
        <w:t xml:space="preserve">, дающая идентичные </w:t>
      </w:r>
      <m:oMath>
        <m:r>
          <w:rPr>
            <w:rFonts w:ascii="Cambria Math" w:hAnsi="Cambria Math"/>
          </w:rPr>
          <m:t>P</m:t>
        </m:r>
      </m:oMath>
      <w:r>
        <w:t xml:space="preserve"> для всякого </w:t>
      </w:r>
      <m:oMath>
        <m:r>
          <w:rPr>
            <w:rFonts w:ascii="Cambria Math" w:hAnsi="Cambria Math"/>
          </w:rPr>
          <m:t>α</m:t>
        </m:r>
      </m:oMath>
      <w:r>
        <w:t>. Эта неоднозначность безобидна — единственная глобальная фаза, физически бессмысленная для неинтерферометрических измерений, и фиксируется внешним соглашением.</w:t>
      </w:r>
    </w:p>
    <w:p w14:paraId="262E3911" w14:textId="77777777" w:rsidR="007D0047" w:rsidRDefault="00000000">
      <w:pPr>
        <w:pStyle w:val="BodyText"/>
        <w:spacing w:before="0" w:after="0" w:line="360" w:lineRule="auto"/>
        <w:ind w:firstLine="709"/>
        <w:jc w:val="both"/>
      </w:pPr>
      <w:r>
        <w:rPr>
          <w:bCs/>
        </w:rPr>
        <w:t>(ii) Отражённо-сопряжённая неоднозначность.</w:t>
      </w:r>
      <w:r>
        <w:t xml:space="preserve"> В работе [6, гл. 6 § 6.2] установлено, что скалярные сферически-гармонические безфазовые измерения допускают вторую тривиальную неоднозначность сверх глобальной фазы: вектор коэффициентов </w:t>
      </w:r>
      <m:oMath>
        <m:sSubSup>
          <m:sSubSupPr>
            <m:ctrlPr>
              <w:rPr>
                <w:rFonts w:ascii="Cambria Math" w:hAnsi="Cambria Math"/>
              </w:rPr>
            </m:ctrlPr>
          </m:sSubSupPr>
          <m:e>
            <m:acc>
              <m:accPr>
                <m:ctrlPr>
                  <w:rPr>
                    <w:rFonts w:ascii="Cambria Math" w:hAnsi="Cambria Math"/>
                  </w:rPr>
                </m:ctrlPr>
              </m:accPr>
              <m:e>
                <m:r>
                  <w:rPr>
                    <w:rFonts w:ascii="Cambria Math" w:hAnsi="Cambria Math"/>
                  </w:rPr>
                  <m:t>g</m:t>
                </m:r>
              </m:e>
            </m:acc>
          </m:e>
          <m:sub>
            <m:r>
              <w:rPr>
                <w:rFonts w:ascii="Cambria Math" w:hAnsi="Cambria Math"/>
              </w:rPr>
              <m:t>l</m:t>
            </m:r>
          </m:sub>
          <m:sup>
            <m:r>
              <w:rPr>
                <w:rFonts w:ascii="Cambria Math" w:hAnsi="Cambria Math"/>
              </w:rPr>
              <m:t> k</m:t>
            </m:r>
          </m:sup>
        </m:sSubSup>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k</m:t>
            </m:r>
          </m:sup>
        </m:sSup>
        <m:r>
          <w:rPr>
            <w:rFonts w:ascii="Cambria Math" w:hAnsi="Cambria Math"/>
          </w:rPr>
          <m:t> </m:t>
        </m:r>
        <m:bar>
          <m:barPr>
            <m:pos m:val="top"/>
            <m:ctrlPr>
              <w:rPr>
                <w:rFonts w:ascii="Cambria Math" w:hAnsi="Cambria Math"/>
              </w:rPr>
            </m:ctrlPr>
          </m:barPr>
          <m:e>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w:rPr>
                    <w:rFonts w:ascii="Cambria Math" w:hAnsi="Cambria Math"/>
                  </w:rPr>
                  <m:t>l</m:t>
                </m:r>
              </m:sub>
              <m:sup>
                <m:r>
                  <w:rPr>
                    <w:rFonts w:ascii="Cambria Math" w:hAnsi="Cambria Math"/>
                  </w:rPr>
                  <m:t> </m:t>
                </m:r>
                <m:r>
                  <m:rPr>
                    <m:sty m:val="p"/>
                  </m:rPr>
                  <w:rPr>
                    <w:rFonts w:ascii="Cambria Math" w:hAnsi="Cambria Math"/>
                  </w:rPr>
                  <m:t>-</m:t>
                </m:r>
                <m:r>
                  <w:rPr>
                    <w:rFonts w:ascii="Cambria Math" w:hAnsi="Cambria Math"/>
                  </w:rPr>
                  <m:t>k</m:t>
                </m:r>
              </m:sup>
            </m:sSubSup>
          </m:e>
        </m:bar>
      </m:oMath>
      <w:r>
        <w:t xml:space="preserve"> даёт те же безфазовые измерения, что и </w:t>
      </w:r>
      <m:oMath>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w:rPr>
                <w:rFonts w:ascii="Cambria Math" w:hAnsi="Cambria Math"/>
              </w:rPr>
              <m:t>l</m:t>
            </m:r>
          </m:sub>
          <m:sup>
            <m:r>
              <w:rPr>
                <w:rFonts w:ascii="Cambria Math" w:hAnsi="Cambria Math"/>
              </w:rPr>
              <m:t> k</m:t>
            </m:r>
          </m:sup>
        </m:sSubSup>
      </m:oMath>
      <w:r>
        <w:t xml:space="preserve">. Это прямое следствие свойства комплексного сопряжения скалярных сферических гармоник </w:t>
      </w:r>
      <m:oMath>
        <m:sSubSup>
          <m:sSubSupPr>
            <m:ctrlPr>
              <w:rPr>
                <w:rFonts w:ascii="Cambria Math" w:hAnsi="Cambria Math"/>
              </w:rPr>
            </m:ctrlPr>
          </m:sSubSupPr>
          <m:e>
            <m:r>
              <w:rPr>
                <w:rFonts w:ascii="Cambria Math" w:hAnsi="Cambria Math"/>
              </w:rPr>
              <m:t>Y</m:t>
            </m:r>
          </m:e>
          <m:sub>
            <m:r>
              <w:rPr>
                <w:rFonts w:ascii="Cambria Math" w:hAnsi="Cambria Math"/>
              </w:rPr>
              <m:t>l</m:t>
            </m:r>
          </m:sub>
          <m:sup>
            <m:r>
              <w:rPr>
                <w:rFonts w:ascii="Cambria Math" w:hAnsi="Cambria Math"/>
              </w:rPr>
              <m:t>k</m:t>
            </m:r>
          </m:sup>
        </m:sSubSup>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k</m:t>
            </m:r>
          </m:sup>
        </m:sSup>
        <m:r>
          <w:rPr>
            <w:rFonts w:ascii="Cambria Math" w:hAnsi="Cambria Math"/>
          </w:rPr>
          <m:t> </m:t>
        </m:r>
        <m:bar>
          <m:barPr>
            <m:pos m:val="top"/>
            <m:ctrlPr>
              <w:rPr>
                <w:rFonts w:ascii="Cambria Math" w:hAnsi="Cambria Math"/>
              </w:rPr>
            </m:ctrlPr>
          </m:barPr>
          <m:e>
            <m:sSubSup>
              <m:sSubSupPr>
                <m:ctrlPr>
                  <w:rPr>
                    <w:rFonts w:ascii="Cambria Math" w:hAnsi="Cambria Math"/>
                  </w:rPr>
                </m:ctrlPr>
              </m:sSubSupPr>
              <m:e>
                <m:r>
                  <w:rPr>
                    <w:rFonts w:ascii="Cambria Math" w:hAnsi="Cambria Math"/>
                  </w:rPr>
                  <m:t>Y</m:t>
                </m:r>
              </m:e>
              <m:sub>
                <m:r>
                  <w:rPr>
                    <w:rFonts w:ascii="Cambria Math" w:hAnsi="Cambria Math"/>
                  </w:rPr>
                  <m:t>l</m:t>
                </m:r>
              </m:sub>
              <m:sup>
                <m:r>
                  <m:rPr>
                    <m:sty m:val="p"/>
                  </m:rPr>
                  <w:rPr>
                    <w:rFonts w:ascii="Cambria Math" w:hAnsi="Cambria Math"/>
                  </w:rPr>
                  <m:t>-</m:t>
                </m:r>
                <m:r>
                  <w:rPr>
                    <w:rFonts w:ascii="Cambria Math" w:hAnsi="Cambria Math"/>
                  </w:rPr>
                  <m:t>k</m:t>
                </m:r>
              </m:sup>
            </m:sSubSup>
          </m:e>
        </m:bar>
      </m:oMath>
      <w:r>
        <w:t xml:space="preserve">. Аргумент переносится на векторные сферические гармоники с одной дополнительной выкладкой: VSH в конвенции Джексона [1, гл. 9] построены из скалярных </w:t>
      </w:r>
      <m:oMath>
        <m:sSub>
          <m:sSubPr>
            <m:ctrlPr>
              <w:rPr>
                <w:rFonts w:ascii="Cambria Math" w:hAnsi="Cambria Math"/>
              </w:rPr>
            </m:ctrlPr>
          </m:sSubPr>
          <m:e>
            <m:r>
              <w:rPr>
                <w:rFonts w:ascii="Cambria Math" w:hAnsi="Cambria Math"/>
              </w:rPr>
              <m:t>Y</m:t>
            </m:r>
          </m:e>
          <m:sub>
            <m:r>
              <w:rPr>
                <w:rFonts w:ascii="Cambria Math" w:hAnsi="Cambria Math"/>
              </w:rPr>
              <m:t>lm</m:t>
            </m:r>
          </m:sub>
        </m:sSub>
      </m:oMath>
      <w:r>
        <w:t xml:space="preserve"> применением операторов углового момента и радиального векторного произведения, оба из которых вещественны на </w:t>
      </w:r>
      <m:oMath>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и потому коммутируют с комплексным сопряжением. В результате правило сопряжения для VSH принимает вид </w:t>
      </w:r>
      <m:oMath>
        <m:bar>
          <m:barPr>
            <m:pos m:val="top"/>
            <m:ctrlPr>
              <w:rPr>
                <w:rFonts w:ascii="Cambria Math" w:hAnsi="Cambria Math"/>
              </w:rPr>
            </m:ctrlPr>
          </m:barPr>
          <m:e>
            <m:sSubSup>
              <m:sSubSupPr>
                <m:ctrlPr>
                  <w:rPr>
                    <w:rFonts w:ascii="Cambria Math" w:hAnsi="Cambria Math"/>
                  </w:rPr>
                </m:ctrlPr>
              </m:sSubSupPr>
              <m:e>
                <m:r>
                  <m:rPr>
                    <m:sty m:val="b"/>
                  </m:rPr>
                  <w:rPr>
                    <w:rFonts w:ascii="Cambria Math" w:hAnsi="Cambria Math"/>
                  </w:rPr>
                  <m:t>Ψ</m:t>
                </m:r>
              </m:e>
              <m:sub>
                <m:r>
                  <w:rPr>
                    <w:rFonts w:ascii="Cambria Math" w:hAnsi="Cambria Math"/>
                  </w:rPr>
                  <m:t>lm</m:t>
                </m:r>
              </m:sub>
              <m:sup>
                <m:r>
                  <w:rPr>
                    <w:rFonts w:ascii="Cambria Math" w:hAnsi="Cambria Math"/>
                  </w:rPr>
                  <m:t>X</m:t>
                </m:r>
              </m:sup>
            </m:sSubSup>
          </m:e>
        </m:ba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m</m:t>
            </m:r>
          </m:sup>
        </m:sSup>
        <m:r>
          <w:rPr>
            <w:rFonts w:ascii="Cambria Math" w:hAnsi="Cambria Math"/>
          </w:rPr>
          <m:t> </m:t>
        </m:r>
        <m:sSubSup>
          <m:sSubSupPr>
            <m:ctrlPr>
              <w:rPr>
                <w:rFonts w:ascii="Cambria Math" w:hAnsi="Cambria Math"/>
              </w:rPr>
            </m:ctrlPr>
          </m:sSubSupPr>
          <m:e>
            <m:r>
              <m:rPr>
                <m:sty m:val="b"/>
              </m:rPr>
              <w:rPr>
                <w:rFonts w:ascii="Cambria Math" w:hAnsi="Cambria Math"/>
              </w:rPr>
              <m:t>Ψ</m:t>
            </m:r>
          </m:e>
          <m:sub>
            <m:r>
              <w:rPr>
                <w:rFonts w:ascii="Cambria Math" w:hAnsi="Cambria Math"/>
              </w:rPr>
              <m:t>l</m:t>
            </m:r>
            <m:r>
              <m:rPr>
                <m:sty m:val="p"/>
              </m:rPr>
              <w:rPr>
                <w:rFonts w:ascii="Cambria Math" w:hAnsi="Cambria Math"/>
              </w:rPr>
              <m:t>,-</m:t>
            </m:r>
            <m:r>
              <w:rPr>
                <w:rFonts w:ascii="Cambria Math" w:hAnsi="Cambria Math"/>
              </w:rPr>
              <m:t>m</m:t>
            </m:r>
          </m:sub>
          <m:sup>
            <m:r>
              <w:rPr>
                <w:rFonts w:ascii="Cambria Math" w:hAnsi="Cambria Math"/>
              </w:rPr>
              <m:t>X</m:t>
            </m:r>
          </m:sup>
        </m:sSubSup>
      </m:oMath>
      <w:r>
        <w:t xml:space="preserve">. Определив отражённо-сопряжённый вектор коэффициентов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sSubSup>
          <m:sSubSupPr>
            <m:ctrlPr>
              <w:rPr>
                <w:rFonts w:ascii="Cambria Math" w:hAnsi="Cambria Math"/>
              </w:rPr>
            </m:ctrlPr>
          </m:sSubSupPr>
          <m:e>
            <m:r>
              <w:rPr>
                <w:rFonts w:ascii="Cambria Math" w:hAnsi="Cambria Math"/>
              </w:rPr>
              <m:t>​</m:t>
            </m:r>
          </m:e>
          <m:sub>
            <m:r>
              <w:rPr>
                <w:rFonts w:ascii="Cambria Math" w:hAnsi="Cambria Math"/>
              </w:rPr>
              <m:t>lm</m:t>
            </m:r>
          </m:sub>
          <m:sup>
            <m:r>
              <w:rPr>
                <w:rFonts w:ascii="Cambria Math" w:hAnsi="Cambria Math"/>
              </w:rPr>
              <m:t> X</m:t>
            </m:r>
          </m:sup>
        </m:sSubSup>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m</m:t>
            </m:r>
          </m:sup>
        </m:sSup>
        <m:r>
          <w:rPr>
            <w:rFonts w:ascii="Cambria Math" w:hAnsi="Cambria Math"/>
          </w:rPr>
          <m:t> </m:t>
        </m:r>
        <m:bar>
          <m:barPr>
            <m:pos m:val="top"/>
            <m:ctrlPr>
              <w:rPr>
                <w:rFonts w:ascii="Cambria Math" w:hAnsi="Cambria Math"/>
              </w:rPr>
            </m:ctrlPr>
          </m:barPr>
          <m:e>
            <m:sSubSup>
              <m:sSubSupPr>
                <m:ctrlPr>
                  <w:rPr>
                    <w:rFonts w:ascii="Cambria Math" w:hAnsi="Cambria Math"/>
                  </w:rPr>
                </m:ctrlPr>
              </m:sSubSupPr>
              <m:e>
                <m:r>
                  <w:rPr>
                    <w:rFonts w:ascii="Cambria Math" w:hAnsi="Cambria Math"/>
                  </w:rPr>
                  <m:t>a</m:t>
                </m:r>
              </m:e>
              <m:sub>
                <m:r>
                  <w:rPr>
                    <w:rFonts w:ascii="Cambria Math" w:hAnsi="Cambria Math"/>
                  </w:rPr>
                  <m:t>l</m:t>
                </m:r>
                <m:r>
                  <m:rPr>
                    <m:sty m:val="p"/>
                  </m:rPr>
                  <w:rPr>
                    <w:rFonts w:ascii="Cambria Math" w:hAnsi="Cambria Math"/>
                  </w:rPr>
                  <m:t>,-</m:t>
                </m:r>
                <m:r>
                  <w:rPr>
                    <w:rFonts w:ascii="Cambria Math" w:hAnsi="Cambria Math"/>
                  </w:rPr>
                  <m:t>m</m:t>
                </m:r>
              </m:sub>
              <m:sup>
                <m:r>
                  <w:rPr>
                    <w:rFonts w:ascii="Cambria Math" w:hAnsi="Cambria Math"/>
                  </w:rPr>
                  <m:t>X</m:t>
                </m:r>
              </m:sup>
            </m:sSubSup>
          </m:e>
        </m:bar>
      </m:oMath>
      <w:r>
        <w:t xml:space="preserve">, прямым переиндексированием </w:t>
      </w:r>
      <m:oMath>
        <m:r>
          <w:rPr>
            <w:rFonts w:ascii="Cambria Math" w:hAnsi="Cambria Math"/>
          </w:rPr>
          <m:t>m</m:t>
        </m:r>
        <m:r>
          <m:rPr>
            <m:sty m:val="p"/>
          </m:rPr>
          <w:rPr>
            <w:rFonts w:ascii="Cambria Math" w:hAnsi="Cambria Math"/>
          </w:rPr>
          <m:t>→-</m:t>
        </m:r>
        <m:r>
          <w:rPr>
            <w:rFonts w:ascii="Cambria Math" w:hAnsi="Cambria Math"/>
          </w:rPr>
          <m:t>m</m:t>
        </m:r>
      </m:oMath>
      <w:r>
        <w:t xml:space="preserve"> получаем </w:t>
      </w:r>
      <m:oMath>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bar>
          <m:barPr>
            <m:pos m:val="top"/>
            <m:ctrlPr>
              <w:rPr>
                <w:rFonts w:ascii="Cambria Math" w:hAnsi="Cambria Math"/>
              </w:rPr>
            </m:ctrlPr>
          </m:barPr>
          <m:e>
            <m:r>
              <w:rPr>
                <w:rFonts w:ascii="Cambria Math" w:hAnsi="Cambria Math"/>
              </w:rPr>
              <m:t>E</m:t>
            </m:r>
            <m:r>
              <m:rPr>
                <m:sty m:val="p"/>
              </m:rPr>
              <w:rPr>
                <w:rFonts w:ascii="Cambria Math" w:hAnsi="Cambria Math"/>
              </w:rPr>
              <m:t>[</m:t>
            </m:r>
            <m:r>
              <w:rPr>
                <w:rFonts w:ascii="Cambria Math" w:hAnsi="Cambria Math"/>
              </w:rPr>
              <m:t>a</m:t>
            </m:r>
            <m:r>
              <m:rPr>
                <m:sty m:val="p"/>
              </m:rPr>
              <w:rPr>
                <w:rFonts w:ascii="Cambria Math" w:hAnsi="Cambria Math"/>
              </w:rPr>
              <m:t>]</m:t>
            </m:r>
          </m:e>
        </m:bar>
      </m:oMath>
      <w:r>
        <w:t xml:space="preserve">, откуда </w:t>
      </w:r>
      <m:oMath>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m:rPr>
            <m:sty m:val="p"/>
          </m:rPr>
          <w:rPr>
            <w:rFonts w:ascii="Cambria Math" w:hAnsi="Cambria Math"/>
          </w:rPr>
          <w:lastRenderedPageBreak/>
          <m:t>|</m:t>
        </m:r>
        <m:r>
          <w:rPr>
            <w:rFonts w:ascii="Cambria Math" w:hAnsi="Cambria Math"/>
          </w:rPr>
          <m:t>E</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поточечно на сфере, то есть </w:t>
      </w:r>
      <m:oMath>
        <m:r>
          <m:rPr>
            <m:scr m:val="script"/>
            <m:sty m:val="p"/>
          </m:rPr>
          <w:rPr>
            <w:rFonts w:ascii="Cambria Math" w:hAnsi="Cambria Math"/>
          </w:rPr>
          <m:t>A(</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cr m:val="script"/>
            <m:sty m:val="p"/>
          </m:rPr>
          <w:rPr>
            <w:rFonts w:ascii="Cambria Math" w:hAnsi="Cambria Math"/>
          </w:rPr>
          <m:t>)=A(</m:t>
        </m:r>
        <m:r>
          <w:rPr>
            <w:rFonts w:ascii="Cambria Math" w:hAnsi="Cambria Math"/>
          </w:rPr>
          <m:t>a</m:t>
        </m:r>
        <m:r>
          <m:rPr>
            <m:sty m:val="p"/>
          </m:rPr>
          <w:rPr>
            <w:rFonts w:ascii="Cambria Math" w:hAnsi="Cambria Math"/>
          </w:rPr>
          <m:t>)</m:t>
        </m:r>
      </m:oMath>
      <w:r>
        <w:t xml:space="preserve">. Факторизация по орбите глобальной фазы единственности не восстанавливает: остаётся вторая, дискретная неоднозначность отражения, и прообраз </w:t>
      </w:r>
      <m:oMath>
        <m:sSup>
          <m:sSupPr>
            <m:ctrlPr>
              <w:rPr>
                <w:rFonts w:ascii="Cambria Math" w:hAnsi="Cambria Math"/>
              </w:rPr>
            </m:ctrlPr>
          </m:sSupPr>
          <m:e>
            <m:r>
              <m:rPr>
                <m:scr m:val="script"/>
                <m:sty m:val="p"/>
              </m:rPr>
              <w:rPr>
                <w:rFonts w:ascii="Cambria Math" w:hAnsi="Cambria Math"/>
              </w:rPr>
              <m:t>A</m:t>
            </m:r>
          </m:e>
          <m:sup>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UT</m:t>
            </m:r>
          </m:sub>
        </m:sSub>
        <m:r>
          <m:rPr>
            <m:sty m:val="p"/>
          </m:rPr>
          <w:rPr>
            <w:rFonts w:ascii="Cambria Math" w:hAnsi="Cambria Math"/>
          </w:rPr>
          <m:t>)</m:t>
        </m:r>
      </m:oMath>
      <w:r>
        <w:t xml:space="preserve"> содержит по меньшей мере две топологически различные компоненты для каждого </w:t>
      </w:r>
      <m:oMath>
        <m:sSub>
          <m:sSubPr>
            <m:ctrlPr>
              <w:rPr>
                <w:rFonts w:ascii="Cambria Math" w:hAnsi="Cambria Math"/>
              </w:rPr>
            </m:ctrlPr>
          </m:sSubPr>
          <m:e>
            <m:r>
              <w:rPr>
                <w:rFonts w:ascii="Cambria Math" w:hAnsi="Cambria Math"/>
              </w:rPr>
              <m:t>P</m:t>
            </m:r>
          </m:e>
          <m:sub>
            <m:r>
              <w:rPr>
                <w:rFonts w:ascii="Cambria Math" w:hAnsi="Cambria Math"/>
              </w:rPr>
              <m:t>UT</m:t>
            </m:r>
          </m:sub>
        </m:sSub>
      </m:oMath>
      <w:r>
        <w:t xml:space="preserve"> из образа </w:t>
      </w:r>
      <m:oMath>
        <m:r>
          <m:rPr>
            <m:scr m:val="script"/>
            <m:sty m:val="p"/>
          </m:rPr>
          <w:rPr>
            <w:rFonts w:ascii="Cambria Math" w:hAnsi="Cambria Math"/>
          </w:rPr>
          <m:t>A</m:t>
        </m:r>
      </m:oMath>
      <w:r>
        <w:t>.</w:t>
      </w:r>
    </w:p>
    <w:p w14:paraId="565004D6" w14:textId="77777777" w:rsidR="007D0047" w:rsidRDefault="00000000">
      <w:pPr>
        <w:pStyle w:val="BodyText"/>
        <w:spacing w:before="0" w:after="0" w:line="360" w:lineRule="auto"/>
        <w:ind w:firstLine="709"/>
        <w:jc w:val="both"/>
      </w:pPr>
      <w:r>
        <w:rPr>
          <w:bCs/>
        </w:rPr>
        <w:t>Дополнительные классы.</w:t>
      </w:r>
      <w:r>
        <w:t xml:space="preserve"> В [6, предложение 6.2.1] приведены конкретные схемы дискретизации, при которых сферически-гармоническая измерительная матрица становится вырожденной по рангу и появляются дополнительные неоднозначности, зависящие от выбранной сетки. Полная угловая сетка </w:t>
      </w:r>
      <m:oMath>
        <m:r>
          <w:rPr>
            <w:rFonts w:ascii="Cambria Math" w:hAnsi="Cambria Math"/>
          </w:rPr>
          <m:t>360</m:t>
        </m:r>
        <m:r>
          <m:rPr>
            <m:sty m:val="p"/>
          </m:rPr>
          <w:rPr>
            <w:rFonts w:ascii="Cambria Math" w:hAnsi="Cambria Math"/>
          </w:rPr>
          <m:t>×</m:t>
        </m:r>
        <m:r>
          <w:rPr>
            <w:rFonts w:ascii="Cambria Math" w:hAnsi="Cambria Math"/>
          </w:rPr>
          <m:t>179</m:t>
        </m:r>
      </m:oMath>
      <w:r>
        <w:t xml:space="preserve"> из § 1.2 содержит избыточное число выборок относительно полосы </w:t>
      </w:r>
      <m:oMath>
        <m:r>
          <w:rPr>
            <w:rFonts w:ascii="Cambria Math" w:hAnsi="Cambria Math"/>
          </w:rPr>
          <m:t>L</m:t>
        </m:r>
        <m:r>
          <m:rPr>
            <m:sty m:val="p"/>
          </m:rPr>
          <w:rPr>
            <w:rFonts w:ascii="Cambria Math" w:hAnsi="Cambria Math"/>
          </w:rPr>
          <m:t>=</m:t>
        </m:r>
        <m:r>
          <w:rPr>
            <w:rFonts w:ascii="Cambria Math" w:hAnsi="Cambria Math"/>
          </w:rPr>
          <m:t>5</m:t>
        </m:r>
      </m:oMath>
      <w:r>
        <w:t xml:space="preserve"> (стандартная теория дискретизации [2] требует не менее </w:t>
      </w:r>
      <m:oMath>
        <m:r>
          <w:rPr>
            <w:rFonts w:ascii="Cambria Math" w:hAnsi="Cambria Math"/>
          </w:rPr>
          <m:t>2L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11</m:t>
        </m:r>
      </m:oMath>
      <w:r>
        <w:t xml:space="preserve"> азимутальных и сравнимого числа полярных колец); по предварительному анализу она не относится к семейству вырожденных схем [6, предложение 6.2.1], строгая проверка ранга измерительной матрицы для этой сетки выходит за рамки настоящей главы и обсуждается экспериментально в Главе 6. Возможные нетривиальные неоднозначности безфазовой инверсии VSH сверх перечисленных в литературе не классифицированы и ниже рассматриваются как рабочая гипотеза.</w:t>
      </w:r>
    </w:p>
    <w:p w14:paraId="56D66068" w14:textId="77777777" w:rsidR="007D0047" w:rsidRDefault="00000000">
      <w:pPr>
        <w:pStyle w:val="BodyText"/>
        <w:spacing w:before="0" w:after="0" w:line="360" w:lineRule="auto"/>
        <w:ind w:firstLine="709"/>
        <w:jc w:val="both"/>
      </w:pPr>
      <w:r>
        <w:rPr>
          <w:bCs/>
        </w:rPr>
        <w:t>Итог.</w:t>
      </w:r>
      <w:r>
        <w:t xml:space="preserve"> Обратная задача в смысле Адамара </w:t>
      </w:r>
      <w:r>
        <w:rPr>
          <w:bCs/>
        </w:rPr>
        <w:t>некорректна по нарушению единственности</w:t>
      </w:r>
      <w:r>
        <w:t xml:space="preserve"> — как минимум по орбите глобальной фазы и по отражённо-сопряжённому отражению, возможно, ещё больше. Это структурный факт о задаче, а не недостаток конкретного численного метода: никакой алгоритм — аналитический, итеративный или машинно-обученный — не способен восстановить </w:t>
      </w:r>
      <w:r>
        <w:rPr>
          <w:i/>
          <w:iCs/>
        </w:rPr>
        <w:t>прообраз</w:t>
      </w:r>
      <w:r>
        <w:t xml:space="preserve"> для </w:t>
      </w:r>
      <m:oMath>
        <m:sSub>
          <m:sSubPr>
            <m:ctrlPr>
              <w:rPr>
                <w:rFonts w:ascii="Cambria Math" w:hAnsi="Cambria Math"/>
              </w:rPr>
            </m:ctrlPr>
          </m:sSubPr>
          <m:e>
            <m:r>
              <w:rPr>
                <w:rFonts w:ascii="Cambria Math" w:hAnsi="Cambria Math"/>
              </w:rPr>
              <m:t>P</m:t>
            </m:r>
          </m:e>
          <m:sub>
            <m:r>
              <w:rPr>
                <w:rFonts w:ascii="Cambria Math" w:hAnsi="Cambria Math"/>
              </w:rPr>
              <m:t>UT</m:t>
            </m:r>
          </m:sub>
        </m:sSub>
      </m:oMath>
      <w:r>
        <w:t>, поскольку такого прообраза нет. От алгоритма допустимо требовать восстановления одного прообраза, выбираемого по внешне заданному критерию.</w:t>
      </w:r>
    </w:p>
    <w:p w14:paraId="793D4760" w14:textId="77777777" w:rsidR="007D0047" w:rsidRDefault="00000000">
      <w:pPr>
        <w:pStyle w:val="Heading2"/>
        <w:spacing w:before="240" w:after="120" w:line="360" w:lineRule="auto"/>
        <w:jc w:val="center"/>
      </w:pPr>
      <w:bookmarkStart w:id="23" w:name="X524de001dc27f5f4a3c043a878676d2fb1a2def"/>
      <w:bookmarkEnd w:id="22"/>
      <w:r>
        <w:rPr>
          <w:rFonts w:ascii="Times New Roman" w:eastAsia="Times New Roman" w:hAnsi="Times New Roman" w:cs="Times New Roman"/>
        </w:rPr>
        <w:lastRenderedPageBreak/>
        <w:t>1.8. Машинное обучение как регуляризация некорректной обратной задачи</w:t>
      </w:r>
    </w:p>
    <w:p w14:paraId="3EE826A9" w14:textId="77777777" w:rsidR="007D0047" w:rsidRDefault="00000000">
      <w:pPr>
        <w:pStyle w:val="FirstParagraph"/>
        <w:spacing w:before="0" w:after="0" w:line="360" w:lineRule="auto"/>
        <w:ind w:firstLine="709"/>
        <w:jc w:val="both"/>
      </w:pPr>
      <w:r>
        <w:t xml:space="preserve">Идентифицировав </w:t>
      </w:r>
      <m:oMath>
        <m:r>
          <m:rPr>
            <m:scr m:val="script"/>
            <m:sty m:val="p"/>
          </m:rPr>
          <w:rPr>
            <w:rFonts w:ascii="Cambria Math" w:hAnsi="Cambria Math"/>
          </w:rPr>
          <m:t>A</m:t>
        </m:r>
      </m:oMath>
      <w:r>
        <w:t xml:space="preserve"> через упаковку § 1.1 с его вещественно-векторной формой, классическое регуляризованное решение некорректной обратной задачи записывается как минимизатор суммы двух слагаемых — невязки по данным и регуляризатора:</w:t>
      </w:r>
    </w:p>
    <w:p w14:paraId="6B1FF3BD" w14:textId="77777777" w:rsidR="007D0047" w:rsidRDefault="00000000">
      <w:pPr>
        <w:pStyle w:val="BodyText"/>
        <w:spacing w:before="0" w:after="0" w:line="360" w:lineRule="auto"/>
        <w:ind w:firstLine="709"/>
        <w:jc w:val="both"/>
      </w:pPr>
      <m:oMathPara>
        <m:oMathParaPr>
          <m:jc m:val="center"/>
        </m:oMathParaPr>
        <m:oMath>
          <m:acc>
            <m:accPr>
              <m:ctrlPr>
                <w:rPr>
                  <w:rFonts w:ascii="Cambria Math" w:hAnsi="Cambria Math"/>
                </w:rPr>
              </m:ctrlPr>
            </m:accPr>
            <m:e>
              <m:r>
                <w:rPr>
                  <w:rFonts w:ascii="Cambria Math" w:hAnsi="Cambria Math"/>
                </w:rPr>
                <m:t>a</m:t>
              </m:r>
            </m:e>
          </m:acc>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4K</m:t>
                  </m:r>
                </m:sup>
              </m:sSup>
            </m:lim>
          </m:limLow>
          <m:r>
            <w:rPr>
              <w:rFonts w:ascii="Cambria Math" w:hAnsi="Cambria Math"/>
            </w:rPr>
            <m:t>  </m:t>
          </m:r>
          <m:r>
            <m:rPr>
              <m:scr m:val="script"/>
              <m:sty m:val="p"/>
            </m:rPr>
            <w:rPr>
              <w:rFonts w:ascii="Cambria Math" w:hAnsi="Cambria Math"/>
            </w:rPr>
            <m:t>∥A(</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UT</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w</m:t>
              </m:r>
            </m:sub>
            <m:sup>
              <m:r>
                <w:rPr>
                  <w:rFonts w:ascii="Cambria Math" w:hAnsi="Cambria Math"/>
                </w:rPr>
                <m:t>2</m:t>
              </m:r>
            </m:sup>
          </m:sSubSup>
          <m:r>
            <w:rPr>
              <w:rFonts w:ascii="Cambria Math" w:hAnsi="Cambria Math"/>
            </w:rPr>
            <m:t> </m:t>
          </m:r>
          <m:r>
            <m:rPr>
              <m:sty m:val="p"/>
            </m:rPr>
            <w:rPr>
              <w:rFonts w:ascii="Cambria Math" w:hAnsi="Cambria Math"/>
            </w:rPr>
            <m:t>+</m:t>
          </m:r>
          <m:r>
            <w:rPr>
              <w:rFonts w:ascii="Cambria Math" w:hAnsi="Cambria Math"/>
            </w:rPr>
            <m:t> λ R</m:t>
          </m:r>
          <m:r>
            <m:rPr>
              <m:sty m:val="p"/>
            </m:rPr>
            <w:rPr>
              <w:rFonts w:ascii="Cambria Math" w:hAnsi="Cambria Math"/>
            </w:rPr>
            <m:t>(</m:t>
          </m:r>
          <m:r>
            <w:rPr>
              <w:rFonts w:ascii="Cambria Math" w:hAnsi="Cambria Math"/>
            </w:rPr>
            <m:t>a</m:t>
          </m:r>
          <m:r>
            <m:rPr>
              <m:sty m:val="p"/>
            </m:rPr>
            <w:rPr>
              <w:rFonts w:ascii="Cambria Math" w:hAnsi="Cambria Math"/>
            </w:rPr>
            <m:t>),</m:t>
          </m:r>
        </m:oMath>
      </m:oMathPara>
    </w:p>
    <w:p w14:paraId="43D68B67" w14:textId="77777777" w:rsidR="007D0047" w:rsidRDefault="00000000">
      <w:pPr>
        <w:pStyle w:val="FirstParagraph"/>
        <w:spacing w:before="0" w:after="0" w:line="360" w:lineRule="auto"/>
        <w:ind w:firstLine="709"/>
        <w:jc w:val="both"/>
      </w:pPr>
      <w:r>
        <w:t xml:space="preserve">где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w</m:t>
            </m:r>
          </m:sub>
        </m:sSub>
      </m:oMath>
      <w:r>
        <w:t xml:space="preserve"> — </w:t>
      </w:r>
      <m:oMath>
        <m:sSup>
          <m:sSupPr>
            <m:ctrlPr>
              <w:rPr>
                <w:rFonts w:ascii="Cambria Math" w:hAnsi="Cambria Math"/>
              </w:rPr>
            </m:ctrlPr>
          </m:sSupPr>
          <m:e>
            <m:r>
              <w:rPr>
                <w:rFonts w:ascii="Cambria Math" w:hAnsi="Cambria Math"/>
              </w:rPr>
              <m:t>L</m:t>
            </m:r>
          </m:e>
          <m:sup>
            <m:r>
              <w:rPr>
                <w:rFonts w:ascii="Cambria Math" w:hAnsi="Cambria Math"/>
              </w:rPr>
              <m:t>2</m:t>
            </m:r>
          </m:sup>
        </m:sSup>
      </m:oMath>
      <w:r>
        <w:t xml:space="preserve">-норма с весом площади </w:t>
      </w:r>
      <m:oMath>
        <m:r>
          <w:rPr>
            <w:rFonts w:ascii="Cambria Math" w:hAnsi="Cambria Math"/>
          </w:rPr>
          <m:t>μ</m:t>
        </m:r>
        <m:r>
          <m:rPr>
            <m:sty m:val="p"/>
          </m:rPr>
          <w:rPr>
            <w:rFonts w:ascii="Cambria Math" w:hAnsi="Cambria Math"/>
          </w:rPr>
          <m:t>(</m:t>
        </m:r>
        <m:r>
          <w:rPr>
            <w:rFonts w:ascii="Cambria Math" w:hAnsi="Cambria Math"/>
          </w:rPr>
          <m:t>θ</m:t>
        </m:r>
        <m:r>
          <m:rPr>
            <m:sty m:val="p"/>
          </m:rPr>
          <w:rPr>
            <w:rFonts w:ascii="Cambria Math" w:hAnsi="Cambria Math"/>
          </w:rPr>
          <m:t>)=sin</m:t>
        </m:r>
        <m:r>
          <w:rPr>
            <w:rFonts w:ascii="Cambria Math" w:hAnsi="Cambria Math"/>
          </w:rPr>
          <m:t>θ </m:t>
        </m:r>
        <m:r>
          <m:rPr>
            <m:sty m:val="p"/>
          </m:rPr>
          <w:rPr>
            <w:rFonts w:ascii="Cambria Math" w:hAnsi="Cambria Math"/>
          </w:rPr>
          <m:t>Δ</m:t>
        </m:r>
        <m:r>
          <w:rPr>
            <w:rFonts w:ascii="Cambria Math" w:hAnsi="Cambria Math"/>
          </w:rPr>
          <m:t>θ </m:t>
        </m:r>
        <m:r>
          <m:rPr>
            <m:sty m:val="p"/>
          </m:rPr>
          <w:rPr>
            <w:rFonts w:ascii="Cambria Math" w:hAnsi="Cambria Math"/>
          </w:rPr>
          <m:t>Δ</m:t>
        </m:r>
        <m:r>
          <w:rPr>
            <w:rFonts w:ascii="Cambria Math" w:hAnsi="Cambria Math"/>
          </w:rPr>
          <m:t>φ</m:t>
        </m:r>
      </m:oMath>
      <w:r>
        <w:t xml:space="preserve"> из § 1.3, </w:t>
      </w:r>
      <m:oMath>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 регуляризатор, </w:t>
      </w:r>
      <m:oMath>
        <m:r>
          <w:rPr>
            <w:rFonts w:ascii="Cambria Math" w:hAnsi="Cambria Math"/>
          </w:rPr>
          <m:t>λ</m:t>
        </m:r>
      </m:oMath>
      <w:r>
        <w:t xml:space="preserve"> — гиперпараметр компромисса между невязкой и регулярностью. Под этот шаблон подходят регуляризация Тихонова (</w:t>
      </w:r>
      <m:oMath>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w:r>
        <w:t>), разреженность (</w:t>
      </w:r>
      <m:oMath>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1</m:t>
            </m:r>
          </m:sub>
        </m:sSub>
      </m:oMath>
      <w:r>
        <w:t>), полная вариация и многие другие [3].</w:t>
      </w:r>
    </w:p>
    <w:p w14:paraId="18AEBDEB" w14:textId="77777777" w:rsidR="007D0047" w:rsidRDefault="00000000">
      <w:pPr>
        <w:pStyle w:val="BodyText"/>
        <w:spacing w:before="0" w:after="0" w:line="360" w:lineRule="auto"/>
        <w:ind w:firstLine="709"/>
        <w:jc w:val="both"/>
      </w:pPr>
      <w:r>
        <w:t xml:space="preserve">Каждый из этих классических регуляризаторов кодирует явное априорное распределение над пространством коэффициентов и в мультипольной постановке имеет конкретный режим неудачи на концептуальном уровне. Регуляризация Тихонова стягивает коэффициенты к нулю с единым глобальным масштабом и не различает моды по </w:t>
      </w:r>
      <m:oMath>
        <m:r>
          <w:rPr>
            <w:rFonts w:ascii="Cambria Math" w:hAnsi="Cambria Math"/>
          </w:rPr>
          <m:t>l</m:t>
        </m:r>
      </m:oMath>
      <w:r>
        <w:t xml:space="preserve">. Регуляризация по разреженности предполагает, что реальная диаграмма генерируется небольшим числом активных мод, что не следует из физики задачи. Регуляризация по полной вариации требует понятия соседних индексов, которого в мультипольной системе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канонически нет. Действительно ли эмпирическое распределение коэффициентов в работе побеждает Тихонова и разреженность — устанавливается экспериментами Главы 6; роль § 1.8 — лишь мотивировать переход к машинно-обученному регуляризатору.</w:t>
      </w:r>
    </w:p>
    <w:p w14:paraId="02B8AF80" w14:textId="77777777" w:rsidR="007D0047" w:rsidRDefault="00000000">
      <w:pPr>
        <w:pStyle w:val="BodyText"/>
        <w:spacing w:before="0" w:after="0" w:line="360" w:lineRule="auto"/>
        <w:ind w:firstLine="709"/>
        <w:jc w:val="both"/>
      </w:pPr>
      <w:r>
        <w:t xml:space="preserve">Реакция, основанная на данных, на расхождение между классическими регуляризаторами и неизвестным физическим априорным распределением — выучить регуляризатор по примерам. Для обучающего множества </w:t>
      </w:r>
      <m:oMath>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sub>
          <m:sup>
            <m:r>
              <w:rPr>
                <w:rFonts w:ascii="Cambria Math" w:hAnsi="Cambria Math"/>
              </w:rPr>
              <m:t>E</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sub>
          <m:sup>
            <m:r>
              <w:rPr>
                <w:rFonts w:ascii="Cambria Math" w:hAnsi="Cambria Math"/>
              </w:rPr>
              <m:t>M</m:t>
            </m:r>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sSubSup>
      </m:oMath>
      <w:r>
        <w:t xml:space="preserve"> физически правдоподобных коэффициентов и порождаемых ими мощностных диаграмм параметрическая модель</w:t>
      </w:r>
    </w:p>
    <w:p w14:paraId="02316DC9" w14:textId="77777777" w:rsidR="007D0047" w:rsidRDefault="00000000">
      <w:pPr>
        <w:pStyle w:val="BodyText"/>
        <w:spacing w:before="0" w:after="0" w:line="360" w:lineRule="auto"/>
        <w:ind w:firstLine="709"/>
        <w:jc w:val="both"/>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η</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64 440</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4K</m:t>
              </m:r>
            </m:sup>
          </m:sSup>
          <m:r>
            <m:rPr>
              <m:sty m:val="p"/>
            </m:rPr>
            <w:rPr>
              <w:rFonts w:ascii="Cambria Math" w:hAnsi="Cambria Math"/>
            </w:rPr>
            <m:t>,</m:t>
          </m:r>
          <m:r>
            <w:rPr>
              <w:rFonts w:ascii="Cambria Math" w:hAnsi="Cambria Math"/>
            </w:rPr>
            <m:t>  η</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η</m:t>
                  </m:r>
                </m:sub>
              </m:sSub>
            </m:sup>
          </m:sSup>
          <m:r>
            <m:rPr>
              <m:sty m:val="p"/>
            </m:rPr>
            <w:rPr>
              <w:rFonts w:ascii="Cambria Math" w:hAnsi="Cambria Math"/>
            </w:rPr>
            <m:t>,</m:t>
          </m:r>
        </m:oMath>
      </m:oMathPara>
    </w:p>
    <w:p w14:paraId="3D4D78E9" w14:textId="77777777" w:rsidR="007D0047" w:rsidRDefault="00000000">
      <w:pPr>
        <w:pStyle w:val="FirstParagraph"/>
        <w:spacing w:before="0" w:after="0" w:line="360" w:lineRule="auto"/>
        <w:ind w:firstLine="709"/>
        <w:jc w:val="both"/>
      </w:pPr>
      <w:r>
        <w:t xml:space="preserve">обучается отображать мощностную диаграмму непосредственно в один прообраз: </w:t>
      </w:r>
      <m:oMath>
        <m:sSub>
          <m:sSubPr>
            <m:ctrlPr>
              <w:rPr>
                <w:rFonts w:ascii="Cambria Math" w:hAnsi="Cambria Math"/>
              </w:rPr>
            </m:ctrlPr>
          </m:sSubPr>
          <m:e>
            <m:r>
              <w:rPr>
                <w:rFonts w:ascii="Cambria Math" w:hAnsi="Cambria Math"/>
              </w:rPr>
              <m:t>f</m:t>
            </m:r>
          </m:e>
          <m:sub>
            <m:r>
              <w:rPr>
                <w:rFonts w:ascii="Cambria Math" w:hAnsi="Cambria Math"/>
              </w:rPr>
              <m:t>η</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UT</m:t>
            </m:r>
          </m:sub>
        </m:sSub>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E</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m:t>
            </m:r>
          </m:sup>
        </m:s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A</m:t>
            </m:r>
          </m:e>
          <m:sup>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UT</m:t>
            </m:r>
          </m:sub>
        </m:sSub>
        <m:r>
          <m:rPr>
            <m:sty m:val="p"/>
          </m:rPr>
          <w:rPr>
            <w:rFonts w:ascii="Cambria Math" w:hAnsi="Cambria Math"/>
          </w:rPr>
          <m:t>)</m:t>
        </m:r>
      </m:oMath>
      <w:r>
        <w:t xml:space="preserve">. Сеть не должна и не может восстановить </w:t>
      </w:r>
      <w:r>
        <w:rPr>
          <w:i/>
          <w:iCs/>
        </w:rPr>
        <w:t>прообраз</w:t>
      </w:r>
      <w:r>
        <w:t xml:space="preserve">, поскольку такого объекта нет (§ 1.7), но обучается последовательно выбирать прообраз, ближайший к тем, что встречаются в обучающем распределении. Само обучающее распределение и есть регуляризатор: оно неявно и с высоким разрешением задаёт, что считается реалистичным </w:t>
      </w:r>
      <m:oMath>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E</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m:t>
            </m:r>
          </m:sup>
        </m:sSup>
        <m:r>
          <m:rPr>
            <m:sty m:val="p"/>
          </m:rPr>
          <w:rPr>
            <w:rFonts w:ascii="Cambria Math" w:hAnsi="Cambria Math"/>
          </w:rPr>
          <m:t>)</m:t>
        </m:r>
      </m:oMath>
      <w:r>
        <w:t xml:space="preserve">, и закодировано в параметрах </w:t>
      </w:r>
      <m:oMath>
        <m:r>
          <w:rPr>
            <w:rFonts w:ascii="Cambria Math" w:hAnsi="Cambria Math"/>
          </w:rPr>
          <m:t>η</m:t>
        </m:r>
      </m:oMath>
      <w:r>
        <w:t xml:space="preserve">. В настоящей работе </w:t>
      </w:r>
      <m:oMath>
        <m:sSub>
          <m:sSubPr>
            <m:ctrlPr>
              <w:rPr>
                <w:rFonts w:ascii="Cambria Math" w:hAnsi="Cambria Math"/>
              </w:rPr>
            </m:ctrlPr>
          </m:sSubPr>
          <m:e>
            <m:r>
              <w:rPr>
                <w:rFonts w:ascii="Cambria Math" w:hAnsi="Cambria Math"/>
              </w:rPr>
              <m:t>f</m:t>
            </m:r>
          </m:e>
          <m:sub>
            <m:r>
              <w:rPr>
                <w:rFonts w:ascii="Cambria Math" w:hAnsi="Cambria Math"/>
              </w:rPr>
              <m:t>η</m:t>
            </m:r>
          </m:sub>
        </m:sSub>
      </m:oMath>
      <w:r>
        <w:t xml:space="preserve"> реализуется как прямая (без внутренней оптимизационной петли) сеть на основе многослойного перцептрона; конкретные архитектуры — Глава 3, выбор функций потерь — Глава 4, метрики качества — Глава 5, экспериментальное исследование — Глава 6, описание программного фреймворка — Глава 7.</w:t>
      </w:r>
    </w:p>
    <w:p w14:paraId="602458A8" w14:textId="77777777" w:rsidR="007D0047" w:rsidRDefault="00000000">
      <w:pPr>
        <w:pStyle w:val="Heading1"/>
        <w:pageBreakBefore/>
        <w:spacing w:before="240" w:after="120" w:line="360" w:lineRule="auto"/>
        <w:jc w:val="center"/>
      </w:pPr>
      <w:bookmarkStart w:id="24" w:name="Xe05ae6de7497e5e28a9a3a9ec22626a13508982"/>
      <w:bookmarkEnd w:id="15"/>
      <w:bookmarkEnd w:id="23"/>
      <w:r>
        <w:rPr>
          <w:rFonts w:ascii="Times New Roman" w:eastAsia="Times New Roman" w:hAnsi="Times New Roman" w:cs="Times New Roman"/>
        </w:rPr>
        <w:lastRenderedPageBreak/>
        <w:t>Глава 2. Генерация обучающей выборки. Признаковое представление и предобработка</w:t>
      </w:r>
    </w:p>
    <w:p w14:paraId="6D6A0B4E" w14:textId="77777777" w:rsidR="007D0047" w:rsidRDefault="00000000">
      <w:pPr>
        <w:pStyle w:val="FirstParagraph"/>
        <w:spacing w:before="0" w:after="0" w:line="360" w:lineRule="auto"/>
        <w:ind w:firstLine="709"/>
        <w:jc w:val="both"/>
      </w:pPr>
      <w:r>
        <w:t xml:space="preserve">В настоящей главе зафиксирован пайплайн данных и признаков, на которых обучаются машинно-обученные регуляризаторы работы. § 2.1 описывает синтетический генератор: семейство параметрических распределений коэффициентов, композиционные ручки модификации и пять примитивов аугментации. § 2.2 описывает реальную выборку антенн, формат файлов поля, проекцию на </w:t>
      </w:r>
      <m:oMath>
        <m:r>
          <w:rPr>
            <w:rFonts w:ascii="Cambria Math" w:hAnsi="Cambria Math"/>
          </w:rPr>
          <m:t>L</m:t>
        </m:r>
        <m:r>
          <m:rPr>
            <m:sty m:val="p"/>
          </m:rPr>
          <w:rPr>
            <w:rFonts w:ascii="Cambria Math" w:hAnsi="Cambria Math"/>
          </w:rPr>
          <m:t>=</m:t>
        </m:r>
        <m:r>
          <w:rPr>
            <w:rFonts w:ascii="Cambria Math" w:hAnsi="Cambria Math"/>
          </w:rPr>
          <m:t>5</m:t>
        </m:r>
      </m:oMath>
      <w:r>
        <w:t xml:space="preserve"> через дискретное VSH-разложение и цепочку аугментаций над обучающим пулом. § 2.3 определяет три входных режима признаков (power, magnitude, complex). § 2.4 — рандомизированный PCA как метод снижения размерности. § 2.5 — два дополнительных угловых дескриптора (радиальный спектр FFT, спектральная мощность скалярных сферических гармоник). § 2.6 — нормализация признаков и целевых переменных.</w:t>
      </w:r>
    </w:p>
    <w:p w14:paraId="1840AD38" w14:textId="77777777" w:rsidR="007D0047" w:rsidRDefault="00000000">
      <w:pPr>
        <w:pStyle w:val="Heading2"/>
        <w:spacing w:before="240" w:after="120" w:line="360" w:lineRule="auto"/>
        <w:jc w:val="center"/>
      </w:pPr>
      <w:bookmarkStart w:id="25" w:name="синтетический-генератор-данных"/>
      <w:r>
        <w:rPr>
          <w:rFonts w:ascii="Times New Roman" w:eastAsia="Times New Roman" w:hAnsi="Times New Roman" w:cs="Times New Roman"/>
        </w:rPr>
        <w:t>2.1. Синтетический генератор данных</w:t>
      </w:r>
    </w:p>
    <w:p w14:paraId="0441F6D1" w14:textId="77777777" w:rsidR="007D0047" w:rsidRDefault="00000000">
      <w:pPr>
        <w:pStyle w:val="FirstParagraph"/>
        <w:spacing w:before="0" w:after="0" w:line="360" w:lineRule="auto"/>
        <w:ind w:firstLine="709"/>
        <w:jc w:val="both"/>
      </w:pPr>
      <w:r>
        <w:t xml:space="preserve">Синтетический генератор семплирует упакованный вектор коэффициентов </w:t>
      </w:r>
      <m:oMath>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4K</m:t>
            </m:r>
          </m:sup>
        </m:sSup>
      </m:oMath>
      <w:r>
        <w:t xml:space="preserve"> из параметрического распределения и применяет аналитический оператор синтеза </w:t>
      </w:r>
      <m:oMath>
        <m:r>
          <m:rPr>
            <m:scr m:val="script"/>
            <m:sty m:val="p"/>
          </m:rPr>
          <w:rPr>
            <w:rFonts w:ascii="Cambria Math" w:hAnsi="Cambria Math"/>
          </w:rPr>
          <m:t>S</m:t>
        </m:r>
      </m:oMath>
      <w:r>
        <w:t xml:space="preserve"> из § 1.3 с последующим поэлементным квадратом модуля из § 1.4:</w:t>
      </w:r>
    </w:p>
    <w:p w14:paraId="71A66F9D" w14:textId="77777777" w:rsidR="007D0047" w:rsidRDefault="00000000">
      <w:pPr>
        <w:pStyle w:val="BodyText"/>
        <w:spacing w:before="0" w:after="0" w:line="360" w:lineRule="auto"/>
        <w:ind w:firstLine="709"/>
        <w:jc w:val="both"/>
      </w:pPr>
      <m:oMathPara>
        <m:oMathParaPr>
          <m:jc m:val="center"/>
        </m:oMathParaPr>
        <m:oMath>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E</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m:t>
              </m:r>
            </m:sup>
          </m:sSup>
          <m:r>
            <m:rPr>
              <m:sty m:val="p"/>
            </m:rPr>
            <w:rPr>
              <w:rFonts w:ascii="Cambria Math" w:hAnsi="Cambria Math"/>
            </w:rPr>
            <m:t>)</m:t>
          </m:r>
          <m:r>
            <w:rPr>
              <w:rFonts w:ascii="Cambria Math" w:hAnsi="Cambria Math"/>
            </w:rPr>
            <m:t> </m:t>
          </m:r>
          <m:limUpp>
            <m:limUppPr>
              <m:ctrlPr>
                <w:rPr>
                  <w:rFonts w:ascii="Cambria Math" w:hAnsi="Cambria Math"/>
                </w:rPr>
              </m:ctrlPr>
            </m:limUppPr>
            <m:e>
              <m:r>
                <m:rPr>
                  <m:sty m:val="p"/>
                </m:rPr>
                <w:rPr>
                  <w:rFonts w:ascii="Cambria Math" w:hAnsi="Cambria Math"/>
                </w:rPr>
                <m:t>→</m:t>
              </m:r>
            </m:e>
            <m:lim>
              <m:r>
                <w:rPr>
                  <w:rFonts w:ascii="Cambria Math" w:hAnsi="Cambria Math"/>
                </w:rPr>
                <m:t> </m:t>
              </m:r>
              <m:r>
                <m:rPr>
                  <m:scr m:val="script"/>
                  <m:sty m:val="p"/>
                </m:rPr>
                <w:rPr>
                  <w:rFonts w:ascii="Cambria Math" w:hAnsi="Cambria Math"/>
                </w:rPr>
                <m:t>S</m:t>
              </m:r>
              <m:r>
                <w:rPr>
                  <w:rFonts w:ascii="Cambria Math" w:hAnsi="Cambria Math"/>
                </w:rPr>
                <m:t> </m:t>
              </m:r>
            </m:lim>
          </m:limUpp>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UT</m:t>
              </m:r>
            </m:sub>
          </m:sSub>
          <m:r>
            <w:rPr>
              <w:rFonts w:ascii="Cambria Math" w:hAnsi="Cambria Math"/>
            </w:rPr>
            <m:t> </m:t>
          </m:r>
          <m:limUpp>
            <m:limUppPr>
              <m:ctrlPr>
                <w:rPr>
                  <w:rFonts w:ascii="Cambria Math" w:hAnsi="Cambria Math"/>
                </w:rPr>
              </m:ctrlPr>
            </m:limUppPr>
            <m:e>
              <m:r>
                <m:rPr>
                  <m:sty m:val="p"/>
                </m:rPr>
                <w:rPr>
                  <w:rFonts w:ascii="Cambria Math" w:hAnsi="Cambria Math"/>
                </w:rPr>
                <m:t>→</m:t>
              </m:r>
            </m:e>
            <m:lim>
              <m:r>
                <w:rPr>
                  <w:rFonts w:ascii="Cambria Math" w:hAnsi="Cambria Math"/>
                </w:rPr>
                <m:t> </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 </m:t>
              </m:r>
            </m:lim>
          </m:limUpp>
          <m:r>
            <w:rPr>
              <w:rFonts w:ascii="Cambria Math" w:hAnsi="Cambria Math"/>
            </w:rPr>
            <m:t> P </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θ</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φ</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14:paraId="1914C303" w14:textId="77777777" w:rsidR="007D0047" w:rsidRDefault="00000000">
      <w:pPr>
        <w:pStyle w:val="FirstParagraph"/>
        <w:spacing w:before="0" w:after="0" w:line="360" w:lineRule="auto"/>
        <w:ind w:firstLine="709"/>
        <w:jc w:val="both"/>
      </w:pPr>
      <w:r>
        <w:t xml:space="preserve">В реализации используется тот же предвычисленный комплексный VSH-базис, что и в § 1.3; пятимерный тензор формы </w:t>
      </w: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φ</m:t>
            </m:r>
          </m:sub>
        </m:sSub>
        <m:r>
          <m:rPr>
            <m:sty m:val="p"/>
          </m:rPr>
          <w:rPr>
            <w:rFonts w:ascii="Cambria Math" w:hAnsi="Cambria Math"/>
          </w:rPr>
          <m:t>)</m:t>
        </m:r>
      </m:oMath>
      <w:r>
        <w:t xml:space="preserve"> (одна плита на моду, на семейство, на тангенциальную компоненту) — это переорганизация матрицы </w:t>
      </w:r>
      <m:oMath>
        <m:r>
          <m:rPr>
            <m:sty m:val="bi"/>
          </m:rPr>
          <w:rPr>
            <w:rFonts w:ascii="Cambria Math" w:hAnsi="Cambria Math"/>
          </w:rPr>
          <m:t>B</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70</m:t>
            </m:r>
            <m:r>
              <m:rPr>
                <m:sty m:val="p"/>
              </m:rPr>
              <w:rPr>
                <w:rFonts w:ascii="Cambria Math" w:hAnsi="Cambria Math"/>
              </w:rPr>
              <m:t>×</m:t>
            </m:r>
            <m:r>
              <w:rPr>
                <w:rFonts w:ascii="Cambria Math" w:hAnsi="Cambria Math"/>
              </w:rPr>
              <m:t>128880</m:t>
            </m:r>
          </m:sup>
        </m:sSup>
      </m:oMath>
      <w:r>
        <w:t xml:space="preserve"> через явную смену осей и не вносит дополнительного содержания. Генератор детерминирован при фиксированном начальном значении генератора псевдослучайных чисел </w:t>
      </w:r>
      <w:r>
        <w:rPr>
          <w:rStyle w:val="VerbatimChar"/>
          <w:rFonts w:ascii="Times New Roman" w:hAnsi="Times New Roman"/>
          <w:sz w:val="28"/>
        </w:rPr>
        <w:t>numpy.random.default_rng</w:t>
      </w:r>
      <w:r>
        <w:t xml:space="preserve">. Единственная свобода проектирования — распределение, из которого семплируется </w:t>
      </w:r>
      <m:oMath>
        <m:r>
          <w:rPr>
            <w:rFonts w:ascii="Cambria Math" w:hAnsi="Cambria Math"/>
          </w:rPr>
          <m:t>a</m:t>
        </m:r>
      </m:oMath>
      <w:r>
        <w:t>.</w:t>
      </w:r>
    </w:p>
    <w:p w14:paraId="4C8A0FFF" w14:textId="77777777" w:rsidR="007D0047" w:rsidRDefault="00000000">
      <w:pPr>
        <w:pStyle w:val="BodyText"/>
        <w:spacing w:before="0" w:after="0" w:line="360" w:lineRule="auto"/>
        <w:ind w:firstLine="709"/>
        <w:jc w:val="both"/>
      </w:pPr>
      <w:r>
        <w:rPr>
          <w:bCs/>
        </w:rPr>
        <w:lastRenderedPageBreak/>
        <w:t>Режимы распределений коэффициентов.</w:t>
      </w:r>
      <w:r>
        <w:t xml:space="preserve"> Доступны четыре режима, каждый задаёт параметрическое семейство распределений над </w:t>
      </w:r>
      <m:oMath>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E</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m:t>
            </m:r>
          </m:sup>
        </m:sSup>
        <m:r>
          <m:rPr>
            <m:sty m:val="p"/>
          </m:rPr>
          <w:rPr>
            <w:rFonts w:ascii="Cambria Math" w:hAnsi="Cambria Math"/>
          </w:rPr>
          <m:t>)</m:t>
        </m:r>
      </m:oMath>
      <w:r>
        <w:t xml:space="preserve"> с независимым семплированием по семействам и парам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m</m:t>
        </m:r>
        <m:r>
          <m:rPr>
            <m:sty m:val="p"/>
          </m:rPr>
          <w:rPr>
            <w:rFonts w:ascii="Cambria Math" w:hAnsi="Cambria Math"/>
          </w:rPr>
          <m:t>)</m:t>
        </m:r>
      </m:oMath>
      <w:r>
        <w:t>:</w:t>
      </w:r>
    </w:p>
    <w:p w14:paraId="67949588" w14:textId="77777777" w:rsidR="007D0047" w:rsidRDefault="00000000">
      <w:pPr>
        <w:pStyle w:val="Compact"/>
        <w:numPr>
          <w:ilvl w:val="0"/>
          <w:numId w:val="6"/>
        </w:numPr>
        <w:spacing w:before="0" w:after="0" w:line="360" w:lineRule="auto"/>
        <w:ind w:firstLine="709"/>
        <w:jc w:val="both"/>
      </w:pPr>
      <w:r>
        <w:rPr>
          <w:bCs/>
        </w:rPr>
        <w:t>Гауссовский</w:t>
      </w:r>
      <w:r>
        <w:t xml:space="preserve"> (</w:t>
      </w:r>
      <w:r>
        <w:rPr>
          <w:rStyle w:val="VerbatimChar"/>
          <w:rFonts w:ascii="Times New Roman" w:hAnsi="Times New Roman"/>
          <w:sz w:val="28"/>
        </w:rPr>
        <w:t>gaussian</w:t>
      </w:r>
      <w:r>
        <w:t xml:space="preserve">): </w:t>
      </w:r>
      <m:oMath>
        <m:sSubSup>
          <m:sSubSupPr>
            <m:ctrlPr>
              <w:rPr>
                <w:rFonts w:ascii="Cambria Math" w:hAnsi="Cambria Math"/>
              </w:rPr>
            </m:ctrlPr>
          </m:sSubSupPr>
          <m:e>
            <m:r>
              <w:rPr>
                <w:rFonts w:ascii="Cambria Math" w:hAnsi="Cambria Math"/>
              </w:rPr>
              <m:t>a</m:t>
            </m:r>
          </m:e>
          <m:sub>
            <m:r>
              <w:rPr>
                <w:rFonts w:ascii="Cambria Math" w:hAnsi="Cambria Math"/>
              </w:rPr>
              <m:t>lm</m:t>
            </m:r>
          </m:sub>
          <m:sup>
            <m:r>
              <w:rPr>
                <w:rFonts w:ascii="Cambria Math" w:hAnsi="Cambria Math"/>
              </w:rPr>
              <m:t>X</m:t>
            </m:r>
          </m:sup>
        </m:sSubSup>
        <m:r>
          <m:rPr>
            <m:sty m:val="p"/>
          </m:rPr>
          <w:rPr>
            <w:rFonts w:ascii="Cambria Math" w:hAnsi="Cambria Math"/>
          </w:rPr>
          <m:t>∼</m:t>
        </m:r>
        <m:f>
          <m:fPr>
            <m:type m:val="lin"/>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d>
          <m:dPr>
            <m:ctrlPr>
              <w:rPr>
                <w:rFonts w:ascii="Cambria Math" w:hAnsi="Cambria Math"/>
              </w:rPr>
            </m:ctrlPr>
          </m:dPr>
          <m:e>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i </m:t>
            </m:r>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e>
        </m:d>
      </m:oMath>
      <w:r>
        <w:t xml:space="preserve">. Множитель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 xml:space="preserve"> обеспечивает </w:t>
      </w:r>
      <m:oMath>
        <m:r>
          <m:rPr>
            <m:scr m:val="double-struck"/>
            <m:sty m:val="p"/>
          </m:rPr>
          <w:rPr>
            <w:rFonts w:ascii="Cambria Math" w:hAnsi="Cambria Math"/>
          </w:rPr>
          <m:t>E|</m:t>
        </m:r>
        <m:sSubSup>
          <m:sSubSupPr>
            <m:ctrlPr>
              <w:rPr>
                <w:rFonts w:ascii="Cambria Math" w:hAnsi="Cambria Math"/>
              </w:rPr>
            </m:ctrlPr>
          </m:sSubSupPr>
          <m:e>
            <m:r>
              <w:rPr>
                <w:rFonts w:ascii="Cambria Math" w:hAnsi="Cambria Math"/>
              </w:rPr>
              <m:t>a</m:t>
            </m:r>
          </m:e>
          <m:sub>
            <m:r>
              <w:rPr>
                <w:rFonts w:ascii="Cambria Math" w:hAnsi="Cambria Math"/>
              </w:rPr>
              <m:t>lm</m:t>
            </m:r>
          </m:sub>
          <m:sup>
            <m:r>
              <w:rPr>
                <w:rFonts w:ascii="Cambria Math" w:hAnsi="Cambria Math"/>
              </w:rPr>
              <m:t>X</m:t>
            </m:r>
          </m:sup>
        </m:sSubSup>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1</m:t>
        </m:r>
      </m:oMath>
      <w:r>
        <w:t xml:space="preserve">. Это максимально-энтропийное априорное распределение при фиксированном втором моменте, безразличное к порядку </w:t>
      </w:r>
      <m:oMath>
        <m:r>
          <w:rPr>
            <w:rFonts w:ascii="Cambria Math" w:hAnsi="Cambria Math"/>
          </w:rPr>
          <m:t>l</m:t>
        </m:r>
      </m:oMath>
      <w:r>
        <w:t>.</w:t>
      </w:r>
    </w:p>
    <w:p w14:paraId="4A3971D3" w14:textId="77777777" w:rsidR="007D0047" w:rsidRDefault="00000000">
      <w:pPr>
        <w:pStyle w:val="Compact"/>
        <w:numPr>
          <w:ilvl w:val="0"/>
          <w:numId w:val="6"/>
        </w:numPr>
        <w:spacing w:before="0" w:after="0" w:line="360" w:lineRule="auto"/>
        <w:ind w:firstLine="709"/>
        <w:jc w:val="both"/>
      </w:pPr>
      <w:r>
        <w:rPr>
          <w:bCs/>
        </w:rPr>
        <w:t>Равномерный</w:t>
      </w:r>
      <w:r>
        <w:t xml:space="preserve"> (</w:t>
      </w:r>
      <w:r>
        <w:rPr>
          <w:rStyle w:val="VerbatimChar"/>
          <w:rFonts w:ascii="Times New Roman" w:hAnsi="Times New Roman"/>
          <w:sz w:val="28"/>
        </w:rPr>
        <w:t>uniform</w:t>
      </w:r>
      <w:r>
        <w:t xml:space="preserve">): </w:t>
      </w:r>
      <m:oMath>
        <m:r>
          <m:rPr>
            <m:sty m:val="p"/>
          </m:rPr>
          <w:rPr>
            <w:rFonts w:ascii="Cambria Math" w:hAnsi="Cambria Math"/>
          </w:rPr>
          <m:t>Re</m:t>
        </m:r>
        <m:r>
          <w:rPr>
            <w:rFonts w:ascii="Cambria Math" w:hAnsi="Cambria Math"/>
          </w:rPr>
          <m:t> </m:t>
        </m:r>
        <m:sSubSup>
          <m:sSubSupPr>
            <m:ctrlPr>
              <w:rPr>
                <w:rFonts w:ascii="Cambria Math" w:hAnsi="Cambria Math"/>
              </w:rPr>
            </m:ctrlPr>
          </m:sSubSupPr>
          <m:e>
            <m:r>
              <w:rPr>
                <w:rFonts w:ascii="Cambria Math" w:hAnsi="Cambria Math"/>
              </w:rPr>
              <m:t>a</m:t>
            </m:r>
          </m:e>
          <m:sub>
            <m:r>
              <w:rPr>
                <w:rFonts w:ascii="Cambria Math" w:hAnsi="Cambria Math"/>
              </w:rPr>
              <m:t>lm</m:t>
            </m:r>
          </m:sub>
          <m:sup>
            <m:r>
              <w:rPr>
                <w:rFonts w:ascii="Cambria Math" w:hAnsi="Cambria Math"/>
              </w:rPr>
              <m:t>X</m:t>
            </m:r>
          </m:sup>
        </m:sSubSup>
        <m:r>
          <m:rPr>
            <m:sty m:val="p"/>
          </m:rPr>
          <w:rPr>
            <w:rFonts w:ascii="Cambria Math" w:hAnsi="Cambria Math"/>
          </w:rPr>
          <m:t>,Im</m:t>
        </m:r>
        <m:r>
          <w:rPr>
            <w:rFonts w:ascii="Cambria Math" w:hAnsi="Cambria Math"/>
          </w:rPr>
          <m:t> </m:t>
        </m:r>
        <m:sSubSup>
          <m:sSubSupPr>
            <m:ctrlPr>
              <w:rPr>
                <w:rFonts w:ascii="Cambria Math" w:hAnsi="Cambria Math"/>
              </w:rPr>
            </m:ctrlPr>
          </m:sSubSupPr>
          <m:e>
            <m:r>
              <w:rPr>
                <w:rFonts w:ascii="Cambria Math" w:hAnsi="Cambria Math"/>
              </w:rPr>
              <m:t>a</m:t>
            </m:r>
          </m:e>
          <m:sub>
            <m:r>
              <w:rPr>
                <w:rFonts w:ascii="Cambria Math" w:hAnsi="Cambria Math"/>
              </w:rPr>
              <m:t>lm</m:t>
            </m:r>
          </m:sub>
          <m:sup>
            <m:r>
              <w:rPr>
                <w:rFonts w:ascii="Cambria Math" w:hAnsi="Cambria Math"/>
              </w:rPr>
              <m:t>X</m:t>
            </m:r>
          </m:sup>
        </m:sSubSup>
        <m:r>
          <m:rPr>
            <m:scr m:val="script"/>
            <m:sty m:val="p"/>
          </m:rPr>
          <w:rPr>
            <w:rFonts w:ascii="Cambria Math" w:hAnsi="Cambria Math"/>
          </w:rPr>
          <m:t>∼U([-</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независимо. Безразличный к порядку базовый режим без тяжёлых хвостов.</w:t>
      </w:r>
    </w:p>
    <w:p w14:paraId="18D08951" w14:textId="77777777" w:rsidR="007D0047" w:rsidRDefault="00000000">
      <w:pPr>
        <w:pStyle w:val="Compact"/>
        <w:numPr>
          <w:ilvl w:val="0"/>
          <w:numId w:val="6"/>
        </w:numPr>
        <w:spacing w:before="0" w:after="0" w:line="360" w:lineRule="auto"/>
        <w:ind w:firstLine="709"/>
        <w:jc w:val="both"/>
      </w:pPr>
      <w:r>
        <w:rPr>
          <w:bCs/>
        </w:rPr>
        <w:t>Цветной</w:t>
      </w:r>
      <w:r>
        <w:t xml:space="preserve"> (</w:t>
      </w:r>
      <w:r>
        <w:rPr>
          <w:rStyle w:val="VerbatimChar"/>
          <w:rFonts w:ascii="Times New Roman" w:hAnsi="Times New Roman"/>
          <w:sz w:val="28"/>
        </w:rPr>
        <w:t>colored</w:t>
      </w:r>
      <w:r>
        <w:t xml:space="preserve">) со степенным убыванием по порядку </w:t>
      </w:r>
      <m:oMath>
        <m:r>
          <w:rPr>
            <w:rFonts w:ascii="Cambria Math" w:hAnsi="Cambria Math"/>
          </w:rPr>
          <m:t>l</m:t>
        </m:r>
      </m:oMath>
      <w:r>
        <w:t xml:space="preserve">: </w:t>
      </w:r>
      <m:oMath>
        <m:sSubSup>
          <m:sSubSupPr>
            <m:ctrlPr>
              <w:rPr>
                <w:rFonts w:ascii="Cambria Math" w:hAnsi="Cambria Math"/>
              </w:rPr>
            </m:ctrlPr>
          </m:sSubSupPr>
          <m:e>
            <m:r>
              <w:rPr>
                <w:rFonts w:ascii="Cambria Math" w:hAnsi="Cambria Math"/>
              </w:rPr>
              <m:t>a</m:t>
            </m:r>
          </m:e>
          <m:sub>
            <m:r>
              <w:rPr>
                <w:rFonts w:ascii="Cambria Math" w:hAnsi="Cambria Math"/>
              </w:rPr>
              <m:t>lm</m:t>
            </m:r>
          </m:sub>
          <m:sup>
            <m:r>
              <w:rPr>
                <w:rFonts w:ascii="Cambria Math" w:hAnsi="Cambria Math"/>
              </w:rPr>
              <m:t>X</m:t>
            </m:r>
          </m:sup>
        </m:sSub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α</m:t>
            </m:r>
          </m:sup>
        </m:sSup>
        <m:r>
          <w:rPr>
            <w:rFonts w:ascii="Cambria Math" w:hAnsi="Cambria Math"/>
          </w:rPr>
          <m:t> </m:t>
        </m:r>
        <m:f>
          <m:fPr>
            <m:type m:val="lin"/>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d>
          <m:dPr>
            <m:ctrlPr>
              <w:rPr>
                <w:rFonts w:ascii="Cambria Math" w:hAnsi="Cambria Math"/>
              </w:rPr>
            </m:ctrlPr>
          </m:dPr>
          <m:e>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i </m:t>
            </m:r>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e>
        </m:d>
      </m:oMath>
      <w:r>
        <w:t xml:space="preserve"> при </w:t>
      </w:r>
      <m:oMath>
        <m:r>
          <w:rPr>
            <w:rFonts w:ascii="Cambria Math" w:hAnsi="Cambria Math"/>
          </w:rPr>
          <m:t>α</m:t>
        </m:r>
        <m:r>
          <m:rPr>
            <m:sty m:val="p"/>
          </m:rPr>
          <w:rPr>
            <w:rFonts w:ascii="Cambria Math" w:hAnsi="Cambria Math"/>
          </w:rPr>
          <m:t>=</m:t>
        </m:r>
        <m:r>
          <w:rPr>
            <w:rFonts w:ascii="Cambria Math" w:hAnsi="Cambria Math"/>
          </w:rPr>
          <m:t>1</m:t>
        </m:r>
      </m:oMath>
      <w:r>
        <w:t xml:space="preserve"> по умолчанию. Per-l-масштаб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α</m:t>
            </m:r>
          </m:sup>
        </m:sSup>
      </m:oMath>
      <w:r>
        <w:t xml:space="preserve"> концентрирует энергию на низких </w:t>
      </w:r>
      <m:oMath>
        <m:r>
          <w:rPr>
            <w:rFonts w:ascii="Cambria Math" w:hAnsi="Cambria Math"/>
          </w:rPr>
          <m:t>l</m:t>
        </m:r>
      </m:oMath>
      <w:r>
        <w:t xml:space="preserve"> — в соответствии с ожиданием § 1.8 о том, что реальные излучатели концентрируют угловую энергию в низших мультиполях. При </w:t>
      </w:r>
      <m:oMath>
        <m:r>
          <w:rPr>
            <w:rFonts w:ascii="Cambria Math" w:hAnsi="Cambria Math"/>
          </w:rPr>
          <m:t>α</m:t>
        </m:r>
        <m:r>
          <m:rPr>
            <m:sty m:val="p"/>
          </m:rPr>
          <w:rPr>
            <w:rFonts w:ascii="Cambria Math" w:hAnsi="Cambria Math"/>
          </w:rPr>
          <m:t>=</m:t>
        </m:r>
        <m:r>
          <w:rPr>
            <w:rFonts w:ascii="Cambria Math" w:hAnsi="Cambria Math"/>
          </w:rPr>
          <m:t>0</m:t>
        </m:r>
      </m:oMath>
      <w:r>
        <w:t xml:space="preserve"> режим вырождается в гауссовский.</w:t>
      </w:r>
    </w:p>
    <w:p w14:paraId="13309DDA" w14:textId="77777777" w:rsidR="007D0047" w:rsidRDefault="00000000">
      <w:pPr>
        <w:pStyle w:val="Compact"/>
        <w:numPr>
          <w:ilvl w:val="0"/>
          <w:numId w:val="6"/>
        </w:numPr>
        <w:spacing w:before="0" w:after="0" w:line="360" w:lineRule="auto"/>
        <w:ind w:firstLine="709"/>
        <w:jc w:val="both"/>
      </w:pPr>
      <w:r>
        <w:rPr>
          <w:bCs/>
        </w:rPr>
        <w:t>Разрежённый</w:t>
      </w:r>
      <w:r>
        <w:t xml:space="preserve"> (</w:t>
      </w:r>
      <w:r>
        <w:rPr>
          <w:rStyle w:val="VerbatimChar"/>
          <w:rFonts w:ascii="Times New Roman" w:hAnsi="Times New Roman"/>
          <w:sz w:val="28"/>
        </w:rPr>
        <w:t>sparse</w:t>
      </w:r>
      <w:r>
        <w:t xml:space="preserve">) с маской Бернулли: </w:t>
      </w:r>
      <m:oMath>
        <m:sSubSup>
          <m:sSubSupPr>
            <m:ctrlPr>
              <w:rPr>
                <w:rFonts w:ascii="Cambria Math" w:hAnsi="Cambria Math"/>
              </w:rPr>
            </m:ctrlPr>
          </m:sSubSupPr>
          <m:e>
            <m:r>
              <w:rPr>
                <w:rFonts w:ascii="Cambria Math" w:hAnsi="Cambria Math"/>
              </w:rPr>
              <m:t>m</m:t>
            </m:r>
          </m:e>
          <m:sub>
            <m:r>
              <w:rPr>
                <w:rFonts w:ascii="Cambria Math" w:hAnsi="Cambria Math"/>
              </w:rPr>
              <m:t>lm</m:t>
            </m:r>
          </m:sub>
          <m:sup>
            <m:r>
              <w:rPr>
                <w:rFonts w:ascii="Cambria Math" w:hAnsi="Cambria Math"/>
              </w:rPr>
              <m:t>X</m:t>
            </m:r>
          </m:sup>
        </m:sSubSup>
        <m:r>
          <m:rPr>
            <m:sty m:val="p"/>
          </m:rPr>
          <w:rPr>
            <w:rFonts w:ascii="Cambria Math" w:hAnsi="Cambria Math"/>
          </w:rPr>
          <m:t>∼Bern(</m:t>
        </m:r>
        <m:sSub>
          <m:sSubPr>
            <m:ctrlPr>
              <w:rPr>
                <w:rFonts w:ascii="Cambria Math" w:hAnsi="Cambria Math"/>
              </w:rPr>
            </m:ctrlPr>
          </m:sSubPr>
          <m:e>
            <m:r>
              <w:rPr>
                <w:rFonts w:ascii="Cambria Math" w:hAnsi="Cambria Math"/>
              </w:rPr>
              <m:t>p</m:t>
            </m:r>
          </m:e>
          <m:sub>
            <m:r>
              <m:rPr>
                <m:nor/>
              </m:rPr>
              <m:t>active</m:t>
            </m:r>
          </m:sub>
        </m:sSub>
        <m:r>
          <m:rPr>
            <m:sty m:val="p"/>
          </m:rPr>
          <w:rPr>
            <w:rFonts w:ascii="Cambria Math" w:hAnsi="Cambria Math"/>
          </w:rPr>
          <m:t>)</m:t>
        </m:r>
      </m:oMath>
      <w:r>
        <w:t xml:space="preserve">, </w:t>
      </w:r>
      <m:oMath>
        <m:sSubSup>
          <m:sSubSupPr>
            <m:ctrlPr>
              <w:rPr>
                <w:rFonts w:ascii="Cambria Math" w:hAnsi="Cambria Math"/>
              </w:rPr>
            </m:ctrlPr>
          </m:sSubSupPr>
          <m:e>
            <m:r>
              <w:rPr>
                <w:rFonts w:ascii="Cambria Math" w:hAnsi="Cambria Math"/>
              </w:rPr>
              <m:t>a</m:t>
            </m:r>
          </m:e>
          <m:sub>
            <m:r>
              <w:rPr>
                <w:rFonts w:ascii="Cambria Math" w:hAnsi="Cambria Math"/>
              </w:rPr>
              <m:t>lm</m:t>
            </m:r>
          </m:sub>
          <m:sup>
            <m:r>
              <w:rPr>
                <w:rFonts w:ascii="Cambria Math" w:hAnsi="Cambria Math"/>
              </w:rPr>
              <m:t>X</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lm</m:t>
            </m:r>
          </m:sub>
          <m:sup>
            <m:r>
              <w:rPr>
                <w:rFonts w:ascii="Cambria Math" w:hAnsi="Cambria Math"/>
              </w:rPr>
              <m:t>X</m:t>
            </m:r>
          </m:sup>
        </m:sSubSup>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i </m:t>
        </m:r>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при </w:t>
      </w:r>
      <m:oMath>
        <m:sSub>
          <m:sSubPr>
            <m:ctrlPr>
              <w:rPr>
                <w:rFonts w:ascii="Cambria Math" w:hAnsi="Cambria Math"/>
              </w:rPr>
            </m:ctrlPr>
          </m:sSubPr>
          <m:e>
            <m:r>
              <w:rPr>
                <w:rFonts w:ascii="Cambria Math" w:hAnsi="Cambria Math"/>
              </w:rPr>
              <m:t>p</m:t>
            </m:r>
          </m:e>
          <m:sub>
            <m:r>
              <m:rPr>
                <m:nor/>
              </m:rPr>
              <m:t>active</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oMath>
      <w:r>
        <w:t xml:space="preserve"> по умолчанию. Активная ветвь использует ненормированную комплексную нормаль, поэтому </w:t>
      </w:r>
      <m:oMath>
        <m:r>
          <m:rPr>
            <m:scr m:val="double-struck"/>
            <m:sty m:val="p"/>
          </m:rPr>
          <w:rPr>
            <w:rFonts w:ascii="Cambria Math" w:hAnsi="Cambria Math"/>
          </w:rPr>
          <m:t>E|</m:t>
        </m:r>
        <m:sSubSup>
          <m:sSubSupPr>
            <m:ctrlPr>
              <w:rPr>
                <w:rFonts w:ascii="Cambria Math" w:hAnsi="Cambria Math"/>
              </w:rPr>
            </m:ctrlPr>
          </m:sSubSupPr>
          <m:e>
            <m:r>
              <w:rPr>
                <w:rFonts w:ascii="Cambria Math" w:hAnsi="Cambria Math"/>
              </w:rPr>
              <m:t>a</m:t>
            </m:r>
          </m:e>
          <m:sub>
            <m:r>
              <w:rPr>
                <w:rFonts w:ascii="Cambria Math" w:hAnsi="Cambria Math"/>
              </w:rPr>
              <m:t>lm</m:t>
            </m:r>
          </m:sub>
          <m:sup>
            <m:r>
              <w:rPr>
                <w:rFonts w:ascii="Cambria Math" w:hAnsi="Cambria Math"/>
              </w:rPr>
              <m:t>X</m:t>
            </m:r>
          </m:sup>
        </m:sSubSup>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oMath>
      <w:r>
        <w:t xml:space="preserve"> при условии </w:t>
      </w:r>
      <m:oMath>
        <m:sSubSup>
          <m:sSubSupPr>
            <m:ctrlPr>
              <w:rPr>
                <w:rFonts w:ascii="Cambria Math" w:hAnsi="Cambria Math"/>
              </w:rPr>
            </m:ctrlPr>
          </m:sSubSupPr>
          <m:e>
            <m:r>
              <w:rPr>
                <w:rFonts w:ascii="Cambria Math" w:hAnsi="Cambria Math"/>
              </w:rPr>
              <m:t>m</m:t>
            </m:r>
          </m:e>
          <m:sub>
            <m:r>
              <w:rPr>
                <w:rFonts w:ascii="Cambria Math" w:hAnsi="Cambria Math"/>
              </w:rPr>
              <m:t>lm</m:t>
            </m:r>
          </m:sub>
          <m:sup>
            <m:r>
              <w:rPr>
                <w:rFonts w:ascii="Cambria Math" w:hAnsi="Cambria Math"/>
              </w:rPr>
              <m:t>X</m:t>
            </m:r>
          </m:sup>
        </m:sSubSup>
        <m:r>
          <m:rPr>
            <m:sty m:val="p"/>
          </m:rPr>
          <w:rPr>
            <w:rFonts w:ascii="Cambria Math" w:hAnsi="Cambria Math"/>
          </w:rPr>
          <m:t>=</m:t>
        </m:r>
        <m:r>
          <w:rPr>
            <w:rFonts w:ascii="Cambria Math" w:hAnsi="Cambria Math"/>
          </w:rPr>
          <m:t>1</m:t>
        </m:r>
      </m:oMath>
      <w:r>
        <w:t xml:space="preserve"> и </w:t>
      </w:r>
      <m:oMath>
        <m:r>
          <w:rPr>
            <w:rFonts w:ascii="Cambria Math" w:hAnsi="Cambria Math"/>
          </w:rPr>
          <m:t>2</m:t>
        </m:r>
        <m:sSub>
          <m:sSubPr>
            <m:ctrlPr>
              <w:rPr>
                <w:rFonts w:ascii="Cambria Math" w:hAnsi="Cambria Math"/>
              </w:rPr>
            </m:ctrlPr>
          </m:sSubPr>
          <m:e>
            <m:r>
              <w:rPr>
                <w:rFonts w:ascii="Cambria Math" w:hAnsi="Cambria Math"/>
              </w:rPr>
              <m:t>p</m:t>
            </m:r>
          </m:e>
          <m:sub>
            <m:r>
              <m:rPr>
                <m:nor/>
              </m:rPr>
              <m:t>active</m:t>
            </m:r>
          </m:sub>
        </m:sSub>
      </m:oMath>
      <w:r>
        <w:t xml:space="preserve"> безусловно — двукратный множитель относительно гауссовского режима выбран сознательно.</w:t>
      </w:r>
    </w:p>
    <w:p w14:paraId="4B247B3A" w14:textId="77777777" w:rsidR="007D0047" w:rsidRDefault="00000000">
      <w:pPr>
        <w:pStyle w:val="FirstParagraph"/>
        <w:spacing w:before="0" w:after="0" w:line="360" w:lineRule="auto"/>
        <w:ind w:firstLine="709"/>
        <w:jc w:val="both"/>
      </w:pPr>
      <w:r>
        <w:t>Эмпирический вопрос о том, какой режим обучает наилучший регуляризатор, разрешается экспериментами Главы 6.</w:t>
      </w:r>
    </w:p>
    <w:p w14:paraId="51984167" w14:textId="77777777" w:rsidR="007D0047" w:rsidRDefault="00000000">
      <w:pPr>
        <w:pStyle w:val="BodyText"/>
        <w:spacing w:before="0" w:after="0" w:line="360" w:lineRule="auto"/>
        <w:ind w:firstLine="709"/>
        <w:jc w:val="both"/>
      </w:pPr>
      <w:r>
        <w:rPr>
          <w:bCs/>
        </w:rPr>
        <w:t>Композиционные ручки.</w:t>
      </w:r>
      <w:r>
        <w:t xml:space="preserve"> Поверх любого режима применимы три независимые модификации: баланс семейств </w:t>
      </w:r>
      <m:oMath>
        <m:r>
          <w:rPr>
            <w:rFonts w:ascii="Cambria Math" w:hAnsi="Cambria Math"/>
          </w:rPr>
          <m:t>b</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перешкаливающий </w:t>
      </w:r>
      <m:oMath>
        <m:sSup>
          <m:sSupPr>
            <m:ctrlPr>
              <w:rPr>
                <w:rFonts w:ascii="Cambria Math" w:hAnsi="Cambria Math"/>
              </w:rPr>
            </m:ctrlPr>
          </m:sSupPr>
          <m:e>
            <m:r>
              <w:rPr>
                <w:rFonts w:ascii="Cambria Math" w:hAnsi="Cambria Math"/>
              </w:rPr>
              <m:t>a</m:t>
            </m:r>
          </m:e>
          <m:sup>
            <m:r>
              <w:rPr>
                <w:rFonts w:ascii="Cambria Math" w:hAnsi="Cambria Math"/>
              </w:rPr>
              <m:t>E</m:t>
            </m:r>
          </m:sup>
        </m:sSup>
      </m:oMath>
      <w:r>
        <w:t xml:space="preserve"> и </w:t>
      </w:r>
      <m:oMath>
        <m:sSup>
          <m:sSupPr>
            <m:ctrlPr>
              <w:rPr>
                <w:rFonts w:ascii="Cambria Math" w:hAnsi="Cambria Math"/>
              </w:rPr>
            </m:ctrlPr>
          </m:sSupPr>
          <m:e>
            <m:r>
              <w:rPr>
                <w:rFonts w:ascii="Cambria Math" w:hAnsi="Cambria Math"/>
              </w:rPr>
              <m:t>a</m:t>
            </m:r>
          </m:e>
          <m:sup>
            <m:r>
              <w:rPr>
                <w:rFonts w:ascii="Cambria Math" w:hAnsi="Cambria Math"/>
              </w:rPr>
              <m:t>M</m:t>
            </m:r>
          </m:sup>
        </m:sSup>
      </m:oMath>
      <w:r>
        <w:t xml:space="preserve"> как </w:t>
      </w:r>
      <m:oMath>
        <m:sSup>
          <m:sSupPr>
            <m:ctrlPr>
              <w:rPr>
                <w:rFonts w:ascii="Cambria Math" w:hAnsi="Cambria Math"/>
              </w:rPr>
            </m:ctrlPr>
          </m:sSupPr>
          <m:e>
            <m:r>
              <w:rPr>
                <w:rFonts w:ascii="Cambria Math" w:hAnsi="Cambria Math"/>
              </w:rPr>
              <m:t>a</m:t>
            </m:r>
          </m:e>
          <m:sup>
            <m:r>
              <w:rPr>
                <w:rFonts w:ascii="Cambria Math" w:hAnsi="Cambria Math"/>
              </w:rPr>
              <m:t>E</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a</m:t>
            </m:r>
          </m:e>
          <m:sup>
            <m:r>
              <w:rPr>
                <w:rFonts w:ascii="Cambria Math" w:hAnsi="Cambria Math"/>
              </w:rPr>
              <m:t>E</m:t>
            </m:r>
          </m:sup>
        </m:sSup>
      </m:oMath>
      <w:r>
        <w:t xml:space="preserve">, </w:t>
      </w:r>
      <m:oMath>
        <m:sSup>
          <m:sSupPr>
            <m:ctrlPr>
              <w:rPr>
                <w:rFonts w:ascii="Cambria Math" w:hAnsi="Cambria Math"/>
              </w:rPr>
            </m:ctrlPr>
          </m:sSupPr>
          <m:e>
            <m:r>
              <w:rPr>
                <w:rFonts w:ascii="Cambria Math" w:hAnsi="Cambria Math"/>
              </w:rPr>
              <m:t>a</m:t>
            </m:r>
          </m:e>
          <m:sup>
            <m:r>
              <w:rPr>
                <w:rFonts w:ascii="Cambria Math" w:hAnsi="Cambria Math"/>
              </w:rPr>
              <m:t>M</m:t>
            </m:r>
          </m:sup>
        </m:sSup>
        <m:r>
          <m:rPr>
            <m:sty m:val="p"/>
          </m:rPr>
          <w:rPr>
            <w:rFonts w:ascii="Cambria Math" w:hAnsi="Cambria Math"/>
          </w:rPr>
          <m:t>←</m:t>
        </m:r>
        <m:r>
          <w:rPr>
            <w:rFonts w:ascii="Cambria Math" w:hAnsi="Cambria Math"/>
          </w:rPr>
          <m:t>2b </m:t>
        </m:r>
        <m:sSup>
          <m:sSupPr>
            <m:ctrlPr>
              <w:rPr>
                <w:rFonts w:ascii="Cambria Math" w:hAnsi="Cambria Math"/>
              </w:rPr>
            </m:ctrlPr>
          </m:sSupPr>
          <m:e>
            <m:r>
              <w:rPr>
                <w:rFonts w:ascii="Cambria Math" w:hAnsi="Cambria Math"/>
              </w:rPr>
              <m:t>a</m:t>
            </m:r>
          </m:e>
          <m:sup>
            <m:r>
              <w:rPr>
                <w:rFonts w:ascii="Cambria Math" w:hAnsi="Cambria Math"/>
              </w:rPr>
              <m:t>M</m:t>
            </m:r>
          </m:sup>
        </m:sSup>
      </m:oMath>
      <w:r>
        <w:t xml:space="preserve"> (множитель 2 оставляет </w:t>
      </w:r>
      <m:oMath>
        <m:r>
          <w:rPr>
            <w:rFonts w:ascii="Cambria Math" w:hAnsi="Cambria Math"/>
          </w:rPr>
          <m:t>b</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oMath>
      <w:r>
        <w:t xml:space="preserve"> нейтральным); лог-равномерный масштаб амплитуды на сэмпл </w:t>
      </w:r>
      <m:oMath>
        <m:r>
          <m:rPr>
            <m:sty m:val="p"/>
          </m:rPr>
          <w:rPr>
            <w:rFonts w:ascii="Cambria Math" w:hAnsi="Cambria Math"/>
          </w:rPr>
          <m:t>log</m:t>
        </m:r>
        <m:r>
          <w:rPr>
            <w:rFonts w:ascii="Cambria Math" w:hAnsi="Cambria Math"/>
          </w:rPr>
          <m:t>s</m:t>
        </m:r>
        <m:r>
          <m:rPr>
            <m:sty m:val="p"/>
          </m:rPr>
          <w:rPr>
            <w:rFonts w:ascii="Cambria Math" w:hAnsi="Cambria Math"/>
          </w:rPr>
          <m:t>∼</m:t>
        </m:r>
        <m:r>
          <m:rPr>
            <m:scr m:val="script"/>
            <m:sty m:val="p"/>
          </m:rPr>
          <w:rPr>
            <w:rFonts w:ascii="Cambria Math" w:hAnsi="Cambria Math"/>
          </w:rPr>
          <w:lastRenderedPageBreak/>
          <m:t>U</m:t>
        </m:r>
        <m:r>
          <m:rPr>
            <m:sty m:val="p"/>
          </m:rPr>
          <w:rPr>
            <w:rFonts w:ascii="Cambria Math" w:hAnsi="Cambria Math"/>
          </w:rPr>
          <m:t>([log</m:t>
        </m:r>
        <m:sSub>
          <m:sSubPr>
            <m:ctrlPr>
              <w:rPr>
                <w:rFonts w:ascii="Cambria Math" w:hAnsi="Cambria Math"/>
              </w:rPr>
            </m:ctrlPr>
          </m:sSubPr>
          <m:e>
            <m:r>
              <w:rPr>
                <w:rFonts w:ascii="Cambria Math" w:hAnsi="Cambria Math"/>
              </w:rPr>
              <m:t>s</m:t>
            </m:r>
          </m:e>
          <m:sub>
            <m:r>
              <m:rPr>
                <m:sty m:val="p"/>
              </m:rPr>
              <w:rPr>
                <w:rFonts w:ascii="Cambria Math" w:hAnsi="Cambria Math"/>
              </w:rPr>
              <m:t>min</m:t>
            </m:r>
          </m:sub>
        </m:sSub>
        <m:r>
          <m:rPr>
            <m:sty m:val="p"/>
          </m:rPr>
          <w:rPr>
            <w:rFonts w:ascii="Cambria Math" w:hAnsi="Cambria Math"/>
          </w:rPr>
          <m:t>,log</m:t>
        </m:r>
        <m:sSub>
          <m:sSubPr>
            <m:ctrlPr>
              <w:rPr>
                <w:rFonts w:ascii="Cambria Math" w:hAnsi="Cambria Math"/>
              </w:rPr>
            </m:ctrlPr>
          </m:sSubPr>
          <m:e>
            <m:r>
              <w:rPr>
                <w:rFonts w:ascii="Cambria Math" w:hAnsi="Cambria Math"/>
              </w:rPr>
              <m:t>s</m:t>
            </m:r>
          </m:e>
          <m:sub>
            <m:r>
              <m:rPr>
                <m:sty m:val="p"/>
              </m:rPr>
              <w:rPr>
                <w:rFonts w:ascii="Cambria Math" w:hAnsi="Cambria Math"/>
              </w:rPr>
              <m:t>max</m:t>
            </m:r>
          </m:sub>
        </m:sSub>
        <m:r>
          <m:rPr>
            <m:sty m:val="p"/>
          </m:rPr>
          <w:rPr>
            <w:rFonts w:ascii="Cambria Math" w:hAnsi="Cambria Math"/>
          </w:rPr>
          <m:t>])</m:t>
        </m:r>
      </m:oMath>
      <w:r>
        <w:t xml:space="preserve">; пост-фактумное обнуление мод с вероятностью </w:t>
      </w:r>
      <m:oMath>
        <m:sSub>
          <m:sSubPr>
            <m:ctrlPr>
              <w:rPr>
                <w:rFonts w:ascii="Cambria Math" w:hAnsi="Cambria Math"/>
              </w:rPr>
            </m:ctrlPr>
          </m:sSubPr>
          <m:e>
            <m:r>
              <w:rPr>
                <w:rFonts w:ascii="Cambria Math" w:hAnsi="Cambria Math"/>
              </w:rPr>
              <m:t>p</m:t>
            </m:r>
          </m:e>
          <m:sub>
            <m:r>
              <m:rPr>
                <m:nor/>
              </m:rPr>
              <m:t>drop</m:t>
            </m:r>
          </m:sub>
        </m:sSub>
      </m:oMath>
      <w:r>
        <w:t xml:space="preserve"> через независимую маску Бернулли.</w:t>
      </w:r>
    </w:p>
    <w:p w14:paraId="5911E462" w14:textId="77777777" w:rsidR="007D0047" w:rsidRDefault="00000000">
      <w:pPr>
        <w:pStyle w:val="BodyText"/>
        <w:spacing w:before="0" w:after="0" w:line="360" w:lineRule="auto"/>
        <w:ind w:firstLine="709"/>
        <w:jc w:val="both"/>
      </w:pPr>
      <w:r>
        <w:rPr>
          <w:bCs/>
        </w:rPr>
        <w:t>Примитивы аугментации.</w:t>
      </w:r>
      <w:r>
        <w:t xml:space="preserve"> К паре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применяются пять примитивов с параметрами </w:t>
      </w:r>
      <m:oMath>
        <m:sSub>
          <m:sSubPr>
            <m:ctrlPr>
              <w:rPr>
                <w:rFonts w:ascii="Cambria Math" w:hAnsi="Cambria Math"/>
              </w:rPr>
            </m:ctrlPr>
          </m:sSubPr>
          <m:e>
            <m:r>
              <w:rPr>
                <w:rFonts w:ascii="Cambria Math" w:hAnsi="Cambria Math"/>
              </w:rPr>
              <m:t>σ</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drop</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P</m:t>
            </m:r>
          </m:sub>
        </m:sSub>
      </m:oMath>
      <w:r>
        <w:t xml:space="preserve">, выбираемыми в Главе 6. Примитивы 1 и 5 — строгие симметрии </w:t>
      </w:r>
      <m:oMath>
        <m:r>
          <m:rPr>
            <m:scr m:val="script"/>
            <m:sty m:val="p"/>
          </m:rPr>
          <w:rPr>
            <w:rFonts w:ascii="Cambria Math" w:hAnsi="Cambria Math"/>
          </w:rPr>
          <m:t>A</m:t>
        </m:r>
      </m:oMath>
      <w:r>
        <w:t xml:space="preserve"> (нулевой шум метки), Примитивы 2–4 — физически мотивированные возмущения. Полный список:</w:t>
      </w:r>
    </w:p>
    <w:p w14:paraId="1E7366E2" w14:textId="77777777" w:rsidR="007D0047" w:rsidRDefault="00000000">
      <w:pPr>
        <w:pStyle w:val="Compact"/>
        <w:numPr>
          <w:ilvl w:val="0"/>
          <w:numId w:val="7"/>
        </w:numPr>
        <w:spacing w:before="0" w:after="0" w:line="360" w:lineRule="auto"/>
        <w:ind w:firstLine="709"/>
        <w:jc w:val="both"/>
      </w:pPr>
      <w:r>
        <w:rPr>
          <w:i/>
          <w:iCs/>
        </w:rPr>
        <w:t>Примитив 1, глобальное фазовое вращение.</w:t>
      </w:r>
      <w:r>
        <w:t xml:space="preserve"> Для </w:t>
      </w:r>
      <m:oMath>
        <m:r>
          <w:rPr>
            <w:rFonts w:ascii="Cambria Math" w:hAnsi="Cambria Math"/>
          </w:rPr>
          <m:t>α</m:t>
        </m:r>
        <m:r>
          <m:rPr>
            <m:scr m:val="script"/>
            <m:sty m:val="p"/>
          </m:rPr>
          <w:rPr>
            <w:rFonts w:ascii="Cambria Math" w:hAnsi="Cambria Math"/>
          </w:rPr>
          <m:t>∼U[</m:t>
        </m:r>
        <m:r>
          <w:rPr>
            <w:rFonts w:ascii="Cambria Math" w:hAnsi="Cambria Math"/>
          </w:rPr>
          <m:t>0</m:t>
        </m:r>
        <m:r>
          <m:rPr>
            <m:sty m:val="p"/>
          </m:rPr>
          <w:rPr>
            <w:rFonts w:ascii="Cambria Math" w:hAnsi="Cambria Math"/>
          </w:rPr>
          <m:t>,</m:t>
        </m:r>
        <m:r>
          <w:rPr>
            <w:rFonts w:ascii="Cambria Math" w:hAnsi="Cambria Math"/>
          </w:rPr>
          <m:t>2π</m:t>
        </m:r>
        <m:r>
          <m:rPr>
            <m:sty m:val="p"/>
          </m:rPr>
          <w:rPr>
            <w:rFonts w:ascii="Cambria Math" w:hAnsi="Cambria Math"/>
          </w:rPr>
          <m:t>)</m:t>
        </m:r>
      </m:oMath>
      <w:r>
        <w:t xml:space="preserve">: </w:t>
      </w:r>
      <m:oMath>
        <m:sSubSup>
          <m:sSubSupPr>
            <m:ctrlPr>
              <w:rPr>
                <w:rFonts w:ascii="Cambria Math" w:hAnsi="Cambria Math"/>
              </w:rPr>
            </m:ctrlPr>
          </m:sSubSupPr>
          <m:e>
            <m:r>
              <w:rPr>
                <w:rFonts w:ascii="Cambria Math" w:hAnsi="Cambria Math"/>
              </w:rPr>
              <m:t>a</m:t>
            </m:r>
          </m:e>
          <m:sub>
            <m:r>
              <w:rPr>
                <w:rFonts w:ascii="Cambria Math" w:hAnsi="Cambria Math"/>
              </w:rPr>
              <m:t>lm</m:t>
            </m:r>
          </m:sub>
          <m:sup>
            <m:r>
              <w:rPr>
                <w:rFonts w:ascii="Cambria Math" w:hAnsi="Cambria Math"/>
              </w:rPr>
              <m:t>X</m:t>
            </m:r>
          </m:sup>
        </m:sSub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iα</m:t>
            </m:r>
          </m:sup>
        </m:sSup>
        <m:r>
          <w:rPr>
            <w:rFonts w:ascii="Cambria Math" w:hAnsi="Cambria Math"/>
          </w:rPr>
          <m:t> </m:t>
        </m:r>
        <m:sSubSup>
          <m:sSubSupPr>
            <m:ctrlPr>
              <w:rPr>
                <w:rFonts w:ascii="Cambria Math" w:hAnsi="Cambria Math"/>
              </w:rPr>
            </m:ctrlPr>
          </m:sSubSupPr>
          <m:e>
            <m:r>
              <w:rPr>
                <w:rFonts w:ascii="Cambria Math" w:hAnsi="Cambria Math"/>
              </w:rPr>
              <m:t>a</m:t>
            </m:r>
          </m:e>
          <m:sub>
            <m:r>
              <w:rPr>
                <w:rFonts w:ascii="Cambria Math" w:hAnsi="Cambria Math"/>
              </w:rPr>
              <m:t>lm</m:t>
            </m:r>
          </m:sub>
          <m:sup>
            <m:r>
              <w:rPr>
                <w:rFonts w:ascii="Cambria Math" w:hAnsi="Cambria Math"/>
              </w:rPr>
              <m:t>X</m:t>
            </m:r>
          </m:sup>
        </m:sSubSup>
      </m:oMath>
      <w:r>
        <w:t xml:space="preserve">, </w:t>
      </w:r>
      <m:oMath>
        <m:r>
          <w:rPr>
            <w:rFonts w:ascii="Cambria Math" w:hAnsi="Cambria Math"/>
          </w:rPr>
          <m:t>P</m:t>
        </m:r>
      </m:oMath>
      <w:r>
        <w:t xml:space="preserve"> инвариантно (см. § 1.7 (i)).</w:t>
      </w:r>
    </w:p>
    <w:p w14:paraId="4C3EB96D" w14:textId="77777777" w:rsidR="007D0047" w:rsidRDefault="00000000">
      <w:pPr>
        <w:pStyle w:val="Compact"/>
        <w:numPr>
          <w:ilvl w:val="0"/>
          <w:numId w:val="7"/>
        </w:numPr>
        <w:spacing w:before="0" w:after="0" w:line="360" w:lineRule="auto"/>
        <w:ind w:firstLine="709"/>
        <w:jc w:val="both"/>
      </w:pPr>
      <w:r>
        <w:rPr>
          <w:i/>
          <w:iCs/>
        </w:rPr>
        <w:t>Примитив 2, аддитивный шум на коэффициенты.</w:t>
      </w:r>
      <w:r>
        <w:t xml:space="preserve"> </w:t>
      </w:r>
      <m:oMath>
        <m:sSubSup>
          <m:sSubSupPr>
            <m:ctrlPr>
              <w:rPr>
                <w:rFonts w:ascii="Cambria Math" w:hAnsi="Cambria Math"/>
              </w:rPr>
            </m:ctrlPr>
          </m:sSubSupPr>
          <m:e>
            <m:r>
              <w:rPr>
                <w:rFonts w:ascii="Cambria Math" w:hAnsi="Cambria Math"/>
              </w:rPr>
              <m:t>a</m:t>
            </m:r>
          </m:e>
          <m:sub>
            <m:r>
              <w:rPr>
                <w:rFonts w:ascii="Cambria Math" w:hAnsi="Cambria Math"/>
              </w:rPr>
              <m:t>lm</m:t>
            </m:r>
          </m:sub>
          <m:sup>
            <m:r>
              <w:rPr>
                <w:rFonts w:ascii="Cambria Math" w:hAnsi="Cambria Math"/>
              </w:rPr>
              <m:t>X</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lm</m:t>
            </m:r>
          </m:sub>
          <m:sup>
            <m:r>
              <w:rPr>
                <w:rFonts w:ascii="Cambria Math" w:hAnsi="Cambria Math"/>
              </w:rPr>
              <m:t>X</m:t>
            </m:r>
          </m:sup>
        </m:sSubSup>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a</m:t>
            </m:r>
          </m:sub>
        </m:sSub>
        <m:r>
          <w:rPr>
            <w:rFonts w:ascii="Cambria Math" w:hAnsi="Cambria Math"/>
          </w:rPr>
          <m:t> ε</m:t>
        </m:r>
      </m:oMath>
      <w:r>
        <w:t xml:space="preserve"> с </w:t>
      </w:r>
      <m:oMath>
        <m:r>
          <w:rPr>
            <w:rFonts w:ascii="Cambria Math" w:hAnsi="Cambria Math"/>
          </w:rPr>
          <m:t>ε</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R</m:t>
            </m:r>
          </m:sub>
        </m:sSub>
        <m:r>
          <m:rPr>
            <m:sty m:val="p"/>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 xml:space="preserve">, </w:t>
      </w:r>
      <m:oMath>
        <m:sSub>
          <m:sSubPr>
            <m:ctrlPr>
              <w:rPr>
                <w:rFonts w:ascii="Cambria Math" w:hAnsi="Cambria Math"/>
              </w:rPr>
            </m:ctrlPr>
          </m:sSubPr>
          <m:e>
            <m:r>
              <w:rPr>
                <w:rFonts w:ascii="Cambria Math" w:hAnsi="Cambria Math"/>
              </w:rPr>
              <m:t>ε</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и пересинтез </w:t>
      </w:r>
      <m:oMath>
        <m:r>
          <w:rPr>
            <w:rFonts w:ascii="Cambria Math" w:hAnsi="Cambria Math"/>
          </w:rPr>
          <m:t>P</m:t>
        </m:r>
      </m:oMath>
      <w:r>
        <w:t xml:space="preserve"> через </w:t>
      </w:r>
      <m:oMath>
        <m:r>
          <m:rPr>
            <m:scr m:val="script"/>
            <m:sty m:val="p"/>
          </m:rPr>
          <w:rPr>
            <w:rFonts w:ascii="Cambria Math" w:hAnsi="Cambria Math"/>
          </w:rPr>
          <m:t>S</m:t>
        </m:r>
      </m:oMath>
      <w:r>
        <w:t xml:space="preserve"> — сглаживает обучающее распределение в пространстве коэффициентов.</w:t>
      </w:r>
    </w:p>
    <w:p w14:paraId="1D5C75D3" w14:textId="77777777" w:rsidR="007D0047" w:rsidRDefault="00000000">
      <w:pPr>
        <w:pStyle w:val="Compact"/>
        <w:numPr>
          <w:ilvl w:val="0"/>
          <w:numId w:val="7"/>
        </w:numPr>
        <w:spacing w:before="0" w:after="0" w:line="360" w:lineRule="auto"/>
        <w:ind w:firstLine="709"/>
        <w:jc w:val="both"/>
      </w:pPr>
      <w:r>
        <w:rPr>
          <w:i/>
          <w:iCs/>
        </w:rPr>
        <w:t>Примитив 3, обнуление мод коэффициентов.</w:t>
      </w:r>
      <w:r>
        <w:t xml:space="preserve"> </w:t>
      </w:r>
      <m:oMath>
        <m:sSubSup>
          <m:sSubSupPr>
            <m:ctrlPr>
              <w:rPr>
                <w:rFonts w:ascii="Cambria Math" w:hAnsi="Cambria Math"/>
              </w:rPr>
            </m:ctrlPr>
          </m:sSubSupPr>
          <m:e>
            <m:r>
              <w:rPr>
                <w:rFonts w:ascii="Cambria Math" w:hAnsi="Cambria Math"/>
              </w:rPr>
              <m:t>a</m:t>
            </m:r>
          </m:e>
          <m:sub>
            <m:r>
              <w:rPr>
                <w:rFonts w:ascii="Cambria Math" w:hAnsi="Cambria Math"/>
              </w:rPr>
              <m:t>lm</m:t>
            </m:r>
          </m:sub>
          <m:sup>
            <m:r>
              <w:rPr>
                <w:rFonts w:ascii="Cambria Math" w:hAnsi="Cambria Math"/>
              </w:rPr>
              <m:t>X</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lm</m:t>
            </m:r>
          </m:sub>
          <m:sup>
            <m:r>
              <w:rPr>
                <w:rFonts w:ascii="Cambria Math" w:hAnsi="Cambria Math"/>
              </w:rPr>
              <m:t>X</m:t>
            </m:r>
          </m:sup>
        </m:sSubSup>
        <m:r>
          <w:rPr>
            <w:rFonts w:ascii="Cambria Math" w:hAnsi="Cambria Math"/>
          </w:rPr>
          <m:t> </m:t>
        </m:r>
        <m:sSubSup>
          <m:sSubSupPr>
            <m:ctrlPr>
              <w:rPr>
                <w:rFonts w:ascii="Cambria Math" w:hAnsi="Cambria Math"/>
              </w:rPr>
            </m:ctrlPr>
          </m:sSubSupPr>
          <m:e>
            <m:r>
              <w:rPr>
                <w:rFonts w:ascii="Cambria Math" w:hAnsi="Cambria Math"/>
              </w:rPr>
              <m:t>a</m:t>
            </m:r>
          </m:e>
          <m:sub>
            <m:r>
              <w:rPr>
                <w:rFonts w:ascii="Cambria Math" w:hAnsi="Cambria Math"/>
              </w:rPr>
              <m:t>lm</m:t>
            </m:r>
          </m:sub>
          <m:sup>
            <m:r>
              <w:rPr>
                <w:rFonts w:ascii="Cambria Math" w:hAnsi="Cambria Math"/>
              </w:rPr>
              <m:t>X</m:t>
            </m:r>
          </m:sup>
        </m:sSubSup>
      </m:oMath>
      <w:r>
        <w:t xml:space="preserve"> с </w:t>
      </w:r>
      <m:oMath>
        <m:sSubSup>
          <m:sSubSupPr>
            <m:ctrlPr>
              <w:rPr>
                <w:rFonts w:ascii="Cambria Math" w:hAnsi="Cambria Math"/>
              </w:rPr>
            </m:ctrlPr>
          </m:sSubSupPr>
          <m:e>
            <m:r>
              <w:rPr>
                <w:rFonts w:ascii="Cambria Math" w:hAnsi="Cambria Math"/>
              </w:rPr>
              <m:t>d</m:t>
            </m:r>
          </m:e>
          <m:sub>
            <m:r>
              <w:rPr>
                <w:rFonts w:ascii="Cambria Math" w:hAnsi="Cambria Math"/>
              </w:rPr>
              <m:t>lm</m:t>
            </m:r>
          </m:sub>
          <m:sup>
            <m:r>
              <w:rPr>
                <w:rFonts w:ascii="Cambria Math" w:hAnsi="Cambria Math"/>
              </w:rPr>
              <m:t>X</m:t>
            </m:r>
          </m:sup>
        </m:sSubSup>
        <m:r>
          <m:rPr>
            <m:sty m:val="p"/>
          </m:rPr>
          <w:rPr>
            <w:rFonts w:ascii="Cambria Math" w:hAnsi="Cambria Math"/>
          </w:rPr>
          <m:t>∼Bern(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drop</m:t>
            </m:r>
          </m:sub>
        </m:sSub>
        <m:r>
          <m:rPr>
            <m:sty m:val="p"/>
          </m:rPr>
          <w:rPr>
            <w:rFonts w:ascii="Cambria Math" w:hAnsi="Cambria Math"/>
          </w:rPr>
          <m:t>)</m:t>
        </m:r>
      </m:oMath>
      <w:r>
        <w:t xml:space="preserve"> и пересинтез </w:t>
      </w:r>
      <m:oMath>
        <m:r>
          <w:rPr>
            <w:rFonts w:ascii="Cambria Math" w:hAnsi="Cambria Math"/>
          </w:rPr>
          <m:t>P</m:t>
        </m:r>
      </m:oMath>
      <w:r>
        <w:t xml:space="preserve"> — вносит вариативность поддержки.</w:t>
      </w:r>
    </w:p>
    <w:p w14:paraId="7F20D05A" w14:textId="77777777" w:rsidR="007D0047" w:rsidRDefault="00000000">
      <w:pPr>
        <w:pStyle w:val="Compact"/>
        <w:numPr>
          <w:ilvl w:val="0"/>
          <w:numId w:val="7"/>
        </w:numPr>
        <w:spacing w:before="0" w:after="0" w:line="360" w:lineRule="auto"/>
        <w:ind w:firstLine="709"/>
        <w:jc w:val="both"/>
      </w:pPr>
      <w:r>
        <w:rPr>
          <w:i/>
          <w:iCs/>
        </w:rPr>
        <w:t>Примитив 4, аддитивный шум на поле</w:t>
      </w:r>
      <w:r>
        <w:t xml:space="preserve"> (контракт </w:t>
      </w:r>
      <w:r>
        <w:rPr>
          <w:i/>
          <w:iCs/>
        </w:rPr>
        <w:t>шумный вход, чистая мишень</w:t>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←max(</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θ</m:t>
            </m:r>
            <m:r>
              <m:rPr>
                <m:sty m:val="p"/>
              </m:rPr>
              <w:rPr>
                <w:rFonts w:ascii="Cambria Math" w:hAnsi="Cambria Math"/>
              </w:rPr>
              <m:t>,</m:t>
            </m:r>
            <m:r>
              <w:rPr>
                <w:rFonts w:ascii="Cambria Math" w:hAnsi="Cambria Math"/>
              </w:rPr>
              <m:t>φ</m:t>
            </m:r>
          </m:sub>
        </m:sSub>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 0</m:t>
        </m:r>
        <m:r>
          <m:rPr>
            <m:sty m:val="p"/>
          </m:rPr>
          <w:rPr>
            <w:rFonts w:ascii="Cambria Math" w:hAnsi="Cambria Math"/>
          </w:rPr>
          <m:t>)</m:t>
        </m:r>
      </m:oMath>
      <w:r>
        <w:t xml:space="preserve"> при </w:t>
      </w:r>
      <m:oMath>
        <m:r>
          <w:rPr>
            <w:rFonts w:ascii="Cambria Math" w:hAnsi="Cambria Math"/>
          </w:rPr>
          <m:t>ε</m:t>
        </m:r>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i.i.d. вещественно, </w:t>
      </w:r>
      <m:oMath>
        <m:r>
          <w:rPr>
            <w:rFonts w:ascii="Cambria Math" w:hAnsi="Cambria Math"/>
          </w:rPr>
          <m:t>a</m:t>
        </m:r>
      </m:oMath>
      <w:r>
        <w:t xml:space="preserve"> не меняется.</w:t>
      </w:r>
    </w:p>
    <w:p w14:paraId="28E60F72" w14:textId="77777777" w:rsidR="007D0047" w:rsidRDefault="00000000">
      <w:pPr>
        <w:pStyle w:val="Compact"/>
        <w:numPr>
          <w:ilvl w:val="0"/>
          <w:numId w:val="7"/>
        </w:numPr>
        <w:spacing w:before="0" w:after="0" w:line="360" w:lineRule="auto"/>
        <w:ind w:firstLine="709"/>
        <w:jc w:val="both"/>
      </w:pPr>
      <w:r>
        <w:rPr>
          <w:i/>
          <w:iCs/>
        </w:rPr>
        <w:t>Примитив 5, азимутальный сдвиг.</w:t>
      </w:r>
      <w:r>
        <w:t xml:space="preserve"> Для целочисленного </w:t>
      </w:r>
      <m:oMath>
        <m:r>
          <w:rPr>
            <w:rFonts w:ascii="Cambria Math" w:hAnsi="Cambria Math"/>
          </w:rPr>
          <m:t>k</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φ</m:t>
            </m:r>
          </m:sub>
        </m:sSub>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φ</m:t>
            </m:r>
          </m:e>
          <m:sub>
            <m:r>
              <w:rPr>
                <w:rFonts w:ascii="Cambria Math" w:hAnsi="Cambria Math"/>
              </w:rPr>
              <m:t>k</m:t>
            </m:r>
          </m:sub>
        </m:sSub>
        <m:r>
          <m:rPr>
            <m:sty m:val="p"/>
          </m:rPr>
          <w:rPr>
            <w:rFonts w:ascii="Cambria Math" w:hAnsi="Cambria Math"/>
          </w:rPr>
          <m:t>=</m:t>
        </m:r>
        <m:r>
          <w:rPr>
            <w:rFonts w:ascii="Cambria Math" w:hAnsi="Cambria Math"/>
          </w:rPr>
          <m:t>2πk</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φ</m:t>
            </m:r>
          </m:sub>
        </m:sSub>
      </m:oMath>
      <w:r>
        <w:t xml:space="preserve">: </w:t>
      </w:r>
      <m:oMath>
        <m:r>
          <w:rPr>
            <w:rFonts w:ascii="Cambria Math" w:hAnsi="Cambria Math"/>
          </w:rPr>
          <m:t>P</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φ</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k</m:t>
            </m:r>
          </m:sub>
        </m:sSub>
        <m:r>
          <m:rPr>
            <m:sty m:val="p"/>
          </m:rPr>
          <w:rPr>
            <w:rFonts w:ascii="Cambria Math" w:hAnsi="Cambria Math"/>
          </w:rPr>
          <m:t>)</m:t>
        </m:r>
      </m:oMath>
      <w:r>
        <w:t xml:space="preserve">, </w:t>
      </w:r>
      <m:oMath>
        <m:sSubSup>
          <m:sSubSupPr>
            <m:ctrlPr>
              <w:rPr>
                <w:rFonts w:ascii="Cambria Math" w:hAnsi="Cambria Math"/>
              </w:rPr>
            </m:ctrlPr>
          </m:sSubSupPr>
          <m:e>
            <m:r>
              <w:rPr>
                <w:rFonts w:ascii="Cambria Math" w:hAnsi="Cambria Math"/>
              </w:rPr>
              <m:t>a</m:t>
            </m:r>
          </m:e>
          <m:sub>
            <m:r>
              <w:rPr>
                <w:rFonts w:ascii="Cambria Math" w:hAnsi="Cambria Math"/>
              </w:rPr>
              <m:t>lm</m:t>
            </m:r>
          </m:sub>
          <m:sup>
            <m:r>
              <w:rPr>
                <w:rFonts w:ascii="Cambria Math" w:hAnsi="Cambria Math"/>
              </w:rPr>
              <m:t>X</m:t>
            </m:r>
          </m:sup>
        </m:sSub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im</m:t>
            </m:r>
            <m:sSub>
              <m:sSubPr>
                <m:ctrlPr>
                  <w:rPr>
                    <w:rFonts w:ascii="Cambria Math" w:hAnsi="Cambria Math"/>
                  </w:rPr>
                </m:ctrlPr>
              </m:sSubPr>
              <m:e>
                <m:r>
                  <w:rPr>
                    <w:rFonts w:ascii="Cambria Math" w:hAnsi="Cambria Math"/>
                  </w:rPr>
                  <m:t>φ</m:t>
                </m:r>
              </m:e>
              <m:sub>
                <m:r>
                  <w:rPr>
                    <w:rFonts w:ascii="Cambria Math" w:hAnsi="Cambria Math"/>
                  </w:rPr>
                  <m:t>k</m:t>
                </m:r>
              </m:sub>
            </m:sSub>
          </m:sup>
        </m:sSup>
        <m:r>
          <w:rPr>
            <w:rFonts w:ascii="Cambria Math" w:hAnsi="Cambria Math"/>
          </w:rPr>
          <m:t> </m:t>
        </m:r>
        <m:sSubSup>
          <m:sSubSupPr>
            <m:ctrlPr>
              <w:rPr>
                <w:rFonts w:ascii="Cambria Math" w:hAnsi="Cambria Math"/>
              </w:rPr>
            </m:ctrlPr>
          </m:sSubSupPr>
          <m:e>
            <m:r>
              <w:rPr>
                <w:rFonts w:ascii="Cambria Math" w:hAnsi="Cambria Math"/>
              </w:rPr>
              <m:t>a</m:t>
            </m:r>
          </m:e>
          <m:sub>
            <m:r>
              <w:rPr>
                <w:rFonts w:ascii="Cambria Math" w:hAnsi="Cambria Math"/>
              </w:rPr>
              <m:t>lm</m:t>
            </m:r>
          </m:sub>
          <m:sup>
            <m:r>
              <w:rPr>
                <w:rFonts w:ascii="Cambria Math" w:hAnsi="Cambria Math"/>
              </w:rPr>
              <m:t>X</m:t>
            </m:r>
          </m:sup>
        </m:sSubSup>
      </m:oMath>
      <w:r>
        <w:t xml:space="preserve">. Точная </w:t>
      </w:r>
      <m:oMath>
        <m:r>
          <m:rPr>
            <m:sty m:val="p"/>
          </m:rPr>
          <w:rPr>
            <w:rFonts w:ascii="Cambria Math" w:hAnsi="Cambria Math"/>
          </w:rPr>
          <m:t>SO(</m:t>
        </m:r>
        <m:r>
          <w:rPr>
            <w:rFonts w:ascii="Cambria Math" w:hAnsi="Cambria Math"/>
          </w:rPr>
          <m:t>2</m:t>
        </m:r>
        <m:r>
          <m:rPr>
            <m:sty m:val="p"/>
          </m:rPr>
          <w:rPr>
            <w:rFonts w:ascii="Cambria Math" w:hAnsi="Cambria Math"/>
          </w:rPr>
          <m:t>)</m:t>
        </m:r>
      </m:oMath>
      <w:r>
        <w:t xml:space="preserve">-эквивариантность </w:t>
      </w:r>
      <m:oMath>
        <m:r>
          <m:rPr>
            <m:scr m:val="script"/>
            <m:sty m:val="p"/>
          </m:rPr>
          <w:rPr>
            <w:rFonts w:ascii="Cambria Math" w:hAnsi="Cambria Math"/>
          </w:rPr>
          <m:t>A</m:t>
        </m:r>
      </m:oMath>
      <w:r>
        <w:t>.</w:t>
      </w:r>
    </w:p>
    <w:p w14:paraId="1CEB60E8" w14:textId="77777777" w:rsidR="007D0047" w:rsidRDefault="00000000">
      <w:pPr>
        <w:pStyle w:val="FirstParagraph"/>
        <w:spacing w:before="0" w:after="0" w:line="360" w:lineRule="auto"/>
        <w:ind w:firstLine="709"/>
        <w:jc w:val="both"/>
      </w:pPr>
      <w:r>
        <w:t xml:space="preserve">Помимо синтетических данных, в работе используются </w:t>
      </w:r>
      <w:r>
        <w:rPr>
          <w:i/>
          <w:iCs/>
        </w:rPr>
        <w:t>искусственно сгенерированные контрольные</w:t>
      </w:r>
      <w:r>
        <w:t xml:space="preserve"> (dummy) наборы — рандомно сгенерированные коэффициенты с известными полями. В частности, применяется генерация на основе </w:t>
      </w:r>
      <w:r>
        <w:rPr>
          <w:bCs/>
        </w:rPr>
        <w:t>латинского квадрата</w:t>
      </w:r>
      <w:r>
        <w:t xml:space="preserve"> размера </w:t>
      </w:r>
      <m:oMath>
        <m:r>
          <w:rPr>
            <w:rFonts w:ascii="Cambria Math" w:hAnsi="Cambria Math"/>
          </w:rPr>
          <m:t>n</m:t>
        </m:r>
        <m:r>
          <m:rPr>
            <m:sty m:val="p"/>
          </m:rPr>
          <w:rPr>
            <w:rFonts w:ascii="Cambria Math" w:hAnsi="Cambria Math"/>
          </w:rPr>
          <m:t>×</m:t>
        </m:r>
        <m:r>
          <w:rPr>
            <w:rFonts w:ascii="Cambria Math" w:hAnsi="Cambria Math"/>
          </w:rPr>
          <m:t>n</m:t>
        </m:r>
      </m:oMath>
      <w:r>
        <w:t xml:space="preserve">: латинский квадрат — это </w:t>
      </w:r>
      <m:oMath>
        <m:r>
          <w:rPr>
            <w:rFonts w:ascii="Cambria Math" w:hAnsi="Cambria Math"/>
          </w:rPr>
          <m:t>n</m:t>
        </m:r>
        <m:r>
          <m:rPr>
            <m:sty m:val="p"/>
          </m:rPr>
          <w:rPr>
            <w:rFonts w:ascii="Cambria Math" w:hAnsi="Cambria Math"/>
          </w:rPr>
          <m:t>×</m:t>
        </m:r>
        <m:r>
          <w:rPr>
            <w:rFonts w:ascii="Cambria Math" w:hAnsi="Cambria Math"/>
          </w:rPr>
          <m:t>n</m:t>
        </m:r>
      </m:oMath>
      <w:r>
        <w:t xml:space="preserve">-матрица, в каждой строке и каждом столбце которой каждое из </w:t>
      </w:r>
      <m:oMath>
        <m:r>
          <w:rPr>
            <w:rFonts w:ascii="Cambria Math" w:hAnsi="Cambria Math"/>
          </w:rPr>
          <m:t>n</m:t>
        </m:r>
      </m:oMath>
      <w:r>
        <w:t xml:space="preserve"> значений встречается ровно один раз; в работе латинский квадрат над множеством мод используется для построения сбалансированной выборки, в которой каждое значение амплитуды по одной </w:t>
      </w:r>
      <w:r>
        <w:lastRenderedPageBreak/>
        <w:t xml:space="preserve">координате (например, индексу </w:t>
      </w:r>
      <m:oMath>
        <m:r>
          <w:rPr>
            <w:rFonts w:ascii="Cambria Math" w:hAnsi="Cambria Math"/>
          </w:rPr>
          <m:t>l</m:t>
        </m:r>
      </m:oMath>
      <w:r>
        <w:t xml:space="preserve">) комбинируется с каждым значением по другой (индексу </w:t>
      </w:r>
      <m:oMath>
        <m:r>
          <w:rPr>
            <w:rFonts w:ascii="Cambria Math" w:hAnsi="Cambria Math"/>
          </w:rPr>
          <m:t>m</m:t>
        </m:r>
      </m:oMath>
      <w:r>
        <w:t xml:space="preserve"> или семейству </w:t>
      </w:r>
      <m:oMath>
        <m:r>
          <w:rPr>
            <w:rFonts w:ascii="Cambria Math" w:hAnsi="Cambria Math"/>
          </w:rPr>
          <m:t>X</m:t>
        </m:r>
      </m:oMath>
      <w:r>
        <w:t>) ровно один раз. Конкретный размер квадрата и схема индексации фиксируются для каждого dummy-эксперимента и приведены в таблицах Главы 6. Такие наборы плохо отражают форму реальных полей, но допускают управляемое генерирование произвольной сложности и применяются для контрольной проверки сходимости и поведения модели на полностью предсказуемых распределениях.</w:t>
      </w:r>
    </w:p>
    <w:p w14:paraId="0CF16B9E" w14:textId="77777777" w:rsidR="007D0047" w:rsidRDefault="00000000">
      <w:pPr>
        <w:pStyle w:val="Heading2"/>
        <w:spacing w:before="240" w:after="120" w:line="360" w:lineRule="auto"/>
        <w:jc w:val="center"/>
      </w:pPr>
      <w:bookmarkStart w:id="26" w:name="X39a308cec6b198ea73b8fbb03c65fe8adc6bf75"/>
      <w:bookmarkEnd w:id="25"/>
      <w:r>
        <w:rPr>
          <w:rFonts w:ascii="Times New Roman" w:eastAsia="Times New Roman" w:hAnsi="Times New Roman" w:cs="Times New Roman"/>
        </w:rPr>
        <w:t>2.2. Реальные данные, применяемые в обучении, валидации и оценке</w:t>
      </w:r>
    </w:p>
    <w:p w14:paraId="24BA3CE1" w14:textId="77777777" w:rsidR="007D0047" w:rsidRDefault="00000000">
      <w:pPr>
        <w:pStyle w:val="FirstParagraph"/>
        <w:spacing w:before="0" w:after="0" w:line="360" w:lineRule="auto"/>
        <w:ind w:firstLine="709"/>
        <w:jc w:val="both"/>
      </w:pPr>
      <w:r>
        <w:rPr>
          <w:bCs/>
        </w:rPr>
        <w:t xml:space="preserve">Формат файла и проекция на </w:t>
      </w:r>
      <m:oMath>
        <m:r>
          <w:rPr>
            <w:rFonts w:ascii="Cambria Math" w:hAnsi="Cambria Math"/>
          </w:rPr>
          <m:t>L</m:t>
        </m:r>
        <m:r>
          <m:rPr>
            <m:sty m:val="p"/>
          </m:rPr>
          <w:rPr>
            <w:rFonts w:ascii="Cambria Math" w:hAnsi="Cambria Math"/>
          </w:rPr>
          <m:t>=</m:t>
        </m:r>
        <m:r>
          <w:rPr>
            <w:rFonts w:ascii="Cambria Math" w:hAnsi="Cambria Math"/>
          </w:rPr>
          <m:t>5</m:t>
        </m:r>
      </m:oMath>
      <w:r>
        <w:rPr>
          <w:bCs/>
        </w:rPr>
        <w:t>.</w:t>
      </w:r>
      <w:r>
        <w:t xml:space="preserve"> Каждая реальная антенна задаётся парой файлов. Файл поля содержит дальнее поле на той же равномерной угловой сетке с шагом 1°, что и в § 1.2, в семь вещественных колонок на узловую точку:</w:t>
      </w:r>
    </w:p>
    <w:p w14:paraId="17BE4B39" w14:textId="77777777" w:rsidR="007D0047" w:rsidRDefault="00000000">
      <w:pPr>
        <w:pStyle w:val="BodyText"/>
        <w:spacing w:before="0" w:after="0" w:line="360" w:lineRule="auto"/>
        <w:ind w:firstLine="709"/>
        <w:jc w:val="both"/>
      </w:pPr>
      <m:oMathPara>
        <m:oMathParaPr>
          <m:jc m:val="center"/>
        </m:oMathParaPr>
        <m:oMath>
          <m:sSub>
            <m:sSubPr>
              <m:ctrlPr>
                <w:rPr>
                  <w:rFonts w:ascii="Cambria Math" w:hAnsi="Cambria Math"/>
                </w:rPr>
              </m:ctrlPr>
            </m:sSubPr>
            <m:e>
              <m:r>
                <w:rPr>
                  <w:rFonts w:ascii="Cambria Math" w:hAnsi="Cambria Math"/>
                </w:rPr>
                <m:t>θ</m:t>
              </m:r>
            </m:e>
            <m:sub>
              <m:r>
                <m:rPr>
                  <m:sty m:val="p"/>
                </m:rPr>
                <w:rPr>
                  <w:rFonts w:ascii="Cambria Math" w:hAnsi="Cambria Math"/>
                </w:rPr>
                <m:t>deg</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φ</m:t>
              </m:r>
            </m:e>
            <m:sub>
              <m:r>
                <m:rPr>
                  <m:sty m:val="p"/>
                </m:rPr>
                <w:rPr>
                  <w:rFonts w:ascii="Cambria Math" w:hAnsi="Cambria Math"/>
                </w:rPr>
                <m:t>deg</m:t>
              </m:r>
            </m:sub>
          </m:sSub>
          <m:r>
            <m:rPr>
              <m:sty m:val="p"/>
            </m:rPr>
            <w:rPr>
              <w:rFonts w:ascii="Cambria Math" w:hAnsi="Cambria Math"/>
            </w:rPr>
            <m:t>,</m:t>
          </m:r>
          <m:r>
            <w:rPr>
              <w:rFonts w:ascii="Cambria Math" w:hAnsi="Cambria Math"/>
            </w:rPr>
            <m:t> P</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θ</m:t>
              </m:r>
            </m:sub>
          </m:sSub>
          <m:r>
            <m:rPr>
              <m:sty m:val="p"/>
            </m:rPr>
            <w:rPr>
              <w:rFonts w:ascii="Cambria Math" w:hAnsi="Cambria Math"/>
            </w:rPr>
            <m:t>|,</m:t>
          </m:r>
          <m:r>
            <w:rPr>
              <w:rFonts w:ascii="Cambria Math" w:hAnsi="Cambria Math"/>
            </w:rPr>
            <m:t> </m:t>
          </m:r>
          <m:r>
            <m:rPr>
              <m:sty m:val="p"/>
            </m:rPr>
            <w:rPr>
              <w:rFonts w:ascii="Cambria Math" w:hAnsi="Cambria Math"/>
            </w:rPr>
            <m:t>arg(</m:t>
          </m:r>
          <m:sSub>
            <m:sSubPr>
              <m:ctrlPr>
                <w:rPr>
                  <w:rFonts w:ascii="Cambria Math" w:hAnsi="Cambria Math"/>
                </w:rPr>
              </m:ctrlPr>
            </m:sSubPr>
            <m:e>
              <m:r>
                <w:rPr>
                  <w:rFonts w:ascii="Cambria Math" w:hAnsi="Cambria Math"/>
                </w:rPr>
                <m:t>E</m:t>
              </m:r>
            </m:e>
            <m:sub>
              <m:r>
                <w:rPr>
                  <w:rFonts w:ascii="Cambria Math" w:hAnsi="Cambria Math"/>
                </w:rPr>
                <m:t>θ</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deg</m:t>
              </m:r>
            </m:sub>
          </m:sSub>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φ</m:t>
              </m:r>
            </m:sub>
          </m:sSub>
          <m:r>
            <m:rPr>
              <m:sty m:val="p"/>
            </m:rPr>
            <w:rPr>
              <w:rFonts w:ascii="Cambria Math" w:hAnsi="Cambria Math"/>
            </w:rPr>
            <m:t>|,</m:t>
          </m:r>
          <m:r>
            <w:rPr>
              <w:rFonts w:ascii="Cambria Math" w:hAnsi="Cambria Math"/>
            </w:rPr>
            <m:t> </m:t>
          </m:r>
          <m:r>
            <m:rPr>
              <m:sty m:val="p"/>
            </m:rPr>
            <w:rPr>
              <w:rFonts w:ascii="Cambria Math" w:hAnsi="Cambria Math"/>
            </w:rPr>
            <m:t>arg(</m:t>
          </m:r>
          <m:sSub>
            <m:sSubPr>
              <m:ctrlPr>
                <w:rPr>
                  <w:rFonts w:ascii="Cambria Math" w:hAnsi="Cambria Math"/>
                </w:rPr>
              </m:ctrlPr>
            </m:sSubPr>
            <m:e>
              <m:r>
                <w:rPr>
                  <w:rFonts w:ascii="Cambria Math" w:hAnsi="Cambria Math"/>
                </w:rPr>
                <m:t>E</m:t>
              </m:r>
            </m:e>
            <m:sub>
              <m:r>
                <w:rPr>
                  <w:rFonts w:ascii="Cambria Math" w:hAnsi="Cambria Math"/>
                </w:rPr>
                <m:t>φ</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deg</m:t>
              </m:r>
            </m:sub>
          </m:sSub>
          <m:r>
            <m:rPr>
              <m:sty m:val="p"/>
            </m:rPr>
            <w:rPr>
              <w:rFonts w:ascii="Cambria Math" w:hAnsi="Cambria Math"/>
            </w:rPr>
            <m:t>.</m:t>
          </m:r>
        </m:oMath>
      </m:oMathPara>
    </w:p>
    <w:p w14:paraId="7A58881E" w14:textId="77777777" w:rsidR="007D0047" w:rsidRDefault="00000000">
      <w:pPr>
        <w:pStyle w:val="FirstParagraph"/>
        <w:spacing w:before="0" w:after="0" w:line="360" w:lineRule="auto"/>
        <w:ind w:firstLine="709"/>
        <w:jc w:val="both"/>
      </w:pPr>
      <w:r>
        <w:t xml:space="preserve">Фазы хранятся в градусах и однократно переводятся в радианы при загрузке; далее все внутренние величины — в радианах. Комплексное тангенциальное поле восстанавливается поэлементно как </w:t>
      </w:r>
      <m:oMath>
        <m:sSub>
          <m:sSubPr>
            <m:ctrlPr>
              <w:rPr>
                <w:rFonts w:ascii="Cambria Math" w:hAnsi="Cambria Math"/>
              </w:rPr>
            </m:ctrlPr>
          </m:sSubPr>
          <m:e>
            <m:r>
              <w:rPr>
                <w:rFonts w:ascii="Cambria Math" w:hAnsi="Cambria Math"/>
              </w:rPr>
              <m:t>E</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θ</m:t>
            </m:r>
          </m:sub>
        </m:sSub>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i</m:t>
            </m:r>
            <m:r>
              <m:rPr>
                <m:sty m:val="p"/>
              </m:rPr>
              <w:rPr>
                <w:rFonts w:ascii="Cambria Math" w:hAnsi="Cambria Math"/>
              </w:rPr>
              <m:t>arg</m:t>
            </m:r>
            <m:sSub>
              <m:sSubPr>
                <m:ctrlPr>
                  <w:rPr>
                    <w:rFonts w:ascii="Cambria Math" w:hAnsi="Cambria Math"/>
                  </w:rPr>
                </m:ctrlPr>
              </m:sSubPr>
              <m:e>
                <m:r>
                  <w:rPr>
                    <w:rFonts w:ascii="Cambria Math" w:hAnsi="Cambria Math"/>
                  </w:rPr>
                  <m:t>E</m:t>
                </m:r>
              </m:e>
              <m:sub>
                <m:r>
                  <w:rPr>
                    <w:rFonts w:ascii="Cambria Math" w:hAnsi="Cambria Math"/>
                  </w:rPr>
                  <m:t>θ</m:t>
                </m:r>
              </m:sub>
            </m:sSub>
          </m:sup>
        </m:sSup>
      </m:oMath>
      <w:r>
        <w:t xml:space="preserve"> (аналогично для </w:t>
      </w:r>
      <m:oMath>
        <m:sSub>
          <m:sSubPr>
            <m:ctrlPr>
              <w:rPr>
                <w:rFonts w:ascii="Cambria Math" w:hAnsi="Cambria Math"/>
              </w:rPr>
            </m:ctrlPr>
          </m:sSubPr>
          <m:e>
            <m:r>
              <w:rPr>
                <w:rFonts w:ascii="Cambria Math" w:hAnsi="Cambria Math"/>
              </w:rPr>
              <m:t>E</m:t>
            </m:r>
          </m:e>
          <m:sub>
            <m:r>
              <w:rPr>
                <w:rFonts w:ascii="Cambria Math" w:hAnsi="Cambria Math"/>
              </w:rPr>
              <m:t>φ</m:t>
            </m:r>
          </m:sub>
        </m:sSub>
      </m:oMath>
      <w:r>
        <w:t xml:space="preserve">). Парный файл коэффициентов перечисляет строки </w:t>
      </w:r>
      <m:oMath>
        <m:r>
          <m:rPr>
            <m:sty m:val="p"/>
          </m:rPr>
          <w:rPr>
            <w:rFonts w:ascii="Cambria Math" w:hAnsi="Cambria Math"/>
          </w:rPr>
          <m:t>(</m:t>
        </m:r>
        <m:r>
          <m:rPr>
            <m:nor/>
          </m:rPr>
          <m:t>type</m:t>
        </m:r>
        <m:r>
          <m:rPr>
            <m:sty m:val="p"/>
          </m:rPr>
          <w:rPr>
            <w:rFonts w:ascii="Cambria Math" w:hAnsi="Cambria Math"/>
          </w:rPr>
          <m:t>,</m:t>
        </m:r>
        <m:r>
          <w:rPr>
            <w:rFonts w:ascii="Cambria Math" w:hAnsi="Cambria Math"/>
          </w:rPr>
          <m:t> l</m:t>
        </m:r>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 </m:t>
        </m:r>
        <m:r>
          <m:rPr>
            <m:sty m:val="p"/>
          </m:rPr>
          <w:rPr>
            <w:rFonts w:ascii="Cambria Math" w:hAnsi="Cambria Math"/>
          </w:rPr>
          <m:t>Re,</m:t>
        </m:r>
        <m:r>
          <w:rPr>
            <w:rFonts w:ascii="Cambria Math" w:hAnsi="Cambria Math"/>
          </w:rPr>
          <m:t> </m:t>
        </m:r>
        <m:r>
          <m:rPr>
            <m:sty m:val="p"/>
          </m:rPr>
          <w:rPr>
            <w:rFonts w:ascii="Cambria Math" w:hAnsi="Cambria Math"/>
          </w:rPr>
          <m:t>Im)</m:t>
        </m:r>
      </m:oMath>
      <w:r>
        <w:t xml:space="preserve"> при </w:t>
      </w:r>
      <m:oMath>
        <m:r>
          <m:rPr>
            <m:nor/>
          </m:rPr>
          <m:t>type</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усекаемые на </w:t>
      </w:r>
      <m:oMath>
        <m:r>
          <w:rPr>
            <w:rFonts w:ascii="Cambria Math" w:hAnsi="Cambria Math"/>
          </w:rPr>
          <m:t>L</m:t>
        </m:r>
        <m:r>
          <m:rPr>
            <m:sty m:val="p"/>
          </m:rPr>
          <w:rPr>
            <w:rFonts w:ascii="Cambria Math" w:hAnsi="Cambria Math"/>
          </w:rPr>
          <m:t>=</m:t>
        </m:r>
        <m:r>
          <w:rPr>
            <w:rFonts w:ascii="Cambria Math" w:hAnsi="Cambria Math"/>
          </w:rPr>
          <m:t>5</m:t>
        </m:r>
      </m:oMath>
      <w:r>
        <w:t xml:space="preserve"> при импорте и упаковываемые в порядке § 1.1.</w:t>
      </w:r>
    </w:p>
    <w:p w14:paraId="316AF2DE" w14:textId="77777777" w:rsidR="007D0047" w:rsidRDefault="00000000">
      <w:pPr>
        <w:pStyle w:val="BodyText"/>
        <w:spacing w:before="0" w:after="0" w:line="360" w:lineRule="auto"/>
        <w:ind w:firstLine="709"/>
        <w:jc w:val="both"/>
      </w:pPr>
      <w:r>
        <w:t xml:space="preserve">Коэффициенты для реальных антенн извлекаются дискретным аналитическим разложением § 1.3 при </w:t>
      </w:r>
      <m:oMath>
        <m:r>
          <w:rPr>
            <w:rFonts w:ascii="Cambria Math" w:hAnsi="Cambria Math"/>
          </w:rPr>
          <m:t>L</m:t>
        </m:r>
        <m:r>
          <m:rPr>
            <m:sty m:val="p"/>
          </m:rPr>
          <w:rPr>
            <w:rFonts w:ascii="Cambria Math" w:hAnsi="Cambria Math"/>
          </w:rPr>
          <m:t>=</m:t>
        </m:r>
        <m:r>
          <w:rPr>
            <w:rFonts w:ascii="Cambria Math" w:hAnsi="Cambria Math"/>
          </w:rPr>
          <m:t>5</m:t>
        </m:r>
      </m:oMath>
      <w: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rPr>
                  <m:t>a</m:t>
                </m:r>
              </m:e>
            </m:acc>
          </m:e>
          <m:sub>
            <m:r>
              <w:rPr>
                <w:rFonts w:ascii="Cambria Math" w:hAnsi="Cambria Math"/>
              </w:rPr>
              <m:t>lm</m:t>
            </m:r>
          </m:sub>
          <m:sup>
            <m:r>
              <w:rPr>
                <w:rFonts w:ascii="Cambria Math" w:hAnsi="Cambria Math"/>
              </w:rPr>
              <m:t>X</m:t>
            </m:r>
          </m:sup>
        </m:sSubSup>
        <m:r>
          <m:rPr>
            <m:sty m:val="p"/>
          </m:rP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m:t>
            </m:r>
            <m:r>
              <w:rPr>
                <w:rFonts w:ascii="Cambria Math" w:hAnsi="Cambria Math"/>
              </w:rPr>
              <m:t>c</m:t>
            </m:r>
          </m:sub>
          <m:sup>
            <m:r>
              <w:rPr>
                <w:rFonts w:ascii="Cambria Math" w:hAnsi="Cambria Math"/>
              </w:rPr>
              <m:t>​</m:t>
            </m:r>
          </m:sup>
          <m:e>
            <m:r>
              <w:rPr>
                <w:rFonts w:ascii="Cambria Math" w:hAnsi="Cambria Math"/>
              </w:rPr>
              <m:t>μ</m:t>
            </m:r>
          </m:e>
        </m:nary>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c</m:t>
            </m:r>
          </m:sup>
        </m:sSup>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m:t>
        </m:r>
        <m:r>
          <w:rPr>
            <w:rFonts w:ascii="Cambria Math" w:hAnsi="Cambria Math"/>
          </w:rPr>
          <m:t> </m:t>
        </m:r>
        <m:bar>
          <m:barPr>
            <m:pos m:val="top"/>
            <m:ctrlPr>
              <w:rPr>
                <w:rFonts w:ascii="Cambria Math" w:hAnsi="Cambria Math"/>
              </w:rPr>
            </m:ctrlPr>
          </m:barPr>
          <m:e>
            <m:sSubSup>
              <m:sSubSupPr>
                <m:ctrlPr>
                  <w:rPr>
                    <w:rFonts w:ascii="Cambria Math" w:hAnsi="Cambria Math"/>
                  </w:rPr>
                </m:ctrlPr>
              </m:sSubSupPr>
              <m:e>
                <m:r>
                  <m:rPr>
                    <m:sty m:val="p"/>
                  </m:rPr>
                  <w:rPr>
                    <w:rFonts w:ascii="Cambria Math" w:hAnsi="Cambria Math"/>
                  </w:rPr>
                  <m:t>Ψ</m:t>
                </m:r>
              </m:e>
              <m:sub>
                <m:r>
                  <w:rPr>
                    <w:rFonts w:ascii="Cambria Math" w:hAnsi="Cambria Math"/>
                  </w:rPr>
                  <m:t>lm</m:t>
                </m:r>
              </m:sub>
              <m:sup>
                <m:r>
                  <w:rPr>
                    <w:rFonts w:ascii="Cambria Math" w:hAnsi="Cambria Math"/>
                  </w:rPr>
                  <m:t>X</m:t>
                </m:r>
                <m:r>
                  <m:rPr>
                    <m:sty m:val="p"/>
                  </m:rPr>
                  <w:rPr>
                    <w:rFonts w:ascii="Cambria Math" w:hAnsi="Cambria Math"/>
                  </w:rPr>
                  <m:t>,</m:t>
                </m:r>
                <m:r>
                  <w:rPr>
                    <w:rFonts w:ascii="Cambria Math" w:hAnsi="Cambria Math"/>
                  </w:rPr>
                  <m:t>c</m:t>
                </m:r>
              </m:sup>
            </m:sSubSup>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m:t>
            </m:r>
          </m:e>
        </m:bar>
      </m:oMath>
      <w:r>
        <w:t xml:space="preserve">, где </w:t>
      </w:r>
      <m:oMath>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 </m:t>
        </m:r>
        <m:r>
          <m:rPr>
            <m:sty m:val="p"/>
          </m:rPr>
          <w:rPr>
            <w:rFonts w:ascii="Cambria Math" w:hAnsi="Cambria Math"/>
          </w:rPr>
          <m:t>Δ</m:t>
        </m:r>
        <m:r>
          <w:rPr>
            <w:rFonts w:ascii="Cambria Math" w:hAnsi="Cambria Math"/>
          </w:rPr>
          <m:t>θ </m:t>
        </m:r>
        <m:r>
          <m:rPr>
            <m:sty m:val="p"/>
          </m:rPr>
          <w:rPr>
            <w:rFonts w:ascii="Cambria Math" w:hAnsi="Cambria Math"/>
          </w:rPr>
          <m:t>Δ</m:t>
        </m:r>
        <m:r>
          <w:rPr>
            <w:rFonts w:ascii="Cambria Math" w:hAnsi="Cambria Math"/>
          </w:rPr>
          <m:t>φ</m:t>
        </m:r>
      </m:oMath>
      <w:r>
        <w:t>.</w:t>
      </w:r>
    </w:p>
    <w:p w14:paraId="6EF3EDCF" w14:textId="77777777" w:rsidR="007D0047" w:rsidRDefault="00000000">
      <w:pPr>
        <w:pStyle w:val="BodyText"/>
        <w:spacing w:before="0" w:after="0" w:line="360" w:lineRule="auto"/>
        <w:ind w:firstLine="709"/>
        <w:jc w:val="both"/>
      </w:pPr>
      <w:r>
        <w:rPr>
          <w:bCs/>
        </w:rPr>
        <w:t>Выбор полосы и остатки проекции.</w:t>
      </w:r>
      <w:r>
        <w:t xml:space="preserve"> Усечение на </w:t>
      </w:r>
      <m:oMath>
        <m:r>
          <w:rPr>
            <w:rFonts w:ascii="Cambria Math" w:hAnsi="Cambria Math"/>
          </w:rPr>
          <m:t>L</m:t>
        </m:r>
        <m:r>
          <m:rPr>
            <m:sty m:val="p"/>
          </m:rPr>
          <w:rPr>
            <w:rFonts w:ascii="Cambria Math" w:hAnsi="Cambria Math"/>
          </w:rPr>
          <m:t>=</m:t>
        </m:r>
        <m:r>
          <w:rPr>
            <w:rFonts w:ascii="Cambria Math" w:hAnsi="Cambria Math"/>
          </w:rPr>
          <m:t>5</m:t>
        </m:r>
      </m:oMath>
      <w:r>
        <w:t xml:space="preserve"> означает, что любое угловое содержание выше пятого мультипольного порядка по построению отбрасывается; пост-усечённое поле </w:t>
      </w:r>
      <m:oMath>
        <m:sSub>
          <m:sSubPr>
            <m:ctrlPr>
              <w:rPr>
                <w:rFonts w:ascii="Cambria Math" w:hAnsi="Cambria Math"/>
              </w:rPr>
            </m:ctrlPr>
          </m:sSubPr>
          <m:e>
            <m:r>
              <w:rPr>
                <w:rFonts w:ascii="Cambria Math" w:hAnsi="Cambria Math"/>
              </w:rPr>
              <m:t>E</m:t>
            </m:r>
          </m:e>
          <m:sub>
            <m:r>
              <m:rPr>
                <m:sty m:val="p"/>
              </m:rPr>
              <w:rPr>
                <w:rFonts w:ascii="Cambria Math" w:hAnsi="Cambria Math"/>
              </w:rPr>
              <m:t>resyn</m:t>
            </m:r>
          </m:sub>
        </m:sSub>
      </m:oMath>
      <w:r>
        <w:t xml:space="preserve">, синтезированное из </w:t>
      </w:r>
      <m:oMath>
        <m:acc>
          <m:accPr>
            <m:ctrlPr>
              <w:rPr>
                <w:rFonts w:ascii="Cambria Math" w:hAnsi="Cambria Math"/>
              </w:rPr>
            </m:ctrlPr>
          </m:accPr>
          <m:e>
            <m:r>
              <w:rPr>
                <w:rFonts w:ascii="Cambria Math" w:hAnsi="Cambria Math"/>
              </w:rPr>
              <m:t>a</m:t>
            </m:r>
          </m:e>
        </m:acc>
      </m:oMath>
      <w:r>
        <w:t xml:space="preserve"> через </w:t>
      </w:r>
      <m:oMath>
        <m:r>
          <m:rPr>
            <m:scr m:val="script"/>
            <m:sty m:val="p"/>
          </m:rPr>
          <w:rPr>
            <w:rFonts w:ascii="Cambria Math" w:hAnsi="Cambria Math"/>
          </w:rPr>
          <m:t>S</m:t>
        </m:r>
      </m:oMath>
      <w:r>
        <w:t xml:space="preserve">, ограничено по полосе </w:t>
      </w:r>
      <m:oMath>
        <m:r>
          <w:rPr>
            <w:rFonts w:ascii="Cambria Math" w:hAnsi="Cambria Math"/>
          </w:rPr>
          <m:t>L</m:t>
        </m:r>
        <m:r>
          <m:rPr>
            <m:sty m:val="p"/>
          </m:rPr>
          <w:rPr>
            <w:rFonts w:ascii="Cambria Math" w:hAnsi="Cambria Math"/>
          </w:rPr>
          <m:t>=</m:t>
        </m:r>
        <m:r>
          <w:rPr>
            <w:rFonts w:ascii="Cambria Math" w:hAnsi="Cambria Math"/>
          </w:rPr>
          <m:t>5</m:t>
        </m:r>
      </m:oMath>
      <w:r>
        <w:t xml:space="preserve">. Относительные остатки </w:t>
      </w:r>
      <m:oMath>
        <m:sSub>
          <m:sSubPr>
            <m:ctrlPr>
              <w:rPr>
                <w:rFonts w:ascii="Cambria Math" w:hAnsi="Cambria Math"/>
              </w:rPr>
            </m:ctrlPr>
          </m:sSubPr>
          <m:e>
            <m:r>
              <w:rPr>
                <w:rFonts w:ascii="Cambria Math" w:hAnsi="Cambria Math"/>
              </w:rPr>
              <m:t>ρ</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meas</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resyn</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meas</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t xml:space="preserve"> и </w:t>
      </w:r>
      <m:oMath>
        <m:sSub>
          <m:sSubPr>
            <m:ctrlPr>
              <w:rPr>
                <w:rFonts w:ascii="Cambria Math" w:hAnsi="Cambria Math"/>
              </w:rPr>
            </m:ctrlPr>
          </m:sSubPr>
          <m:e>
            <m:r>
              <w:rPr>
                <w:rFonts w:ascii="Cambria Math" w:hAnsi="Cambria Math"/>
              </w:rPr>
              <m:t>ρ</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meas</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resyn</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meas</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t xml:space="preserve"> (где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t xml:space="preserve"> — </w:t>
      </w:r>
      <w:r>
        <w:lastRenderedPageBreak/>
        <w:t xml:space="preserve">плоская </w:t>
      </w:r>
      <m:oMath>
        <m:sSup>
          <m:sSupPr>
            <m:ctrlPr>
              <w:rPr>
                <w:rFonts w:ascii="Cambria Math" w:hAnsi="Cambria Math"/>
              </w:rPr>
            </m:ctrlPr>
          </m:sSupPr>
          <m:e>
            <m:r>
              <m:rPr>
                <m:scr m:val="script"/>
              </m:rPr>
              <w:rPr>
                <w:rFonts w:ascii="Cambria Math" w:hAnsi="Cambria Math"/>
              </w:rPr>
              <m:t>l</m:t>
            </m:r>
          </m:e>
          <m:sup>
            <m:r>
              <w:rPr>
                <w:rFonts w:ascii="Cambria Math" w:hAnsi="Cambria Math"/>
              </w:rPr>
              <m:t>2</m:t>
            </m:r>
          </m:sup>
        </m:sSup>
      </m:oMath>
      <w:r>
        <w:t xml:space="preserve">-норма по угловой сетке) характеризуют, какая часть исходного измерения теряется. Эмпирический подсчёт по полному корпусу из 396 парных файлов на сетке </w:t>
      </w:r>
      <m:oMath>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φ</m:t>
            </m:r>
          </m:sub>
        </m:sSub>
        <m:r>
          <m:rPr>
            <m:sty m:val="p"/>
          </m:rPr>
          <w:rPr>
            <w:rFonts w:ascii="Cambria Math" w:hAnsi="Cambria Math"/>
          </w:rPr>
          <m:t>)=(</m:t>
        </m:r>
        <m:r>
          <w:rPr>
            <w:rFonts w:ascii="Cambria Math" w:hAnsi="Cambria Math"/>
          </w:rPr>
          <m:t>179</m:t>
        </m:r>
        <m:r>
          <m:rPr>
            <m:sty m:val="p"/>
          </m:rPr>
          <w:rPr>
            <w:rFonts w:ascii="Cambria Math" w:hAnsi="Cambria Math"/>
          </w:rPr>
          <m:t>,</m:t>
        </m:r>
        <m:r>
          <w:rPr>
            <w:rFonts w:ascii="Cambria Math" w:hAnsi="Cambria Math"/>
          </w:rPr>
          <m:t>360</m:t>
        </m:r>
        <m:r>
          <m:rPr>
            <m:sty m:val="p"/>
          </m:rPr>
          <w:rPr>
            <w:rFonts w:ascii="Cambria Math" w:hAnsi="Cambria Math"/>
          </w:rPr>
          <m:t>)</m:t>
        </m:r>
      </m:oMath>
      <w:r>
        <w:t xml:space="preserve"> даёт </w:t>
      </w:r>
      <m:oMath>
        <m:sSub>
          <m:sSubPr>
            <m:ctrlPr>
              <w:rPr>
                <w:rFonts w:ascii="Cambria Math" w:hAnsi="Cambria Math"/>
              </w:rPr>
            </m:ctrlPr>
          </m:sSubPr>
          <m:e>
            <m:r>
              <w:rPr>
                <w:rFonts w:ascii="Cambria Math" w:hAnsi="Cambria Math"/>
              </w:rPr>
              <m:t>ρ</m:t>
            </m:r>
          </m:e>
          <m:sub>
            <m:r>
              <w:rPr>
                <w:rFonts w:ascii="Cambria Math" w:hAnsi="Cambria Math"/>
              </w:rPr>
              <m:t>P</m:t>
            </m:r>
          </m:sub>
        </m:sSub>
      </m:oMath>
      <w:r>
        <w:t xml:space="preserve"> среднее </w:t>
      </w:r>
      <m:oMath>
        <m:r>
          <w:rPr>
            <w:rFonts w:ascii="Cambria Math" w:hAnsi="Cambria Math"/>
          </w:rPr>
          <m:t>1</m:t>
        </m:r>
        <m:r>
          <m:rPr>
            <m:sty m:val="p"/>
          </m:rPr>
          <w:rPr>
            <w:rFonts w:ascii="Cambria Math" w:hAnsi="Cambria Math"/>
          </w:rPr>
          <m:t>,</m:t>
        </m:r>
        <m:r>
          <w:rPr>
            <w:rFonts w:ascii="Cambria Math" w:hAnsi="Cambria Math"/>
          </w:rPr>
          <m:t>16</m:t>
        </m:r>
        <m:r>
          <m:rPr>
            <m:sty m:val="p"/>
          </m:rPr>
          <w:rPr>
            <w:rFonts w:ascii="Cambria Math" w:hAnsi="Cambria Math"/>
          </w:rPr>
          <m:t>%</m:t>
        </m:r>
      </m:oMath>
      <w:r>
        <w:t xml:space="preserve">, медиана </w:t>
      </w:r>
      <m:oMath>
        <m:r>
          <w:rPr>
            <w:rFonts w:ascii="Cambria Math" w:hAnsi="Cambria Math"/>
          </w:rPr>
          <m:t>0</m:t>
        </m:r>
        <m:r>
          <m:rPr>
            <m:sty m:val="p"/>
          </m:rPr>
          <w:rPr>
            <w:rFonts w:ascii="Cambria Math" w:hAnsi="Cambria Math"/>
          </w:rPr>
          <m:t>,</m:t>
        </m:r>
        <m:r>
          <w:rPr>
            <w:rFonts w:ascii="Cambria Math" w:hAnsi="Cambria Math"/>
          </w:rPr>
          <m:t>36</m:t>
        </m:r>
        <m:r>
          <m:rPr>
            <m:sty m:val="p"/>
          </m:rPr>
          <w:rPr>
            <w:rFonts w:ascii="Cambria Math" w:hAnsi="Cambria Math"/>
          </w:rPr>
          <m:t>%</m:t>
        </m:r>
      </m:oMath>
      <w:r>
        <w:t xml:space="preserve">, максимум </w:t>
      </w:r>
      <m:oMath>
        <m:r>
          <w:rPr>
            <w:rFonts w:ascii="Cambria Math" w:hAnsi="Cambria Math"/>
          </w:rPr>
          <m:t>8</m:t>
        </m:r>
        <m:r>
          <m:rPr>
            <m:sty m:val="p"/>
          </m:rPr>
          <w:rPr>
            <w:rFonts w:ascii="Cambria Math" w:hAnsi="Cambria Math"/>
          </w:rPr>
          <m:t>,</m:t>
        </m:r>
        <m:r>
          <w:rPr>
            <w:rFonts w:ascii="Cambria Math" w:hAnsi="Cambria Math"/>
          </w:rPr>
          <m:t>08</m:t>
        </m:r>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ρ</m:t>
            </m:r>
          </m:e>
          <m:sub>
            <m:r>
              <w:rPr>
                <w:rFonts w:ascii="Cambria Math" w:hAnsi="Cambria Math"/>
              </w:rPr>
              <m:t>E</m:t>
            </m:r>
          </m:sub>
        </m:sSub>
      </m:oMath>
      <w:r>
        <w:t xml:space="preserve"> среднее </w:t>
      </w:r>
      <m:oMath>
        <m:r>
          <w:rPr>
            <w:rFonts w:ascii="Cambria Math" w:hAnsi="Cambria Math"/>
          </w:rPr>
          <m:t>1</m:t>
        </m:r>
        <m:r>
          <m:rPr>
            <m:sty m:val="p"/>
          </m:rPr>
          <w:rPr>
            <w:rFonts w:ascii="Cambria Math" w:hAnsi="Cambria Math"/>
          </w:rPr>
          <m:t>,</m:t>
        </m:r>
        <m:r>
          <w:rPr>
            <w:rFonts w:ascii="Cambria Math" w:hAnsi="Cambria Math"/>
          </w:rPr>
          <m:t>30</m:t>
        </m:r>
        <m:r>
          <m:rPr>
            <m:sty m:val="p"/>
          </m:rPr>
          <w:rPr>
            <w:rFonts w:ascii="Cambria Math" w:hAnsi="Cambria Math"/>
          </w:rPr>
          <m:t>%</m:t>
        </m:r>
      </m:oMath>
      <w:r>
        <w:t xml:space="preserve">, медиана </w:t>
      </w:r>
      <m:oMath>
        <m:r>
          <w:rPr>
            <w:rFonts w:ascii="Cambria Math" w:hAnsi="Cambria Math"/>
          </w:rPr>
          <m:t>0</m:t>
        </m:r>
        <m:r>
          <m:rPr>
            <m:sty m:val="p"/>
          </m:rPr>
          <w:rPr>
            <w:rFonts w:ascii="Cambria Math" w:hAnsi="Cambria Math"/>
          </w:rPr>
          <m:t>,</m:t>
        </m:r>
        <m:r>
          <w:rPr>
            <w:rFonts w:ascii="Cambria Math" w:hAnsi="Cambria Math"/>
          </w:rPr>
          <m:t>32</m:t>
        </m:r>
        <m:r>
          <m:rPr>
            <m:sty m:val="p"/>
          </m:rPr>
          <w:rPr>
            <w:rFonts w:ascii="Cambria Math" w:hAnsi="Cambria Math"/>
          </w:rPr>
          <m:t>%</m:t>
        </m:r>
      </m:oMath>
      <w:r>
        <w:t xml:space="preserve">, максимум </w:t>
      </w:r>
      <m:oMath>
        <m:r>
          <w:rPr>
            <w:rFonts w:ascii="Cambria Math" w:hAnsi="Cambria Math"/>
          </w:rPr>
          <m:t>10</m:t>
        </m:r>
        <m:r>
          <m:rPr>
            <m:sty m:val="p"/>
          </m:rPr>
          <w:rPr>
            <w:rFonts w:ascii="Cambria Math" w:hAnsi="Cambria Math"/>
          </w:rPr>
          <m:t>,</m:t>
        </m:r>
        <m:r>
          <w:rPr>
            <w:rFonts w:ascii="Cambria Math" w:hAnsi="Cambria Math"/>
          </w:rPr>
          <m:t>05</m:t>
        </m:r>
        <m:r>
          <m:rPr>
            <m:sty m:val="p"/>
          </m:rPr>
          <w:rPr>
            <w:rFonts w:ascii="Cambria Math" w:hAnsi="Cambria Math"/>
          </w:rPr>
          <m:t>%</m:t>
        </m:r>
      </m:oMath>
      <w:r>
        <w:t xml:space="preserve">. Типичная антенна хорошо описывается на </w:t>
      </w:r>
      <m:oMath>
        <m:r>
          <w:rPr>
            <w:rFonts w:ascii="Cambria Math" w:hAnsi="Cambria Math"/>
          </w:rPr>
          <m:t>L</m:t>
        </m:r>
        <m:r>
          <m:rPr>
            <m:sty m:val="p"/>
          </m:rPr>
          <w:rPr>
            <w:rFonts w:ascii="Cambria Math" w:hAnsi="Cambria Math"/>
          </w:rPr>
          <m:t>=</m:t>
        </m:r>
        <m:r>
          <w:rPr>
            <w:rFonts w:ascii="Cambria Math" w:hAnsi="Cambria Math"/>
          </w:rPr>
          <m:t>5</m:t>
        </m:r>
      </m:oMath>
      <w:r>
        <w:t xml:space="preserve">; антенны с тяжёлыми хвостами сохраняют несколько процентов энергии выше полосы, не воспроизводящихся в bandlimited-пересинтезированном поле </w:t>
      </w:r>
      <m:oMath>
        <m:sSub>
          <m:sSubPr>
            <m:ctrlPr>
              <w:rPr>
                <w:rFonts w:ascii="Cambria Math" w:hAnsi="Cambria Math"/>
              </w:rPr>
            </m:ctrlPr>
          </m:sSubPr>
          <m:e>
            <m:r>
              <w:rPr>
                <w:rFonts w:ascii="Cambria Math" w:hAnsi="Cambria Math"/>
              </w:rPr>
              <m:t>E</m:t>
            </m:r>
          </m:e>
          <m:sub>
            <m:r>
              <m:rPr>
                <m:sty m:val="p"/>
              </m:rPr>
              <w:rPr>
                <w:rFonts w:ascii="Cambria Math" w:hAnsi="Cambria Math"/>
              </w:rPr>
              <m:t>resyn</m:t>
            </m:r>
          </m:sub>
        </m:sSub>
      </m:oMath>
      <w:r>
        <w:t xml:space="preserve">. Все обучающие, валидационные и оценочные сэмплы берутся в форме пары </w:t>
      </w:r>
      <m:oMath>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resyn</m:t>
            </m:r>
          </m:sub>
        </m:sSub>
        <m:r>
          <m:rPr>
            <m:sty m:val="p"/>
          </m:rPr>
          <w:rPr>
            <w:rFonts w:ascii="Cambria Math" w:hAnsi="Cambria Math"/>
          </w:rPr>
          <m:t>,</m:t>
        </m:r>
        <m:acc>
          <m:accPr>
            <m:ctrlPr>
              <w:rPr>
                <w:rFonts w:ascii="Cambria Math" w:hAnsi="Cambria Math"/>
              </w:rPr>
            </m:ctrlPr>
          </m:accPr>
          <m:e>
            <m:r>
              <w:rPr>
                <w:rFonts w:ascii="Cambria Math" w:hAnsi="Cambria Math"/>
              </w:rPr>
              <m:t>a</m:t>
            </m:r>
          </m:e>
        </m:acc>
        <m:r>
          <m:rPr>
            <m:sty m:val="p"/>
          </m:rPr>
          <w:rPr>
            <w:rFonts w:ascii="Cambria Math" w:hAnsi="Cambria Math"/>
          </w:rPr>
          <m:t>)</m:t>
        </m:r>
      </m:oMath>
      <w:r>
        <w:t>.</w:t>
      </w:r>
    </w:p>
    <w:p w14:paraId="1EF72320" w14:textId="77777777" w:rsidR="007D0047" w:rsidRDefault="00000000">
      <w:pPr>
        <w:pStyle w:val="BodyText"/>
        <w:spacing w:before="0" w:after="0" w:line="360" w:lineRule="auto"/>
        <w:ind w:firstLine="709"/>
        <w:jc w:val="both"/>
      </w:pPr>
      <w:r>
        <w:rPr>
          <w:bCs/>
        </w:rPr>
        <w:t>Разбиение по идентификатору сэмпла.</w:t>
      </w:r>
      <w:r>
        <w:t xml:space="preserve"> Реальный корпус разделяется по </w:t>
      </w:r>
      <w:r>
        <w:rPr>
          <w:i/>
          <w:iCs/>
        </w:rPr>
        <w:t>идентификатору антенны</w:t>
      </w:r>
      <w:r>
        <w:t xml:space="preserve">, не по аугментированной копии, в две стадии с двумя независимыми детерминированными перемешиваниями. На первой стадии полный список парных файлов перемешивается с фиксированным seed и первые </w:t>
      </w:r>
      <m:oMath>
        <m:sSub>
          <m:sSubPr>
            <m:ctrlPr>
              <w:rPr>
                <w:rFonts w:ascii="Cambria Math" w:hAnsi="Cambria Math"/>
              </w:rPr>
            </m:ctrlPr>
          </m:sSubPr>
          <m:e>
            <m:r>
              <w:rPr>
                <w:rFonts w:ascii="Cambria Math" w:hAnsi="Cambria Math"/>
              </w:rPr>
              <m:t>n</m:t>
            </m:r>
          </m:e>
          <m:sub>
            <m:r>
              <m:rPr>
                <m:sty m:val="p"/>
              </m:rPr>
              <w:rPr>
                <w:rFonts w:ascii="Cambria Math" w:hAnsi="Cambria Math"/>
              </w:rPr>
              <m:t>src</m:t>
            </m:r>
          </m:sub>
        </m:sSub>
      </m:oMath>
      <w:r>
        <w:t xml:space="preserve"> идентификаторов формируют пул для обучения и валидации; первые </w:t>
      </w:r>
      <m:oMath>
        <m:sSub>
          <m:sSubPr>
            <m:ctrlPr>
              <w:rPr>
                <w:rFonts w:ascii="Cambria Math" w:hAnsi="Cambria Math"/>
              </w:rPr>
            </m:ctrlPr>
          </m:sSubPr>
          <m:e>
            <m:r>
              <w:rPr>
                <w:rFonts w:ascii="Cambria Math" w:hAnsi="Cambria Math"/>
              </w:rPr>
              <m:t>n</m:t>
            </m:r>
          </m:e>
          <m:sub>
            <m:r>
              <m:rPr>
                <m:sty m:val="p"/>
              </m:rPr>
              <w:rPr>
                <w:rFonts w:ascii="Cambria Math" w:hAnsi="Cambria Math"/>
              </w:rPr>
              <m:t>tr</m:t>
            </m:r>
          </m:sub>
        </m:sSub>
      </m:oMath>
      <w:r>
        <w:t xml:space="preserve"> из них образуют обучающий пул реальных антенн, остальные </w:t>
      </w:r>
      <m:oMath>
        <m:sSub>
          <m:sSubPr>
            <m:ctrlPr>
              <w:rPr>
                <w:rFonts w:ascii="Cambria Math" w:hAnsi="Cambria Math"/>
              </w:rPr>
            </m:ctrlPr>
          </m:sSubPr>
          <m:e>
            <m:r>
              <w:rPr>
                <w:rFonts w:ascii="Cambria Math" w:hAnsi="Cambria Math"/>
              </w:rPr>
              <m:t>n</m:t>
            </m:r>
          </m:e>
          <m:sub>
            <m:r>
              <m:rPr>
                <m:sty m:val="p"/>
              </m:rPr>
              <w:rPr>
                <w:rFonts w:ascii="Cambria Math" w:hAnsi="Cambria Math"/>
              </w:rPr>
              <m:t>src</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tr</m:t>
            </m:r>
          </m:sub>
        </m:sSub>
      </m:oMath>
      <w:r>
        <w:t xml:space="preserve"> — валидационный. На второй стадии хвост исходного перемешанного списка перемешивается с независимым seed, и его первые </w:t>
      </w:r>
      <m:oMath>
        <m:sSub>
          <m:sSubPr>
            <m:ctrlPr>
              <w:rPr>
                <w:rFonts w:ascii="Cambria Math" w:hAnsi="Cambria Math"/>
              </w:rPr>
            </m:ctrlPr>
          </m:sSubPr>
          <m:e>
            <m:r>
              <w:rPr>
                <w:rFonts w:ascii="Cambria Math" w:hAnsi="Cambria Math"/>
              </w:rPr>
              <m:t>n</m:t>
            </m:r>
          </m:e>
          <m:sub>
            <m:r>
              <m:rPr>
                <m:sty m:val="p"/>
              </m:rPr>
              <w:rPr>
                <w:rFonts w:ascii="Cambria Math" w:hAnsi="Cambria Math"/>
              </w:rPr>
              <m:t>ho</m:t>
            </m:r>
          </m:sub>
        </m:sSub>
      </m:oMath>
      <w:r>
        <w:t xml:space="preserve"> идентификаторов образуют отложенную (holdout) выборку. Конкретные числовые значения </w:t>
      </w:r>
      <m:oMath>
        <m:sSub>
          <m:sSubPr>
            <m:ctrlPr>
              <w:rPr>
                <w:rFonts w:ascii="Cambria Math" w:hAnsi="Cambria Math"/>
              </w:rPr>
            </m:ctrlPr>
          </m:sSubPr>
          <m:e>
            <m:r>
              <w:rPr>
                <w:rFonts w:ascii="Cambria Math" w:hAnsi="Cambria Math"/>
              </w:rPr>
              <m:t>n</m:t>
            </m:r>
          </m:e>
          <m:sub>
            <m:r>
              <m:rPr>
                <m:sty m:val="p"/>
              </m:rPr>
              <w:rPr>
                <w:rFonts w:ascii="Cambria Math" w:hAnsi="Cambria Math"/>
              </w:rPr>
              <m:t>src</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tr</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ho</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aug</m:t>
            </m:r>
          </m:sub>
        </m:sSub>
      </m:oMath>
      <w:r>
        <w:t xml:space="preserve"> конфигурируются для каждого эксперимента и приведены в таблицах Главы 6. Структурно гарантируются три свойства: идентификаторы валидации и обучения непересекаются на уровне источника; отложенная выборка статистически независима от перемешивания обучающе-валидационного пула; аугментации применяются только к обучающему пулу.</w:t>
      </w:r>
    </w:p>
    <w:p w14:paraId="0A0B3EF2" w14:textId="77777777" w:rsidR="007D0047" w:rsidRDefault="00000000">
      <w:pPr>
        <w:pStyle w:val="BodyText"/>
        <w:spacing w:before="0" w:after="0" w:line="360" w:lineRule="auto"/>
        <w:ind w:firstLine="709"/>
        <w:jc w:val="both"/>
      </w:pPr>
      <w:r>
        <w:rPr>
          <w:bCs/>
        </w:rPr>
        <w:t>Цепочка аугментации над обучающим пулом.</w:t>
      </w:r>
      <w:r>
        <w:t xml:space="preserve"> Обучающий пул расширяется с </w:t>
      </w:r>
      <m:oMath>
        <m:sSub>
          <m:sSubPr>
            <m:ctrlPr>
              <w:rPr>
                <w:rFonts w:ascii="Cambria Math" w:hAnsi="Cambria Math"/>
              </w:rPr>
            </m:ctrlPr>
          </m:sSubPr>
          <m:e>
            <m:r>
              <w:rPr>
                <w:rFonts w:ascii="Cambria Math" w:hAnsi="Cambria Math"/>
              </w:rPr>
              <m:t>n</m:t>
            </m:r>
          </m:e>
          <m:sub>
            <m:r>
              <m:rPr>
                <m:sty m:val="p"/>
              </m:rPr>
              <w:rPr>
                <w:rFonts w:ascii="Cambria Math" w:hAnsi="Cambria Math"/>
              </w:rPr>
              <m:t>tr</m:t>
            </m:r>
          </m:sub>
        </m:sSub>
      </m:oMath>
      <w:r>
        <w:t xml:space="preserve"> источников до </w:t>
      </w:r>
      <m:oMath>
        <m:sSub>
          <m:sSubPr>
            <m:ctrlPr>
              <w:rPr>
                <w:rFonts w:ascii="Cambria Math" w:hAnsi="Cambria Math"/>
              </w:rPr>
            </m:ctrlPr>
          </m:sSubPr>
          <m:e>
            <m:r>
              <w:rPr>
                <w:rFonts w:ascii="Cambria Math" w:hAnsi="Cambria Math"/>
              </w:rPr>
              <m:t>N</m:t>
            </m:r>
          </m:e>
          <m:sub>
            <m:r>
              <m:rPr>
                <m:sty m:val="p"/>
              </m:rPr>
              <w:rPr>
                <w:rFonts w:ascii="Cambria Math" w:hAnsi="Cambria Math"/>
              </w:rPr>
              <m:t>aug</m:t>
            </m:r>
          </m:sub>
        </m:sSub>
      </m:oMath>
      <w:r>
        <w:t xml:space="preserve"> аугментированных обучающих сэмплов последовательным применением </w:t>
      </w:r>
      <w:r>
        <w:rPr>
          <w:i/>
          <w:iCs/>
        </w:rPr>
        <w:t>трёх примитивов из § 2.1, в фиксированном порядке</w:t>
      </w:r>
      <w:r>
        <w:t>:</w:t>
      </w:r>
    </w:p>
    <w:p w14:paraId="6C7A85DB" w14:textId="77777777" w:rsidR="007D0047" w:rsidRDefault="00000000">
      <w:pPr>
        <w:pStyle w:val="BodyText"/>
        <w:spacing w:before="0" w:after="0" w:line="360" w:lineRule="auto"/>
        <w:ind w:firstLine="709"/>
        <w:jc w:val="both"/>
      </w:pPr>
      <m:oMathPara>
        <m:oMathParaPr>
          <m:jc m:val="center"/>
        </m:oMathParaPr>
        <m:oMath>
          <m:r>
            <m:rPr>
              <m:nor/>
            </m:rPr>
            <w:lastRenderedPageBreak/>
            <m:t>Примитив 5 (азимутальный сдвиг)</m:t>
          </m:r>
          <m:r>
            <w:rPr>
              <w:rFonts w:ascii="Cambria Math" w:hAnsi="Cambria Math"/>
            </w:rPr>
            <m:t> </m:t>
          </m:r>
          <m:r>
            <m:rPr>
              <m:sty m:val="p"/>
            </m:rPr>
            <w:rPr>
              <w:rFonts w:ascii="Cambria Math" w:hAnsi="Cambria Math"/>
            </w:rPr>
            <m:t>→</m:t>
          </m:r>
          <m:r>
            <w:rPr>
              <w:rFonts w:ascii="Cambria Math" w:hAnsi="Cambria Math"/>
            </w:rPr>
            <m:t> </m:t>
          </m:r>
          <m:r>
            <m:rPr>
              <m:nor/>
            </m:rPr>
            <m:t>Примитив 3 (обнуление мод коэффициентов)</m:t>
          </m:r>
          <m:r>
            <w:rPr>
              <w:rFonts w:ascii="Cambria Math" w:hAnsi="Cambria Math"/>
            </w:rPr>
            <m:t> </m:t>
          </m:r>
          <m:r>
            <m:rPr>
              <m:sty m:val="p"/>
            </m:rPr>
            <w:rPr>
              <w:rFonts w:ascii="Cambria Math" w:hAnsi="Cambria Math"/>
            </w:rPr>
            <m:t>→</m:t>
          </m:r>
          <m:r>
            <w:rPr>
              <w:rFonts w:ascii="Cambria Math" w:hAnsi="Cambria Math"/>
            </w:rPr>
            <m:t> </m:t>
          </m:r>
          <m:r>
            <m:rPr>
              <m:nor/>
            </m:rPr>
            <m:t>Примитив 4 (аддитивный шум на поле)</m:t>
          </m:r>
          <m:r>
            <m:rPr>
              <m:sty m:val="p"/>
            </m:rPr>
            <w:rPr>
              <w:rFonts w:ascii="Cambria Math" w:hAnsi="Cambria Math"/>
            </w:rPr>
            <m:t>.</m:t>
          </m:r>
        </m:oMath>
      </m:oMathPara>
    </w:p>
    <w:p w14:paraId="336E0863" w14:textId="77777777" w:rsidR="007D0047" w:rsidRDefault="00000000">
      <w:pPr>
        <w:pStyle w:val="FirstParagraph"/>
        <w:spacing w:before="0" w:after="0" w:line="360" w:lineRule="auto"/>
        <w:ind w:firstLine="709"/>
        <w:jc w:val="both"/>
      </w:pPr>
      <w:r>
        <w:t xml:space="preserve">Для каждого аугментированного сэмпла идентификатор источника извлекается равномерно с возвращением из </w:t>
      </w:r>
      <m:oMath>
        <m:sSub>
          <m:sSubPr>
            <m:ctrlPr>
              <w:rPr>
                <w:rFonts w:ascii="Cambria Math" w:hAnsi="Cambria Math"/>
              </w:rPr>
            </m:ctrlPr>
          </m:sSubPr>
          <m:e>
            <m:r>
              <w:rPr>
                <w:rFonts w:ascii="Cambria Math" w:hAnsi="Cambria Math"/>
              </w:rPr>
              <m:t>n</m:t>
            </m:r>
          </m:e>
          <m:sub>
            <m:r>
              <m:rPr>
                <m:sty m:val="p"/>
              </m:rPr>
              <w:rPr>
                <w:rFonts w:ascii="Cambria Math" w:hAnsi="Cambria Math"/>
              </w:rPr>
              <m:t>tr</m:t>
            </m:r>
          </m:sub>
        </m:sSub>
      </m:oMath>
      <w:r>
        <w:t xml:space="preserve">, и три примитива применяются по очереди. Примитивы 1 и 2 в этой цепочке опущены: Примитив 1 на </w:t>
      </w:r>
      <m:oMath>
        <m:sSub>
          <m:sSubPr>
            <m:ctrlPr>
              <w:rPr>
                <w:rFonts w:ascii="Cambria Math" w:hAnsi="Cambria Math"/>
              </w:rPr>
            </m:ctrlPr>
          </m:sSubPr>
          <m:e>
            <m:r>
              <w:rPr>
                <w:rFonts w:ascii="Cambria Math" w:hAnsi="Cambria Math"/>
              </w:rPr>
              <m:t>P</m:t>
            </m:r>
          </m:e>
          <m:sub>
            <m:r>
              <m:rPr>
                <m:sty m:val="p"/>
              </m:rPr>
              <w:rPr>
                <w:rFonts w:ascii="Cambria Math" w:hAnsi="Cambria Math"/>
              </w:rPr>
              <m:t>resyn</m:t>
            </m:r>
          </m:sub>
        </m:sSub>
      </m:oMath>
      <w:r>
        <w:t xml:space="preserve"> инвариантен поточечно, Примитив 2 удвоил бы возмущение, уже содержащееся в реальной выборке через остатки проекции </w:t>
      </w:r>
      <m:oMath>
        <m:sSub>
          <m:sSubPr>
            <m:ctrlPr>
              <w:rPr>
                <w:rFonts w:ascii="Cambria Math" w:hAnsi="Cambria Math"/>
              </w:rPr>
            </m:ctrlPr>
          </m:sSubPr>
          <m:e>
            <m:r>
              <w:rPr>
                <w:rFonts w:ascii="Cambria Math" w:hAnsi="Cambria Math"/>
              </w:rPr>
              <m:t>ρ</m:t>
            </m:r>
          </m:e>
          <m:sub>
            <m:r>
              <w:rPr>
                <w:rFonts w:ascii="Cambria Math" w:hAnsi="Cambria Math"/>
              </w:rPr>
              <m:t>E</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30</m:t>
        </m:r>
        <m:r>
          <m:rPr>
            <m:sty m:val="p"/>
          </m:rPr>
          <w:rPr>
            <w:rFonts w:ascii="Cambria Math" w:hAnsi="Cambria Math"/>
          </w:rPr>
          <m:t>%</m:t>
        </m:r>
      </m:oMath>
      <w:r>
        <w:t xml:space="preserve">. Порядок Примитивов 5, 3, 4 фиксирован: Примитив 4 ставится последним, поскольку шум на </w:t>
      </w:r>
      <m:oMath>
        <m:r>
          <w:rPr>
            <w:rFonts w:ascii="Cambria Math" w:hAnsi="Cambria Math"/>
          </w:rPr>
          <m:t>P</m:t>
        </m:r>
      </m:oMath>
      <w:r>
        <w:t xml:space="preserve"> был бы стёрт пересинтезом внутри Примитива 3.</w:t>
      </w:r>
    </w:p>
    <w:p w14:paraId="1F44921D" w14:textId="77777777" w:rsidR="007D0047" w:rsidRDefault="00000000">
      <w:pPr>
        <w:pStyle w:val="Heading2"/>
        <w:spacing w:before="240" w:after="120" w:line="360" w:lineRule="auto"/>
        <w:jc w:val="center"/>
      </w:pPr>
      <w:bookmarkStart w:id="27" w:name="Xddf8b8f108ff2f26f1145e4ebec54551b376fb8"/>
      <w:bookmarkEnd w:id="26"/>
      <w:r>
        <w:rPr>
          <w:rFonts w:ascii="Times New Roman" w:eastAsia="Times New Roman" w:hAnsi="Times New Roman" w:cs="Times New Roman"/>
        </w:rPr>
        <w:t>2.3. Входные признаки: режимы power, magnitude, complex и их информационное содержание</w:t>
      </w:r>
    </w:p>
    <w:p w14:paraId="24A61557" w14:textId="77777777" w:rsidR="007D0047" w:rsidRDefault="00000000">
      <w:pPr>
        <w:pStyle w:val="FirstParagraph"/>
        <w:spacing w:before="0" w:after="0" w:line="360" w:lineRule="auto"/>
        <w:ind w:firstLine="709"/>
        <w:jc w:val="both"/>
      </w:pPr>
      <w:r>
        <w:t xml:space="preserve">§§ 2.1, 2.2 порождают для каждого сэмпла комплексное тангенциальное поле </w:t>
      </w:r>
      <m:oMath>
        <m:sSub>
          <m:sSubPr>
            <m:ctrlPr>
              <w:rPr>
                <w:rFonts w:ascii="Cambria Math" w:hAnsi="Cambria Math"/>
              </w:rPr>
            </m:ctrlPr>
          </m:sSubPr>
          <m:e>
            <m:r>
              <w:rPr>
                <w:rFonts w:ascii="Cambria Math" w:hAnsi="Cambria Math"/>
              </w:rPr>
              <m:t>E</m:t>
            </m:r>
          </m:e>
          <m:sub>
            <m:r>
              <w:rPr>
                <w:rFonts w:ascii="Cambria Math" w:hAnsi="Cambria Math"/>
              </w:rPr>
              <m:t>UT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φ</m:t>
                </m:r>
              </m:sub>
            </m:sSub>
          </m:sup>
        </m:sSup>
      </m:oMath>
      <w:r>
        <w:t xml:space="preserve"> и упакованный вектор коэффициентов </w:t>
      </w:r>
      <m:oMath>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4K</m:t>
            </m:r>
          </m:sup>
        </m:sSup>
      </m:oMath>
      <w:r>
        <w:t xml:space="preserve">. Модель получает выбор каналов поля, называемый </w:t>
      </w:r>
      <w:r>
        <w:rPr>
          <w:i/>
          <w:iCs/>
        </w:rPr>
        <w:t>входным режимом</w:t>
      </w:r>
      <w:r>
        <w:t>. Доступны три режима:</w:t>
      </w:r>
    </w:p>
    <w:p w14:paraId="128D63EE" w14:textId="77777777" w:rsidR="007D0047" w:rsidRDefault="00000000">
      <w:pPr>
        <w:pStyle w:val="BodyText"/>
        <w:spacing w:before="0" w:after="0" w:line="360" w:lineRule="auto"/>
        <w:ind w:firstLine="709"/>
        <w:jc w:val="both"/>
      </w:pPr>
      <m:oMathPara>
        <m:oMathParaPr>
          <m:jc m:val="center"/>
        </m:oMathParaPr>
        <m:oMath>
          <m:eqArr>
            <m:eqArrPr>
              <m:ctrlPr>
                <w:rPr>
                  <w:rFonts w:ascii="Cambria Math" w:hAnsi="Cambria Math"/>
                </w:rPr>
              </m:ctrlPr>
            </m:eqArrPr>
            <m:e>
              <m:r>
                <m:rPr>
                  <m:nor/>
                </m:rPr>
                <m:t>POWER:</m:t>
              </m:r>
              <m:r>
                <w:rPr>
                  <w:rFonts w:ascii="Cambria Math" w:hAnsi="Cambria Math"/>
                </w:rPr>
                <m:t> &amp;</m:t>
              </m:r>
              <m:sSup>
                <m:sSupPr>
                  <m:ctrlPr>
                    <w:rPr>
                      <w:rFonts w:ascii="Cambria Math" w:hAnsi="Cambria Math"/>
                    </w:rPr>
                  </m:ctrlPr>
                </m:sSupPr>
                <m:e>
                  <m:r>
                    <w:rPr>
                      <w:rFonts w:ascii="Cambria Math" w:hAnsi="Cambria Math"/>
                    </w:rPr>
                    <m:t>x</m:t>
                  </m:r>
                </m:e>
                <m:sup>
                  <m:r>
                    <m:rPr>
                      <m:sty m:val="p"/>
                    </m:rPr>
                    <w:rPr>
                      <w:rFonts w:ascii="Cambria Math" w:hAnsi="Cambria Math"/>
                    </w:rPr>
                    <m:t>pow</m:t>
                  </m:r>
                </m:sup>
              </m:sSup>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φ</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θ</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φ</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cr m:val="double-struck"/>
                  <m:sty m:val="p"/>
                </m:rPr>
                <w:rPr>
                  <w:rFonts w:ascii="Cambria Math" w:hAnsi="Cambria Math"/>
                </w:rPr>
                <m:t>∈R,</m:t>
              </m:r>
              <m:r>
                <w:rPr>
                  <w:rFonts w:ascii="Cambria Math" w:hAnsi="Cambria Math"/>
                </w:rPr>
                <m:t> C</m:t>
              </m:r>
              <m:r>
                <m:rPr>
                  <m:sty m:val="p"/>
                </m:rPr>
                <w:rPr>
                  <w:rFonts w:ascii="Cambria Math" w:hAnsi="Cambria Math"/>
                </w:rPr>
                <m:t>=</m:t>
              </m:r>
              <m:r>
                <w:rPr>
                  <w:rFonts w:ascii="Cambria Math" w:hAnsi="Cambria Math"/>
                </w:rPr>
                <m:t>1</m:t>
              </m:r>
              <m:r>
                <m:rPr>
                  <m:sty m:val="p"/>
                </m:rPr>
                <w:rPr>
                  <w:rFonts w:ascii="Cambria Math" w:hAnsi="Cambria Math"/>
                </w:rPr>
                <m:t>,</m:t>
              </m:r>
            </m:e>
            <m:e>
              <m:r>
                <m:rPr>
                  <m:nor/>
                </m:rPr>
                <m:t>MAGNITUDE:</m:t>
              </m:r>
              <m:r>
                <w:rPr>
                  <w:rFonts w:ascii="Cambria Math" w:hAnsi="Cambria Math"/>
                </w:rPr>
                <m:t> &amp;</m:t>
              </m:r>
              <m:sSup>
                <m:sSupPr>
                  <m:ctrlPr>
                    <w:rPr>
                      <w:rFonts w:ascii="Cambria Math" w:hAnsi="Cambria Math"/>
                    </w:rPr>
                  </m:ctrlPr>
                </m:sSupPr>
                <m:e>
                  <m:r>
                    <w:rPr>
                      <w:rFonts w:ascii="Cambria Math" w:hAnsi="Cambria Math"/>
                    </w:rPr>
                    <m:t>x</m:t>
                  </m:r>
                </m:e>
                <m:sup>
                  <m:r>
                    <m:rPr>
                      <m:sty m:val="p"/>
                    </m:rPr>
                    <w:rPr>
                      <w:rFonts w:ascii="Cambria Math" w:hAnsi="Cambria Math"/>
                    </w:rPr>
                    <m:t>mag</m:t>
                  </m:r>
                </m:sup>
              </m:sSup>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φ</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φ</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 C</m:t>
              </m:r>
              <m:r>
                <m:rPr>
                  <m:sty m:val="p"/>
                </m:rPr>
                <w:rPr>
                  <w:rFonts w:ascii="Cambria Math" w:hAnsi="Cambria Math"/>
                </w:rPr>
                <m:t>=</m:t>
              </m:r>
              <m:r>
                <w:rPr>
                  <w:rFonts w:ascii="Cambria Math" w:hAnsi="Cambria Math"/>
                </w:rPr>
                <m:t>2</m:t>
              </m:r>
              <m:r>
                <m:rPr>
                  <m:sty m:val="p"/>
                </m:rPr>
                <w:rPr>
                  <w:rFonts w:ascii="Cambria Math" w:hAnsi="Cambria Math"/>
                </w:rPr>
                <m:t>,</m:t>
              </m:r>
            </m:e>
            <m:e>
              <m:r>
                <m:rPr>
                  <m:nor/>
                </m:rPr>
                <m:t>COMPLEX:</m:t>
              </m:r>
              <m:r>
                <w:rPr>
                  <w:rFonts w:ascii="Cambria Math" w:hAnsi="Cambria Math"/>
                </w:rPr>
                <m:t> &amp;</m:t>
              </m:r>
              <m:sSup>
                <m:sSupPr>
                  <m:ctrlPr>
                    <w:rPr>
                      <w:rFonts w:ascii="Cambria Math" w:hAnsi="Cambria Math"/>
                    </w:rPr>
                  </m:ctrlPr>
                </m:sSupPr>
                <m:e>
                  <m:r>
                    <w:rPr>
                      <w:rFonts w:ascii="Cambria Math" w:hAnsi="Cambria Math"/>
                    </w:rPr>
                    <m:t>x</m:t>
                  </m:r>
                </m:e>
                <m:sup>
                  <m:r>
                    <m:rPr>
                      <m:sty m:val="p"/>
                    </m:rPr>
                    <w:rPr>
                      <w:rFonts w:ascii="Cambria Math" w:hAnsi="Cambria Math"/>
                    </w:rPr>
                    <m:t>cplx</m:t>
                  </m:r>
                </m:sup>
              </m:sSup>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φ</m:t>
              </m:r>
              <m:r>
                <m:rPr>
                  <m:sty m:val="p"/>
                </m:rPr>
                <w:rPr>
                  <w:rFonts w:ascii="Cambria Math" w:hAnsi="Cambria Math"/>
                </w:rPr>
                <m:t>)=(Re</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θ</m:t>
                  </m:r>
                </m:sub>
              </m:sSub>
              <m:r>
                <m:rPr>
                  <m:sty m:val="p"/>
                </m:rPr>
                <w:rPr>
                  <w:rFonts w:ascii="Cambria Math" w:hAnsi="Cambria Math"/>
                </w:rPr>
                <m:t>,Im</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θ</m:t>
                  </m:r>
                </m:sub>
              </m:sSub>
              <m:r>
                <m:rPr>
                  <m:sty m:val="p"/>
                </m:rPr>
                <w:rPr>
                  <w:rFonts w:ascii="Cambria Math" w:hAnsi="Cambria Math"/>
                </w:rPr>
                <m:t>,Re</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φ</m:t>
                  </m:r>
                </m:sub>
              </m:sSub>
              <m:r>
                <m:rPr>
                  <m:sty m:val="p"/>
                </m:rPr>
                <w:rPr>
                  <w:rFonts w:ascii="Cambria Math" w:hAnsi="Cambria Math"/>
                </w:rPr>
                <m:t>,Im</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φ</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sup>
              </m:sSup>
              <m:r>
                <m:rPr>
                  <m:sty m:val="p"/>
                </m:rPr>
                <w:rPr>
                  <w:rFonts w:ascii="Cambria Math" w:hAnsi="Cambria Math"/>
                </w:rPr>
                <m:t>,</m:t>
              </m:r>
              <m:r>
                <w:rPr>
                  <w:rFonts w:ascii="Cambria Math" w:hAnsi="Cambria Math"/>
                </w:rPr>
                <m:t> C</m:t>
              </m:r>
              <m:r>
                <m:rPr>
                  <m:sty m:val="p"/>
                </m:rPr>
                <w:rPr>
                  <w:rFonts w:ascii="Cambria Math" w:hAnsi="Cambria Math"/>
                </w:rPr>
                <m:t>=</m:t>
              </m:r>
              <m:r>
                <w:rPr>
                  <w:rFonts w:ascii="Cambria Math" w:hAnsi="Cambria Math"/>
                </w:rPr>
                <m:t>4</m:t>
              </m:r>
              <m:r>
                <m:rPr>
                  <m:sty m:val="p"/>
                </m:rPr>
                <w:rPr>
                  <w:rFonts w:ascii="Cambria Math" w:hAnsi="Cambria Math"/>
                </w:rPr>
                <m:t>.</m:t>
              </m:r>
            </m:e>
          </m:eqArr>
        </m:oMath>
      </m:oMathPara>
    </w:p>
    <w:p w14:paraId="553F5336" w14:textId="77777777" w:rsidR="007D0047" w:rsidRDefault="00000000">
      <w:pPr>
        <w:pStyle w:val="FirstParagraph"/>
        <w:spacing w:before="0" w:after="0" w:line="360" w:lineRule="auto"/>
        <w:ind w:firstLine="709"/>
        <w:jc w:val="both"/>
      </w:pPr>
      <w:r>
        <w:t xml:space="preserve">Агрегированно по сетке </w:t>
      </w:r>
      <m:oMath>
        <m:r>
          <w:rPr>
            <w:rFonts w:ascii="Cambria Math" w:hAnsi="Cambria Math"/>
          </w:rPr>
          <m:t>360</m:t>
        </m:r>
        <m:r>
          <m:rPr>
            <m:sty m:val="p"/>
          </m:rPr>
          <w:rPr>
            <w:rFonts w:ascii="Cambria Math" w:hAnsi="Cambria Math"/>
          </w:rPr>
          <m:t>×</m:t>
        </m:r>
        <m:r>
          <w:rPr>
            <w:rFonts w:ascii="Cambria Math" w:hAnsi="Cambria Math"/>
          </w:rPr>
          <m:t>179</m:t>
        </m:r>
      </m:oMath>
      <w:r>
        <w:t xml:space="preserve"> плоский входной вектор имеет размерность </w:t>
      </w:r>
      <m:oMath>
        <m:sSub>
          <m:sSubPr>
            <m:ctrlPr>
              <w:rPr>
                <w:rFonts w:ascii="Cambria Math" w:hAnsi="Cambria Math"/>
              </w:rPr>
            </m:ctrlPr>
          </m:sSubPr>
          <m:e>
            <m:r>
              <m:rPr>
                <m:sty m:val="p"/>
              </m:rPr>
              <w:rPr>
                <w:rFonts w:ascii="Cambria Math" w:hAnsi="Cambria Math"/>
              </w:rPr>
              <m:t>dim</m:t>
            </m:r>
          </m:e>
          <m:sub>
            <m:r>
              <m:rPr>
                <m:scr m:val="double-struck"/>
                <m:sty m:val="p"/>
              </m:rPr>
              <w:rPr>
                <w:rFonts w:ascii="Cambria Math" w:hAnsi="Cambria Math"/>
              </w:rPr>
              <m:t>R</m:t>
            </m:r>
          </m:sub>
        </m:sSub>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φ</m:t>
            </m:r>
          </m:sub>
        </m:sSub>
      </m:oMath>
      <w:r>
        <w:t xml:space="preserve">, что даёт </w:t>
      </w:r>
      <m:oMath>
        <m:r>
          <w:rPr>
            <w:rFonts w:ascii="Cambria Math" w:hAnsi="Cambria Math"/>
          </w:rPr>
          <m:t>64 440</m:t>
        </m:r>
      </m:oMath>
      <w:r>
        <w:t xml:space="preserve"> для POWER, </w:t>
      </w:r>
      <m:oMath>
        <m:r>
          <w:rPr>
            <w:rFonts w:ascii="Cambria Math" w:hAnsi="Cambria Math"/>
          </w:rPr>
          <m:t>128 880</m:t>
        </m:r>
      </m:oMath>
      <w:r>
        <w:t xml:space="preserve"> для MAGNITUDE, </w:t>
      </w:r>
      <m:oMath>
        <m:r>
          <w:rPr>
            <w:rFonts w:ascii="Cambria Math" w:hAnsi="Cambria Math"/>
          </w:rPr>
          <m:t>257 760</m:t>
        </m:r>
      </m:oMath>
      <w:r>
        <w:t xml:space="preserve"> для COMPLEX. Режим POWER — это операционный режим измерения § 1.4 и значение по умолчанию для всего обучения. Режим COMPLEX — это полностью измеренный комплексный регистр § 1.3, на котором доступна аналитическая инверсия </w:t>
      </w:r>
      <m:oMath>
        <m:acc>
          <m:accPr>
            <m:ctrlPr>
              <w:rPr>
                <w:rFonts w:ascii="Cambria Math" w:hAnsi="Cambria Math"/>
              </w:rPr>
            </m:ctrlPr>
          </m:accPr>
          <m:e>
            <m:r>
              <w:rPr>
                <w:rFonts w:ascii="Cambria Math" w:hAnsi="Cambria Math"/>
              </w:rPr>
              <m:t>a</m:t>
            </m:r>
          </m:e>
        </m:acc>
        <m:r>
          <m:rPr>
            <m:sty m:val="p"/>
          </m:rPr>
          <w:rPr>
            <w:rFonts w:ascii="Cambria Math" w:hAnsi="Cambria Math"/>
          </w:rPr>
          <m:t>=</m:t>
        </m:r>
        <m:r>
          <m:rPr>
            <m:sty m:val="bi"/>
          </m:rPr>
          <w:rPr>
            <w:rFonts w:ascii="Cambria Math" w:hAnsi="Cambria Math"/>
          </w:rPr>
          <m:t>B</m:t>
        </m:r>
        <m:r>
          <m:rPr>
            <m:sty m:val="p"/>
          </m:rPr>
          <w:rPr>
            <w:rFonts w:ascii="Cambria Math" w:hAnsi="Cambria Math"/>
          </w:rPr>
          <m:t>⋅vec(</m:t>
        </m:r>
        <m:sSub>
          <m:sSubPr>
            <m:ctrlPr>
              <w:rPr>
                <w:rFonts w:ascii="Cambria Math" w:hAnsi="Cambria Math"/>
              </w:rPr>
            </m:ctrlPr>
          </m:sSubPr>
          <m:e>
            <m:r>
              <w:rPr>
                <w:rFonts w:ascii="Cambria Math" w:hAnsi="Cambria Math"/>
              </w:rPr>
              <m:t>E</m:t>
            </m:r>
          </m:e>
          <m:sub>
            <m:r>
              <w:rPr>
                <w:rFonts w:ascii="Cambria Math" w:hAnsi="Cambria Math"/>
              </w:rPr>
              <m:t>UT</m:t>
            </m:r>
          </m:sub>
        </m:sSub>
        <m:r>
          <m:rPr>
            <m:sty m:val="p"/>
          </m:rPr>
          <w:rPr>
            <w:rFonts w:ascii="Cambria Math" w:hAnsi="Cambria Math"/>
          </w:rPr>
          <m:t>)</m:t>
        </m:r>
      </m:oMath>
      <w:r>
        <w:t>; включается в работу как диагностический эталон. MAGNITUDE сохраняет покомпонентные амплитуды, но отбрасывает покомпонентную фазу и служит промежуточной диагностикой между двумя предыдущими.</w:t>
      </w:r>
    </w:p>
    <w:p w14:paraId="79682FD5" w14:textId="77777777" w:rsidR="007D0047" w:rsidRDefault="00000000">
      <w:pPr>
        <w:pStyle w:val="Heading2"/>
        <w:spacing w:before="240" w:after="120" w:line="360" w:lineRule="auto"/>
        <w:jc w:val="center"/>
      </w:pPr>
      <w:bookmarkStart w:id="28" w:name="Xf17db71fbe6218f25ff8f3829145e7baa6521ee"/>
      <w:bookmarkEnd w:id="27"/>
      <w:r>
        <w:rPr>
          <w:rFonts w:ascii="Times New Roman" w:eastAsia="Times New Roman" w:hAnsi="Times New Roman" w:cs="Times New Roman"/>
        </w:rPr>
        <w:lastRenderedPageBreak/>
        <w:t>2.4. Рандомизированный PCA как метод снижения размерности</w:t>
      </w:r>
    </w:p>
    <w:p w14:paraId="2CFFE9D4" w14:textId="77777777" w:rsidR="007D0047" w:rsidRDefault="00000000">
      <w:pPr>
        <w:pStyle w:val="FirstParagraph"/>
        <w:spacing w:before="0" w:after="0" w:line="360" w:lineRule="auto"/>
        <w:ind w:firstLine="709"/>
        <w:jc w:val="both"/>
      </w:pPr>
      <w:r>
        <w:t xml:space="preserve">Плоское представление режима POWER лежит в </w:t>
      </w:r>
      <m:oMath>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m:rPr>
                    <m:sty m:val="p"/>
                  </m:rPr>
                  <w:rPr>
                    <w:rFonts w:ascii="Cambria Math" w:hAnsi="Cambria Math"/>
                  </w:rPr>
                  <m:t>ang</m:t>
                </m:r>
              </m:sub>
            </m:sSub>
          </m:sup>
        </m:sSup>
      </m:oMath>
      <w:r>
        <w:t xml:space="preserve">, </w:t>
      </w:r>
      <m:oMath>
        <m:sSub>
          <m:sSubPr>
            <m:ctrlPr>
              <w:rPr>
                <w:rFonts w:ascii="Cambria Math" w:hAnsi="Cambria Math"/>
              </w:rPr>
            </m:ctrlPr>
          </m:sSubPr>
          <m:e>
            <m:r>
              <w:rPr>
                <w:rFonts w:ascii="Cambria Math" w:hAnsi="Cambria Math"/>
              </w:rPr>
              <m:t>n</m:t>
            </m:r>
          </m:e>
          <m:sub>
            <m:r>
              <m:rPr>
                <m:sty m:val="p"/>
              </m:rPr>
              <w:rPr>
                <w:rFonts w:ascii="Cambria Math" w:hAnsi="Cambria Math"/>
              </w:rPr>
              <m:t>ang</m:t>
            </m:r>
          </m:sub>
        </m:sSub>
        <m:r>
          <m:rPr>
            <m:sty m:val="p"/>
          </m:rPr>
          <w:rPr>
            <w:rFonts w:ascii="Cambria Math" w:hAnsi="Cambria Math"/>
          </w:rPr>
          <m:t>=</m:t>
        </m:r>
        <m:r>
          <w:rPr>
            <w:rFonts w:ascii="Cambria Math" w:hAnsi="Cambria Math"/>
          </w:rPr>
          <m:t>64 440</m:t>
        </m:r>
      </m:oMath>
      <w:r>
        <w:t xml:space="preserve"> (отметим отличие от </w:t>
      </w:r>
      <m:oMath>
        <m:sSub>
          <m:sSubPr>
            <m:ctrlPr>
              <w:rPr>
                <w:rFonts w:ascii="Cambria Math" w:hAnsi="Cambria Math"/>
              </w:rPr>
            </m:ctrlPr>
          </m:sSubPr>
          <m:e>
            <m:r>
              <w:rPr>
                <w:rFonts w:ascii="Cambria Math" w:hAnsi="Cambria Math"/>
              </w:rPr>
              <m:t>N</m:t>
            </m:r>
          </m:e>
          <m:sub>
            <m:r>
              <m:rPr>
                <m:sty m:val="p"/>
              </m:rPr>
              <w:rPr>
                <w:rFonts w:ascii="Cambria Math" w:hAnsi="Cambria Math"/>
              </w:rPr>
              <m:t>ang</m:t>
            </m:r>
          </m:sub>
        </m:sSub>
        <m:r>
          <m:rPr>
            <m:sty m:val="p"/>
          </m:rPr>
          <w:rPr>
            <w:rFonts w:ascii="Cambria Math" w:hAnsi="Cambria Math"/>
          </w:rPr>
          <m:t>=</m:t>
        </m:r>
        <m:r>
          <w:rPr>
            <w:rFonts w:ascii="Cambria Math" w:hAnsi="Cambria Math"/>
          </w:rPr>
          <m:t>128 880</m:t>
        </m:r>
      </m:oMath>
      <w:r>
        <w:t xml:space="preserve"> из § 1.3, где счёт вёлся по обоим тангенциальным компонентам комплексного поля). Соседние ячейки на угловой сетке для излучателя с ограниченной полосой почти равны численно, поэтому представление сильно избыточно; линейная проекция на компактный главный базис устраняет ведущие корреляции и даёт декоррелированный, низкоразмерный вход для последующего регрессора.</w:t>
      </w:r>
    </w:p>
    <w:p w14:paraId="70BA2F9F" w14:textId="77777777" w:rsidR="007D0047" w:rsidRDefault="00000000">
      <w:pPr>
        <w:pStyle w:val="BodyText"/>
        <w:spacing w:before="0" w:after="0" w:line="360" w:lineRule="auto"/>
        <w:ind w:firstLine="709"/>
        <w:jc w:val="both"/>
      </w:pPr>
      <w:r>
        <w:t xml:space="preserve">Пусть </w:t>
      </w:r>
      <m:oMath>
        <m:r>
          <m:rPr>
            <m:sty m:val="b"/>
          </m:rPr>
          <w:rPr>
            <w:rFonts w:ascii="Cambria Math" w:hAnsi="Cambria Math"/>
          </w:rPr>
          <m:t>Φ</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ang</m:t>
                </m:r>
              </m:sub>
            </m:sSub>
          </m:sup>
        </m:sSup>
      </m:oMath>
      <w:r>
        <w:t xml:space="preserve"> — матрица, в строках которой стоят плоские входные векторы </w:t>
      </w:r>
      <m:oMath>
        <m:r>
          <w:rPr>
            <w:rFonts w:ascii="Cambria Math" w:hAnsi="Cambria Math"/>
          </w:rPr>
          <m:t>N</m:t>
        </m:r>
      </m:oMath>
      <w:r>
        <w:t xml:space="preserve"> обучающих сэмплов. После центрирования по столбцам </w:t>
      </w:r>
      <m:oMath>
        <m:sSub>
          <m:sSubPr>
            <m:ctrlPr>
              <w:rPr>
                <w:rFonts w:ascii="Cambria Math" w:hAnsi="Cambria Math"/>
              </w:rPr>
            </m:ctrlPr>
          </m:sSubPr>
          <m:e>
            <m:r>
              <m:rPr>
                <m:sty m:val="b"/>
              </m:rPr>
              <w:rPr>
                <w:rFonts w:ascii="Cambria Math" w:hAnsi="Cambria Math"/>
              </w:rPr>
              <m:t>Φ</m:t>
            </m:r>
          </m:e>
          <m:sub>
            <m:r>
              <w:rPr>
                <w:rFonts w:ascii="Cambria Math" w:hAnsi="Cambria Math"/>
              </w:rPr>
              <m:t>c</m:t>
            </m:r>
          </m:sub>
        </m:sSub>
        <m:r>
          <m:rPr>
            <m:sty m:val="p"/>
          </m:rPr>
          <w:rPr>
            <w:rFonts w:ascii="Cambria Math" w:hAnsi="Cambria Math"/>
          </w:rPr>
          <m:t>=</m:t>
        </m:r>
        <m:r>
          <m:rPr>
            <m:sty m:val="b"/>
          </m:rPr>
          <w:rPr>
            <w:rFonts w:ascii="Cambria Math" w:hAnsi="Cambria Math"/>
          </w:rPr>
          <m:t>Φ</m:t>
        </m:r>
        <m:r>
          <m:rPr>
            <m:sty m:val="p"/>
          </m:rPr>
          <w:rPr>
            <w:rFonts w:ascii="Cambria Math" w:hAnsi="Cambria Math"/>
          </w:rPr>
          <m:t>-</m:t>
        </m:r>
        <m:r>
          <m:rPr>
            <m:sty m:val="b"/>
          </m:rPr>
          <w:rPr>
            <w:rFonts w:ascii="Cambria Math" w:hAnsi="Cambria Math"/>
          </w:rPr>
          <m:t>1</m:t>
        </m:r>
        <m:sSup>
          <m:sSupPr>
            <m:ctrlPr>
              <w:rPr>
                <w:rFonts w:ascii="Cambria Math" w:hAnsi="Cambria Math"/>
              </w:rPr>
            </m:ctrlPr>
          </m:sSupPr>
          <m:e>
            <m:acc>
              <m:accPr>
                <m:ctrlPr>
                  <w:rPr>
                    <w:rFonts w:ascii="Cambria Math" w:hAnsi="Cambria Math"/>
                  </w:rPr>
                </m:ctrlPr>
              </m:accPr>
              <m:e>
                <m:r>
                  <w:rPr>
                    <w:rFonts w:ascii="Cambria Math" w:hAnsi="Cambria Math"/>
                  </w:rPr>
                  <m:t>μ</m:t>
                </m:r>
              </m:e>
            </m:acc>
          </m:e>
          <m:sup>
            <m:r>
              <m:rPr>
                <m:sty m:val="p"/>
              </m:rPr>
              <w:rPr>
                <w:rFonts w:ascii="Cambria Math" w:hAnsi="Cambria Math"/>
              </w:rPr>
              <m:t>⊤</m:t>
            </m:r>
          </m:sup>
        </m:sSup>
      </m:oMath>
      <w:r>
        <w:t xml:space="preserve"> базис главных компонент ранга </w:t>
      </w:r>
      <m:oMath>
        <m:r>
          <w:rPr>
            <w:rFonts w:ascii="Cambria Math" w:hAnsi="Cambria Math"/>
          </w:rPr>
          <m:t>r</m:t>
        </m:r>
      </m:oMath>
      <w:r>
        <w:t xml:space="preserve"> — это матрица </w:t>
      </w:r>
      <m:oMath>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m:rPr>
                    <m:sty m:val="p"/>
                  </m:rPr>
                  <w:rPr>
                    <w:rFonts w:ascii="Cambria Math" w:hAnsi="Cambria Math"/>
                  </w:rPr>
                  <m:t>ang</m:t>
                </m:r>
              </m:sub>
            </m:sSub>
            <m:r>
              <m:rPr>
                <m:sty m:val="p"/>
              </m:rPr>
              <w:rPr>
                <w:rFonts w:ascii="Cambria Math" w:hAnsi="Cambria Math"/>
              </w:rPr>
              <m:t>×</m:t>
            </m:r>
            <m:r>
              <w:rPr>
                <w:rFonts w:ascii="Cambria Math" w:hAnsi="Cambria Math"/>
              </w:rPr>
              <m:t>r</m:t>
            </m:r>
          </m:sup>
        </m:sSup>
      </m:oMath>
      <w:r>
        <w:t xml:space="preserve">, столбцы которой суть ведущие </w:t>
      </w:r>
      <m:oMath>
        <m:r>
          <w:rPr>
            <w:rFonts w:ascii="Cambria Math" w:hAnsi="Cambria Math"/>
          </w:rPr>
          <m:t>r</m:t>
        </m:r>
      </m:oMath>
      <w:r>
        <w:t xml:space="preserve"> правых сингулярных векторов </w:t>
      </w:r>
      <m:oMath>
        <m:sSub>
          <m:sSubPr>
            <m:ctrlPr>
              <w:rPr>
                <w:rFonts w:ascii="Cambria Math" w:hAnsi="Cambria Math"/>
              </w:rPr>
            </m:ctrlPr>
          </m:sSubPr>
          <m:e>
            <m:r>
              <m:rPr>
                <m:sty m:val="b"/>
              </m:rPr>
              <w:rPr>
                <w:rFonts w:ascii="Cambria Math" w:hAnsi="Cambria Math"/>
              </w:rPr>
              <m:t>Φ</m:t>
            </m:r>
          </m:e>
          <m:sub>
            <m:r>
              <w:rPr>
                <w:rFonts w:ascii="Cambria Math" w:hAnsi="Cambria Math"/>
              </w:rPr>
              <m:t>c</m:t>
            </m:r>
          </m:sub>
        </m:sSub>
      </m:oMath>
      <w:r>
        <w:t xml:space="preserve">. Проекция </w:t>
      </w:r>
      <m:oMath>
        <m:r>
          <w:rPr>
            <w:rFonts w:ascii="Cambria Math" w:hAnsi="Cambria Math"/>
          </w:rPr>
          <m:t>Z</m:t>
        </m:r>
        <m:r>
          <m:rPr>
            <m:sty m:val="p"/>
          </m:rPr>
          <w:rPr>
            <w:rFonts w:ascii="Cambria Math" w:hAnsi="Cambria Math"/>
          </w:rPr>
          <m:t>=</m:t>
        </m:r>
        <m:sSub>
          <m:sSubPr>
            <m:ctrlPr>
              <w:rPr>
                <w:rFonts w:ascii="Cambria Math" w:hAnsi="Cambria Math"/>
              </w:rPr>
            </m:ctrlPr>
          </m:sSubPr>
          <m:e>
            <m:r>
              <m:rPr>
                <m:sty m:val="b"/>
              </m:rPr>
              <w:rPr>
                <w:rFonts w:ascii="Cambria Math" w:hAnsi="Cambria Math"/>
              </w:rPr>
              <m:t>Φ</m:t>
            </m:r>
          </m:e>
          <m:sub>
            <m:r>
              <w:rPr>
                <w:rFonts w:ascii="Cambria Math" w:hAnsi="Cambria Math"/>
              </w:rPr>
              <m:t>c</m:t>
            </m:r>
          </m:sub>
        </m:sSub>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r</m:t>
            </m:r>
          </m:sup>
        </m:sSup>
      </m:oMath>
      <w:r>
        <w:t xml:space="preserve"> — это редуцированное признаковое представление; канонический ранг — </w:t>
      </w:r>
      <m:oMath>
        <m:r>
          <w:rPr>
            <w:rFonts w:ascii="Cambria Math" w:hAnsi="Cambria Math"/>
          </w:rPr>
          <m:t>r</m:t>
        </m:r>
        <m:r>
          <m:rPr>
            <m:sty m:val="p"/>
          </m:rPr>
          <w:rPr>
            <w:rFonts w:ascii="Cambria Math" w:hAnsi="Cambria Math"/>
          </w:rPr>
          <m:t>=</m:t>
        </m:r>
        <m:r>
          <w:rPr>
            <w:rFonts w:ascii="Cambria Math" w:hAnsi="Cambria Math"/>
          </w:rPr>
          <m:t>128</m:t>
        </m:r>
      </m:oMath>
      <w:r>
        <w:t xml:space="preserve">, что соответствует приблизительно </w:t>
      </w:r>
      <m:oMath>
        <m:r>
          <w:rPr>
            <w:rFonts w:ascii="Cambria Math" w:hAnsi="Cambria Math"/>
          </w:rPr>
          <m:t>500</m:t>
        </m:r>
        <m:r>
          <m:rPr>
            <m:sty m:val="p"/>
          </m:rPr>
          <w:rPr>
            <w:rFonts w:ascii="Cambria Math" w:hAnsi="Cambria Math"/>
          </w:rPr>
          <m:t>:</m:t>
        </m:r>
        <m:r>
          <w:rPr>
            <w:rFonts w:ascii="Cambria Math" w:hAnsi="Cambria Math"/>
          </w:rPr>
          <m:t>1</m:t>
        </m:r>
      </m:oMath>
      <w:r>
        <w:t xml:space="preserve"> компрессии на POWER.</w:t>
      </w:r>
    </w:p>
    <w:p w14:paraId="31C1DD26" w14:textId="77777777" w:rsidR="007D0047" w:rsidRDefault="00000000">
      <w:pPr>
        <w:pStyle w:val="BodyText"/>
        <w:spacing w:before="0" w:after="0" w:line="360" w:lineRule="auto"/>
        <w:ind w:firstLine="709"/>
        <w:jc w:val="both"/>
      </w:pPr>
      <w:r>
        <w:t xml:space="preserve">Детерминированный полный SVD имеет стоимость </w:t>
      </w:r>
      <m:oMath>
        <m:r>
          <w:rPr>
            <w:rFonts w:ascii="Cambria Math" w:hAnsi="Cambria Math"/>
          </w:rPr>
          <m:t>O</m:t>
        </m:r>
        <m:r>
          <m:rPr>
            <m:sty m:val="p"/>
          </m:rPr>
          <w:rPr>
            <w:rFonts w:ascii="Cambria Math" w:hAnsi="Cambria Math"/>
          </w:rPr>
          <m:t>(</m:t>
        </m:r>
        <m:r>
          <w:rPr>
            <w:rFonts w:ascii="Cambria Math" w:hAnsi="Cambria Math"/>
          </w:rPr>
          <m:t>N </m:t>
        </m:r>
        <m:sSubSup>
          <m:sSubSupPr>
            <m:ctrlPr>
              <w:rPr>
                <w:rFonts w:ascii="Cambria Math" w:hAnsi="Cambria Math"/>
              </w:rPr>
            </m:ctrlPr>
          </m:sSubSupPr>
          <m:e>
            <m:r>
              <w:rPr>
                <w:rFonts w:ascii="Cambria Math" w:hAnsi="Cambria Math"/>
              </w:rPr>
              <m:t>n</m:t>
            </m:r>
          </m:e>
          <m:sub>
            <m:r>
              <m:rPr>
                <m:sty m:val="p"/>
              </m:rPr>
              <w:rPr>
                <w:rFonts w:ascii="Cambria Math" w:hAnsi="Cambria Math"/>
              </w:rPr>
              <m:t>ang</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n</m:t>
            </m:r>
          </m:e>
          <m:sub>
            <m:r>
              <m:rPr>
                <m:sty m:val="p"/>
              </m:rPr>
              <w:rPr>
                <w:rFonts w:ascii="Cambria Math" w:hAnsi="Cambria Math"/>
              </w:rPr>
              <m:t>ang</m:t>
            </m:r>
          </m:sub>
          <m:sup>
            <m:r>
              <w:rPr>
                <w:rFonts w:ascii="Cambria Math" w:hAnsi="Cambria Math"/>
              </w:rPr>
              <m:t>3</m:t>
            </m:r>
          </m:sup>
        </m:sSubSup>
        <m:r>
          <m:rPr>
            <m:sty m:val="p"/>
          </m:rPr>
          <w:rPr>
            <w:rFonts w:ascii="Cambria Math" w:hAnsi="Cambria Math"/>
          </w:rPr>
          <m:t>)</m:t>
        </m:r>
      </m:oMath>
      <w:r>
        <w:t xml:space="preserve"> и при размерах задачи неприменим. Рандомизированная схема SVD [7] обходит эту стоимость: разыгрывается гауссовская зондирующая матрица </w:t>
      </w:r>
      <m:oMath>
        <m:r>
          <m:rPr>
            <m:sty m:val="p"/>
          </m:rPr>
          <w:rPr>
            <w:rFonts w:ascii="Cambria Math" w:hAnsi="Cambria Math"/>
          </w:rPr>
          <m:t>Ω∈</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m:rPr>
                    <m:sty m:val="p"/>
                  </m:rPr>
                  <w:rPr>
                    <w:rFonts w:ascii="Cambria Math" w:hAnsi="Cambria Math"/>
                  </w:rPr>
                  <m:t>ang</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q</m:t>
            </m:r>
            <m:r>
              <m:rPr>
                <m:sty m:val="p"/>
              </m:rPr>
              <w:rPr>
                <w:rFonts w:ascii="Cambria Math" w:hAnsi="Cambria Math"/>
              </w:rPr>
              <m:t>)</m:t>
            </m:r>
          </m:sup>
        </m:sSup>
      </m:oMath>
      <w:r>
        <w:t xml:space="preserve"> с малым превышением выборки </w:t>
      </w:r>
      <m:oMath>
        <m:r>
          <w:rPr>
            <w:rFonts w:ascii="Cambria Math" w:hAnsi="Cambria Math"/>
          </w:rPr>
          <m:t>q</m:t>
        </m:r>
      </m:oMath>
      <w:r>
        <w:t xml:space="preserve"> (типично </w:t>
      </w:r>
      <m:oMath>
        <m:r>
          <w:rPr>
            <w:rFonts w:ascii="Cambria Math" w:hAnsi="Cambria Math"/>
          </w:rPr>
          <m:t>q</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10</m:t>
        </m:r>
        <m:r>
          <m:rPr>
            <m:sty m:val="p"/>
          </m:rPr>
          <w:rPr>
            <w:rFonts w:ascii="Cambria Math" w:hAnsi="Cambria Math"/>
          </w:rPr>
          <m:t>]</m:t>
        </m:r>
      </m:oMath>
      <w:r>
        <w:t xml:space="preserve">), формируется набросок диапазона </w:t>
      </w:r>
      <m:oMath>
        <m:r>
          <w:rPr>
            <w:rFonts w:ascii="Cambria Math" w:hAnsi="Cambria Math"/>
          </w:rPr>
          <m:t>Y</m:t>
        </m:r>
        <m:r>
          <m:rPr>
            <m:sty m:val="p"/>
          </m:rPr>
          <w:rPr>
            <w:rFonts w:ascii="Cambria Math" w:hAnsi="Cambria Math"/>
          </w:rPr>
          <m:t>=</m:t>
        </m:r>
        <m:sSub>
          <m:sSubPr>
            <m:ctrlPr>
              <w:rPr>
                <w:rFonts w:ascii="Cambria Math" w:hAnsi="Cambria Math"/>
              </w:rPr>
            </m:ctrlPr>
          </m:sSubPr>
          <m:e>
            <m:r>
              <m:rPr>
                <m:sty m:val="b"/>
              </m:rPr>
              <w:rPr>
                <w:rFonts w:ascii="Cambria Math" w:hAnsi="Cambria Math"/>
              </w:rPr>
              <m:t>Φ</m:t>
            </m:r>
          </m:e>
          <m:sub>
            <m:r>
              <w:rPr>
                <w:rFonts w:ascii="Cambria Math" w:hAnsi="Cambria Math"/>
              </w:rPr>
              <m:t>c</m:t>
            </m:r>
          </m:sub>
        </m:sSub>
        <m:r>
          <w:rPr>
            <w:rFonts w:ascii="Cambria Math" w:hAnsi="Cambria Math"/>
          </w:rPr>
          <m:t> </m:t>
        </m:r>
        <m:r>
          <m:rPr>
            <m:sty m:val="p"/>
          </m:rPr>
          <w:rPr>
            <w:rFonts w:ascii="Cambria Math" w:hAnsi="Cambria Math"/>
          </w:rPr>
          <m:t>Ω</m:t>
        </m:r>
      </m:oMath>
      <w:r>
        <w:t xml:space="preserve">, ортонормализуется до </w:t>
      </w:r>
      <m:oMath>
        <m:r>
          <w:rPr>
            <w:rFonts w:ascii="Cambria Math" w:hAnsi="Cambria Math"/>
          </w:rPr>
          <m:t>Q</m:t>
        </m:r>
      </m:oMath>
      <w:r>
        <w:t xml:space="preserve">, и SVD выполняется на гораздо меньшей матрице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m:rPr>
                <m:sty m:val="b"/>
              </m:rPr>
              <w:rPr>
                <w:rFonts w:ascii="Cambria Math" w:hAnsi="Cambria Math"/>
              </w:rPr>
              <m:t>Φ</m:t>
            </m:r>
          </m:e>
          <m:sub>
            <m:r>
              <w:rPr>
                <w:rFonts w:ascii="Cambria Math" w:hAnsi="Cambria Math"/>
              </w:rPr>
              <m:t>c</m:t>
            </m:r>
          </m:sub>
        </m:sSub>
      </m:oMath>
      <w:r>
        <w:t xml:space="preserve">. Стоимость линейна по </w:t>
      </w:r>
      <m:oMath>
        <m:sSub>
          <m:sSubPr>
            <m:ctrlPr>
              <w:rPr>
                <w:rFonts w:ascii="Cambria Math" w:hAnsi="Cambria Math"/>
              </w:rPr>
            </m:ctrlPr>
          </m:sSubPr>
          <m:e>
            <m:r>
              <w:rPr>
                <w:rFonts w:ascii="Cambria Math" w:hAnsi="Cambria Math"/>
              </w:rPr>
              <m:t>n</m:t>
            </m:r>
          </m:e>
          <m:sub>
            <m:r>
              <m:rPr>
                <m:sty m:val="p"/>
              </m:rPr>
              <w:rPr>
                <w:rFonts w:ascii="Cambria Math" w:hAnsi="Cambria Math"/>
              </w:rPr>
              <m:t>ang</m:t>
            </m:r>
          </m:sub>
        </m:sSub>
      </m:oMath>
      <w:r>
        <w:t>, ошибка по спектральной норме совпадает с детерминированным top-</w:t>
      </w:r>
      <m:oMath>
        <m:r>
          <w:rPr>
            <w:rFonts w:ascii="Cambria Math" w:hAnsi="Cambria Math"/>
          </w:rPr>
          <m:t>r</m:t>
        </m:r>
      </m:oMath>
      <w:r>
        <w:t xml:space="preserve"> SVD с подавляющей вероятностью. Используется реализация scikit-learn (</w:t>
      </w:r>
      <w:r>
        <w:rPr>
          <w:rStyle w:val="VerbatimChar"/>
          <w:rFonts w:ascii="Times New Roman" w:hAnsi="Times New Roman"/>
          <w:sz w:val="28"/>
        </w:rPr>
        <w:t>PCA(svd_solver="randomized")</w:t>
      </w:r>
      <w:r>
        <w:t xml:space="preserve">) [8]; </w:t>
      </w:r>
      <m:oMath>
        <m:acc>
          <m:accPr>
            <m:ctrlPr>
              <w:rPr>
                <w:rFonts w:ascii="Cambria Math" w:hAnsi="Cambria Math"/>
              </w:rPr>
            </m:ctrlPr>
          </m:accPr>
          <m:e>
            <m:r>
              <w:rPr>
                <w:rFonts w:ascii="Cambria Math" w:hAnsi="Cambria Math"/>
              </w:rPr>
              <m:t>μ</m:t>
            </m:r>
          </m:e>
        </m:acc>
      </m:oMath>
      <w:r>
        <w:t xml:space="preserve"> оценивается только на обучающем разделе. Для входных режимов MAGNITUDE и COMPLEX (§ 2.3) конструкция обобщается без изменений.</w:t>
      </w:r>
    </w:p>
    <w:p w14:paraId="754DD457" w14:textId="77777777" w:rsidR="007D0047" w:rsidRDefault="00000000">
      <w:pPr>
        <w:pStyle w:val="Heading2"/>
        <w:spacing w:before="240" w:after="120" w:line="360" w:lineRule="auto"/>
        <w:jc w:val="center"/>
      </w:pPr>
      <w:bookmarkStart w:id="29" w:name="X7da89d27e3800cedbd5ae27a65ea7e0e3d130e4"/>
      <w:bookmarkEnd w:id="28"/>
      <w:r>
        <w:rPr>
          <w:rFonts w:ascii="Times New Roman" w:eastAsia="Times New Roman" w:hAnsi="Times New Roman" w:cs="Times New Roman"/>
        </w:rPr>
        <w:lastRenderedPageBreak/>
        <w:t>2.5. Дополнительные структурированные угловые дескрипторы</w:t>
      </w:r>
    </w:p>
    <w:p w14:paraId="45D81021" w14:textId="77777777" w:rsidR="007D0047" w:rsidRDefault="00000000">
      <w:pPr>
        <w:pStyle w:val="FirstParagraph"/>
        <w:spacing w:before="0" w:after="0" w:line="360" w:lineRule="auto"/>
        <w:ind w:firstLine="709"/>
        <w:jc w:val="both"/>
      </w:pPr>
      <w:r>
        <w:t xml:space="preserve">Параллельно с базисом PCA вычисляются два структурированных угловых дескриптора: радиальный спектр Фурье и спектральная мощность скалярных сферических гармоник по порядкам. Оба дескриптора чувствительны к каналам и применимы к любому из трёх входных режимов § 2.3, и оба специально сконструированы под физическую структуру задачи: радиальный фурье-дескриптор инвариантен относительно азимутального сдвига (Примитив 5 § 2.1), скалярный SH-дескриптор организует энергию входного канала по тем же мультипольным порядкам </w:t>
      </w:r>
      <m:oMath>
        <m:r>
          <w:rPr>
            <w:rFonts w:ascii="Cambria Math" w:hAnsi="Cambria Math"/>
          </w:rPr>
          <m:t>l</m:t>
        </m:r>
      </m:oMath>
      <w:r>
        <w:t>, что и целевой коэффициентный вектор. Подробное определение приведено в подпунктах ниже, композитные стеки признаков — в § 2.5.3.</w:t>
      </w:r>
    </w:p>
    <w:p w14:paraId="0CEFABDE" w14:textId="77777777" w:rsidR="007D0047" w:rsidRDefault="00000000">
      <w:pPr>
        <w:pStyle w:val="Heading3"/>
        <w:spacing w:before="240" w:after="120" w:line="360" w:lineRule="auto"/>
        <w:jc w:val="center"/>
      </w:pPr>
      <w:bookmarkStart w:id="30" w:name="X02dac263b4c559a5d38559db8344b35a494e6ef"/>
      <w:r>
        <w:rPr>
          <w:rFonts w:eastAsia="Times New Roman" w:cs="Times New Roman"/>
        </w:rPr>
        <w:t>2.5.1. Радиальный спектр мощности на основе быстрого преобразования Фурье</w:t>
      </w:r>
    </w:p>
    <w:p w14:paraId="61A10A03" w14:textId="77777777" w:rsidR="007D0047" w:rsidRDefault="00000000">
      <w:pPr>
        <w:pStyle w:val="FirstParagraph"/>
        <w:spacing w:before="0" w:after="0" w:line="360" w:lineRule="auto"/>
        <w:ind w:firstLine="709"/>
        <w:jc w:val="both"/>
      </w:pPr>
      <w:r>
        <w:t xml:space="preserve">К отдельному каналу входа </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m:t>
        </m:r>
      </m:oMath>
      <w:r>
        <w:t xml:space="preserve"> применяется предокно </w:t>
      </w:r>
      <m:oMath>
        <m:r>
          <m:rPr>
            <m:sty m:val="p"/>
          </m:rPr>
          <w:rPr>
            <w:rFonts w:ascii="Cambria Math" w:hAnsi="Cambria Math"/>
          </w:rPr>
          <m:t>sin</m:t>
        </m:r>
        <m:r>
          <w:rPr>
            <w:rFonts w:ascii="Cambria Math" w:hAnsi="Cambria Math"/>
          </w:rPr>
          <m:t>θ</m:t>
        </m:r>
      </m:oMath>
      <w:r>
        <w:t xml:space="preserve">, аппроксимирующее весовой множитель площади из § 1.3: </w:t>
      </w:r>
      <m:oMath>
        <m:acc>
          <m:accPr>
            <m:chr m:val="̃"/>
            <m:ctrlPr>
              <w:rPr>
                <w:rFonts w:ascii="Cambria Math" w:hAnsi="Cambria Math"/>
              </w:rPr>
            </m:ctrlPr>
          </m:accPr>
          <m:e>
            <m:r>
              <w:rPr>
                <w:rFonts w:ascii="Cambria Math" w:hAnsi="Cambria Math"/>
              </w:rPr>
              <m:t>f</m:t>
            </m:r>
          </m:e>
        </m:acc>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r>
          <w:rPr>
            <w:rFonts w:ascii="Cambria Math" w:hAnsi="Cambria Math"/>
          </w:rPr>
          <m:t> f</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m:t>
        </m:r>
      </m:oMath>
      <w:r>
        <w:t xml:space="preserve">. Затем выполняется двумерное дискретное преобразование Фурье </w:t>
      </w:r>
      <m:oMath>
        <m:acc>
          <m:accPr>
            <m:ctrlPr>
              <w:rPr>
                <w:rFonts w:ascii="Cambria Math" w:hAnsi="Cambria Math"/>
              </w:rPr>
            </m:ctrlPr>
          </m:accPr>
          <m:e>
            <m:r>
              <w:rPr>
                <w:rFonts w:ascii="Cambria Math" w:hAnsi="Cambria Math"/>
              </w:rPr>
              <m:t>f</m:t>
            </m:r>
          </m:e>
        </m:acc>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φ</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acc>
              <m:accPr>
                <m:chr m:val="̃"/>
                <m:ctrlPr>
                  <w:rPr>
                    <w:rFonts w:ascii="Cambria Math" w:hAnsi="Cambria Math"/>
                  </w:rPr>
                </m:ctrlPr>
              </m:accPr>
              <m:e>
                <m:r>
                  <w:rPr>
                    <w:rFonts w:ascii="Cambria Math" w:hAnsi="Cambria Math"/>
                  </w:rPr>
                  <m:t>f</m:t>
                </m:r>
              </m:e>
            </m:acc>
          </m:e>
        </m:nary>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i2π</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θ</m:t>
                </m:r>
              </m:sub>
            </m:s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φ</m:t>
                </m:r>
              </m:sub>
            </m:s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φ</m:t>
                </m:r>
              </m:sub>
            </m:sSub>
            <m:r>
              <m:rPr>
                <m:sty m:val="p"/>
              </m:rPr>
              <w:rPr>
                <w:rFonts w:ascii="Cambria Math" w:hAnsi="Cambria Math"/>
              </w:rPr>
              <m:t>)</m:t>
            </m:r>
          </m:sup>
        </m:sSup>
      </m:oMath>
      <w:r>
        <w:t xml:space="preserve"> со сдвигом нулевой частоты в центр массива. Спектр коллапсируется радиально: плоскость </w:t>
      </w:r>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φ</m:t>
            </m:r>
          </m:sub>
        </m:sSub>
        <m:r>
          <m:rPr>
            <m:sty m:val="p"/>
          </m:rPr>
          <w:rPr>
            <w:rFonts w:ascii="Cambria Math" w:hAnsi="Cambria Math"/>
          </w:rPr>
          <m:t>)</m:t>
        </m:r>
      </m:oMath>
      <w:r>
        <w:t xml:space="preserve"> разбивается на </w:t>
      </w:r>
      <m:oMath>
        <m:sSub>
          <m:sSubPr>
            <m:ctrlPr>
              <w:rPr>
                <w:rFonts w:ascii="Cambria Math" w:hAnsi="Cambria Math"/>
              </w:rPr>
            </m:ctrlPr>
          </m:sSubPr>
          <m:e>
            <m:r>
              <w:rPr>
                <w:rFonts w:ascii="Cambria Math" w:hAnsi="Cambria Math"/>
              </w:rPr>
              <m:t>n</m:t>
            </m:r>
          </m:e>
          <m:sub>
            <m:r>
              <w:rPr>
                <w:rFonts w:ascii="Cambria Math" w:hAnsi="Cambria Math"/>
              </w:rPr>
              <m:t>b</m:t>
            </m:r>
          </m:sub>
        </m:sSub>
      </m:oMath>
      <w:r>
        <w:t xml:space="preserve"> равнорадиусных колец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b</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1</m:t>
            </m:r>
          </m:sup>
        </m:sSubSup>
      </m:oMath>
      <w:r>
        <w:t xml:space="preserve">, дескриптор записывает среднее модуля в каждом кольце </w:t>
      </w:r>
      <m:oMath>
        <m:sSub>
          <m:sSubPr>
            <m:ctrlPr>
              <w:rPr>
                <w:rFonts w:ascii="Cambria Math" w:hAnsi="Cambria Math"/>
              </w:rPr>
            </m:ctrlPr>
          </m:sSubPr>
          <m:e>
            <m:r>
              <w:rPr>
                <w:rFonts w:ascii="Cambria Math" w:hAnsi="Cambria Math"/>
              </w:rPr>
              <m:t>f</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φ</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m:t>
                </m:r>
              </m:sub>
            </m:sSub>
          </m:sub>
          <m:sup>
            <m:r>
              <w:rPr>
                <w:rFonts w:ascii="Cambria Math" w:hAnsi="Cambria Math"/>
              </w:rPr>
              <m:t>​</m:t>
            </m:r>
          </m:sup>
          <m:e>
            <m:r>
              <m:rPr>
                <m:sty m:val="p"/>
              </m:rPr>
              <w:rPr>
                <w:rFonts w:ascii="Cambria Math" w:hAnsi="Cambria Math"/>
              </w:rPr>
              <m:t>|</m:t>
            </m:r>
          </m:e>
        </m:nary>
        <m:acc>
          <m:accPr>
            <m:ctrlPr>
              <w:rPr>
                <w:rFonts w:ascii="Cambria Math" w:hAnsi="Cambria Math"/>
              </w:rPr>
            </m:ctrlPr>
          </m:accPr>
          <m:e>
            <m:r>
              <w:rPr>
                <w:rFonts w:ascii="Cambria Math" w:hAnsi="Cambria Math"/>
              </w:rPr>
              <m:t>f</m:t>
            </m:r>
          </m:e>
        </m:acc>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φ</m:t>
            </m:r>
          </m:sub>
        </m:sSub>
        <m:r>
          <m:rPr>
            <m:sty m:val="p"/>
          </m:rPr>
          <w:rPr>
            <w:rFonts w:ascii="Cambria Math" w:hAnsi="Cambria Math"/>
          </w:rPr>
          <m:t>)|</m:t>
        </m:r>
      </m:oMath>
      <w:r>
        <w:t xml:space="preserve"> с последующим </w:t>
      </w:r>
      <m:oMath>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m:t>
            </m:r>
          </m:sub>
        </m:sSub>
        <m:r>
          <m:rPr>
            <m:sty m:val="p"/>
          </m:rPr>
          <w:rPr>
            <w:rFonts w:ascii="Cambria Math" w:hAnsi="Cambria Math"/>
          </w:rPr>
          <m:t>)</m:t>
        </m:r>
      </m:oMath>
      <w:r>
        <w:t xml:space="preserve"> для сжатия динамического диапазона. По умолчанию </w:t>
      </w:r>
      <m:oMath>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32</m:t>
        </m:r>
      </m:oMath>
      <w:r>
        <w:t xml:space="preserve">, полная ширина дескриптора </w:t>
      </w:r>
      <m:oMath>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oMath>
      <w:r>
        <w:t xml:space="preserve">. Дескриптор азимутально-инвариантен: при целочисленном сдвиге по </w:t>
      </w:r>
      <m:oMath>
        <m:r>
          <w:rPr>
            <w:rFonts w:ascii="Cambria Math" w:hAnsi="Cambria Math"/>
          </w:rPr>
          <m:t>φ</m:t>
        </m:r>
      </m:oMath>
      <w:r>
        <w:t xml:space="preserve"> всякая фурье-компонента приобретает унитарный множитель, не изменяющий </w:t>
      </w:r>
      <m:oMath>
        <m:r>
          <m:rPr>
            <m:sty m:val="p"/>
          </m:rPr>
          <w:rPr>
            <w:rFonts w:ascii="Cambria Math" w:hAnsi="Cambria Math"/>
          </w:rPr>
          <m:t>|</m:t>
        </m:r>
        <m:acc>
          <m:accPr>
            <m:ctrlPr>
              <w:rPr>
                <w:rFonts w:ascii="Cambria Math" w:hAnsi="Cambria Math"/>
              </w:rPr>
            </m:ctrlPr>
          </m:accPr>
          <m:e>
            <m:r>
              <w:rPr>
                <w:rFonts w:ascii="Cambria Math" w:hAnsi="Cambria Math"/>
              </w:rPr>
              <m:t>f</m:t>
            </m:r>
          </m:e>
        </m:acc>
        <m:r>
          <m:rPr>
            <m:sty m:val="p"/>
          </m:rPr>
          <w:rPr>
            <w:rFonts w:ascii="Cambria Math" w:hAnsi="Cambria Math"/>
          </w:rPr>
          <m:t>|</m:t>
        </m:r>
      </m:oMath>
      <w:r>
        <w:t>, и среднее модуля по радиальному кольцу остаётся неизменным.</w:t>
      </w:r>
    </w:p>
    <w:p w14:paraId="7A09EEED" w14:textId="77777777" w:rsidR="007D0047" w:rsidRDefault="00000000">
      <w:pPr>
        <w:pStyle w:val="Heading3"/>
        <w:spacing w:before="240" w:after="120" w:line="360" w:lineRule="auto"/>
        <w:jc w:val="center"/>
      </w:pPr>
      <w:bookmarkStart w:id="31" w:name="Xc9590fb9620a0a2b35b6086da9f130cb4f89202"/>
      <w:bookmarkEnd w:id="30"/>
      <w:r>
        <w:rPr>
          <w:rFonts w:eastAsia="Times New Roman" w:cs="Times New Roman"/>
        </w:rPr>
        <w:lastRenderedPageBreak/>
        <w:t>2.5.2. Спектральная мощность сферических гармоник</w:t>
      </w:r>
    </w:p>
    <w:p w14:paraId="6A1FF221" w14:textId="77777777" w:rsidR="007D0047" w:rsidRDefault="00000000">
      <w:pPr>
        <w:pStyle w:val="FirstParagraph"/>
        <w:spacing w:before="0" w:after="0" w:line="360" w:lineRule="auto"/>
        <w:ind w:firstLine="709"/>
        <w:jc w:val="both"/>
      </w:pPr>
      <w:r>
        <w:t xml:space="preserve">Второй дескриптор проектирует один вещественный канал на </w:t>
      </w:r>
      <w:r>
        <w:rPr>
          <w:i/>
          <w:iCs/>
        </w:rPr>
        <w:t>скалярный</w:t>
      </w:r>
      <w:r>
        <w:t xml:space="preserve"> базис сферических гармоник </w:t>
      </w:r>
      <m:oMath>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lm</m:t>
            </m:r>
          </m:sub>
        </m:sSub>
        <m:r>
          <m:rPr>
            <m:sty m:val="p"/>
          </m:rPr>
          <w:rPr>
            <w:rFonts w:ascii="Cambria Math" w:hAnsi="Cambria Math"/>
          </w:rPr>
          <m:t>}</m:t>
        </m:r>
      </m:oMath>
      <w:r>
        <w:t xml:space="preserve"> и аггрегирует получаемые коэффициенты по порядку </w:t>
      </w:r>
      <m:oMath>
        <m:r>
          <w:rPr>
            <w:rFonts w:ascii="Cambria Math" w:hAnsi="Cambria Math"/>
          </w:rPr>
          <m:t>l</m:t>
        </m:r>
      </m:oMath>
      <w:r>
        <w:t>. Это не VSH-инверсия § 1.3: базис скалярный (а не векторный), вход — один вещественный канал (а не комплексное тангенциальное поле), выход — сводка энергии по порядкам, а не восстановление мультипольных коэффициентов.</w:t>
      </w:r>
    </w:p>
    <w:p w14:paraId="6698DBBD" w14:textId="77777777" w:rsidR="007D0047" w:rsidRDefault="00000000">
      <w:pPr>
        <w:pStyle w:val="BodyText"/>
        <w:spacing w:before="0" w:after="0" w:line="360" w:lineRule="auto"/>
        <w:ind w:firstLine="709"/>
        <w:jc w:val="both"/>
      </w:pPr>
      <w:r>
        <w:t xml:space="preserve">Для одного канала </w:t>
      </w:r>
      <m:oMath>
        <m:r>
          <w:rPr>
            <w:rFonts w:ascii="Cambria Math" w:hAnsi="Cambria Math"/>
          </w:rPr>
          <m:t>f</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φ</m:t>
        </m:r>
        <m:r>
          <m:rPr>
            <m:sty m:val="p"/>
          </m:rPr>
          <w:rPr>
            <w:rFonts w:ascii="Cambria Math" w:hAnsi="Cambria Math"/>
          </w:rPr>
          <m:t>)</m:t>
        </m:r>
      </m:oMath>
      <w:r>
        <w:t xml:space="preserve"> вычисляются взвешенные по площади проекции </w:t>
      </w:r>
      <m:oMath>
        <m:sSub>
          <m:sSubPr>
            <m:ctrlPr>
              <w:rPr>
                <w:rFonts w:ascii="Cambria Math" w:hAnsi="Cambria Math"/>
              </w:rPr>
            </m:ctrlPr>
          </m:sSubPr>
          <m:e>
            <m:r>
              <w:rPr>
                <w:rFonts w:ascii="Cambria Math" w:hAnsi="Cambria Math"/>
              </w:rPr>
              <m:t>c</m:t>
            </m:r>
          </m:e>
          <m:sub>
            <m:r>
              <w:rPr>
                <w:rFonts w:ascii="Cambria Math" w:hAnsi="Cambria Math"/>
              </w:rPr>
              <m:t>lm</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θ</m:t>
            </m:r>
            <m:r>
              <m:rPr>
                <m:sty m:val="p"/>
              </m:rPr>
              <w:rPr>
                <w:rFonts w:ascii="Cambria Math" w:hAnsi="Cambria Math"/>
              </w:rPr>
              <m:t>,</m:t>
            </m:r>
            <m:r>
              <w:rPr>
                <w:rFonts w:ascii="Cambria Math" w:hAnsi="Cambria Math"/>
              </w:rPr>
              <m:t>φ</m:t>
            </m:r>
          </m:sub>
          <m:sup>
            <m:r>
              <w:rPr>
                <w:rFonts w:ascii="Cambria Math" w:hAnsi="Cambria Math"/>
              </w:rPr>
              <m:t>​</m:t>
            </m:r>
          </m:sup>
          <m:e>
            <m:r>
              <w:rPr>
                <w:rFonts w:ascii="Cambria Math" w:hAnsi="Cambria Math"/>
              </w:rPr>
              <m:t>μ</m:t>
            </m:r>
          </m:e>
        </m:nary>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 f</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 </m:t>
        </m:r>
        <m:bar>
          <m:barPr>
            <m:pos m:val="top"/>
            <m:ctrlPr>
              <w:rPr>
                <w:rFonts w:ascii="Cambria Math" w:hAnsi="Cambria Math"/>
              </w:rPr>
            </m:ctrlPr>
          </m:barPr>
          <m:e>
            <m:sSub>
              <m:sSubPr>
                <m:ctrlPr>
                  <w:rPr>
                    <w:rFonts w:ascii="Cambria Math" w:hAnsi="Cambria Math"/>
                  </w:rPr>
                </m:ctrlPr>
              </m:sSubPr>
              <m:e>
                <m:r>
                  <w:rPr>
                    <w:rFonts w:ascii="Cambria Math" w:hAnsi="Cambria Math"/>
                  </w:rPr>
                  <m:t>Y</m:t>
                </m:r>
              </m:e>
              <m:sub>
                <m:r>
                  <w:rPr>
                    <w:rFonts w:ascii="Cambria Math" w:hAnsi="Cambria Math"/>
                  </w:rPr>
                  <m:t>lm</m:t>
                </m:r>
              </m:sub>
            </m:sSub>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φ</m:t>
            </m:r>
            <m:r>
              <m:rPr>
                <m:sty m:val="p"/>
              </m:rPr>
              <w:rPr>
                <w:rFonts w:ascii="Cambria Math" w:hAnsi="Cambria Math"/>
              </w:rPr>
              <m:t>)</m:t>
            </m:r>
          </m:e>
        </m:bar>
      </m:oMath>
      <w:r>
        <w:t xml:space="preserve"> для всех пар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при </w:t>
      </w:r>
      <m:oMath>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L</m:t>
        </m:r>
      </m:oMath>
      <w:r>
        <w:t xml:space="preserve">,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l</m:t>
        </m:r>
      </m:oMath>
      <w:r>
        <w:t xml:space="preserve">. Спектральная мощность по порядкам — </w:t>
      </w:r>
      <m:oMath>
        <m:r>
          <w:rPr>
            <w:rFonts w:ascii="Cambria Math" w:hAnsi="Cambria Math"/>
          </w:rPr>
          <m:t>m</m:t>
        </m:r>
      </m:oMath>
      <w:r>
        <w:t xml:space="preserve">-аггрегированный квадрат модуля </w:t>
      </w:r>
      <m:oMath>
        <m:sSub>
          <m:sSubPr>
            <m:ctrlPr>
              <w:rPr>
                <w:rFonts w:ascii="Cambria Math" w:hAnsi="Cambria Math"/>
              </w:rPr>
            </m:ctrlPr>
          </m:sSubPr>
          <m:e>
            <m:r>
              <w:rPr>
                <w:rFonts w:ascii="Cambria Math" w:hAnsi="Cambria Math"/>
              </w:rPr>
              <m:t>s</m:t>
            </m:r>
          </m:e>
          <m:sub>
            <m:r>
              <w:rPr>
                <w:rFonts w:ascii="Cambria Math" w:hAnsi="Cambria Math"/>
              </w:rPr>
              <m:t>l</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l</m:t>
            </m:r>
          </m:sub>
          <m:sup>
            <m:r>
              <w:rPr>
                <w:rFonts w:ascii="Cambria Math" w:hAnsi="Cambria Math"/>
              </w:rPr>
              <m:t>l</m:t>
            </m:r>
          </m:sup>
          <m:e>
            <m:r>
              <m:rPr>
                <m:sty m:val="p"/>
              </m:rPr>
              <w:rPr>
                <w:rFonts w:ascii="Cambria Math" w:hAnsi="Cambria Math"/>
              </w:rPr>
              <m:t>|</m:t>
            </m:r>
          </m:e>
        </m:nary>
        <m:sSub>
          <m:sSubPr>
            <m:ctrlPr>
              <w:rPr>
                <w:rFonts w:ascii="Cambria Math" w:hAnsi="Cambria Math"/>
              </w:rPr>
            </m:ctrlPr>
          </m:sSubPr>
          <m:e>
            <m:r>
              <w:rPr>
                <w:rFonts w:ascii="Cambria Math" w:hAnsi="Cambria Math"/>
              </w:rPr>
              <m:t>c</m:t>
            </m:r>
          </m:e>
          <m:sub>
            <m:r>
              <w:rPr>
                <w:rFonts w:ascii="Cambria Math" w:hAnsi="Cambria Math"/>
              </w:rPr>
              <m:t>lm</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с последующим преобразованием </w:t>
      </w:r>
      <m:oMath>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r>
          <m:rPr>
            <m:sty m:val="p"/>
          </m:rPr>
          <w:rPr>
            <w:rFonts w:ascii="Cambria Math" w:hAnsi="Cambria Math"/>
          </w:rPr>
          <m:t>)</m:t>
        </m:r>
      </m:oMath>
      <w:r>
        <w:t xml:space="preserve">. Выбор </w:t>
      </w:r>
      <m:oMath>
        <m:r>
          <w:rPr>
            <w:rFonts w:ascii="Cambria Math" w:hAnsi="Cambria Math"/>
          </w:rPr>
          <m:t>m</m:t>
        </m:r>
      </m:oMath>
      <w:r>
        <w:t>-агрегирования делает дескриптор инвариантным к вращениям вокруг полярной оси (</w:t>
      </w:r>
      <m:oMath>
        <m:r>
          <m:rPr>
            <m:sty m:val="p"/>
          </m:rPr>
          <w:rPr>
            <w:rFonts w:ascii="Cambria Math" w:hAnsi="Cambria Math"/>
          </w:rPr>
          <m:t>SO(</m:t>
        </m:r>
        <m:r>
          <w:rPr>
            <w:rFonts w:ascii="Cambria Math" w:hAnsi="Cambria Math"/>
          </w:rPr>
          <m:t>2</m:t>
        </m:r>
        <m:r>
          <m:rPr>
            <m:sty m:val="p"/>
          </m:rPr>
          <w:rPr>
            <w:rFonts w:ascii="Cambria Math" w:hAnsi="Cambria Math"/>
          </w:rPr>
          <m:t>)</m:t>
        </m:r>
      </m:oMath>
      <w:r>
        <w:t xml:space="preserve">-инвариантным) — при азимутальном сдвиге </w:t>
      </w:r>
      <m:oMath>
        <m:r>
          <w:rPr>
            <w:rFonts w:ascii="Cambria Math" w:hAnsi="Cambria Math"/>
          </w:rPr>
          <m:t>φ</m:t>
        </m:r>
        <m:r>
          <m:rPr>
            <m:sty m:val="p"/>
          </m:rPr>
          <w:rPr>
            <w:rFonts w:ascii="Cambria Math" w:hAnsi="Cambria Math"/>
          </w:rPr>
          <m:t>↦</m:t>
        </m:r>
        <m:r>
          <w:rPr>
            <w:rFonts w:ascii="Cambria Math" w:hAnsi="Cambria Math"/>
          </w:rPr>
          <m:t>φ</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k</m:t>
            </m:r>
          </m:sub>
        </m:sSub>
      </m:oMath>
      <w:r>
        <w:t xml:space="preserve"> коэффициенты преобразуются как </w:t>
      </w:r>
      <m:oMath>
        <m:sSub>
          <m:sSubPr>
            <m:ctrlPr>
              <w:rPr>
                <w:rFonts w:ascii="Cambria Math" w:hAnsi="Cambria Math"/>
              </w:rPr>
            </m:ctrlPr>
          </m:sSubPr>
          <m:e>
            <m:r>
              <w:rPr>
                <w:rFonts w:ascii="Cambria Math" w:hAnsi="Cambria Math"/>
              </w:rPr>
              <m:t>c</m:t>
            </m:r>
          </m:e>
          <m:sub>
            <m:r>
              <w:rPr>
                <w:rFonts w:ascii="Cambria Math" w:hAnsi="Cambria Math"/>
              </w:rPr>
              <m:t>lm</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im</m:t>
            </m:r>
            <m:sSub>
              <m:sSubPr>
                <m:ctrlPr>
                  <w:rPr>
                    <w:rFonts w:ascii="Cambria Math" w:hAnsi="Cambria Math"/>
                  </w:rPr>
                </m:ctrlPr>
              </m:sSubPr>
              <m:e>
                <m:r>
                  <w:rPr>
                    <w:rFonts w:ascii="Cambria Math" w:hAnsi="Cambria Math"/>
                  </w:rPr>
                  <m:t>φ</m:t>
                </m:r>
              </m:e>
              <m:sub>
                <m:r>
                  <w:rPr>
                    <w:rFonts w:ascii="Cambria Math" w:hAnsi="Cambria Math"/>
                  </w:rPr>
                  <m:t>k</m:t>
                </m:r>
              </m:sub>
            </m:sSub>
          </m:sup>
        </m:sSup>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lm</m:t>
            </m:r>
          </m:sub>
        </m:sSub>
      </m:oMath>
      <w:r>
        <w:t xml:space="preserve">, и сумма квадратов модулей по </w:t>
      </w:r>
      <m:oMath>
        <m:r>
          <w:rPr>
            <w:rFonts w:ascii="Cambria Math" w:hAnsi="Cambria Math"/>
          </w:rPr>
          <m:t>m</m:t>
        </m:r>
      </m:oMath>
      <w:r>
        <w:t xml:space="preserve"> остаётся неизменной; логарифмическая компрессия сжимает естественный динамический диапазон спектральных мощностей, отличающийся для излучателей разной формы на несколько порядков по </w:t>
      </w:r>
      <m:oMath>
        <m:r>
          <w:rPr>
            <w:rFonts w:ascii="Cambria Math" w:hAnsi="Cambria Math"/>
          </w:rPr>
          <m:t>l</m:t>
        </m:r>
      </m:oMath>
      <w:r>
        <w:t xml:space="preserve">. Выходной вектор имеет длину </w:t>
      </w:r>
      <m:oMath>
        <m:r>
          <w:rPr>
            <w:rFonts w:ascii="Cambria Math" w:hAnsi="Cambria Math"/>
          </w:rPr>
          <m:t>L</m:t>
        </m:r>
        <m:r>
          <m:rPr>
            <m:sty m:val="p"/>
          </m:rPr>
          <w:rPr>
            <w:rFonts w:ascii="Cambria Math" w:hAnsi="Cambria Math"/>
          </w:rPr>
          <m:t>⋅</m:t>
        </m:r>
        <m:r>
          <w:rPr>
            <w:rFonts w:ascii="Cambria Math" w:hAnsi="Cambria Math"/>
          </w:rPr>
          <m:t>C</m:t>
        </m:r>
      </m:oMath>
      <w:r>
        <w:t xml:space="preserve">: при </w:t>
      </w:r>
      <m:oMath>
        <m:r>
          <w:rPr>
            <w:rFonts w:ascii="Cambria Math" w:hAnsi="Cambria Math"/>
          </w:rPr>
          <m:t>L</m:t>
        </m:r>
        <m:r>
          <m:rPr>
            <m:sty m:val="p"/>
          </m:rPr>
          <w:rPr>
            <w:rFonts w:ascii="Cambria Math" w:hAnsi="Cambria Math"/>
          </w:rPr>
          <m:t>=</m:t>
        </m:r>
        <m:r>
          <w:rPr>
            <w:rFonts w:ascii="Cambria Math" w:hAnsi="Cambria Math"/>
          </w:rPr>
          <m:t>5</m:t>
        </m:r>
      </m:oMath>
      <w:r>
        <w:t xml:space="preserve"> это 5 скаляров на POWER, 10 на MAGNITUDE, 20 на COMPLEX.</w:t>
      </w:r>
    </w:p>
    <w:p w14:paraId="1132D640" w14:textId="77777777" w:rsidR="007D0047" w:rsidRDefault="00000000">
      <w:pPr>
        <w:pStyle w:val="Heading3"/>
        <w:spacing w:before="240" w:after="120" w:line="360" w:lineRule="auto"/>
        <w:jc w:val="center"/>
      </w:pPr>
      <w:bookmarkStart w:id="32" w:name="композитные-стеки-признаков"/>
      <w:bookmarkEnd w:id="31"/>
      <w:r>
        <w:rPr>
          <w:rFonts w:eastAsia="Times New Roman" w:cs="Times New Roman"/>
        </w:rPr>
        <w:t>2.5.3. Композитные стеки признаков</w:t>
      </w:r>
    </w:p>
    <w:p w14:paraId="66522100" w14:textId="77777777" w:rsidR="007D0047" w:rsidRDefault="00000000">
      <w:pPr>
        <w:pStyle w:val="FirstParagraph"/>
        <w:spacing w:before="0" w:after="0" w:line="360" w:lineRule="auto"/>
        <w:ind w:firstLine="709"/>
        <w:jc w:val="both"/>
      </w:pPr>
      <w:r>
        <w:t>Редукция PCA (§ 2.4) и два дескриптора (§§ 2.5.1, 2.5.2) допускают композиции через конкатенацию выходных векторов; в экспериментальных главах рассматриваются два таких композитных стека.</w:t>
      </w:r>
    </w:p>
    <w:p w14:paraId="77C8EF56" w14:textId="77777777" w:rsidR="007D0047" w:rsidRDefault="00000000">
      <w:pPr>
        <w:pStyle w:val="BodyText"/>
        <w:spacing w:before="0" w:after="0" w:line="360" w:lineRule="auto"/>
        <w:ind w:firstLine="709"/>
        <w:jc w:val="both"/>
      </w:pPr>
      <w:r>
        <w:t xml:space="preserve">Стек </w:t>
      </w:r>
      <w:r>
        <w:rPr>
          <w:i/>
          <w:iCs/>
        </w:rPr>
        <w:t>PCA + CV</w:t>
      </w:r>
      <w:r>
        <w:t xml:space="preserve"> конкатенирует PCA-редукцию умеренного ранга (</w:t>
      </w:r>
      <m:oMath>
        <m:r>
          <w:rPr>
            <w:rFonts w:ascii="Cambria Math" w:hAnsi="Cambria Math"/>
          </w:rPr>
          <m:t>r</m:t>
        </m:r>
        <m:r>
          <m:rPr>
            <m:sty m:val="p"/>
          </m:rPr>
          <w:rPr>
            <w:rFonts w:ascii="Cambria Math" w:hAnsi="Cambria Math"/>
          </w:rPr>
          <m:t>=</m:t>
        </m:r>
        <m:r>
          <w:rPr>
            <w:rFonts w:ascii="Cambria Math" w:hAnsi="Cambria Math"/>
          </w:rPr>
          <m:t>64</m:t>
        </m:r>
      </m:oMath>
      <w:r>
        <w:t xml:space="preserve"> на POWER), укороченный радиальный фурье-дескриптор (</w:t>
      </w:r>
      <m:oMath>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16</m:t>
        </m:r>
      </m:oMath>
      <w:r>
        <w:t>) и SH-спектральную мощность (</w:t>
      </w:r>
      <m:oMath>
        <m:r>
          <w:rPr>
            <w:rFonts w:ascii="Cambria Math" w:hAnsi="Cambria Math"/>
          </w:rPr>
          <m:t>L</m:t>
        </m:r>
        <m:r>
          <m:rPr>
            <m:sty m:val="p"/>
          </m:rPr>
          <w:rPr>
            <w:rFonts w:ascii="Cambria Math" w:hAnsi="Cambria Math"/>
          </w:rPr>
          <m:t>=</m:t>
        </m:r>
        <m:r>
          <w:rPr>
            <w:rFonts w:ascii="Cambria Math" w:hAnsi="Cambria Math"/>
          </w:rPr>
          <m:t>5</m:t>
        </m:r>
      </m:oMath>
      <w:r>
        <w:t xml:space="preserve">), давая суммарную ширину признакового вектора </w:t>
      </w:r>
      <m:oMath>
        <m:r>
          <w:rPr>
            <w:rFonts w:ascii="Cambria Math" w:hAnsi="Cambria Math"/>
          </w:rPr>
          <m:t>64</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85</m:t>
        </m:r>
      </m:oMath>
      <w:r>
        <w:t xml:space="preserve"> на POWER. Уменьшение ранга PCA с канонического </w:t>
      </w:r>
      <m:oMath>
        <m:r>
          <w:rPr>
            <w:rFonts w:ascii="Cambria Math" w:hAnsi="Cambria Math"/>
          </w:rPr>
          <m:t>r</m:t>
        </m:r>
        <m:r>
          <m:rPr>
            <m:sty m:val="p"/>
          </m:rPr>
          <w:rPr>
            <w:rFonts w:ascii="Cambria Math" w:hAnsi="Cambria Math"/>
          </w:rPr>
          <m:t>=</m:t>
        </m:r>
        <m:r>
          <w:rPr>
            <w:rFonts w:ascii="Cambria Math" w:hAnsi="Cambria Math"/>
          </w:rPr>
          <m:t>128</m:t>
        </m:r>
      </m:oMath>
      <w:r>
        <w:t xml:space="preserve"> (§ 2.4) до </w:t>
      </w:r>
      <m:oMath>
        <m:r>
          <w:rPr>
            <w:rFonts w:ascii="Cambria Math" w:hAnsi="Cambria Math"/>
          </w:rPr>
          <m:t>r</m:t>
        </m:r>
        <m:r>
          <m:rPr>
            <m:sty m:val="p"/>
          </m:rPr>
          <w:rPr>
            <w:rFonts w:ascii="Cambria Math" w:hAnsi="Cambria Math"/>
          </w:rPr>
          <m:t>=</m:t>
        </m:r>
        <m:r>
          <w:rPr>
            <w:rFonts w:ascii="Cambria Math" w:hAnsi="Cambria Math"/>
          </w:rPr>
          <m:t>64</m:t>
        </m:r>
      </m:oMath>
      <w:r>
        <w:t xml:space="preserve"> в этом стеке мотивировано тем, что </w:t>
      </w:r>
      <w:r>
        <w:lastRenderedPageBreak/>
        <w:t>часть угловой структуры отдельно представлена структурированными дескрипторами (радиальный спектр + по-порядковая SH-мощность), и удержание двух описаний одной и той же информации в полном ранге признаковую матрицу искусственно расширяет.</w:t>
      </w:r>
    </w:p>
    <w:p w14:paraId="7292BD7C" w14:textId="77777777" w:rsidR="007D0047" w:rsidRDefault="00000000">
      <w:pPr>
        <w:pStyle w:val="BodyText"/>
        <w:spacing w:before="0" w:after="0" w:line="360" w:lineRule="auto"/>
        <w:ind w:firstLine="709"/>
        <w:jc w:val="both"/>
      </w:pPr>
      <w:r>
        <w:t xml:space="preserve">Стек </w:t>
      </w:r>
      <w:r>
        <w:rPr>
          <w:i/>
          <w:iCs/>
        </w:rPr>
        <w:t>raw + SH</w:t>
      </w:r>
      <w:r>
        <w:t xml:space="preserve"> отказывается от PCA и конкатенирует плоский вход с SH-спектральной мощностью, давая ширину </w:t>
      </w:r>
      <m:oMath>
        <m:r>
          <w:rPr>
            <w:rFonts w:ascii="Cambria Math" w:hAnsi="Cambria Math"/>
          </w:rPr>
          <m:t>64 440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64 445</m:t>
        </m:r>
      </m:oMath>
      <w:r>
        <w:t xml:space="preserve"> на POWER. Назначение этого стека — сохранить полную пространственную информацию входа без линейной редукции и одновременно дать модели низкочастотный по </w:t>
      </w:r>
      <m:oMath>
        <m:r>
          <w:rPr>
            <w:rFonts w:ascii="Cambria Math" w:hAnsi="Cambria Math"/>
          </w:rPr>
          <m:t>l</m:t>
        </m:r>
      </m:oMath>
      <w:r>
        <w:t xml:space="preserve"> сводный канал, выровненный с целевым коэффициентным вектором по </w:t>
      </w:r>
      <m:oMath>
        <m:r>
          <w:rPr>
            <w:rFonts w:ascii="Cambria Math" w:hAnsi="Cambria Math"/>
          </w:rPr>
          <m:t>l</m:t>
        </m:r>
      </m:oMath>
      <w:r>
        <w:t>.</w:t>
      </w:r>
    </w:p>
    <w:p w14:paraId="027C3902" w14:textId="77777777" w:rsidR="007D0047" w:rsidRDefault="00000000">
      <w:pPr>
        <w:pStyle w:val="BodyText"/>
        <w:spacing w:before="0" w:after="0" w:line="360" w:lineRule="auto"/>
        <w:ind w:firstLine="709"/>
        <w:jc w:val="both"/>
      </w:pPr>
      <w:r>
        <w:t xml:space="preserve">Названия </w:t>
      </w:r>
      <w:r>
        <w:rPr>
          <w:i/>
          <w:iCs/>
        </w:rPr>
        <w:t>PCA + CV</w:t>
      </w:r>
      <w:r>
        <w:t xml:space="preserve"> и </w:t>
      </w:r>
      <w:r>
        <w:rPr>
          <w:i/>
          <w:iCs/>
        </w:rPr>
        <w:t>raw + SH</w:t>
      </w:r>
      <w:r>
        <w:t xml:space="preserve"> — внутренние сокращения работы, повторяющиеся в экспериментальных таблицах Главы 6.</w:t>
      </w:r>
    </w:p>
    <w:p w14:paraId="72A3B80C" w14:textId="77777777" w:rsidR="007D0047" w:rsidRDefault="00000000">
      <w:pPr>
        <w:pStyle w:val="Heading2"/>
        <w:spacing w:before="240" w:after="120" w:line="360" w:lineRule="auto"/>
        <w:jc w:val="center"/>
      </w:pPr>
      <w:bookmarkStart w:id="33" w:name="X74ffc0f9224f110f1bb2e7d8575f338b09aaf1c"/>
      <w:bookmarkEnd w:id="29"/>
      <w:bookmarkEnd w:id="32"/>
      <w:r>
        <w:rPr>
          <w:rFonts w:ascii="Times New Roman" w:eastAsia="Times New Roman" w:hAnsi="Times New Roman" w:cs="Times New Roman"/>
        </w:rPr>
        <w:t>2.6. Нормализация признаков и целевых переменных</w:t>
      </w:r>
    </w:p>
    <w:p w14:paraId="0DD898A7" w14:textId="77777777" w:rsidR="007D0047" w:rsidRDefault="00000000">
      <w:pPr>
        <w:pStyle w:val="FirstParagraph"/>
        <w:spacing w:before="0" w:after="0" w:line="360" w:lineRule="auto"/>
        <w:ind w:firstLine="709"/>
        <w:jc w:val="both"/>
      </w:pPr>
      <w:r>
        <w:rPr>
          <w:bCs/>
        </w:rPr>
        <w:t>Признаки.</w:t>
      </w:r>
      <w:r>
        <w:t xml:space="preserve"> Финальной стадией каждого пайплайна §§ 2.3–2.5 является поразмерная стандартизация. По столбцам матрицы признаковых векторов обучающего раздела оцениваются среднее </w:t>
      </w:r>
      <m:oMath>
        <m:acc>
          <m:accPr>
            <m:ctrlPr>
              <w:rPr>
                <w:rFonts w:ascii="Cambria Math" w:hAnsi="Cambria Math"/>
              </w:rPr>
            </m:ctrlPr>
          </m:accPr>
          <m:e>
            <m:r>
              <w:rPr>
                <w:rFonts w:ascii="Cambria Math" w:hAnsi="Cambria Math"/>
              </w:rPr>
              <m:t>μ</m:t>
            </m:r>
          </m:e>
        </m:acc>
      </m:oMath>
      <w:r>
        <w:t xml:space="preserve"> (с шляпой, чтобы отличать от веса площади </w:t>
      </w:r>
      <m:oMath>
        <m:r>
          <w:rPr>
            <w:rFonts w:ascii="Cambria Math" w:hAnsi="Cambria Math"/>
          </w:rPr>
          <m:t>μ</m:t>
        </m:r>
        <m:r>
          <m:rPr>
            <m:sty m:val="p"/>
          </m:rPr>
          <w:rPr>
            <w:rFonts w:ascii="Cambria Math" w:hAnsi="Cambria Math"/>
          </w:rPr>
          <m:t>(</m:t>
        </m:r>
        <m:r>
          <w:rPr>
            <w:rFonts w:ascii="Cambria Math" w:hAnsi="Cambria Math"/>
          </w:rPr>
          <m:t>θ</m:t>
        </m:r>
        <m:r>
          <m:rPr>
            <m:sty m:val="p"/>
          </m:rPr>
          <w:rPr>
            <w:rFonts w:ascii="Cambria Math" w:hAnsi="Cambria Math"/>
          </w:rPr>
          <m:t>)</m:t>
        </m:r>
      </m:oMath>
      <w:r>
        <w:t xml:space="preserve"> из § 1.3) и стандартное отклонение </w:t>
      </w:r>
      <m:oMath>
        <m:acc>
          <m:accPr>
            <m:ctrlPr>
              <w:rPr>
                <w:rFonts w:ascii="Cambria Math" w:hAnsi="Cambria Math"/>
              </w:rPr>
            </m:ctrlPr>
          </m:accPr>
          <m:e>
            <m:r>
              <w:rPr>
                <w:rFonts w:ascii="Cambria Math" w:hAnsi="Cambria Math"/>
              </w:rPr>
              <m:t>σ</m:t>
            </m:r>
          </m:e>
        </m:acc>
      </m:oMath>
      <w:r>
        <w:t xml:space="preserve">, и каждый последующий вектор признаков </w:t>
      </w:r>
      <m:oMath>
        <m:r>
          <w:rPr>
            <w:rFonts w:ascii="Cambria Math" w:hAnsi="Cambria Math"/>
          </w:rPr>
          <m:t>z</m:t>
        </m:r>
      </m:oMath>
      <w:r>
        <w:t xml:space="preserve"> стандартизуется покомпонентно по правилу </w:t>
      </w:r>
      <m:oMath>
        <m:acc>
          <m:accPr>
            <m:chr m:val="̃"/>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z</m:t>
        </m:r>
        <m:r>
          <m:rPr>
            <m:sty m:val="p"/>
          </m:rPr>
          <w:rPr>
            <w:rFonts w:ascii="Cambria Math" w:hAnsi="Cambria Math"/>
          </w:rPr>
          <m:t>-</m:t>
        </m:r>
        <m:acc>
          <m:accPr>
            <m:ctrlPr>
              <w:rPr>
                <w:rFonts w:ascii="Cambria Math" w:hAnsi="Cambria Math"/>
              </w:rPr>
            </m:ctrlPr>
          </m:accPr>
          <m:e>
            <m:r>
              <w:rPr>
                <w:rFonts w:ascii="Cambria Math" w:hAnsi="Cambria Math"/>
              </w:rPr>
              <m:t>μ</m:t>
            </m:r>
          </m:e>
        </m:acc>
        <m:r>
          <m:rPr>
            <m:sty m:val="p"/>
          </m:rPr>
          <w:rPr>
            <w:rFonts w:ascii="Cambria Math" w:hAnsi="Cambria Math"/>
          </w:rPr>
          <m:t>)/(</m:t>
        </m:r>
        <m:acc>
          <m:accPr>
            <m:ctrlPr>
              <w:rPr>
                <w:rFonts w:ascii="Cambria Math" w:hAnsi="Cambria Math"/>
              </w:rPr>
            </m:ctrlPr>
          </m:accPr>
          <m:e>
            <m:r>
              <w:rPr>
                <w:rFonts w:ascii="Cambria Math" w:hAnsi="Cambria Math"/>
              </w:rPr>
              <m:t>σ</m:t>
            </m:r>
          </m:e>
        </m:acc>
        <m:r>
          <m:rPr>
            <m:sty m:val="p"/>
          </m:rPr>
          <w:rPr>
            <w:rFonts w:ascii="Cambria Math" w:hAnsi="Cambria Math"/>
          </w:rPr>
          <m:t>+</m:t>
        </m:r>
        <m:r>
          <w:rPr>
            <w:rFonts w:ascii="Cambria Math" w:hAnsi="Cambria Math"/>
          </w:rPr>
          <m:t>ε</m:t>
        </m:r>
        <m:r>
          <m:rPr>
            <m:sty m:val="p"/>
          </m:rPr>
          <w:rPr>
            <w:rFonts w:ascii="Cambria Math" w:hAnsi="Cambria Math"/>
          </w:rPr>
          <m:t>)</m:t>
        </m:r>
      </m:oMath>
      <w:r>
        <w:t xml:space="preserve"> при </w:t>
      </w:r>
      <m:oMath>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(защита от деления на нуль на вырожденных размерностях). Обозначение </w:t>
      </w:r>
      <m:oMath>
        <m:acc>
          <m:accPr>
            <m:chr m:val="̃"/>
            <m:ctrlPr>
              <w:rPr>
                <w:rFonts w:ascii="Cambria Math" w:hAnsi="Cambria Math"/>
              </w:rPr>
            </m:ctrlPr>
          </m:accPr>
          <m:e>
            <m:r>
              <w:rPr>
                <w:rFonts w:ascii="Cambria Math" w:hAnsi="Cambria Math"/>
              </w:rPr>
              <m:t>z</m:t>
            </m:r>
          </m:e>
        </m:acc>
      </m:oMath>
      <w:r>
        <w:t xml:space="preserve"> для стандартизованного вектора признаков используется без изменений в Главе 3. На инференсе те же </w:t>
      </w:r>
      <m:oMath>
        <m:acc>
          <m:accPr>
            <m:ctrlPr>
              <w:rPr>
                <w:rFonts w:ascii="Cambria Math" w:hAnsi="Cambria Math"/>
              </w:rPr>
            </m:ctrlPr>
          </m:accPr>
          <m:e>
            <m:r>
              <w:rPr>
                <w:rFonts w:ascii="Cambria Math" w:hAnsi="Cambria Math"/>
              </w:rPr>
              <m:t>μ</m:t>
            </m:r>
          </m:e>
        </m:acc>
        <m:r>
          <m:rPr>
            <m:sty m:val="p"/>
          </m:rPr>
          <w:rPr>
            <w:rFonts w:ascii="Cambria Math" w:hAnsi="Cambria Math"/>
          </w:rPr>
          <m:t>,</m:t>
        </m:r>
        <m:acc>
          <m:accPr>
            <m:ctrlPr>
              <w:rPr>
                <w:rFonts w:ascii="Cambria Math" w:hAnsi="Cambria Math"/>
              </w:rPr>
            </m:ctrlPr>
          </m:accPr>
          <m:e>
            <m:r>
              <w:rPr>
                <w:rFonts w:ascii="Cambria Math" w:hAnsi="Cambria Math"/>
              </w:rPr>
              <m:t>σ</m:t>
            </m:r>
          </m:e>
        </m:acc>
      </m:oMath>
      <w:r>
        <w:t xml:space="preserve"> применяются к валидационному и отложенному разделам.</w:t>
      </w:r>
    </w:p>
    <w:p w14:paraId="4965057A" w14:textId="77777777" w:rsidR="007D0047" w:rsidRDefault="00000000">
      <w:pPr>
        <w:pStyle w:val="BodyText"/>
        <w:spacing w:before="0" w:after="0" w:line="360" w:lineRule="auto"/>
        <w:ind w:firstLine="709"/>
        <w:jc w:val="both"/>
      </w:pPr>
      <w:r>
        <w:rPr>
          <w:bCs/>
        </w:rPr>
        <w:t>Целевые переменные.</w:t>
      </w:r>
      <w:r>
        <w:t xml:space="preserve"> Упакованный вектор </w:t>
      </w:r>
      <m:oMath>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4K</m:t>
            </m:r>
          </m:sup>
        </m:sSup>
      </m:oMath>
      <w:r>
        <w:t xml:space="preserve"> передаётся слою функции потерь с естественной амплитудой; поразмерная стандартизация цели не применяется. Следствия для Главы 4: MSE-потеря в пространстве коэффициентов наследует естественные амплитуды </w:t>
      </w:r>
      <m:oMath>
        <m:r>
          <w:rPr>
            <w:rFonts w:ascii="Cambria Math" w:hAnsi="Cambria Math"/>
          </w:rPr>
          <m:t>a</m:t>
        </m:r>
      </m:oMath>
      <w:r>
        <w:t xml:space="preserve"> (моды большей амплитуды вносят в потерю больший вклад при сравнимой относительной ошибке); физически-информированная функция потерь оценивает </w:t>
      </w:r>
      <w:r>
        <w:lastRenderedPageBreak/>
        <w:t xml:space="preserve">рассогласование в норме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w</m:t>
            </m:r>
          </m:sub>
        </m:sSub>
      </m:oMath>
      <w:r>
        <w:t xml:space="preserve"> и повторно вводит абсолютную шкалу через вес </w:t>
      </w:r>
      <m:oMath>
        <m:r>
          <w:rPr>
            <w:rFonts w:ascii="Cambria Math" w:hAnsi="Cambria Math"/>
          </w:rPr>
          <m:t>μ</m:t>
        </m:r>
        <m:r>
          <m:rPr>
            <m:sty m:val="p"/>
          </m:rPr>
          <w:rPr>
            <w:rFonts w:ascii="Cambria Math" w:hAnsi="Cambria Math"/>
          </w:rPr>
          <m:t>(</m:t>
        </m:r>
        <m:r>
          <w:rPr>
            <w:rFonts w:ascii="Cambria Math" w:hAnsi="Cambria Math"/>
          </w:rPr>
          <m:t>θ</m:t>
        </m:r>
        <m:r>
          <m:rPr>
            <m:sty m:val="p"/>
          </m:rPr>
          <w:rPr>
            <w:rFonts w:ascii="Cambria Math" w:hAnsi="Cambria Math"/>
          </w:rPr>
          <m:t>)</m:t>
        </m:r>
      </m:oMath>
      <w:r>
        <w:t>.</w:t>
      </w:r>
    </w:p>
    <w:p w14:paraId="438FE5BF" w14:textId="77777777" w:rsidR="007D0047" w:rsidRDefault="00000000">
      <w:pPr>
        <w:pStyle w:val="BodyText"/>
        <w:spacing w:before="0" w:after="0" w:line="360" w:lineRule="auto"/>
        <w:ind w:firstLine="709"/>
        <w:jc w:val="both"/>
      </w:pPr>
      <w:r>
        <w:t xml:space="preserve">Полный путь от исходного сэмпла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UT</m:t>
            </m:r>
          </m:sub>
        </m:sSub>
        <m:r>
          <m:rPr>
            <m:sty m:val="p"/>
          </m:rPr>
          <w:rPr>
            <w:rFonts w:ascii="Cambria Math" w:hAnsi="Cambria Math"/>
          </w:rPr>
          <m:t>,</m:t>
        </m:r>
        <m:r>
          <w:rPr>
            <w:rFonts w:ascii="Cambria Math" w:hAnsi="Cambria Math"/>
          </w:rPr>
          <m:t>a</m:t>
        </m:r>
        <m:r>
          <m:rPr>
            <m:sty m:val="p"/>
          </m:rPr>
          <w:rPr>
            <w:rFonts w:ascii="Cambria Math" w:hAnsi="Cambria Math"/>
          </w:rPr>
          <m:t>)</m:t>
        </m:r>
      </m:oMath>
      <w:r>
        <w:t xml:space="preserve"> до входа модели — режим (§ 2.3) → редукция/описание (§§ 2.4, 2.5) → стандартизация (§ 2.6) → модель (Глава 3); целевой </w:t>
      </w:r>
      <m:oMath>
        <m:r>
          <w:rPr>
            <w:rFonts w:ascii="Cambria Math" w:hAnsi="Cambria Math"/>
          </w:rPr>
          <m:t>a</m:t>
        </m:r>
      </m:oMath>
      <w:r>
        <w:t xml:space="preserve"> передаётся слою функции потерь без масштабирования.</w:t>
      </w:r>
    </w:p>
    <w:p w14:paraId="026DB4B8" w14:textId="77777777" w:rsidR="007D0047" w:rsidRDefault="00000000">
      <w:pPr>
        <w:pStyle w:val="Heading1"/>
        <w:pageBreakBefore/>
        <w:spacing w:before="240" w:after="120" w:line="360" w:lineRule="auto"/>
        <w:jc w:val="center"/>
      </w:pPr>
      <w:bookmarkStart w:id="34" w:name="глава-3.-архитектуры-моделей"/>
      <w:bookmarkEnd w:id="24"/>
      <w:bookmarkEnd w:id="33"/>
      <w:r>
        <w:rPr>
          <w:rFonts w:ascii="Times New Roman" w:eastAsia="Times New Roman" w:hAnsi="Times New Roman" w:cs="Times New Roman"/>
        </w:rPr>
        <w:lastRenderedPageBreak/>
        <w:t>Глава 3. Архитектуры моделей</w:t>
      </w:r>
    </w:p>
    <w:p w14:paraId="45BAB2A3" w14:textId="77777777" w:rsidR="007D0047" w:rsidRDefault="00000000">
      <w:pPr>
        <w:pStyle w:val="FirstParagraph"/>
        <w:spacing w:before="0" w:after="0" w:line="360" w:lineRule="auto"/>
        <w:ind w:firstLine="709"/>
        <w:jc w:val="both"/>
      </w:pPr>
      <w:r>
        <w:t xml:space="preserve">В настоящей главе зафиксированы архитектурные решения машинно-обученного регуляризатора </w:t>
      </w:r>
      <m:oMath>
        <m:sSub>
          <m:sSubPr>
            <m:ctrlPr>
              <w:rPr>
                <w:rFonts w:ascii="Cambria Math" w:hAnsi="Cambria Math"/>
              </w:rPr>
            </m:ctrlPr>
          </m:sSubPr>
          <m:e>
            <m:r>
              <w:rPr>
                <w:rFonts w:ascii="Cambria Math" w:hAnsi="Cambria Math"/>
              </w:rPr>
              <m:t>f</m:t>
            </m:r>
          </m:e>
          <m:sub>
            <m:r>
              <w:rPr>
                <w:rFonts w:ascii="Cambria Math" w:hAnsi="Cambria Math"/>
              </w:rPr>
              <m:t>η</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m:rPr>
                    <m:sty m:val="p"/>
                  </m:rPr>
                  <w:rPr>
                    <w:rFonts w:ascii="Cambria Math" w:hAnsi="Cambria Math"/>
                  </w:rPr>
                  <m:t>feat</m:t>
                </m:r>
              </m:sub>
            </m:sSub>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4K</m:t>
            </m:r>
          </m:sup>
        </m:sSup>
      </m:oMath>
      <w:r>
        <w:t>, переводящего вектор признаков, полученный по пайплайну Главы 2, в упакованный вектор предсказанных мультипольных коэффициентов. Глава содержит три параграфа: § 3.1 — магистральная сеть на основе многослойного перцептрона, § 3.2 — многоголовая модель с разбиением выхода по порядкам мультиполя и принципом обучения «Матрёшка-trick», § 3.3 — дифференцируемый декодер векторных сферических гармоник, обеспечивающий пропускание градиентов из пространства поля в пространство коэффициентов и используемый только во время обучения с потерями в пространстве поля Главы 4. Конкретные архитектурные конфигурации, выигрывающие на конкретных датасетах, — предмет экспериментального сравнения в Главе 6.</w:t>
      </w:r>
    </w:p>
    <w:p w14:paraId="2663EF1C" w14:textId="77777777" w:rsidR="007D0047" w:rsidRDefault="00000000">
      <w:pPr>
        <w:pStyle w:val="Heading2"/>
        <w:spacing w:before="240" w:after="120" w:line="360" w:lineRule="auto"/>
        <w:jc w:val="center"/>
      </w:pPr>
      <w:bookmarkStart w:id="35" w:name="mlp-backbone"/>
      <w:r>
        <w:rPr>
          <w:rFonts w:ascii="Times New Roman" w:eastAsia="Times New Roman" w:hAnsi="Times New Roman" w:cs="Times New Roman"/>
        </w:rPr>
        <w:t>3.1. MLP-backbone</w:t>
      </w:r>
    </w:p>
    <w:p w14:paraId="62D8D21F" w14:textId="77777777" w:rsidR="007D0047" w:rsidRDefault="00000000">
      <w:pPr>
        <w:pStyle w:val="FirstParagraph"/>
        <w:spacing w:before="0" w:after="0" w:line="360" w:lineRule="auto"/>
        <w:ind w:firstLine="709"/>
        <w:jc w:val="both"/>
      </w:pPr>
      <w:r>
        <w:t xml:space="preserve">Базовая магистральная сеть имеет архитектуру </w:t>
      </w:r>
      <w:r>
        <w:rPr>
          <w:rStyle w:val="VerbatimChar"/>
          <w:rFonts w:ascii="Times New Roman" w:hAnsi="Times New Roman"/>
          <w:sz w:val="28"/>
        </w:rPr>
        <w:t>flat</w:t>
      </w:r>
      <w:r>
        <w:t xml:space="preserve">: пять полносвязных скрытых слоёв ширины 200 каждый, с активацией SiLU и линейным выходным проектированием в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4K</m:t>
            </m:r>
          </m:sup>
        </m:sSup>
      </m:oMath>
      <w:r>
        <w:t xml:space="preserve">. На входе магистрали — стандартизованный вектор признаков </w:t>
      </w:r>
      <m:oMath>
        <m:acc>
          <m:accPr>
            <m:chr m:val="̃"/>
            <m:ctrlPr>
              <w:rPr>
                <w:rFonts w:ascii="Cambria Math" w:hAnsi="Cambria Math"/>
              </w:rPr>
            </m:ctrlPr>
          </m:accPr>
          <m:e>
            <m:r>
              <w:rPr>
                <w:rFonts w:ascii="Cambria Math" w:hAnsi="Cambria Math"/>
              </w:rPr>
              <m:t>z</m:t>
            </m:r>
          </m:e>
        </m:acc>
      </m:oMath>
      <w:r>
        <w:t xml:space="preserve"> из § 2.6, имеющий ширину </w:t>
      </w:r>
      <m:oMath>
        <m:sSub>
          <m:sSubPr>
            <m:ctrlPr>
              <w:rPr>
                <w:rFonts w:ascii="Cambria Math" w:hAnsi="Cambria Math"/>
              </w:rPr>
            </m:ctrlPr>
          </m:sSubPr>
          <m:e>
            <m:r>
              <w:rPr>
                <w:rFonts w:ascii="Cambria Math" w:hAnsi="Cambria Math"/>
              </w:rPr>
              <m:t>d</m:t>
            </m:r>
          </m:e>
          <m:sub>
            <m:r>
              <m:rPr>
                <m:sty m:val="p"/>
              </m:rPr>
              <w:rPr>
                <w:rFonts w:ascii="Cambria Math" w:hAnsi="Cambria Math"/>
              </w:rPr>
              <m:t>feat</m:t>
            </m:r>
          </m:sub>
        </m:sSub>
      </m:oMath>
      <w:r>
        <w:t xml:space="preserve">, зависящую от выбранного признакового пайплайна (§§ 2.3–2.5); на выходе — упакованный коэффициентный вектор в порядке упаковки § 1.1 длиной </w:t>
      </w:r>
      <m:oMath>
        <m:r>
          <w:rPr>
            <w:rFonts w:ascii="Cambria Math" w:hAnsi="Cambria Math"/>
          </w:rPr>
          <m:t>4K</m:t>
        </m:r>
        <m:r>
          <m:rPr>
            <m:sty m:val="p"/>
          </m:rPr>
          <w:rPr>
            <w:rFonts w:ascii="Cambria Math" w:hAnsi="Cambria Math"/>
          </w:rPr>
          <m:t>=</m:t>
        </m:r>
        <m:r>
          <w:rPr>
            <w:rFonts w:ascii="Cambria Math" w:hAnsi="Cambria Math"/>
          </w:rPr>
          <m:t>140</m:t>
        </m:r>
      </m:oMath>
      <w:r>
        <w:t xml:space="preserve"> при </w:t>
      </w:r>
      <m:oMath>
        <m:r>
          <w:rPr>
            <w:rFonts w:ascii="Cambria Math" w:hAnsi="Cambria Math"/>
          </w:rPr>
          <m:t>L</m:t>
        </m:r>
        <m:r>
          <m:rPr>
            <m:sty m:val="p"/>
          </m:rPr>
          <w:rPr>
            <w:rFonts w:ascii="Cambria Math" w:hAnsi="Cambria Math"/>
          </w:rPr>
          <m:t>=</m:t>
        </m:r>
        <m:r>
          <w:rPr>
            <w:rFonts w:ascii="Cambria Math" w:hAnsi="Cambria Math"/>
          </w:rPr>
          <m:t>5</m:t>
        </m:r>
      </m:oMath>
      <w:r>
        <w:t>.</w:t>
      </w:r>
    </w:p>
    <w:p w14:paraId="3301DE02" w14:textId="77777777" w:rsidR="007D0047" w:rsidRDefault="00000000">
      <w:pPr>
        <w:pStyle w:val="BodyText"/>
        <w:spacing w:before="0" w:after="0" w:line="360" w:lineRule="auto"/>
        <w:ind w:firstLine="709"/>
        <w:jc w:val="both"/>
      </w:pPr>
      <w:r>
        <w:t xml:space="preserve">Выбор многослойного перцептрона как базовой архитектуры обоснован тремя соображениями. Во-первых, входные признаки уже декоррелированы либо линейной проекцией главных компонент (§ 2.4), либо составным дескрипторным стеком (§ 2.5), и дополнительные индуктивные предпосылки (свёрточная или эквивариантная структура) на входе того же объёма не дают качественного преимущества. Во-вторых, пятислойная сеть ширины 200 имеет приемлемую для рассматриваемой постановки ёмкость в </w:t>
      </w:r>
      <w:r>
        <w:lastRenderedPageBreak/>
        <w:t xml:space="preserve">отображении плотного декоррелированного входа в компактный целевой вектор </w:t>
      </w:r>
      <m:oMath>
        <m:r>
          <w:rPr>
            <w:rFonts w:ascii="Cambria Math" w:hAnsi="Cambria Math"/>
          </w:rPr>
          <m:t>4K</m:t>
        </m:r>
        <m:r>
          <m:rPr>
            <m:sty m:val="p"/>
          </m:rPr>
          <w:rPr>
            <w:rFonts w:ascii="Cambria Math" w:hAnsi="Cambria Math"/>
          </w:rPr>
          <m:t>=</m:t>
        </m:r>
        <m:r>
          <w:rPr>
            <w:rFonts w:ascii="Cambria Math" w:hAnsi="Cambria Math"/>
          </w:rPr>
          <m:t>140</m:t>
        </m:r>
      </m:oMath>
      <w:r>
        <w:t>; адекватность этой ёмкости проверяется в Главе 6 sanity-check’ом на сжатой архитектуре с меньшим числом параметров. В-третьих, обучение и инференс многослойного перцептрона дешёвы относительно времени, что позволяет провести в Главе 6 обширное сравнение разных функций потерь, признаковых стеков, режимов генерации синтетики и аугментаций при фиксированной архитектуре.</w:t>
      </w:r>
    </w:p>
    <w:p w14:paraId="69AEB808" w14:textId="77777777" w:rsidR="007D0047" w:rsidRDefault="00000000">
      <w:pPr>
        <w:pStyle w:val="BodyText"/>
        <w:spacing w:before="0" w:after="0" w:line="360" w:lineRule="auto"/>
        <w:ind w:firstLine="709"/>
        <w:jc w:val="both"/>
      </w:pPr>
      <w:r>
        <w:t xml:space="preserve">В терминах кодовой базы конфигурация магистрали обозначается идентификатором </w:t>
      </w:r>
      <w:r>
        <w:rPr>
          <w:rStyle w:val="VerbatimChar"/>
          <w:rFonts w:ascii="Times New Roman" w:hAnsi="Times New Roman"/>
          <w:sz w:val="28"/>
        </w:rPr>
        <w:t>mlp_5x200</w:t>
      </w:r>
      <w:r>
        <w:t xml:space="preserve"> и собирается через классы из </w:t>
      </w:r>
      <w:hyperlink r:id="rId7">
        <w:r>
          <w:rPr>
            <w:rStyle w:val="Hyperlink"/>
          </w:rPr>
          <w:t>src/mpinv/models/mlp.py</w:t>
        </w:r>
      </w:hyperlink>
      <w:r>
        <w:t>. Конкретные значения скорости обучения, размера батча, числа эпох и градиентного клиппинга — § 4.7.</w:t>
      </w:r>
    </w:p>
    <w:p w14:paraId="6ED70BC8" w14:textId="77777777" w:rsidR="007D0047" w:rsidRDefault="00000000">
      <w:pPr>
        <w:pStyle w:val="Heading2"/>
        <w:spacing w:before="240" w:after="120" w:line="360" w:lineRule="auto"/>
        <w:jc w:val="center"/>
      </w:pPr>
      <w:bookmarkStart w:id="36" w:name="многоголовая-модель-и-матрёшка-trick"/>
      <w:bookmarkEnd w:id="35"/>
      <w:r>
        <w:rPr>
          <w:rFonts w:ascii="Times New Roman" w:eastAsia="Times New Roman" w:hAnsi="Times New Roman" w:cs="Times New Roman"/>
        </w:rPr>
        <w:t>3.2. Многоголовая модель и Матрёшка-trick</w:t>
      </w:r>
    </w:p>
    <w:p w14:paraId="4AEBE1AE" w14:textId="77777777" w:rsidR="007D0047" w:rsidRDefault="00000000">
      <w:pPr>
        <w:pStyle w:val="FirstParagraph"/>
        <w:spacing w:before="0" w:after="0" w:line="360" w:lineRule="auto"/>
        <w:ind w:firstLine="709"/>
        <w:jc w:val="both"/>
      </w:pPr>
      <w:r>
        <w:t xml:space="preserve">Поверх базовой магистрали строится многоголовая модель </w:t>
      </w:r>
      <w:r>
        <w:rPr>
          <w:rStyle w:val="VerbatimChar"/>
          <w:rFonts w:ascii="Times New Roman" w:hAnsi="Times New Roman"/>
          <w:sz w:val="28"/>
        </w:rPr>
        <w:t>MultiHeadMLP</w:t>
      </w:r>
      <w:r>
        <w:t xml:space="preserve">, в которой общий магистральный слой совмещён с набором параллельных голов: одна голова на каждый порядок </w:t>
      </w:r>
      <m:oMath>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Голова порядка </w:t>
      </w:r>
      <m:oMath>
        <m:r>
          <w:rPr>
            <w:rFonts w:ascii="Cambria Math" w:hAnsi="Cambria Math"/>
          </w:rPr>
          <m:t>l</m:t>
        </m:r>
      </m:oMath>
      <w:r>
        <w:t xml:space="preserve"> предсказывает только подвектор коэффициентов с этим </w:t>
      </w:r>
      <m:oMath>
        <m:r>
          <w:rPr>
            <w:rFonts w:ascii="Cambria Math" w:hAnsi="Cambria Math"/>
          </w:rPr>
          <m:t>l</m:t>
        </m:r>
      </m:oMath>
      <w:r>
        <w:t xml:space="preserve"> — четыре вещественных компоненты на пару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для </w:t>
      </w:r>
      <m:oMath>
        <m:r>
          <w:rPr>
            <w:rFonts w:ascii="Cambria Math" w:hAnsi="Cambria Math"/>
          </w:rPr>
          <m:t>m</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l</m:t>
        </m:r>
      </m:oMath>
      <w:r>
        <w:t xml:space="preserve">, всего </w:t>
      </w:r>
      <m:oMath>
        <m:r>
          <w:rPr>
            <w:rFonts w:ascii="Cambria Math" w:hAnsi="Cambria Math"/>
          </w:rPr>
          <m:t>4</m:t>
        </m:r>
        <m:r>
          <m:rPr>
            <m:sty m:val="p"/>
          </m:rPr>
          <w:rPr>
            <w:rFonts w:ascii="Cambria Math" w:hAnsi="Cambria Math"/>
          </w:rPr>
          <m:t>(</m:t>
        </m:r>
        <m:r>
          <w:rPr>
            <w:rFonts w:ascii="Cambria Math" w:hAnsi="Cambria Math"/>
          </w:rPr>
          <m:t>2l</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выходных скаляров на голову. Полный предсказанный коэффициентный вектор </w:t>
      </w:r>
      <m:oMath>
        <m:acc>
          <m:accPr>
            <m:ctrlPr>
              <w:rPr>
                <w:rFonts w:ascii="Cambria Math" w:hAnsi="Cambria Math"/>
              </w:rPr>
            </m:ctrlPr>
          </m:accPr>
          <m:e>
            <m:r>
              <w:rPr>
                <w:rFonts w:ascii="Cambria Math" w:hAnsi="Cambria Math"/>
              </w:rPr>
              <m:t>a</m:t>
            </m:r>
          </m:e>
        </m:acc>
      </m:oMath>
      <w:r>
        <w:t xml:space="preserve"> собирается конкатенацией выходов всех голов в порядке упаковки § 1.1.</w:t>
      </w:r>
    </w:p>
    <w:p w14:paraId="563DAAF3" w14:textId="77777777" w:rsidR="007D0047" w:rsidRDefault="00000000">
      <w:pPr>
        <w:pStyle w:val="BodyText"/>
        <w:spacing w:before="0" w:after="0" w:line="360" w:lineRule="auto"/>
        <w:ind w:firstLine="709"/>
        <w:jc w:val="both"/>
      </w:pPr>
      <w:r>
        <w:t xml:space="preserve">Идея этой архитектуры опирается на одно эмпирическое наблюдение и одно структурное соображение. Во-первых, эмпирическое наблюдение: в реалистичных мультипольных коэффициентах амплитуда мод низких порядков </w:t>
      </w:r>
      <m:oMath>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существенно превосходит амплитуду высоких; в нормированных по второму моменту распределениях (см. режимы синтетики </w:t>
      </w:r>
      <w:r>
        <w:rPr>
          <w:rStyle w:val="VerbatimChar"/>
          <w:rFonts w:ascii="Times New Roman" w:hAnsi="Times New Roman"/>
          <w:sz w:val="28"/>
        </w:rPr>
        <w:t>gaussian</w:t>
      </w:r>
      <w:r>
        <w:t xml:space="preserve"> и </w:t>
      </w:r>
      <w:r>
        <w:rPr>
          <w:rStyle w:val="VerbatimChar"/>
          <w:rFonts w:ascii="Times New Roman" w:hAnsi="Times New Roman"/>
          <w:sz w:val="28"/>
        </w:rPr>
        <w:t>colored</w:t>
      </w:r>
      <w:r>
        <w:t xml:space="preserve">, § 2.1) это явление либо встроено в распределение через множитель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α</m:t>
            </m:r>
          </m:sup>
        </m:sSup>
      </m:oMath>
      <w:r>
        <w:t xml:space="preserve">, либо обнаруживается в спектральной декомпозиции реальных антенн (§ 2.2). Это наблюдение порождает рабочую гипотезу настоящей работы, проверяемую экспериментально в Главе 6: пошаговое </w:t>
      </w:r>
      <w:r>
        <w:lastRenderedPageBreak/>
        <w:t xml:space="preserve">обучение голов в порядке от низких порядков к высоким даёт менее зашумлённые предсказания коэффициентов высоких порядков, чем одновременное обучение всех голов на той же магистрали. Во-вторых, структурное соображение: разбиение выхода по порядкам </w:t>
      </w:r>
      <m:oMath>
        <m:r>
          <w:rPr>
            <w:rFonts w:ascii="Cambria Math" w:hAnsi="Cambria Math"/>
          </w:rPr>
          <m:t>l</m:t>
        </m:r>
      </m:oMath>
      <w:r>
        <w:t xml:space="preserve"> допускает наращивание усечения </w:t>
      </w:r>
      <m:oMath>
        <m:r>
          <w:rPr>
            <w:rFonts w:ascii="Cambria Math" w:hAnsi="Cambria Math"/>
          </w:rPr>
          <m:t>L</m:t>
        </m:r>
      </m:oMath>
      <w:r>
        <w:t xml:space="preserve"> без переучивания готовой модели — модель, обученная при </w:t>
      </w:r>
      <m:oMath>
        <m:r>
          <w:rPr>
            <w:rFonts w:ascii="Cambria Math" w:hAnsi="Cambria Math"/>
          </w:rPr>
          <m:t>L</m:t>
        </m:r>
        <m:r>
          <m:rPr>
            <m:sty m:val="p"/>
          </m:rPr>
          <w:rPr>
            <w:rFonts w:ascii="Cambria Math" w:hAnsi="Cambria Math"/>
          </w:rPr>
          <m:t>=</m:t>
        </m:r>
        <m:r>
          <w:rPr>
            <w:rFonts w:ascii="Cambria Math" w:hAnsi="Cambria Math"/>
          </w:rPr>
          <m:t>5</m:t>
        </m:r>
      </m:oMath>
      <w:r>
        <w:t xml:space="preserve">, может быть продолжена при </w:t>
      </w:r>
      <m:oMath>
        <m:r>
          <w:rPr>
            <w:rFonts w:ascii="Cambria Math" w:hAnsi="Cambria Math"/>
          </w:rPr>
          <m:t>L</m:t>
        </m:r>
        <m:r>
          <m:rPr>
            <m:sty m:val="p"/>
          </m:rPr>
          <w:rPr>
            <w:rFonts w:ascii="Cambria Math" w:hAnsi="Cambria Math"/>
          </w:rPr>
          <m:t>=</m:t>
        </m:r>
        <m:r>
          <w:rPr>
            <w:rFonts w:ascii="Cambria Math" w:hAnsi="Cambria Math"/>
          </w:rPr>
          <m:t>15</m:t>
        </m:r>
      </m:oMath>
      <w:r>
        <w:t xml:space="preserve"> переносом обученных голов и магистрали и доинициализацией только новых голов.</w:t>
      </w:r>
    </w:p>
    <w:p w14:paraId="16D404D8" w14:textId="77777777" w:rsidR="007D0047" w:rsidRDefault="00000000">
      <w:pPr>
        <w:pStyle w:val="BodyText"/>
        <w:spacing w:before="0" w:after="0" w:line="360" w:lineRule="auto"/>
        <w:ind w:firstLine="709"/>
        <w:jc w:val="both"/>
      </w:pPr>
      <w:r>
        <w:t xml:space="preserve">Этот приём пошагового наращивания получил в работе название «Матрёшка-trick» по прямой аналогии с вкладыванием матрёшек: модель усечения </w:t>
      </w:r>
      <m:oMath>
        <m:r>
          <w:rPr>
            <w:rFonts w:ascii="Cambria Math" w:hAnsi="Cambria Math"/>
          </w:rPr>
          <m:t>L</m:t>
        </m:r>
      </m:oMath>
      <w:r>
        <w:t xml:space="preserve"> сохраняется как ядро в модели большего усечения </w:t>
      </w:r>
      <m:oMath>
        <m:sSup>
          <m:sSupPr>
            <m:ctrlPr>
              <w:rPr>
                <w:rFonts w:ascii="Cambria Math" w:hAnsi="Cambria Math"/>
              </w:rPr>
            </m:ctrlPr>
          </m:sSupPr>
          <m:e>
            <m:r>
              <w:rPr>
                <w:rFonts w:ascii="Cambria Math" w:hAnsi="Cambria Math"/>
              </w:rPr>
              <m:t>L</m:t>
            </m:r>
          </m:e>
          <m:sup>
            <m:r>
              <m:rPr>
                <m:sty m:val="p"/>
              </m:rPr>
              <w:rPr>
                <w:rFonts w:ascii="Cambria Math" w:hAnsi="Cambria Math"/>
              </w:rPr>
              <m:t>'</m:t>
            </m:r>
          </m:sup>
        </m:sSup>
      </m:oMath>
      <w:r>
        <w:t xml:space="preserve">, к которому достраиваются новые головы для дополнительных порядков </w:t>
      </w:r>
      <m:oMath>
        <m:r>
          <w:rPr>
            <w:rFonts w:ascii="Cambria Math" w:hAnsi="Cambria Math"/>
          </w:rPr>
          <m:t>l</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sup>
        </m:sSup>
      </m:oMath>
      <w:r>
        <w:t>. Многоголовая модель допускает три различные политики обучения общей магистрали в процессе пошагового добавления голов:</w:t>
      </w:r>
    </w:p>
    <w:p w14:paraId="5ECAA0C4" w14:textId="77777777" w:rsidR="007D0047" w:rsidRDefault="00000000">
      <w:pPr>
        <w:pStyle w:val="Compact"/>
        <w:numPr>
          <w:ilvl w:val="0"/>
          <w:numId w:val="8"/>
        </w:numPr>
        <w:spacing w:before="0" w:after="0" w:line="360" w:lineRule="auto"/>
        <w:ind w:firstLine="709"/>
        <w:jc w:val="both"/>
      </w:pPr>
      <w:r>
        <w:rPr>
          <w:bCs/>
        </w:rPr>
        <w:t>Заморозка магистрали после первого этапа.</w:t>
      </w:r>
      <w:r>
        <w:t xml:space="preserve"> После обучения магистрали и первых голов параметры магистрали фиксируются, обучаются только новые головы.</w:t>
      </w:r>
    </w:p>
    <w:p w14:paraId="1E86784A" w14:textId="77777777" w:rsidR="007D0047" w:rsidRDefault="00000000">
      <w:pPr>
        <w:pStyle w:val="Compact"/>
        <w:numPr>
          <w:ilvl w:val="0"/>
          <w:numId w:val="8"/>
        </w:numPr>
        <w:spacing w:before="0" w:after="0" w:line="360" w:lineRule="auto"/>
        <w:ind w:firstLine="709"/>
        <w:jc w:val="both"/>
      </w:pPr>
      <w:r>
        <w:rPr>
          <w:bCs/>
        </w:rPr>
        <w:t>Заморозка только предыдущих голов.</w:t>
      </w:r>
      <w:r>
        <w:t xml:space="preserve"> Магистраль остаётся обучаемой, но уже обученные головы фиксируются; новая голова и общий магистральный слой получают градиенты от текущей потери.</w:t>
      </w:r>
    </w:p>
    <w:p w14:paraId="27C176BE" w14:textId="77777777" w:rsidR="007D0047" w:rsidRDefault="00000000">
      <w:pPr>
        <w:pStyle w:val="Compact"/>
        <w:numPr>
          <w:ilvl w:val="0"/>
          <w:numId w:val="8"/>
        </w:numPr>
        <w:spacing w:before="0" w:after="0" w:line="360" w:lineRule="auto"/>
        <w:ind w:firstLine="709"/>
        <w:jc w:val="both"/>
      </w:pPr>
      <w:r>
        <w:rPr>
          <w:bCs/>
        </w:rPr>
        <w:t>Повышение скорости обучения на текущей голове без заморозки.</w:t>
      </w:r>
      <w:r>
        <w:t xml:space="preserve"> Все параметры обучаемы, но скорость обучения на текущей голове устанавливается выше, чем на магистрали и предыдущих головах.</w:t>
      </w:r>
    </w:p>
    <w:p w14:paraId="43F511EB" w14:textId="77777777" w:rsidR="007D0047" w:rsidRDefault="00000000">
      <w:pPr>
        <w:pStyle w:val="FirstParagraph"/>
        <w:spacing w:before="0" w:after="0" w:line="360" w:lineRule="auto"/>
        <w:ind w:firstLine="709"/>
        <w:jc w:val="both"/>
      </w:pPr>
      <w:r>
        <w:t xml:space="preserve">Параллельно допускаются два различных способа вычисления потери на голове порядка </w:t>
      </w:r>
      <m:oMath>
        <m:r>
          <w:rPr>
            <w:rFonts w:ascii="Cambria Math" w:hAnsi="Cambria Math"/>
          </w:rPr>
          <m:t>k</m:t>
        </m:r>
      </m:oMath>
      <w:r>
        <w:t>:</w:t>
      </w:r>
    </w:p>
    <w:p w14:paraId="2BBD355F" w14:textId="77777777" w:rsidR="007D0047" w:rsidRDefault="00000000">
      <w:pPr>
        <w:pStyle w:val="Compact"/>
        <w:numPr>
          <w:ilvl w:val="0"/>
          <w:numId w:val="9"/>
        </w:numPr>
        <w:spacing w:before="0" w:after="0" w:line="360" w:lineRule="auto"/>
        <w:ind w:firstLine="709"/>
        <w:jc w:val="both"/>
      </w:pPr>
      <w:r>
        <w:rPr>
          <w:bCs/>
        </w:rPr>
        <w:t xml:space="preserve">По всему предсказанному полю </w:t>
      </w:r>
      <m:oMath>
        <m:acc>
          <m:accPr>
            <m:ctrlPr>
              <w:rPr>
                <w:rFonts w:ascii="Cambria Math" w:hAnsi="Cambria Math"/>
              </w:rPr>
            </m:ctrlPr>
          </m:accPr>
          <m:e>
            <m:r>
              <w:rPr>
                <w:rFonts w:ascii="Cambria Math" w:hAnsi="Cambria Math"/>
              </w:rPr>
              <m:t>P</m:t>
            </m:r>
          </m:e>
        </m:acc>
      </m:oMath>
      <w:r>
        <w:rPr>
          <w:bCs/>
        </w:rPr>
        <w:t>.</w:t>
      </w:r>
      <w:r>
        <w:t xml:space="preserve"> Декодер § 3.3 синтезирует поле </w:t>
      </w:r>
      <m:oMath>
        <m:acc>
          <m:accPr>
            <m:ctrlPr>
              <w:rPr>
                <w:rFonts w:ascii="Cambria Math" w:hAnsi="Cambria Math"/>
              </w:rPr>
            </m:ctrlPr>
          </m:accPr>
          <m:e>
            <m:r>
              <w:rPr>
                <w:rFonts w:ascii="Cambria Math" w:hAnsi="Cambria Math"/>
              </w:rPr>
              <m:t>P</m:t>
            </m:r>
          </m:e>
        </m:acc>
      </m:oMath>
      <w:r>
        <w:t xml:space="preserve"> из всех имеющихся коэффициентов до головы </w:t>
      </w:r>
      <m:oMath>
        <m:r>
          <w:rPr>
            <w:rFonts w:ascii="Cambria Math" w:hAnsi="Cambria Math"/>
          </w:rPr>
          <m:t>k</m:t>
        </m:r>
      </m:oMath>
      <w:r>
        <w:t xml:space="preserve"> включительно вместе с уже обученными головами; потеря в пространстве поля считается как </w:t>
      </w:r>
      <m:oMath>
        <m:r>
          <m:rPr>
            <m:sty m:val="p"/>
          </m:rPr>
          <w:rPr>
            <w:rFonts w:ascii="Cambria Math" w:hAnsi="Cambria Math"/>
          </w:rPr>
          <m:t>∥</m:t>
        </m:r>
        <m:acc>
          <m:accPr>
            <m:ctrlPr>
              <w:rPr>
                <w:rFonts w:ascii="Cambria Math" w:hAnsi="Cambria Math"/>
              </w:rPr>
            </m:ctrlPr>
          </m:accPr>
          <m:e>
            <m:r>
              <w:rPr>
                <w:rFonts w:ascii="Cambria Math" w:hAnsi="Cambria Math"/>
              </w:rPr>
              <m:t>P</m:t>
            </m:r>
          </m:e>
        </m:acc>
        <m:r>
          <m:rPr>
            <m:sty m:val="p"/>
          </m:rPr>
          <w:rPr>
            <w:rFonts w:ascii="Cambria Math" w:hAnsi="Cambria Math"/>
          </w:rPr>
          <m:t>-</m:t>
        </m:r>
        <m:r>
          <w:rPr>
            <w:rFonts w:ascii="Cambria Math" w:hAnsi="Cambria Math"/>
          </w:rPr>
          <m:t>P</m:t>
        </m:r>
        <m:sSubSup>
          <m:sSubSupPr>
            <m:ctrlPr>
              <w:rPr>
                <w:rFonts w:ascii="Cambria Math" w:hAnsi="Cambria Math"/>
              </w:rPr>
            </m:ctrlPr>
          </m:sSubSupPr>
          <m:e>
            <m:r>
              <m:rPr>
                <m:sty m:val="p"/>
              </m:rPr>
              <w:rPr>
                <w:rFonts w:ascii="Cambria Math" w:hAnsi="Cambria Math"/>
              </w:rPr>
              <m:t>∥</m:t>
            </m:r>
          </m:e>
          <m:sub>
            <m:r>
              <w:rPr>
                <w:rFonts w:ascii="Cambria Math" w:hAnsi="Cambria Math"/>
              </w:rPr>
              <m:t>w</m:t>
            </m:r>
          </m:sub>
          <m:sup>
            <m:r>
              <w:rPr>
                <w:rFonts w:ascii="Cambria Math" w:hAnsi="Cambria Math"/>
              </w:rPr>
              <m:t>2</m:t>
            </m:r>
          </m:sup>
        </m:sSubSup>
      </m:oMath>
      <w:r>
        <w:t>.</w:t>
      </w:r>
    </w:p>
    <w:p w14:paraId="14B53E8D" w14:textId="77777777" w:rsidR="007D0047" w:rsidRDefault="00000000">
      <w:pPr>
        <w:pStyle w:val="Compact"/>
        <w:numPr>
          <w:ilvl w:val="0"/>
          <w:numId w:val="9"/>
        </w:numPr>
        <w:spacing w:before="0" w:after="0" w:line="360" w:lineRule="auto"/>
        <w:ind w:firstLine="709"/>
        <w:jc w:val="both"/>
      </w:pPr>
      <w:r>
        <w:rPr>
          <w:bCs/>
        </w:rPr>
        <w:lastRenderedPageBreak/>
        <w:t xml:space="preserve">По полю, восстановленному только из коэффициентов до головы </w:t>
      </w:r>
      <m:oMath>
        <m:r>
          <w:rPr>
            <w:rFonts w:ascii="Cambria Math" w:hAnsi="Cambria Math"/>
          </w:rPr>
          <m:t>k</m:t>
        </m:r>
      </m:oMath>
      <w:r>
        <w:rPr>
          <w:bCs/>
        </w:rPr>
        <w:t xml:space="preserve"> включительно.</w:t>
      </w:r>
      <w:r>
        <w:t xml:space="preserve"> Декодер использует только подвектор коэффициентов с порядками </w:t>
      </w:r>
      <m:oMath>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k</m:t>
        </m:r>
      </m:oMath>
      <w:r>
        <w:t>, остальные обнуляются; такой режим даёт чистый сигнал по текущему уровню разрешения и не смешивает уже обученные и текущие коэффициенты.</w:t>
      </w:r>
    </w:p>
    <w:p w14:paraId="082D742E" w14:textId="77777777" w:rsidR="007D0047" w:rsidRDefault="00000000">
      <w:pPr>
        <w:pStyle w:val="FirstParagraph"/>
        <w:spacing w:before="0" w:after="0" w:line="360" w:lineRule="auto"/>
        <w:ind w:firstLine="709"/>
        <w:jc w:val="both"/>
      </w:pPr>
      <w:r>
        <w:t xml:space="preserve">Конкретный выбор политики обучения и способа вычисления потери — предмет экспериментального сравнения в Главе 6. Исходный код модели и менеджмента состояний голов — </w:t>
      </w:r>
      <w:hyperlink r:id="rId8">
        <w:r>
          <w:rPr>
            <w:rStyle w:val="Hyperlink"/>
          </w:rPr>
          <w:t>src/mpinv/models/multi_head_mlp.py</w:t>
        </w:r>
      </w:hyperlink>
      <w:r>
        <w:t>; реализация пошагового тренера, в котором эти политики и способы инкапсулированы, — § 4.6.</w:t>
      </w:r>
    </w:p>
    <w:p w14:paraId="52CEAABA" w14:textId="77777777" w:rsidR="007D0047" w:rsidRDefault="00000000">
      <w:pPr>
        <w:pStyle w:val="Heading2"/>
        <w:spacing w:before="240" w:after="120" w:line="360" w:lineRule="auto"/>
        <w:jc w:val="center"/>
      </w:pPr>
      <w:bookmarkStart w:id="37" w:name="дифференцируемый-vsh-декодер"/>
      <w:bookmarkEnd w:id="36"/>
      <w:r>
        <w:rPr>
          <w:rFonts w:ascii="Times New Roman" w:eastAsia="Times New Roman" w:hAnsi="Times New Roman" w:cs="Times New Roman"/>
        </w:rPr>
        <w:t>3.3. Дифференцируемый VSH-декодер</w:t>
      </w:r>
    </w:p>
    <w:p w14:paraId="5D788D3E" w14:textId="77777777" w:rsidR="007D0047" w:rsidRDefault="00000000">
      <w:pPr>
        <w:pStyle w:val="FirstParagraph"/>
        <w:spacing w:before="0" w:after="0" w:line="360" w:lineRule="auto"/>
        <w:ind w:firstLine="709"/>
        <w:jc w:val="both"/>
      </w:pPr>
      <w:r>
        <w:t xml:space="preserve">Класс </w:t>
      </w:r>
      <w:r>
        <w:rPr>
          <w:rStyle w:val="VerbatimChar"/>
          <w:rFonts w:ascii="Times New Roman" w:hAnsi="Times New Roman"/>
          <w:sz w:val="28"/>
        </w:rPr>
        <w:t>DifferentiableMultipoleField</w:t>
      </w:r>
      <w:r>
        <w:t xml:space="preserve"> реализует дифференцируемый декодер векторных сферических гармоник, преобразующий упакованный коэффициентный вектор </w:t>
      </w:r>
      <m:oMath>
        <m:acc>
          <m:accPr>
            <m:ctrlPr>
              <w:rPr>
                <w:rFonts w:ascii="Cambria Math" w:hAnsi="Cambria Math"/>
              </w:rPr>
            </m:ctrlPr>
          </m:accPr>
          <m:e>
            <m:r>
              <w:rPr>
                <w:rFonts w:ascii="Cambria Math" w:hAnsi="Cambria Math"/>
              </w:rPr>
              <m:t>a</m:t>
            </m:r>
          </m:e>
        </m:acc>
      </m:oMath>
      <w:r>
        <w:t xml:space="preserve"> в предсказанную мощностную диаграмму </w:t>
      </w:r>
      <m:oMath>
        <m:acc>
          <m:accPr>
            <m:ctrlPr>
              <w:rPr>
                <w:rFonts w:ascii="Cambria Math" w:hAnsi="Cambria Math"/>
              </w:rPr>
            </m:ctrlPr>
          </m:accPr>
          <m:e>
            <m:r>
              <w:rPr>
                <w:rFonts w:ascii="Cambria Math" w:hAnsi="Cambria Math"/>
              </w:rPr>
              <m:t>P</m:t>
            </m:r>
          </m:e>
        </m:acc>
      </m:oMath>
      <w:r>
        <w:t xml:space="preserve">. Внутри декодер использует тот же предвычисленный комплексный VSH-базис, что и аналитическое разложение § 1.3; в реализации он представлен пятимерным тензором формы </w:t>
      </w: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φ</m:t>
            </m:r>
          </m:sub>
        </m:sSub>
        <m:r>
          <m:rPr>
            <m:sty m:val="p"/>
          </m:rPr>
          <w:rPr>
            <w:rFonts w:ascii="Cambria Math" w:hAnsi="Cambria Math"/>
          </w:rPr>
          <m:t>)</m:t>
        </m:r>
      </m:oMath>
      <w:r>
        <w:t xml:space="preserve"> — одна плита на моду, на семейство и на тангенциальную компоненту (см. § 2.1). Синтез комплексного поля выполняется одним свёртывающим суммированием по индексу мод (</w:t>
      </w:r>
      <w:r>
        <w:rPr>
          <w:rStyle w:val="VerbatimChar"/>
          <w:rFonts w:ascii="Times New Roman" w:hAnsi="Times New Roman"/>
          <w:sz w:val="28"/>
        </w:rPr>
        <w:t>einsum</w:t>
      </w:r>
      <w:r>
        <w:t xml:space="preserve">-сокращение по </w:t>
      </w:r>
      <m:oMath>
        <m:r>
          <w:rPr>
            <w:rFonts w:ascii="Cambria Math" w:hAnsi="Cambria Math"/>
          </w:rPr>
          <m:t>K</m:t>
        </m:r>
      </m:oMath>
      <w:r>
        <w:t>), за которым следует поэлементный квадрат модуля по обеим тангенциальным компонентам:</w:t>
      </w:r>
    </w:p>
    <w:p w14:paraId="74CF5E09" w14:textId="77777777" w:rsidR="007D0047" w:rsidRDefault="00000000">
      <w:pPr>
        <w:pStyle w:val="BodyText"/>
        <w:spacing w:before="0" w:after="0" w:line="360" w:lineRule="auto"/>
        <w:ind w:firstLine="709"/>
        <w:jc w:val="bot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UT</m:t>
              </m:r>
            </m:sub>
          </m:sSub>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X</m:t>
              </m:r>
            </m:sub>
            <m:sup>
              <m:r>
                <w:rPr>
                  <w:rFonts w:ascii="Cambria Math" w:hAnsi="Cambria Math"/>
                </w:rPr>
                <m:t>​</m:t>
              </m:r>
            </m:sup>
            <m:e>
              <m:sSubSup>
                <m:sSubSupPr>
                  <m:ctrlPr>
                    <w:rPr>
                      <w:rFonts w:ascii="Cambria Math" w:hAnsi="Cambria Math"/>
                    </w:rPr>
                  </m:ctrlPr>
                </m:sSubSupPr>
                <m:e>
                  <m:acc>
                    <m:accPr>
                      <m:ctrlPr>
                        <w:rPr>
                          <w:rFonts w:ascii="Cambria Math" w:hAnsi="Cambria Math"/>
                        </w:rPr>
                      </m:ctrlPr>
                    </m:accPr>
                    <m:e>
                      <m:r>
                        <w:rPr>
                          <w:rFonts w:ascii="Cambria Math" w:hAnsi="Cambria Math"/>
                        </w:rPr>
                        <m:t>a</m:t>
                      </m:r>
                    </m:e>
                  </m:acc>
                </m:e>
                <m:sub>
                  <m:r>
                    <w:rPr>
                      <w:rFonts w:ascii="Cambria Math" w:hAnsi="Cambria Math"/>
                    </w:rPr>
                    <m:t>lm</m:t>
                  </m:r>
                </m:sub>
                <m:sup>
                  <m:r>
                    <w:rPr>
                      <w:rFonts w:ascii="Cambria Math" w:hAnsi="Cambria Math"/>
                    </w:rPr>
                    <m:t>X</m:t>
                  </m:r>
                </m:sup>
              </m:sSubSup>
            </m:e>
          </m:nary>
          <m:r>
            <w:rPr>
              <w:rFonts w:ascii="Cambria Math" w:hAnsi="Cambria Math"/>
            </w:rPr>
            <m:t> </m:t>
          </m:r>
          <m:sSubSup>
            <m:sSubSupPr>
              <m:ctrlPr>
                <w:rPr>
                  <w:rFonts w:ascii="Cambria Math" w:hAnsi="Cambria Math"/>
                </w:rPr>
              </m:ctrlPr>
            </m:sSubSupPr>
            <m:e>
              <m:r>
                <m:rPr>
                  <m:sty m:val="b"/>
                </m:rPr>
                <w:rPr>
                  <w:rFonts w:ascii="Cambria Math" w:hAnsi="Cambria Math"/>
                </w:rPr>
                <m:t>Ψ</m:t>
              </m:r>
            </m:e>
            <m:sub>
              <m:r>
                <w:rPr>
                  <w:rFonts w:ascii="Cambria Math" w:hAnsi="Cambria Math"/>
                </w:rPr>
                <m:t>lm</m:t>
              </m:r>
            </m:sub>
            <m:sup>
              <m:r>
                <w:rPr>
                  <w:rFonts w:ascii="Cambria Math" w:hAnsi="Cambria Math"/>
                </w:rPr>
                <m:t>X</m:t>
              </m:r>
            </m:sup>
          </m:sSubSup>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P</m:t>
              </m:r>
            </m:e>
          </m:acc>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θ</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φ</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14:paraId="5257694B" w14:textId="77777777" w:rsidR="007D0047" w:rsidRDefault="00000000">
      <w:pPr>
        <w:pStyle w:val="FirstParagraph"/>
        <w:spacing w:before="0" w:after="0" w:line="360" w:lineRule="auto"/>
        <w:ind w:firstLine="709"/>
        <w:jc w:val="both"/>
      </w:pPr>
      <w:r>
        <w:t xml:space="preserve">где </w:t>
      </w:r>
      <m:oMath>
        <m:r>
          <w:rPr>
            <w:rFonts w:ascii="Cambria Math" w:hAnsi="Cambria Math"/>
          </w:rPr>
          <m:t>X</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 индекс семейства мод (TM/TE по конвенции § 1.1), сумма по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берётся в порядке упаковки § 1.1 при усечении </w:t>
      </w:r>
      <m:oMath>
        <m:r>
          <w:rPr>
            <w:rFonts w:ascii="Cambria Math" w:hAnsi="Cambria Math"/>
          </w:rPr>
          <m:t>L</m:t>
        </m:r>
        <m:r>
          <m:rPr>
            <m:sty m:val="p"/>
          </m:rPr>
          <w:rPr>
            <w:rFonts w:ascii="Cambria Math" w:hAnsi="Cambria Math"/>
          </w:rPr>
          <m:t>=</m:t>
        </m:r>
        <m:r>
          <w:rPr>
            <w:rFonts w:ascii="Cambria Math" w:hAnsi="Cambria Math"/>
          </w:rPr>
          <m:t>5</m:t>
        </m:r>
      </m:oMath>
      <w:r>
        <w:t xml:space="preserve">, а </w:t>
      </w:r>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θ</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φ</m:t>
            </m:r>
          </m:sub>
        </m:sSub>
      </m:oMath>
      <w:r>
        <w:t xml:space="preserve"> — тангенциальные компоненты восстановленного комплексного поля </w:t>
      </w:r>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UT</m:t>
            </m:r>
          </m:sub>
        </m:sSub>
      </m:oMath>
      <w:r>
        <w:t>.</w:t>
      </w:r>
    </w:p>
    <w:p w14:paraId="7E6F3CFB" w14:textId="77777777" w:rsidR="007D0047" w:rsidRDefault="00000000">
      <w:pPr>
        <w:pStyle w:val="BodyText"/>
        <w:spacing w:before="0" w:after="0" w:line="360" w:lineRule="auto"/>
        <w:ind w:firstLine="709"/>
        <w:jc w:val="both"/>
      </w:pPr>
      <w:r>
        <w:t xml:space="preserve">Назначение декодера — пропускание градиентов из пространства поля в пространство коэффициентов: при использовании потерь в пространстве </w:t>
      </w:r>
      <w:r>
        <w:lastRenderedPageBreak/>
        <w:t xml:space="preserve">поля (PhysicsPowerLoss и композитов с ней, § 4.2 и § 4.4) градиенты потери, вычисленные по </w:t>
      </w:r>
      <m:oMath>
        <m:acc>
          <m:accPr>
            <m:ctrlPr>
              <w:rPr>
                <w:rFonts w:ascii="Cambria Math" w:hAnsi="Cambria Math"/>
              </w:rPr>
            </m:ctrlPr>
          </m:accPr>
          <m:e>
            <m:r>
              <w:rPr>
                <w:rFonts w:ascii="Cambria Math" w:hAnsi="Cambria Math"/>
              </w:rPr>
              <m:t>P</m:t>
            </m:r>
          </m:e>
        </m:acc>
      </m:oMath>
      <w:r>
        <w:t xml:space="preserve">, аналитически распространяются через декодер на </w:t>
      </w:r>
      <m:oMath>
        <m:acc>
          <m:accPr>
            <m:ctrlPr>
              <w:rPr>
                <w:rFonts w:ascii="Cambria Math" w:hAnsi="Cambria Math"/>
              </w:rPr>
            </m:ctrlPr>
          </m:accPr>
          <m:e>
            <m:r>
              <w:rPr>
                <w:rFonts w:ascii="Cambria Math" w:hAnsi="Cambria Math"/>
              </w:rPr>
              <m:t>a</m:t>
            </m:r>
          </m:e>
        </m:acc>
      </m:oMath>
      <w:r>
        <w:t xml:space="preserve"> и далее в параметры модели. Декодер вызывается только во время обучения с потерями в пространстве поля; на инференсе модель выдаёт </w:t>
      </w:r>
      <m:oMath>
        <m:acc>
          <m:accPr>
            <m:ctrlPr>
              <w:rPr>
                <w:rFonts w:ascii="Cambria Math" w:hAnsi="Cambria Math"/>
              </w:rPr>
            </m:ctrlPr>
          </m:accPr>
          <m:e>
            <m:r>
              <w:rPr>
                <w:rFonts w:ascii="Cambria Math" w:hAnsi="Cambria Math"/>
              </w:rPr>
              <m:t>a</m:t>
            </m:r>
          </m:e>
        </m:acc>
      </m:oMath>
      <w:r>
        <w:t xml:space="preserve"> напрямую без декодирования. Идея использования дифференцируемого декодера для прокидывания градиентов в физически-информированных потерях известна в литературе по обратным задачам [3]; для задачи мультипольного анализа на сферической сетке </w:t>
      </w:r>
      <m:oMath>
        <m:r>
          <w:rPr>
            <w:rFonts w:ascii="Cambria Math" w:hAnsi="Cambria Math"/>
          </w:rPr>
          <m:t>360</m:t>
        </m:r>
        <m:r>
          <m:rPr>
            <m:sty m:val="p"/>
          </m:rPr>
          <w:rPr>
            <w:rFonts w:ascii="Cambria Math" w:hAnsi="Cambria Math"/>
          </w:rPr>
          <m:t>×</m:t>
        </m:r>
        <m:r>
          <w:rPr>
            <w:rFonts w:ascii="Cambria Math" w:hAnsi="Cambria Math"/>
          </w:rPr>
          <m:t>179</m:t>
        </m:r>
      </m:oMath>
      <w:r>
        <w:t xml:space="preserve"> декодер реализован в работе специально и совмещён по конвенциям с матрицей </w:t>
      </w:r>
      <m:oMath>
        <m:r>
          <m:rPr>
            <m:sty m:val="bi"/>
          </m:rPr>
          <w:rPr>
            <w:rFonts w:ascii="Cambria Math" w:hAnsi="Cambria Math"/>
          </w:rPr>
          <m:t>B</m:t>
        </m:r>
      </m:oMath>
      <w:r>
        <w:t xml:space="preserve"> из § 1.3, что обеспечивает численную согласованность аналитической инверсии § 1.3 и градиентного синтеза в обучении.</w:t>
      </w:r>
    </w:p>
    <w:p w14:paraId="0C83681E" w14:textId="77777777" w:rsidR="007D0047" w:rsidRDefault="00000000">
      <w:pPr>
        <w:pStyle w:val="BodyText"/>
        <w:spacing w:before="0" w:after="0" w:line="360" w:lineRule="auto"/>
        <w:ind w:firstLine="709"/>
        <w:jc w:val="both"/>
      </w:pPr>
      <w:r>
        <w:t xml:space="preserve">Реализация — </w:t>
      </w:r>
      <w:hyperlink r:id="rId9">
        <w:r>
          <w:rPr>
            <w:rStyle w:val="Hyperlink"/>
          </w:rPr>
          <w:t>src/mpinv/losses/differentiable_field.py</w:t>
        </w:r>
      </w:hyperlink>
      <w:r>
        <w:t>; связь декодера с потерями — § 4.2.</w:t>
      </w:r>
    </w:p>
    <w:p w14:paraId="283DEED6" w14:textId="77777777" w:rsidR="007D0047" w:rsidRDefault="00000000">
      <w:pPr>
        <w:pStyle w:val="Heading1"/>
        <w:pageBreakBefore/>
        <w:spacing w:before="240" w:after="120" w:line="360" w:lineRule="auto"/>
        <w:jc w:val="center"/>
      </w:pPr>
      <w:bookmarkStart w:id="38" w:name="глава-4.-функции-потерь-и-обучение"/>
      <w:bookmarkEnd w:id="34"/>
      <w:bookmarkEnd w:id="37"/>
      <w:r>
        <w:rPr>
          <w:rFonts w:ascii="Times New Roman" w:eastAsia="Times New Roman" w:hAnsi="Times New Roman" w:cs="Times New Roman"/>
        </w:rPr>
        <w:lastRenderedPageBreak/>
        <w:t>Глава 4. Функции потерь и обучение</w:t>
      </w:r>
    </w:p>
    <w:p w14:paraId="6B005A76" w14:textId="77777777" w:rsidR="007D0047" w:rsidRDefault="00000000">
      <w:pPr>
        <w:pStyle w:val="FirstParagraph"/>
        <w:spacing w:before="0" w:after="0" w:line="360" w:lineRule="auto"/>
        <w:ind w:firstLine="709"/>
        <w:jc w:val="both"/>
      </w:pPr>
      <w:r>
        <w:t>В настоящей главе зафиксированы целевые функции, по которым оптимизируется машинно-обученный регуляризатор, и параметры обучения. § 4.1 описывает прямую регрессию в пространстве коэффициентов; § 4.2 — физически-информированную потерю в пространстве поля, опирающуюся на дифференцируемый декодер § 3.3; § 4.3 — ранжирующую потерю в пространстве поля, играющую центральную роль в обеспечении сходимости на реальных данных; § 4.4 — две основные композитные конфигурации, используемые в экспериментальных сериях Главы 6; § 4.5 — общее устройство тренировочного цикла; § 4.6 — пошаговый тренер для многоголовой модели § 3.2; § 4.7 — гиперпараметры обучения с явным отложением численных значений в Главу 6.</w:t>
      </w:r>
    </w:p>
    <w:p w14:paraId="079B4F17" w14:textId="77777777" w:rsidR="007D0047" w:rsidRDefault="00000000">
      <w:pPr>
        <w:pStyle w:val="Heading2"/>
        <w:spacing w:before="240" w:after="120" w:line="360" w:lineRule="auto"/>
        <w:jc w:val="center"/>
      </w:pPr>
      <w:bookmarkStart w:id="39" w:name="прямая-регрессия-на-коэффициенты-coefmse"/>
      <w:r>
        <w:rPr>
          <w:rFonts w:ascii="Times New Roman" w:eastAsia="Times New Roman" w:hAnsi="Times New Roman" w:cs="Times New Roman"/>
        </w:rPr>
        <w:t xml:space="preserve">4.1. Прямая регрессия на коэффициенты </w:t>
      </w:r>
      <w:r>
        <w:rPr>
          <w:rStyle w:val="VerbatimChar"/>
          <w:rFonts w:ascii="Times New Roman" w:eastAsia="Times New Roman" w:hAnsi="Times New Roman" w:cs="Times New Roman"/>
          <w:sz w:val="28"/>
        </w:rPr>
        <w:t>CoefMSE</w:t>
      </w:r>
    </w:p>
    <w:p w14:paraId="6C35E052" w14:textId="77777777" w:rsidR="007D0047" w:rsidRDefault="00000000">
      <w:pPr>
        <w:pStyle w:val="FirstParagraph"/>
        <w:spacing w:before="0" w:after="0" w:line="360" w:lineRule="auto"/>
        <w:ind w:firstLine="709"/>
        <w:jc w:val="both"/>
      </w:pPr>
      <w:r>
        <w:t>Простейшая целевая функция — среднеквадратичная ошибка (MSE) между предсказанным и истинным упакованным коэффициентным вектором:</w:t>
      </w:r>
    </w:p>
    <w:p w14:paraId="69EBA81E" w14:textId="77777777" w:rsidR="007D0047" w:rsidRDefault="00000000">
      <w:pPr>
        <w:pStyle w:val="BodyText"/>
        <w:spacing w:before="0" w:after="0" w:line="360" w:lineRule="auto"/>
        <w:ind w:firstLine="709"/>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coef</m:t>
              </m:r>
            </m:sub>
          </m:sSub>
          <m:r>
            <m:rPr>
              <m:sty m:val="p"/>
            </m:rPr>
            <w:rPr>
              <w:rFonts w:ascii="Cambria Math" w:hAnsi="Cambria Math"/>
            </w:rPr>
            <m:t>(</m:t>
          </m:r>
          <m:acc>
            <m:accPr>
              <m:ctrlPr>
                <w:rPr>
                  <w:rFonts w:ascii="Cambria Math" w:hAnsi="Cambria Math"/>
                </w:rPr>
              </m:ctrlPr>
            </m:accPr>
            <m:e>
              <m:r>
                <w:rPr>
                  <w:rFonts w:ascii="Cambria Math" w:hAnsi="Cambria Math"/>
                </w:rPr>
                <m:t>a</m:t>
              </m:r>
            </m:e>
          </m:acc>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4K</m:t>
              </m:r>
            </m:den>
          </m:f>
          <m:r>
            <w:rPr>
              <w:rFonts w:ascii="Cambria Math" w:hAnsi="Cambria Math"/>
            </w:rPr>
            <m:t> </m:t>
          </m:r>
          <m:r>
            <m:rPr>
              <m:sty m:val="p"/>
            </m:rPr>
            <w:rPr>
              <w:rFonts w:ascii="Cambria Math" w:hAnsi="Cambria Math"/>
            </w:rPr>
            <m:t>∥</m:t>
          </m:r>
          <m:acc>
            <m:accPr>
              <m:ctrlPr>
                <w:rPr>
                  <w:rFonts w:ascii="Cambria Math" w:hAnsi="Cambria Math"/>
                </w:rPr>
              </m:ctrlPr>
            </m:accPr>
            <m:e>
              <m:r>
                <w:rPr>
                  <w:rFonts w:ascii="Cambria Math" w:hAnsi="Cambria Math"/>
                </w:rPr>
                <m:t>a</m:t>
              </m:r>
            </m:e>
          </m:acc>
          <m:r>
            <m:rPr>
              <m:sty m:val="p"/>
            </m:rPr>
            <w:rPr>
              <w:rFonts w:ascii="Cambria Math" w:hAnsi="Cambria Math"/>
            </w:rPr>
            <m:t>-</m:t>
          </m:r>
          <m:r>
            <w:rPr>
              <w:rFonts w:ascii="Cambria Math" w:hAnsi="Cambria Math"/>
            </w:rPr>
            <m:t>a</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oMath>
      </m:oMathPara>
    </w:p>
    <w:p w14:paraId="109D6A2F" w14:textId="77777777" w:rsidR="007D0047" w:rsidRDefault="00000000">
      <w:pPr>
        <w:pStyle w:val="FirstParagraph"/>
        <w:spacing w:before="0" w:after="0" w:line="360" w:lineRule="auto"/>
        <w:ind w:firstLine="709"/>
        <w:jc w:val="both"/>
      </w:pPr>
      <w:r>
        <w:t xml:space="preserve">где </w:t>
      </w:r>
      <m:oMath>
        <m:r>
          <w:rPr>
            <w:rFonts w:ascii="Cambria Math" w:hAnsi="Cambria Math"/>
          </w:rPr>
          <m:t>a</m:t>
        </m:r>
        <m:r>
          <m:rPr>
            <m:sty m:val="p"/>
          </m:rPr>
          <w:rPr>
            <w:rFonts w:ascii="Cambria Math" w:hAnsi="Cambria Math"/>
          </w:rPr>
          <m:t>,</m:t>
        </m:r>
        <m:acc>
          <m:accPr>
            <m:ctrlPr>
              <w:rPr>
                <w:rFonts w:ascii="Cambria Math" w:hAnsi="Cambria Math"/>
              </w:rPr>
            </m:ctrlPr>
          </m:accPr>
          <m:e>
            <m:r>
              <w:rPr>
                <w:rFonts w:ascii="Cambria Math" w:hAnsi="Cambria Math"/>
              </w:rPr>
              <m:t>a</m:t>
            </m:r>
          </m:e>
        </m:acc>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4K</m:t>
            </m:r>
          </m:sup>
        </m:sSup>
      </m:oMath>
      <w:r>
        <w:t xml:space="preserve"> упакованы в порядке § 1.1, </w:t>
      </w:r>
      <m:oMath>
        <m:r>
          <w:rPr>
            <w:rFonts w:ascii="Cambria Math" w:hAnsi="Cambria Math"/>
          </w:rPr>
          <m:t>4K</m:t>
        </m:r>
        <m:r>
          <m:rPr>
            <m:sty m:val="p"/>
          </m:rPr>
          <w:rPr>
            <w:rFonts w:ascii="Cambria Math" w:hAnsi="Cambria Math"/>
          </w:rPr>
          <m:t>=</m:t>
        </m:r>
        <m:r>
          <w:rPr>
            <w:rFonts w:ascii="Cambria Math" w:hAnsi="Cambria Math"/>
          </w:rPr>
          <m:t>140</m:t>
        </m:r>
      </m:oMath>
      <w:r>
        <w:t xml:space="preserve"> при </w:t>
      </w:r>
      <m:oMath>
        <m:r>
          <w:rPr>
            <w:rFonts w:ascii="Cambria Math" w:hAnsi="Cambria Math"/>
          </w:rPr>
          <m:t>L</m:t>
        </m:r>
        <m:r>
          <m:rPr>
            <m:sty m:val="p"/>
          </m:rPr>
          <w:rPr>
            <w:rFonts w:ascii="Cambria Math" w:hAnsi="Cambria Math"/>
          </w:rPr>
          <m:t>=</m:t>
        </m:r>
        <m:r>
          <w:rPr>
            <w:rFonts w:ascii="Cambria Math" w:hAnsi="Cambria Math"/>
          </w:rPr>
          <m:t>5</m:t>
        </m:r>
      </m:oMath>
      <w:r>
        <w:t xml:space="preserve">. Согласно конвенции § 2.6, целевой вектор поступает на слой потери без поразмерной стандартизации; следовательно, потеря наследует естественные амплитуды коэффициентов. В сочетании с архитектурным наблюдением § 3.2 (амплитуда мод низких порядков существенно превосходит амплитуду высоких) это означает, что при обучении с </w:t>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coef</m:t>
            </m:r>
          </m:sub>
        </m:sSub>
      </m:oMath>
      <w:r>
        <w:t xml:space="preserve"> моды низких порядков вносят в общий числовой вклад потери больший вес, чем моды высоких, при сравнимой относительной ошибке предсказания. Реализация — </w:t>
      </w:r>
      <w:hyperlink r:id="rId10">
        <w:r>
          <w:rPr>
            <w:rStyle w:val="Hyperlink"/>
          </w:rPr>
          <w:t>src/mpinv/losses/coef_mse.py</w:t>
        </w:r>
      </w:hyperlink>
      <w:r>
        <w:t>.</w:t>
      </w:r>
    </w:p>
    <w:p w14:paraId="01FF340B" w14:textId="77777777" w:rsidR="007D0047" w:rsidRDefault="00000000">
      <w:pPr>
        <w:pStyle w:val="Heading2"/>
        <w:spacing w:before="240" w:after="120" w:line="360" w:lineRule="auto"/>
        <w:jc w:val="center"/>
      </w:pPr>
      <w:bookmarkStart w:id="40" w:name="Xcbc9decfd965cbdec7598faaaa717780cc1f0ec"/>
      <w:bookmarkEnd w:id="39"/>
      <w:r>
        <w:rPr>
          <w:rFonts w:ascii="Times New Roman" w:eastAsia="Times New Roman" w:hAnsi="Times New Roman" w:cs="Times New Roman"/>
        </w:rPr>
        <w:lastRenderedPageBreak/>
        <w:t xml:space="preserve">4.2. Физически-информированная функция потерь </w:t>
      </w:r>
      <w:r>
        <w:rPr>
          <w:rStyle w:val="VerbatimChar"/>
          <w:rFonts w:ascii="Times New Roman" w:eastAsia="Times New Roman" w:hAnsi="Times New Roman" w:cs="Times New Roman"/>
          <w:sz w:val="28"/>
        </w:rPr>
        <w:t>PhysicsPowerLoss</w:t>
      </w:r>
    </w:p>
    <w:p w14:paraId="367C287E" w14:textId="77777777" w:rsidR="007D0047" w:rsidRDefault="00000000">
      <w:pPr>
        <w:pStyle w:val="FirstParagraph"/>
        <w:spacing w:before="0" w:after="0" w:line="360" w:lineRule="auto"/>
        <w:ind w:firstLine="709"/>
        <w:jc w:val="both"/>
      </w:pPr>
      <w:r>
        <w:t xml:space="preserve">Альтернативная целевая функция оценивает рассогласование непосредственно в наблюдаемом пространстве — пространстве мощностной диаграммы </w:t>
      </w:r>
      <m:oMath>
        <m:r>
          <w:rPr>
            <w:rFonts w:ascii="Cambria Math" w:hAnsi="Cambria Math"/>
          </w:rPr>
          <m:t>P</m:t>
        </m:r>
      </m:oMath>
      <w:r>
        <w:t xml:space="preserve">. Декодер </w:t>
      </w:r>
      <w:r>
        <w:rPr>
          <w:rStyle w:val="VerbatimChar"/>
          <w:rFonts w:ascii="Times New Roman" w:hAnsi="Times New Roman"/>
          <w:sz w:val="28"/>
        </w:rPr>
        <w:t>DifferentiableMultipoleField</w:t>
      </w:r>
      <w:r>
        <w:t xml:space="preserve"> (§ 3.3) синтезирует предсказанную диаграмму </w:t>
      </w:r>
      <m:oMath>
        <m:acc>
          <m:accPr>
            <m:ctrlPr>
              <w:rPr>
                <w:rFonts w:ascii="Cambria Math" w:hAnsi="Cambria Math"/>
              </w:rPr>
            </m:ctrlPr>
          </m:accPr>
          <m:e>
            <m:r>
              <w:rPr>
                <w:rFonts w:ascii="Cambria Math" w:hAnsi="Cambria Math"/>
              </w:rPr>
              <m:t>P</m:t>
            </m:r>
          </m:e>
        </m:acc>
      </m:oMath>
      <w:r>
        <w:t xml:space="preserve"> из предсказанных коэффициентов </w:t>
      </w:r>
      <m:oMath>
        <m:acc>
          <m:accPr>
            <m:ctrlPr>
              <w:rPr>
                <w:rFonts w:ascii="Cambria Math" w:hAnsi="Cambria Math"/>
              </w:rPr>
            </m:ctrlPr>
          </m:accPr>
          <m:e>
            <m:r>
              <w:rPr>
                <w:rFonts w:ascii="Cambria Math" w:hAnsi="Cambria Math"/>
              </w:rPr>
              <m:t>a</m:t>
            </m:r>
          </m:e>
        </m:acc>
      </m:oMath>
      <w:r>
        <w:t xml:space="preserve">, после чего вычисляется </w:t>
      </w:r>
      <m:oMath>
        <m:sSup>
          <m:sSupPr>
            <m:ctrlPr>
              <w:rPr>
                <w:rFonts w:ascii="Cambria Math" w:hAnsi="Cambria Math"/>
              </w:rPr>
            </m:ctrlPr>
          </m:sSupPr>
          <m:e>
            <m:r>
              <w:rPr>
                <w:rFonts w:ascii="Cambria Math" w:hAnsi="Cambria Math"/>
              </w:rPr>
              <m:t>L</m:t>
            </m:r>
          </m:e>
          <m:sup>
            <m:r>
              <w:rPr>
                <w:rFonts w:ascii="Cambria Math" w:hAnsi="Cambria Math"/>
              </w:rPr>
              <m:t>2</m:t>
            </m:r>
          </m:sup>
        </m:sSup>
      </m:oMath>
      <w:r>
        <w:t>-норма с весом площади на сферической сетке:</w:t>
      </w:r>
    </w:p>
    <w:p w14:paraId="542A40D7" w14:textId="77777777" w:rsidR="007D0047" w:rsidRDefault="00000000">
      <w:pPr>
        <w:pStyle w:val="BodyText"/>
        <w:spacing w:before="0" w:after="0" w:line="360" w:lineRule="auto"/>
        <w:ind w:firstLine="709"/>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phys</m:t>
              </m:r>
            </m:sub>
          </m:sSub>
          <m:r>
            <m:rPr>
              <m:sty m:val="p"/>
            </m:rPr>
            <w:rPr>
              <w:rFonts w:ascii="Cambria Math" w:hAnsi="Cambria Math"/>
            </w:rPr>
            <m:t>(</m:t>
          </m:r>
          <m:acc>
            <m:accPr>
              <m:ctrlPr>
                <w:rPr>
                  <w:rFonts w:ascii="Cambria Math" w:hAnsi="Cambria Math"/>
                </w:rPr>
              </m:ctrlPr>
            </m:accPr>
            <m:e>
              <m:r>
                <w:rPr>
                  <w:rFonts w:ascii="Cambria Math" w:hAnsi="Cambria Math"/>
                </w:rPr>
                <m:t>a</m:t>
              </m:r>
            </m:e>
          </m:acc>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acc>
            <m:accPr>
              <m:ctrlPr>
                <w:rPr>
                  <w:rFonts w:ascii="Cambria Math" w:hAnsi="Cambria Math"/>
                </w:rPr>
              </m:ctrlPr>
            </m:accPr>
            <m:e>
              <m:r>
                <w:rPr>
                  <w:rFonts w:ascii="Cambria Math" w:hAnsi="Cambria Math"/>
                </w:rPr>
                <m:t>P</m:t>
              </m:r>
            </m:e>
          </m:acc>
          <m:r>
            <m:rPr>
              <m:sty m:val="p"/>
            </m:rPr>
            <w:rPr>
              <w:rFonts w:ascii="Cambria Math" w:hAnsi="Cambria Math"/>
            </w:rPr>
            <m:t>-</m:t>
          </m:r>
          <m:r>
            <w:rPr>
              <w:rFonts w:ascii="Cambria Math" w:hAnsi="Cambria Math"/>
            </w:rPr>
            <m:t>P</m:t>
          </m:r>
          <m:sSubSup>
            <m:sSubSupPr>
              <m:ctrlPr>
                <w:rPr>
                  <w:rFonts w:ascii="Cambria Math" w:hAnsi="Cambria Math"/>
                </w:rPr>
              </m:ctrlPr>
            </m:sSubSupPr>
            <m:e>
              <m:r>
                <m:rPr>
                  <m:sty m:val="p"/>
                </m:rPr>
                <w:rPr>
                  <w:rFonts w:ascii="Cambria Math" w:hAnsi="Cambria Math"/>
                </w:rPr>
                <m:t>∥</m:t>
              </m:r>
            </m:e>
            <m:sub>
              <m:r>
                <w:rPr>
                  <w:rFonts w:ascii="Cambria Math" w:hAnsi="Cambria Math"/>
                </w:rPr>
                <m:t>w</m:t>
              </m:r>
            </m:sub>
            <m:sup>
              <m:r>
                <w:rPr>
                  <w:rFonts w:ascii="Cambria Math" w:hAnsi="Cambria Math"/>
                </w:rPr>
                <m:t>2</m:t>
              </m:r>
            </m:sup>
          </m:sSubSup>
          <m:r>
            <w:rPr>
              <w:rFonts w:ascii="Cambria Math" w:hAnsi="Cambria Math"/>
            </w:rPr>
            <m:t> </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j</m:t>
                  </m:r>
                </m:sub>
              </m:sSub>
            </m:sub>
            <m:sup>
              <m:r>
                <w:rPr>
                  <w:rFonts w:ascii="Cambria Math" w:hAnsi="Cambria Math"/>
                </w:rPr>
                <m:t>​</m:t>
              </m:r>
            </m:sup>
            <m:e>
              <m:r>
                <w:rPr>
                  <w:rFonts w:ascii="Cambria Math" w:hAnsi="Cambria Math"/>
                </w:rPr>
                <m:t>μ</m:t>
              </m:r>
            </m:e>
          </m:nary>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r>
            <w:rPr>
              <w:rFonts w:ascii="Cambria Math" w:hAnsi="Cambria Math"/>
            </w:rPr>
            <m:t> </m:t>
          </m:r>
          <m:r>
            <m:rPr>
              <m:sty m:val="p"/>
            </m:rPr>
            <w:rPr>
              <w:rFonts w:ascii="Cambria Math" w:hAnsi="Cambria Math"/>
            </w:rPr>
            <m:t>(</m:t>
          </m:r>
          <m:acc>
            <m:accPr>
              <m:ctrlPr>
                <w:rPr>
                  <w:rFonts w:ascii="Cambria Math" w:hAnsi="Cambria Math"/>
                </w:rPr>
              </m:ctrlPr>
            </m:accPr>
            <m:e>
              <m:r>
                <w:rPr>
                  <w:rFonts w:ascii="Cambria Math" w:hAnsi="Cambria Math"/>
                </w:rPr>
                <m:t>P</m:t>
              </m:r>
            </m:e>
          </m:acc>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14:paraId="74066B7E" w14:textId="77777777" w:rsidR="007D0047" w:rsidRDefault="00000000">
      <w:pPr>
        <w:pStyle w:val="FirstParagraph"/>
        <w:spacing w:before="0" w:after="0" w:line="360" w:lineRule="auto"/>
        <w:ind w:firstLine="709"/>
        <w:jc w:val="both"/>
      </w:pPr>
      <w:r>
        <w:t xml:space="preserve">с весом </w:t>
      </w:r>
      <m:oMath>
        <m:r>
          <w:rPr>
            <w:rFonts w:ascii="Cambria Math" w:hAnsi="Cambria Math"/>
          </w:rPr>
          <m:t>μ</m:t>
        </m:r>
        <m:r>
          <m:rPr>
            <m:sty m:val="p"/>
          </m:rPr>
          <w:rPr>
            <w:rFonts w:ascii="Cambria Math" w:hAnsi="Cambria Math"/>
          </w:rPr>
          <m:t>(</m:t>
        </m:r>
        <m:r>
          <w:rPr>
            <w:rFonts w:ascii="Cambria Math" w:hAnsi="Cambria Math"/>
          </w:rPr>
          <m:t>θ</m:t>
        </m:r>
        <m:r>
          <m:rPr>
            <m:sty m:val="p"/>
          </m:rPr>
          <w:rPr>
            <w:rFonts w:ascii="Cambria Math" w:hAnsi="Cambria Math"/>
          </w:rPr>
          <m:t>)=sin</m:t>
        </m:r>
        <m:r>
          <w:rPr>
            <w:rFonts w:ascii="Cambria Math" w:hAnsi="Cambria Math"/>
          </w:rPr>
          <m:t>θ </m:t>
        </m:r>
        <m:r>
          <m:rPr>
            <m:sty m:val="p"/>
          </m:rPr>
          <w:rPr>
            <w:rFonts w:ascii="Cambria Math" w:hAnsi="Cambria Math"/>
          </w:rPr>
          <m:t>Δ</m:t>
        </m:r>
        <m:r>
          <w:rPr>
            <w:rFonts w:ascii="Cambria Math" w:hAnsi="Cambria Math"/>
          </w:rPr>
          <m:t>θ </m:t>
        </m:r>
        <m:r>
          <m:rPr>
            <m:sty m:val="p"/>
          </m:rPr>
          <w:rPr>
            <w:rFonts w:ascii="Cambria Math" w:hAnsi="Cambria Math"/>
          </w:rPr>
          <m:t>Δ</m:t>
        </m:r>
        <m:r>
          <w:rPr>
            <w:rFonts w:ascii="Cambria Math" w:hAnsi="Cambria Math"/>
          </w:rPr>
          <m:t>φ</m:t>
        </m:r>
      </m:oMath>
      <w:r>
        <w:t xml:space="preserve"> из § 1.3. Физическое содержание потери состоит в том, что расхождение оценивается на той же стороне отображения, на которой производится измерение, а вес площади повторно вводит естественную абсолютную шкалу через </w:t>
      </w:r>
      <m:oMath>
        <m:r>
          <w:rPr>
            <w:rFonts w:ascii="Cambria Math" w:hAnsi="Cambria Math"/>
          </w:rPr>
          <m:t>μ</m:t>
        </m:r>
        <m:r>
          <m:rPr>
            <m:sty m:val="p"/>
          </m:rPr>
          <w:rPr>
            <w:rFonts w:ascii="Cambria Math" w:hAnsi="Cambria Math"/>
          </w:rPr>
          <m:t>(</m:t>
        </m:r>
        <m:r>
          <w:rPr>
            <w:rFonts w:ascii="Cambria Math" w:hAnsi="Cambria Math"/>
          </w:rPr>
          <m:t>θ</m:t>
        </m:r>
        <m:r>
          <m:rPr>
            <m:sty m:val="p"/>
          </m:rPr>
          <w:rPr>
            <w:rFonts w:ascii="Cambria Math" w:hAnsi="Cambria Math"/>
          </w:rPr>
          <m:t>)</m:t>
        </m:r>
      </m:oMath>
      <w:r>
        <w:t xml:space="preserve"> — в отличие от потери на коэффициентах (§ 2.6).</w:t>
      </w:r>
    </w:p>
    <w:p w14:paraId="3556B67D" w14:textId="77777777" w:rsidR="007D0047" w:rsidRDefault="00000000">
      <w:pPr>
        <w:pStyle w:val="BodyText"/>
        <w:spacing w:before="0" w:after="0" w:line="360" w:lineRule="auto"/>
        <w:ind w:firstLine="709"/>
        <w:jc w:val="both"/>
      </w:pPr>
      <w:r>
        <w:t xml:space="preserve">Реализация поддерживает опциональный режим </w:t>
      </w:r>
      <w:r>
        <w:rPr>
          <w:rStyle w:val="VerbatimChar"/>
          <w:rFonts w:ascii="Times New Roman" w:hAnsi="Times New Roman"/>
          <w:sz w:val="28"/>
        </w:rPr>
        <w:t>log_ratio</w:t>
      </w:r>
      <w:r>
        <w:t>, в котором рассогласование считается в логарифмическом масштабе:</w:t>
      </w:r>
    </w:p>
    <w:p w14:paraId="5AA39AAC" w14:textId="77777777" w:rsidR="007D0047" w:rsidRDefault="00000000">
      <w:pPr>
        <w:pStyle w:val="BodyText"/>
        <w:spacing w:before="0" w:after="0" w:line="360" w:lineRule="auto"/>
        <w:ind w:firstLine="709"/>
        <w:jc w:val="both"/>
      </w:pPr>
      <m:oMathPara>
        <m:oMathParaPr>
          <m:jc m:val="center"/>
        </m:oMathParaPr>
        <m:oMath>
          <m:sSubSup>
            <m:sSubSupPr>
              <m:ctrlPr>
                <w:rPr>
                  <w:rFonts w:ascii="Cambria Math" w:hAnsi="Cambria Math"/>
                </w:rPr>
              </m:ctrlPr>
            </m:sSubSupPr>
            <m:e>
              <m:r>
                <m:rPr>
                  <m:scr m:val="script"/>
                  <m:sty m:val="p"/>
                </m:rPr>
                <w:rPr>
                  <w:rFonts w:ascii="Cambria Math" w:hAnsi="Cambria Math"/>
                </w:rPr>
                <m:t>L</m:t>
              </m:r>
            </m:e>
            <m:sub>
              <m:r>
                <m:rPr>
                  <m:sty m:val="p"/>
                </m:rPr>
                <w:rPr>
                  <w:rFonts w:ascii="Cambria Math" w:hAnsi="Cambria Math"/>
                </w:rPr>
                <m:t>phys</m:t>
              </m:r>
            </m:sub>
            <m:sup>
              <m:r>
                <m:rPr>
                  <m:sty m:val="p"/>
                </m:rPr>
                <w:rPr>
                  <w:rFonts w:ascii="Cambria Math" w:hAnsi="Cambria Math"/>
                </w:rPr>
                <m:t>log</m:t>
              </m:r>
            </m:sup>
          </m:sSubSup>
          <m:r>
            <m:rPr>
              <m:sty m:val="p"/>
            </m:rPr>
            <w:rPr>
              <w:rFonts w:ascii="Cambria Math" w:hAnsi="Cambria Math"/>
            </w:rPr>
            <m:t>(</m:t>
          </m:r>
          <m:acc>
            <m:accPr>
              <m:ctrlPr>
                <w:rPr>
                  <w:rFonts w:ascii="Cambria Math" w:hAnsi="Cambria Math"/>
                </w:rPr>
              </m:ctrlPr>
            </m:accPr>
            <m:e>
              <m:r>
                <w:rPr>
                  <w:rFonts w:ascii="Cambria Math" w:hAnsi="Cambria Math"/>
                </w:rPr>
                <m:t>a</m:t>
              </m:r>
            </m:e>
          </m:acc>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∥log(</m:t>
          </m:r>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P</m:t>
              </m:r>
            </m:e>
          </m:acc>
          <m:r>
            <m:rPr>
              <m:sty m:val="p"/>
            </m:rPr>
            <w:rPr>
              <w:rFonts w:ascii="Cambria Math" w:hAnsi="Cambria Math"/>
            </w:rPr>
            <m:t>)-log(</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w</m:t>
              </m:r>
            </m:sub>
            <m:sup>
              <m:r>
                <w:rPr>
                  <w:rFonts w:ascii="Cambria Math" w:hAnsi="Cambria Math"/>
                </w:rPr>
                <m:t>2</m:t>
              </m:r>
            </m:sup>
          </m:sSubSup>
          <m:r>
            <w:rPr>
              <w:rFonts w:ascii="Cambria Math" w:hAnsi="Cambria Math"/>
            </w:rPr>
            <m:t> </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j</m:t>
                  </m:r>
                </m:sub>
              </m:sSub>
            </m:sub>
            <m:sup>
              <m:r>
                <w:rPr>
                  <w:rFonts w:ascii="Cambria Math" w:hAnsi="Cambria Math"/>
                </w:rPr>
                <m:t>​</m:t>
              </m:r>
            </m:sup>
            <m:e>
              <m:r>
                <w:rPr>
                  <w:rFonts w:ascii="Cambria Math" w:hAnsi="Cambria Math"/>
                </w:rPr>
                <m:t>μ</m:t>
              </m:r>
            </m:e>
          </m:nary>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r>
            <w:rPr>
              <w:rFonts w:ascii="Cambria Math" w:hAnsi="Cambria Math"/>
            </w:rPr>
            <m:t> </m:t>
          </m:r>
          <m:r>
            <m:rPr>
              <m:sty m:val="p"/>
            </m:rPr>
            <w:rPr>
              <w:rFonts w:ascii="Cambria Math" w:hAnsi="Cambria Math"/>
            </w:rPr>
            <m:t>(log(</m:t>
          </m:r>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P</m:t>
              </m:r>
            </m:e>
          </m:acc>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))-log(</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14:paraId="51719A57" w14:textId="77777777" w:rsidR="007D0047" w:rsidRDefault="00000000">
      <w:pPr>
        <w:pStyle w:val="FirstParagraph"/>
        <w:spacing w:before="0" w:after="0" w:line="360" w:lineRule="auto"/>
        <w:ind w:firstLine="709"/>
        <w:jc w:val="both"/>
      </w:pPr>
      <w:r>
        <w:t xml:space="preserve">Сжатие динамического диапазона через </w:t>
      </w:r>
      <m:oMath>
        <m:r>
          <m:rPr>
            <m:sty m:val="p"/>
          </m:rPr>
          <w:rPr>
            <w:rFonts w:ascii="Cambria Math" w:hAnsi="Cambria Math"/>
          </w:rPr>
          <m:t>log(</m:t>
        </m:r>
        <m:r>
          <w:rPr>
            <w:rFonts w:ascii="Cambria Math" w:hAnsi="Cambria Math"/>
          </w:rPr>
          <m:t>1</m:t>
        </m:r>
        <m:r>
          <m:rPr>
            <m:sty m:val="p"/>
          </m:rPr>
          <w:rPr>
            <w:rFonts w:ascii="Cambria Math" w:hAnsi="Cambria Math"/>
          </w:rPr>
          <m:t>+⋅)</m:t>
        </m:r>
      </m:oMath>
      <w:r>
        <w:t xml:space="preserve"> полезно при обучении на распределениях с большим разбросом амплитуд </w:t>
      </w:r>
      <m:oMath>
        <m:r>
          <w:rPr>
            <w:rFonts w:ascii="Cambria Math" w:hAnsi="Cambria Math"/>
          </w:rPr>
          <m:t>P</m:t>
        </m:r>
      </m:oMath>
      <w:r>
        <w:t xml:space="preserve"> между сэмплами. Конкретный выбор режима фиксируется конфигурацией; реализация — </w:t>
      </w:r>
      <w:hyperlink r:id="rId11">
        <w:r>
          <w:rPr>
            <w:rStyle w:val="Hyperlink"/>
          </w:rPr>
          <w:t>src/mpinv/losses/physics_power.py</w:t>
        </w:r>
      </w:hyperlink>
      <w:r>
        <w:t>.</w:t>
      </w:r>
    </w:p>
    <w:p w14:paraId="0E3ADDFD" w14:textId="77777777" w:rsidR="007D0047" w:rsidRDefault="00000000">
      <w:pPr>
        <w:pStyle w:val="Heading2"/>
        <w:spacing w:before="240" w:after="120" w:line="360" w:lineRule="auto"/>
        <w:jc w:val="center"/>
      </w:pPr>
      <w:bookmarkStart w:id="41" w:name="ранжирующая-потеря-rankbinploss-на-p"/>
      <w:bookmarkEnd w:id="40"/>
      <w:r>
        <w:rPr>
          <w:rFonts w:ascii="Times New Roman" w:eastAsia="Times New Roman" w:hAnsi="Times New Roman" w:cs="Times New Roman"/>
        </w:rPr>
        <w:t xml:space="preserve">4.3. Ранжирующая потеря </w:t>
      </w:r>
      <w:r>
        <w:rPr>
          <w:rStyle w:val="VerbatimChar"/>
          <w:rFonts w:ascii="Times New Roman" w:eastAsia="Times New Roman" w:hAnsi="Times New Roman" w:cs="Times New Roman"/>
          <w:sz w:val="28"/>
        </w:rPr>
        <w:t>RankBinPLoss</w:t>
      </w:r>
      <w:r>
        <w:rPr>
          <w:rFonts w:ascii="Times New Roman" w:eastAsia="Times New Roman" w:hAnsi="Times New Roman" w:cs="Times New Roman"/>
        </w:rPr>
        <w:t xml:space="preserve"> на </w:t>
      </w:r>
      <m:oMath>
        <m:r>
          <m:rPr>
            <m:sty m:val="bi"/>
          </m:rPr>
          <w:rPr>
            <w:rFonts w:ascii="Cambria Math" w:hAnsi="Cambria Math"/>
          </w:rPr>
          <m:t>P</m:t>
        </m:r>
      </m:oMath>
    </w:p>
    <w:p w14:paraId="0362F959" w14:textId="77777777" w:rsidR="007D0047" w:rsidRDefault="00000000">
      <w:pPr>
        <w:pStyle w:val="FirstParagraph"/>
        <w:spacing w:before="0" w:after="0" w:line="360" w:lineRule="auto"/>
        <w:ind w:firstLine="709"/>
        <w:jc w:val="both"/>
      </w:pPr>
      <w:r>
        <w:t xml:space="preserve">Третья целевая функция оценивает рассогласование между </w:t>
      </w:r>
      <m:oMath>
        <m:acc>
          <m:accPr>
            <m:ctrlPr>
              <w:rPr>
                <w:rFonts w:ascii="Cambria Math" w:hAnsi="Cambria Math"/>
              </w:rPr>
            </m:ctrlPr>
          </m:accPr>
          <m:e>
            <m:r>
              <w:rPr>
                <w:rFonts w:ascii="Cambria Math" w:hAnsi="Cambria Math"/>
              </w:rPr>
              <m:t>P</m:t>
            </m:r>
          </m:e>
        </m:acc>
      </m:oMath>
      <w:r>
        <w:t xml:space="preserve"> и </w:t>
      </w:r>
      <m:oMath>
        <m:r>
          <w:rPr>
            <w:rFonts w:ascii="Cambria Math" w:hAnsi="Cambria Math"/>
          </w:rPr>
          <m:t>P</m:t>
        </m:r>
      </m:oMath>
      <w:r>
        <w:t xml:space="preserve"> не по абсолютным значениям, а по порядку выборок. Каждая мощностная диаграмма </w:t>
      </w:r>
      <m:oMath>
        <m:r>
          <w:rPr>
            <w:rFonts w:ascii="Cambria Math" w:hAnsi="Cambria Math"/>
          </w:rPr>
          <m:t>P</m:t>
        </m:r>
      </m:oMath>
      <w:r>
        <w:t xml:space="preserve"> преобразуется в дискретное представление по </w:t>
      </w:r>
      <m:oMath>
        <m:sSub>
          <m:sSubPr>
            <m:ctrlPr>
              <w:rPr>
                <w:rFonts w:ascii="Cambria Math" w:hAnsi="Cambria Math"/>
              </w:rPr>
            </m:ctrlPr>
          </m:sSubPr>
          <m:e>
            <m:r>
              <w:rPr>
                <w:rFonts w:ascii="Cambria Math" w:hAnsi="Cambria Math"/>
              </w:rPr>
              <m:t>n</m:t>
            </m:r>
          </m:e>
          <m:sub>
            <m:r>
              <m:rPr>
                <m:sty m:val="p"/>
              </m:rPr>
              <w:rPr>
                <w:rFonts w:ascii="Cambria Math" w:hAnsi="Cambria Math"/>
              </w:rPr>
              <m:t>bins</m:t>
            </m:r>
          </m:sub>
        </m:sSub>
      </m:oMath>
      <w:r>
        <w:t xml:space="preserve"> квантильным корзинам через гладкую сигмоидальную аппроксимацию пороговых индикаторов. Формально: пусть </w:t>
      </w:r>
      <m:oMath>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&lt;…&lt;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n</m:t>
                </m:r>
              </m:e>
              <m:sub>
                <m:r>
                  <m:rPr>
                    <m:sty m:val="p"/>
                  </m:rPr>
                  <w:rPr>
                    <w:rFonts w:ascii="Cambria Math" w:hAnsi="Cambria Math"/>
                  </w:rPr>
                  <m:t>bins</m:t>
                </m:r>
              </m:sub>
            </m:sSub>
          </m:sub>
        </m:sSub>
      </m:oMath>
      <w:r>
        <w:t xml:space="preserve"> — квантильные </w:t>
      </w:r>
      <w:r>
        <w:lastRenderedPageBreak/>
        <w:t xml:space="preserve">пороги, оцениваемые по эмпирическому распределению значений </w:t>
      </w:r>
      <m:oMath>
        <m:r>
          <w:rPr>
            <w:rFonts w:ascii="Cambria Math" w:hAnsi="Cambria Math"/>
          </w:rPr>
          <m:t>P</m:t>
        </m:r>
      </m:oMath>
      <w:r>
        <w:t xml:space="preserve"> в текущем мини-батче; для каждой угловой выборки </w:t>
      </w:r>
      <m:oMath>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m:t>
        </m:r>
      </m:oMath>
      <w:r>
        <w:t xml:space="preserve"> и порога </w:t>
      </w:r>
      <m:oMath>
        <m:sSub>
          <m:sSubPr>
            <m:ctrlPr>
              <w:rPr>
                <w:rFonts w:ascii="Cambria Math" w:hAnsi="Cambria Math"/>
              </w:rPr>
            </m:ctrlPr>
          </m:sSubPr>
          <m:e>
            <m:r>
              <w:rPr>
                <w:rFonts w:ascii="Cambria Math" w:hAnsi="Cambria Math"/>
              </w:rPr>
              <m:t>q</m:t>
            </m:r>
          </m:e>
          <m:sub>
            <m:r>
              <w:rPr>
                <w:rFonts w:ascii="Cambria Math" w:hAnsi="Cambria Math"/>
              </w:rPr>
              <m:t>b</m:t>
            </m:r>
          </m:sub>
        </m:sSub>
      </m:oMath>
      <w:r>
        <w:t xml:space="preserve"> вычисляется мягкий индикатор</w:t>
      </w:r>
    </w:p>
    <w:p w14:paraId="070474EC" w14:textId="77777777" w:rsidR="007D0047" w:rsidRDefault="00000000">
      <w:pPr>
        <w:pStyle w:val="BodyText"/>
        <w:spacing w:before="0" w:after="0" w:line="360" w:lineRule="auto"/>
        <w:ind w:firstLine="709"/>
        <w:jc w:val="both"/>
      </w:pPr>
      <m:oMathPara>
        <m:oMathParaPr>
          <m:jc m:val="center"/>
        </m:oMathParaPr>
        <m:oMath>
          <m:sSubSup>
            <m:sSubSupPr>
              <m:ctrlPr>
                <w:rPr>
                  <w:rFonts w:ascii="Cambria Math" w:hAnsi="Cambria Math"/>
                </w:rPr>
              </m:ctrlPr>
            </m:sSubSupPr>
            <m:e>
              <m:r>
                <m:rPr>
                  <m:sty m:val="p"/>
                </m:rPr>
                <w:rPr>
                  <w:rFonts w:ascii="Cambria Math" w:hAnsi="Cambria Math"/>
                </w:rPr>
                <m:t>bin</m:t>
              </m:r>
            </m:e>
            <m:sub>
              <m:r>
                <w:rPr>
                  <w:rFonts w:ascii="Cambria Math" w:hAnsi="Cambria Math"/>
                </w:rPr>
                <m:t>b</m:t>
              </m:r>
            </m:sub>
            <m:sup>
              <m:r>
                <m:rPr>
                  <m:sty m:val="p"/>
                </m:rPr>
                <w:rPr>
                  <w:rFonts w:ascii="Cambria Math" w:hAnsi="Cambria Math"/>
                </w:rPr>
                <m:t>soft</m:t>
              </m:r>
            </m:sup>
          </m:sSubSup>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 σ</m:t>
          </m:r>
          <m:d>
            <m:dPr>
              <m:ctrlPr>
                <w:rPr>
                  <w:rFonts w:ascii="Cambria Math" w:hAnsi="Cambria Math"/>
                </w:rPr>
              </m:ctrlPr>
            </m:dPr>
            <m:e>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m:t>
                  </m:r>
                </m:sub>
              </m:sSub>
              <m:r>
                <m:rPr>
                  <m:sty m:val="p"/>
                </m:rPr>
                <w:rPr>
                  <w:rFonts w:ascii="Cambria Math" w:hAnsi="Cambria Math"/>
                </w:rPr>
                <m:t>)/</m:t>
              </m:r>
              <m:r>
                <w:rPr>
                  <w:rFonts w:ascii="Cambria Math" w:hAnsi="Cambria Math"/>
                </w:rPr>
                <m:t>τ</m:t>
              </m:r>
            </m:e>
          </m:d>
          <m:r>
            <m:rPr>
              <m:sty m:val="p"/>
            </m:rPr>
            <w:rPr>
              <w:rFonts w:ascii="Cambria Math" w:hAnsi="Cambria Math"/>
            </w:rPr>
            <m:t>,</m:t>
          </m:r>
        </m:oMath>
      </m:oMathPara>
    </w:p>
    <w:p w14:paraId="51062DF1" w14:textId="77777777" w:rsidR="007D0047" w:rsidRDefault="00000000">
      <w:pPr>
        <w:pStyle w:val="FirstParagraph"/>
        <w:spacing w:before="0" w:after="0" w:line="360" w:lineRule="auto"/>
        <w:ind w:firstLine="709"/>
        <w:jc w:val="both"/>
      </w:pPr>
      <w:r>
        <w:t xml:space="preserve">где </w:t>
      </w:r>
      <m:oMath>
        <m:r>
          <w:rPr>
            <w:rFonts w:ascii="Cambria Math" w:hAnsi="Cambria Math"/>
          </w:rPr>
          <m:t>σ</m:t>
        </m:r>
      </m:oMath>
      <w:r>
        <w:t xml:space="preserve"> — логистическая сигмоида, </w:t>
      </w:r>
      <m:oMath>
        <m:r>
          <w:rPr>
            <w:rFonts w:ascii="Cambria Math" w:hAnsi="Cambria Math"/>
          </w:rPr>
          <m:t>τ</m:t>
        </m:r>
        <m:r>
          <m:rPr>
            <m:sty m:val="p"/>
          </m:rPr>
          <w:rPr>
            <w:rFonts w:ascii="Cambria Math" w:hAnsi="Cambria Math"/>
          </w:rPr>
          <m:t>&gt;</m:t>
        </m:r>
        <m:r>
          <w:rPr>
            <w:rFonts w:ascii="Cambria Math" w:hAnsi="Cambria Math"/>
          </w:rPr>
          <m:t>0</m:t>
        </m:r>
      </m:oMath>
      <w:r>
        <w:t xml:space="preserve"> — температура сглаживания, контролирующая жёсткость пороговой аппроксимации. То же преобразование применяется к </w:t>
      </w:r>
      <m:oMath>
        <m:acc>
          <m:accPr>
            <m:ctrlPr>
              <w:rPr>
                <w:rFonts w:ascii="Cambria Math" w:hAnsi="Cambria Math"/>
              </w:rPr>
            </m:ctrlPr>
          </m:accPr>
          <m:e>
            <m:r>
              <w:rPr>
                <w:rFonts w:ascii="Cambria Math" w:hAnsi="Cambria Math"/>
              </w:rPr>
              <m:t>P</m:t>
            </m:r>
          </m:e>
        </m:acc>
      </m:oMath>
      <w:r>
        <w:t xml:space="preserve">, и потеря считается как MSE между мягкими бинарными представлениями </w:t>
      </w:r>
      <m:oMath>
        <m:acc>
          <m:accPr>
            <m:ctrlPr>
              <w:rPr>
                <w:rFonts w:ascii="Cambria Math" w:hAnsi="Cambria Math"/>
              </w:rPr>
            </m:ctrlPr>
          </m:accPr>
          <m:e>
            <m:r>
              <w:rPr>
                <w:rFonts w:ascii="Cambria Math" w:hAnsi="Cambria Math"/>
              </w:rPr>
              <m:t>P</m:t>
            </m:r>
          </m:e>
        </m:acc>
      </m:oMath>
      <w:r>
        <w:t xml:space="preserve"> и </w:t>
      </w:r>
      <m:oMath>
        <m:r>
          <w:rPr>
            <w:rFonts w:ascii="Cambria Math" w:hAnsi="Cambria Math"/>
          </w:rPr>
          <m:t>P</m:t>
        </m:r>
      </m:oMath>
      <w:r>
        <w:t xml:space="preserve"> по всем угловым выборкам и порогам:</w:t>
      </w:r>
    </w:p>
    <w:p w14:paraId="751D56D5" w14:textId="77777777" w:rsidR="007D0047" w:rsidRDefault="00000000">
      <w:pPr>
        <w:pStyle w:val="BodyText"/>
        <w:spacing w:before="0" w:after="0" w:line="360" w:lineRule="auto"/>
        <w:ind w:firstLine="709"/>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rank</m:t>
              </m:r>
            </m:sub>
          </m:sSub>
          <m:r>
            <m:rPr>
              <m:sty m:val="p"/>
            </m:rPr>
            <w:rPr>
              <w:rFonts w:ascii="Cambria Math" w:hAnsi="Cambria Math"/>
            </w:rPr>
            <m:t>(</m:t>
          </m:r>
          <m:acc>
            <m:accPr>
              <m:ctrlPr>
                <w:rPr>
                  <w:rFonts w:ascii="Cambria Math" w:hAnsi="Cambria Math"/>
                </w:rPr>
              </m:ctrlPr>
            </m:accPr>
            <m:e>
              <m:r>
                <w:rPr>
                  <w:rFonts w:ascii="Cambria Math" w:hAnsi="Cambria Math"/>
                </w:rPr>
                <m:t>a</m:t>
              </m:r>
            </m:e>
          </m:acc>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bins</m:t>
                  </m:r>
                </m:sub>
              </m:sSub>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θ</m:t>
                  </m:r>
                </m:sub>
              </m:sSub>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φ</m:t>
                  </m:r>
                </m:sub>
              </m:sSub>
            </m:den>
          </m:f>
          <m:nary>
            <m:naryPr>
              <m:chr m:val="∑"/>
              <m:limLoc m:val="undOvr"/>
              <m:ctrlPr>
                <w:rPr>
                  <w:rFonts w:ascii="Cambria Math" w:hAnsi="Cambria Math"/>
                </w:rPr>
              </m:ctrlPr>
            </m:naryPr>
            <m:sub>
              <m:r>
                <w:rPr>
                  <w:rFonts w:ascii="Cambria Math" w:hAnsi="Cambria Math"/>
                </w:rPr>
                <m:t>b</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m:rPr>
                      <m:sty m:val="p"/>
                    </m:rPr>
                    <w:rPr>
                      <w:rFonts w:ascii="Cambria Math" w:hAnsi="Cambria Math"/>
                    </w:rPr>
                    <m:t>bins</m:t>
                  </m:r>
                </m:sub>
              </m:sSub>
            </m:sup>
            <m:e>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j</m:t>
                      </m:r>
                    </m:sub>
                  </m:sSub>
                </m:sub>
                <m:sup>
                  <m:r>
                    <w:rPr>
                      <w:rFonts w:ascii="Cambria Math" w:hAnsi="Cambria Math"/>
                    </w:rPr>
                    <m:t>​</m:t>
                  </m:r>
                </m:sup>
                <m:e>
                  <m:r>
                    <m:rPr>
                      <m:sty m:val="p"/>
                    </m:rPr>
                    <w:rPr>
                      <w:rFonts w:ascii="Cambria Math" w:hAnsi="Cambria Math"/>
                    </w:rPr>
                    <m:t>(</m:t>
                  </m:r>
                </m:e>
              </m:nary>
            </m:e>
          </m:nary>
          <m:sSubSup>
            <m:sSubSupPr>
              <m:ctrlPr>
                <w:rPr>
                  <w:rFonts w:ascii="Cambria Math" w:hAnsi="Cambria Math"/>
                </w:rPr>
              </m:ctrlPr>
            </m:sSubSupPr>
            <m:e>
              <m:r>
                <m:rPr>
                  <m:sty m:val="p"/>
                </m:rPr>
                <w:rPr>
                  <w:rFonts w:ascii="Cambria Math" w:hAnsi="Cambria Math"/>
                </w:rPr>
                <m:t>bin</m:t>
              </m:r>
            </m:e>
            <m:sub>
              <m:r>
                <w:rPr>
                  <w:rFonts w:ascii="Cambria Math" w:hAnsi="Cambria Math"/>
                </w:rPr>
                <m:t>b</m:t>
              </m:r>
            </m:sub>
            <m:sup>
              <m:r>
                <m:rPr>
                  <m:sty m:val="p"/>
                </m:rPr>
                <w:rPr>
                  <w:rFonts w:ascii="Cambria Math" w:hAnsi="Cambria Math"/>
                </w:rPr>
                <m:t>soft</m:t>
              </m:r>
            </m:sup>
          </m:sSubSup>
          <m:r>
            <m:rPr>
              <m:sty m:val="p"/>
            </m:rPr>
            <w:rPr>
              <w:rFonts w:ascii="Cambria Math" w:hAnsi="Cambria Math"/>
            </w:rPr>
            <m:t>(</m:t>
          </m:r>
          <m:acc>
            <m:accPr>
              <m:ctrlPr>
                <w:rPr>
                  <w:rFonts w:ascii="Cambria Math" w:hAnsi="Cambria Math"/>
                </w:rPr>
              </m:ctrlPr>
            </m:accPr>
            <m:e>
              <m:r>
                <w:rPr>
                  <w:rFonts w:ascii="Cambria Math" w:hAnsi="Cambria Math"/>
                </w:rPr>
                <m:t>P</m:t>
              </m:r>
            </m:e>
          </m:acc>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bin</m:t>
              </m:r>
            </m:e>
            <m:sub>
              <m:r>
                <w:rPr>
                  <w:rFonts w:ascii="Cambria Math" w:hAnsi="Cambria Math"/>
                </w:rPr>
                <m:t>b</m:t>
              </m:r>
            </m:sub>
            <m:sup>
              <m:r>
                <m:rPr>
                  <m:sty m:val="p"/>
                </m:rPr>
                <w:rPr>
                  <w:rFonts w:ascii="Cambria Math" w:hAnsi="Cambria Math"/>
                </w:rPr>
                <m:t>soft</m:t>
              </m:r>
            </m:sup>
          </m:sSubSup>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14:paraId="019912E2" w14:textId="77777777" w:rsidR="007D0047" w:rsidRDefault="00000000">
      <w:pPr>
        <w:pStyle w:val="FirstParagraph"/>
        <w:spacing w:before="0" w:after="0" w:line="360" w:lineRule="auto"/>
        <w:ind w:firstLine="709"/>
        <w:jc w:val="both"/>
      </w:pPr>
      <w:r>
        <w:t xml:space="preserve">По умолчанию число корзин выбирается как </w:t>
      </w:r>
      <m:oMath>
        <m:sSub>
          <m:sSubPr>
            <m:ctrlPr>
              <w:rPr>
                <w:rFonts w:ascii="Cambria Math" w:hAnsi="Cambria Math"/>
              </w:rPr>
            </m:ctrlPr>
          </m:sSubPr>
          <m:e>
            <m:r>
              <w:rPr>
                <w:rFonts w:ascii="Cambria Math" w:hAnsi="Cambria Math"/>
              </w:rPr>
              <m:t>n</m:t>
            </m:r>
          </m:e>
          <m:sub>
            <m:r>
              <m:rPr>
                <m:sty m:val="p"/>
              </m:rPr>
              <w:rPr>
                <w:rFonts w:ascii="Cambria Math" w:hAnsi="Cambria Math"/>
              </w:rPr>
              <m:t>bins</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l</m:t>
            </m:r>
          </m:e>
          <m:sub>
            <m:r>
              <m:rPr>
                <m:sty m:val="p"/>
              </m:rPr>
              <w:rPr>
                <w:rFonts w:ascii="Cambria Math" w:hAnsi="Cambria Math"/>
              </w:rPr>
              <m:t>max</m:t>
            </m:r>
          </m:sub>
        </m:sSub>
        <m:r>
          <m:rPr>
            <m:sty m:val="p"/>
          </m:rPr>
          <w:rPr>
            <w:rFonts w:ascii="Cambria Math" w:hAnsi="Cambria Math"/>
          </w:rPr>
          <m:t>+</m:t>
        </m:r>
        <m:r>
          <w:rPr>
            <w:rFonts w:ascii="Cambria Math" w:hAnsi="Cambria Math"/>
          </w:rPr>
          <m:t>1</m:t>
        </m:r>
      </m:oMath>
      <w:r>
        <w:t xml:space="preserve"> — эмпирическое значение, дающее достаточно тонкое квантильное разрешение при умеренной вычислительной стоимости; параметр конфигурируется.</w:t>
      </w:r>
    </w:p>
    <w:p w14:paraId="687611FC" w14:textId="77777777" w:rsidR="007D0047" w:rsidRDefault="00000000">
      <w:pPr>
        <w:pStyle w:val="BodyText"/>
        <w:spacing w:before="0" w:after="0" w:line="360" w:lineRule="auto"/>
        <w:ind w:firstLine="709"/>
        <w:jc w:val="both"/>
      </w:pPr>
      <w:r>
        <w:t xml:space="preserve">Эта потеря является центральным методическим решением работы. По рабочей гипотезе автора, сформулированной в предварительных экспериментах и подлежащей систематической проверке в Главе 6, в сочетании только с потерями § 4.1 и § 4.2 модель не сходится на реальных данных и работает не лучше случайного предсказания: предсказанные коэффициенты остаются в окрестности нуля или повторяют шумовую компоненту обучающего распределения. Добавление ранжирующей потери — даже с малым весом — обеспечивает устойчивую сходимость. Содержательная интерпретация: на ранних стадиях обучения сеть восстанавливает форму </w:t>
      </w:r>
      <m:oMath>
        <m:r>
          <w:rPr>
            <w:rFonts w:ascii="Cambria Math" w:hAnsi="Cambria Math"/>
          </w:rPr>
          <m:t>P</m:t>
        </m:r>
      </m:oMath>
      <w:r>
        <w:t xml:space="preserve"> (где сильнее, где слабее) раньше, чем точные амплитуды; ранжирующий компонент даёт информативный обучающий сигнал именно в этом режиме, когда регрессионные потери ещё в шуме. Окончательная экспериментальная проверка вклада ранжирующей потери приведена в Главе 6.</w:t>
      </w:r>
    </w:p>
    <w:p w14:paraId="149CDEFF" w14:textId="77777777" w:rsidR="007D0047" w:rsidRDefault="00000000">
      <w:pPr>
        <w:pStyle w:val="BodyText"/>
        <w:spacing w:before="0" w:after="0" w:line="360" w:lineRule="auto"/>
        <w:ind w:firstLine="709"/>
        <w:jc w:val="both"/>
      </w:pPr>
      <w:r>
        <w:lastRenderedPageBreak/>
        <w:t xml:space="preserve">Ранжирующая потеря используется как самостоятельная целевая функция или как взвешенная компонента </w:t>
      </w:r>
      <w:r>
        <w:rPr>
          <w:rStyle w:val="VerbatimChar"/>
          <w:rFonts w:ascii="Times New Roman" w:hAnsi="Times New Roman"/>
          <w:sz w:val="28"/>
        </w:rPr>
        <w:t>rank_bin_weight</w:t>
      </w:r>
      <w:r>
        <w:t xml:space="preserve"> в композитной конфигурации § 4.4. Реализация — </w:t>
      </w:r>
      <w:hyperlink r:id="rId12">
        <w:r>
          <w:rPr>
            <w:rStyle w:val="Hyperlink"/>
          </w:rPr>
          <w:t>src/mpinv/losses/rank_bin.py</w:t>
        </w:r>
      </w:hyperlink>
      <w:r>
        <w:t>.</w:t>
      </w:r>
    </w:p>
    <w:p w14:paraId="61239189" w14:textId="77777777" w:rsidR="007D0047" w:rsidRDefault="00000000">
      <w:pPr>
        <w:pStyle w:val="Heading2"/>
        <w:spacing w:before="240" w:after="120" w:line="360" w:lineRule="auto"/>
        <w:jc w:val="center"/>
      </w:pPr>
      <w:bookmarkStart w:id="42" w:name="композитные-функции-потерь"/>
      <w:bookmarkEnd w:id="41"/>
      <w:r>
        <w:rPr>
          <w:rFonts w:ascii="Times New Roman" w:eastAsia="Times New Roman" w:hAnsi="Times New Roman" w:cs="Times New Roman"/>
        </w:rPr>
        <w:t>4.4. Композитные функции потерь</w:t>
      </w:r>
    </w:p>
    <w:p w14:paraId="2C9317C0" w14:textId="77777777" w:rsidR="007D0047" w:rsidRDefault="00000000">
      <w:pPr>
        <w:pStyle w:val="FirstParagraph"/>
        <w:spacing w:before="0" w:after="0" w:line="360" w:lineRule="auto"/>
        <w:ind w:firstLine="709"/>
        <w:jc w:val="both"/>
      </w:pPr>
      <w:r>
        <w:t>В работе используются две основные композитные конфигурации, в каждой из которых физическая потеря § 4.2 дополняется одной вспомогательной компонентой со служебным весом:</w:t>
      </w:r>
    </w:p>
    <w:p w14:paraId="2202F891" w14:textId="77777777" w:rsidR="007D0047" w:rsidRDefault="00000000">
      <w:pPr>
        <w:pStyle w:val="Compact"/>
        <w:numPr>
          <w:ilvl w:val="0"/>
          <w:numId w:val="10"/>
        </w:numPr>
        <w:spacing w:before="0" w:after="0" w:line="360" w:lineRule="auto"/>
        <w:ind w:firstLine="709"/>
        <w:jc w:val="both"/>
      </w:pPr>
      <w:r>
        <w:rPr>
          <w:rStyle w:val="VerbatimChar"/>
          <w:rFonts w:ascii="Times New Roman" w:hAnsi="Times New Roman"/>
          <w:bCs/>
          <w:sz w:val="28"/>
        </w:rPr>
        <w:t>physics_power_mixed</w:t>
      </w:r>
      <w:r>
        <w:t xml:space="preserve">: </w:t>
      </w:r>
      <m:oMath>
        <m:r>
          <m:rPr>
            <m:scr m:val="script"/>
            <m:sty m:val="p"/>
          </m:rPr>
          <w:rPr>
            <w:rFonts w:ascii="Cambria Math" w:hAnsi="Cambria Math"/>
          </w:rPr>
          <m:t>L=</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phys</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coef</m:t>
            </m:r>
          </m:sub>
        </m:sSub>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coef</m:t>
            </m:r>
          </m:sub>
        </m:sSub>
      </m:oMath>
      <w:r>
        <w:t xml:space="preserve"> при </w:t>
      </w:r>
      <m:oMath>
        <m:sSub>
          <m:sSubPr>
            <m:ctrlPr>
              <w:rPr>
                <w:rFonts w:ascii="Cambria Math" w:hAnsi="Cambria Math"/>
              </w:rPr>
            </m:ctrlPr>
          </m:sSubPr>
          <m:e>
            <m:r>
              <w:rPr>
                <w:rFonts w:ascii="Cambria Math" w:hAnsi="Cambria Math"/>
              </w:rPr>
              <m:t>λ</m:t>
            </m:r>
          </m:e>
          <m:sub>
            <m:r>
              <m:rPr>
                <m:sty m:val="p"/>
              </m:rPr>
              <w:rPr>
                <w:rFonts w:ascii="Cambria Math" w:hAnsi="Cambria Math"/>
              </w:rPr>
              <m:t>coef</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oMath>
      <w:r>
        <w:t>. Дополнительная регрессионная компонента стабилизирует обучение в пространстве коэффициентов и ограничивает решения от ухода по орбите тривиальных неоднозначностей § 1.7.</w:t>
      </w:r>
    </w:p>
    <w:p w14:paraId="6706A804" w14:textId="77777777" w:rsidR="007D0047" w:rsidRDefault="00000000">
      <w:pPr>
        <w:pStyle w:val="Compact"/>
        <w:numPr>
          <w:ilvl w:val="0"/>
          <w:numId w:val="10"/>
        </w:numPr>
        <w:spacing w:before="0" w:after="0" w:line="360" w:lineRule="auto"/>
        <w:ind w:firstLine="709"/>
        <w:jc w:val="both"/>
      </w:pPr>
      <w:r>
        <w:rPr>
          <w:rStyle w:val="VerbatimChar"/>
          <w:rFonts w:ascii="Times New Roman" w:hAnsi="Times New Roman"/>
          <w:bCs/>
          <w:sz w:val="28"/>
        </w:rPr>
        <w:t>physics_power_rank</w:t>
      </w:r>
      <w:r>
        <w:t xml:space="preserve">: </w:t>
      </w:r>
      <m:oMath>
        <m:r>
          <m:rPr>
            <m:scr m:val="script"/>
            <m:sty m:val="p"/>
          </m:rPr>
          <w:rPr>
            <w:rFonts w:ascii="Cambria Math" w:hAnsi="Cambria Math"/>
          </w:rPr>
          <m:t>L=</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phys</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rank</m:t>
            </m:r>
          </m:sub>
        </m:sSub>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rank</m:t>
            </m:r>
          </m:sub>
        </m:sSub>
      </m:oMath>
      <w:r>
        <w:t xml:space="preserve"> при </w:t>
      </w:r>
      <m:oMath>
        <m:sSub>
          <m:sSubPr>
            <m:ctrlPr>
              <w:rPr>
                <w:rFonts w:ascii="Cambria Math" w:hAnsi="Cambria Math"/>
              </w:rPr>
            </m:ctrlPr>
          </m:sSubPr>
          <m:e>
            <m:r>
              <w:rPr>
                <w:rFonts w:ascii="Cambria Math" w:hAnsi="Cambria Math"/>
              </w:rPr>
              <m:t>λ</m:t>
            </m:r>
          </m:e>
          <m:sub>
            <m:r>
              <m:rPr>
                <m:sty m:val="p"/>
              </m:rPr>
              <w:rPr>
                <w:rFonts w:ascii="Cambria Math" w:hAnsi="Cambria Math"/>
              </w:rPr>
              <m:t>rank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oMath>
      <w:r>
        <w:t>. Ранжирующая компонента обеспечивает сходимость в условиях, описанных в § 4.3.</w:t>
      </w:r>
    </w:p>
    <w:p w14:paraId="05689D63" w14:textId="77777777" w:rsidR="007D0047" w:rsidRDefault="00000000">
      <w:pPr>
        <w:pStyle w:val="FirstParagraph"/>
        <w:spacing w:before="0" w:after="0" w:line="360" w:lineRule="auto"/>
        <w:ind w:firstLine="709"/>
        <w:jc w:val="both"/>
      </w:pPr>
      <w:r>
        <w:t xml:space="preserve">Значение </w:t>
      </w:r>
      <m:oMath>
        <m:r>
          <w:rPr>
            <w:rFonts w:ascii="Cambria Math" w:hAnsi="Cambria Math"/>
          </w:rPr>
          <m:t>λ</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oMath>
      <w:r>
        <w:t xml:space="preserve"> для обеих композитных конфигураций — порядок малости вспомогательной компоненты, при котором физическая потеря остаётся ведущей; чувствительность сходимости и итоговых метрик к выбору этого веса систематически исследуется в Главе 6 на сетке </w:t>
      </w:r>
      <m:oMath>
        <m:r>
          <w:rPr>
            <w:rFonts w:ascii="Cambria Math" w:hAnsi="Cambria Math"/>
          </w:rPr>
          <m:t>λ</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и зафиксированное значение </w:t>
      </w:r>
      <m:oMath>
        <m:r>
          <w:rPr>
            <w:rFonts w:ascii="Cambria Math" w:hAnsi="Cambria Math"/>
          </w:rPr>
          <m:t>0</m:t>
        </m:r>
        <m:r>
          <m:rPr>
            <m:sty m:val="p"/>
          </m:rPr>
          <w:rPr>
            <w:rFonts w:ascii="Cambria Math" w:hAnsi="Cambria Math"/>
          </w:rPr>
          <m:t>,</m:t>
        </m:r>
        <m:r>
          <w:rPr>
            <w:rFonts w:ascii="Cambria Math" w:hAnsi="Cambria Math"/>
          </w:rPr>
          <m:t>1</m:t>
        </m:r>
      </m:oMath>
      <w:r>
        <w:t xml:space="preserve"> — итог этого исследования, а не априорно фиксированный гиперпараметр.</w:t>
      </w:r>
    </w:p>
    <w:p w14:paraId="196AA314" w14:textId="77777777" w:rsidR="007D0047" w:rsidRDefault="00000000">
      <w:pPr>
        <w:pStyle w:val="BodyText"/>
        <w:spacing w:before="0" w:after="0" w:line="360" w:lineRule="auto"/>
        <w:ind w:firstLine="709"/>
        <w:jc w:val="both"/>
      </w:pPr>
      <w:r>
        <w:t>Обе конфигурации применяются как основные потери в экспериментальных сериях Главы 6; детальное сравнение по метрикам Главы 5 на реальных и синтетических данных приведено там же.</w:t>
      </w:r>
    </w:p>
    <w:p w14:paraId="2AFEEE04" w14:textId="77777777" w:rsidR="007D0047" w:rsidRDefault="00000000">
      <w:pPr>
        <w:pStyle w:val="Heading2"/>
        <w:spacing w:before="240" w:after="120" w:line="360" w:lineRule="auto"/>
        <w:jc w:val="center"/>
      </w:pPr>
      <w:bookmarkStart w:id="43" w:name="тренировочный-цикл"/>
      <w:bookmarkEnd w:id="42"/>
      <w:r>
        <w:rPr>
          <w:rFonts w:ascii="Times New Roman" w:eastAsia="Times New Roman" w:hAnsi="Times New Roman" w:cs="Times New Roman"/>
        </w:rPr>
        <w:t>4.5. Тренировочный цикл</w:t>
      </w:r>
    </w:p>
    <w:p w14:paraId="10FDC854" w14:textId="77777777" w:rsidR="007D0047" w:rsidRDefault="00000000">
      <w:pPr>
        <w:pStyle w:val="FirstParagraph"/>
        <w:spacing w:before="0" w:after="0" w:line="360" w:lineRule="auto"/>
        <w:ind w:firstLine="709"/>
        <w:jc w:val="both"/>
      </w:pPr>
      <w:r>
        <w:t xml:space="preserve">Обучение реализовано в собственном тренировочном цикле без использования внешних высокоуровневых обвязок типа PyTorch Lightning. Такой выбор даёт полный контроль над жизненным циклом обучения и над тем, как тренер взаимодействует с пошаговым обучением многоголовой </w:t>
      </w:r>
      <w:r>
        <w:lastRenderedPageBreak/>
        <w:t xml:space="preserve">модели § 4.6. Тренер </w:t>
      </w:r>
      <w:r>
        <w:rPr>
          <w:rStyle w:val="VerbatimChar"/>
          <w:rFonts w:ascii="Times New Roman" w:hAnsi="Times New Roman"/>
          <w:sz w:val="28"/>
        </w:rPr>
        <w:t>Trainer</w:t>
      </w:r>
      <w:r>
        <w:t xml:space="preserve"> в </w:t>
      </w:r>
      <w:hyperlink r:id="rId13">
        <w:r>
          <w:rPr>
            <w:rStyle w:val="Hyperlink"/>
          </w:rPr>
          <w:t>src/mpinv/training/trainer.py</w:t>
        </w:r>
      </w:hyperlink>
      <w:r>
        <w:t xml:space="preserve"> реализует управление обучением через систему колбэков: </w:t>
      </w:r>
      <w:r>
        <w:rPr>
          <w:rStyle w:val="VerbatimChar"/>
          <w:rFonts w:ascii="Times New Roman" w:hAnsi="Times New Roman"/>
          <w:sz w:val="28"/>
        </w:rPr>
        <w:t>CheckpointCallback</w:t>
      </w:r>
      <w:r>
        <w:t xml:space="preserve"> сохраняет лучшие по валидационной метрике состояния модели; </w:t>
      </w:r>
      <w:r>
        <w:rPr>
          <w:rStyle w:val="VerbatimChar"/>
          <w:rFonts w:ascii="Times New Roman" w:hAnsi="Times New Roman"/>
          <w:sz w:val="28"/>
        </w:rPr>
        <w:t>EarlyStoppingCallback</w:t>
      </w:r>
      <w:r>
        <w:t xml:space="preserve"> останавливает обучение при отсутствии улучшения валидационной метрики на протяжении заданного числа эпох; </w:t>
      </w:r>
      <w:r>
        <w:rPr>
          <w:rStyle w:val="VerbatimChar"/>
          <w:rFonts w:ascii="Times New Roman" w:hAnsi="Times New Roman"/>
          <w:sz w:val="28"/>
        </w:rPr>
        <w:t>GradClipCallback</w:t>
      </w:r>
      <w:r>
        <w:t xml:space="preserve"> ограничивает норму градиента; </w:t>
      </w:r>
      <w:r>
        <w:rPr>
          <w:rStyle w:val="VerbatimChar"/>
          <w:rFonts w:ascii="Times New Roman" w:hAnsi="Times New Roman"/>
          <w:sz w:val="28"/>
        </w:rPr>
        <w:t>LoggingCallback</w:t>
      </w:r>
      <w:r>
        <w:t xml:space="preserve"> логирует обучающие и валидационные метрики; </w:t>
      </w:r>
      <w:r>
        <w:rPr>
          <w:rStyle w:val="VerbatimChar"/>
          <w:rFonts w:ascii="Times New Roman" w:hAnsi="Times New Roman"/>
          <w:sz w:val="28"/>
        </w:rPr>
        <w:t>TimingCallback</w:t>
      </w:r>
      <w:r>
        <w:t xml:space="preserve"> фиксирует время эпохи; </w:t>
      </w:r>
      <w:r>
        <w:rPr>
          <w:rStyle w:val="VerbatimChar"/>
          <w:rFonts w:ascii="Times New Roman" w:hAnsi="Times New Roman"/>
          <w:sz w:val="28"/>
        </w:rPr>
        <w:t>ValidationCallback</w:t>
      </w:r>
      <w:r>
        <w:t xml:space="preserve"> запускает оценку на валидационной выборке.</w:t>
      </w:r>
    </w:p>
    <w:p w14:paraId="72FAECD2" w14:textId="77777777" w:rsidR="007D0047" w:rsidRDefault="00000000">
      <w:pPr>
        <w:pStyle w:val="BodyText"/>
        <w:spacing w:before="0" w:after="0" w:line="360" w:lineRule="auto"/>
        <w:ind w:firstLine="709"/>
        <w:jc w:val="both"/>
      </w:pPr>
      <w:r>
        <w:t>Цикл поддерживает обучение со смешанной точностью (AMP [12]), накопление градиента через несколько мини-батчей и пошаговую обновляемую скорость обучения через шедулер. Конкретные значения параметров тренера для каждой экспериментальной серии — § 4.7 и Глава 6.</w:t>
      </w:r>
    </w:p>
    <w:p w14:paraId="1F5C17DF" w14:textId="77777777" w:rsidR="007D0047" w:rsidRDefault="00000000">
      <w:pPr>
        <w:pStyle w:val="Heading2"/>
        <w:spacing w:before="240" w:after="120" w:line="360" w:lineRule="auto"/>
        <w:jc w:val="center"/>
      </w:pPr>
      <w:bookmarkStart w:id="44" w:name="stagedtrainer-для-матрёшки"/>
      <w:bookmarkEnd w:id="43"/>
      <w:r>
        <w:rPr>
          <w:rFonts w:ascii="Times New Roman" w:eastAsia="Times New Roman" w:hAnsi="Times New Roman" w:cs="Times New Roman"/>
        </w:rPr>
        <w:t>4.6. StagedTrainer для Матрёшки</w:t>
      </w:r>
    </w:p>
    <w:p w14:paraId="2B0C88ED" w14:textId="77777777" w:rsidR="007D0047" w:rsidRDefault="00000000">
      <w:pPr>
        <w:pStyle w:val="FirstParagraph"/>
        <w:spacing w:before="0" w:after="0" w:line="360" w:lineRule="auto"/>
        <w:ind w:firstLine="709"/>
        <w:jc w:val="both"/>
      </w:pPr>
      <w:r>
        <w:t xml:space="preserve">Многоголовая модель § 3.2 обучается через специализированный пошаговый тренер </w:t>
      </w:r>
      <w:r>
        <w:rPr>
          <w:rStyle w:val="VerbatimChar"/>
          <w:rFonts w:ascii="Times New Roman" w:hAnsi="Times New Roman"/>
          <w:sz w:val="28"/>
        </w:rPr>
        <w:t>StagedTrainer</w:t>
      </w:r>
      <w:r>
        <w:t xml:space="preserve"> (</w:t>
      </w:r>
      <w:hyperlink r:id="rId14">
        <w:r>
          <w:rPr>
            <w:rStyle w:val="Hyperlink"/>
          </w:rPr>
          <w:t>src/mpinv/training/staged.py</w:t>
        </w:r>
      </w:hyperlink>
      <w:r>
        <w:t xml:space="preserve">), управляющий жизненным циклом голов. На каждом этапе активна одна голова порядка </w:t>
      </w:r>
      <m:oMath>
        <m:r>
          <w:rPr>
            <w:rFonts w:ascii="Cambria Math" w:hAnsi="Cambria Math"/>
          </w:rPr>
          <m:t>l</m:t>
        </m:r>
      </m:oMath>
      <w:r>
        <w:t xml:space="preserve"> (или подмножество порядков); параметры будущих голов нулевым образом инициализируются и не вносят вклада в выход; параметры текущей головы либо инициализируются заново, либо переносятся из предыдущей итерации обучения через механизм </w:t>
      </w:r>
      <w:r>
        <w:rPr>
          <w:rStyle w:val="VerbatimChar"/>
          <w:rFonts w:ascii="Times New Roman" w:hAnsi="Times New Roman"/>
          <w:sz w:val="28"/>
        </w:rPr>
        <w:t>transplant_heads</w:t>
      </w:r>
      <w:r>
        <w:t xml:space="preserve">. Этот же механизм обеспечивает наращивание порядка усечения </w:t>
      </w:r>
      <m:oMath>
        <m:r>
          <w:rPr>
            <w:rFonts w:ascii="Cambria Math" w:hAnsi="Cambria Math"/>
          </w:rPr>
          <m:t>L</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15</m:t>
        </m:r>
      </m:oMath>
      <w:r>
        <w:t xml:space="preserve">: уже обученные головы порядков </w:t>
      </w:r>
      <m:oMath>
        <m:r>
          <w:rPr>
            <w:rFonts w:ascii="Cambria Math" w:hAnsi="Cambria Math"/>
          </w:rPr>
          <m:t>1</m:t>
        </m:r>
        <m:r>
          <m:rPr>
            <m:sty m:val="p"/>
          </m:rPr>
          <w:rPr>
            <w:rFonts w:ascii="Cambria Math" w:hAnsi="Cambria Math"/>
          </w:rPr>
          <m:t>,…,</m:t>
        </m:r>
        <m:r>
          <w:rPr>
            <w:rFonts w:ascii="Cambria Math" w:hAnsi="Cambria Math"/>
          </w:rPr>
          <m:t>5</m:t>
        </m:r>
      </m:oMath>
      <w:r>
        <w:t xml:space="preserve"> переносятся без изменений, а головы более высоких порядков последовательно обучаются. Политики обучения общего магистрального слоя (§ 3.2) выбираются конфигурацией пошагового тренера; способ вычисления потери на текущей голове (§ 3.2) задаётся параметром, ссылающимся на одну из потерь § 4.1–§ 4.4.</w:t>
      </w:r>
    </w:p>
    <w:p w14:paraId="1AEDA772" w14:textId="77777777" w:rsidR="007D0047" w:rsidRDefault="00000000">
      <w:pPr>
        <w:pStyle w:val="Heading2"/>
        <w:spacing w:before="240" w:after="120" w:line="360" w:lineRule="auto"/>
        <w:jc w:val="center"/>
      </w:pPr>
      <w:bookmarkStart w:id="45" w:name="гиперпараметры-обучения"/>
      <w:bookmarkEnd w:id="44"/>
      <w:r>
        <w:rPr>
          <w:rFonts w:ascii="Times New Roman" w:eastAsia="Times New Roman" w:hAnsi="Times New Roman" w:cs="Times New Roman"/>
        </w:rPr>
        <w:lastRenderedPageBreak/>
        <w:t>4.7. Гиперпараметры обучения</w:t>
      </w:r>
    </w:p>
    <w:p w14:paraId="2A3D6E7F" w14:textId="77777777" w:rsidR="007D0047" w:rsidRDefault="00000000">
      <w:pPr>
        <w:pStyle w:val="FirstParagraph"/>
        <w:spacing w:before="0" w:after="0" w:line="360" w:lineRule="auto"/>
        <w:ind w:firstLine="709"/>
        <w:jc w:val="both"/>
      </w:pPr>
      <w:r>
        <w:t xml:space="preserve">Базовый оптимизатор — AdamW [9] с соответствующим весовым затуханием. В одной из экспериментальных конфигураций с реальными данными (§ 2.2), отвечающей наиболее крупному из исследуемых сетапов и подробно описанной в Главе 6, вместо AdamW используется SGD с моментом Нестерова [10] и косинусным расписанием с прогревом (cosine warmup) [11] скорости обучения. Прочие параметры обучения включают начальную скорость обучения, размер батча, число эпох с ранней остановкой по терпению </w:t>
      </w:r>
      <w:r>
        <w:rPr>
          <w:rStyle w:val="VerbatimChar"/>
          <w:rFonts w:ascii="Times New Roman" w:hAnsi="Times New Roman"/>
          <w:sz w:val="28"/>
        </w:rPr>
        <w:t>patience</w:t>
      </w:r>
      <w:r>
        <w:t xml:space="preserve"> в диапазоне 10–20 эпох и градиентный клиппинг по </w:t>
      </w:r>
      <m:oMath>
        <m:sSup>
          <m:sSupPr>
            <m:ctrlPr>
              <w:rPr>
                <w:rFonts w:ascii="Cambria Math" w:hAnsi="Cambria Math"/>
              </w:rPr>
            </m:ctrlPr>
          </m:sSupPr>
          <m:e>
            <m:r>
              <w:rPr>
                <w:rFonts w:ascii="Cambria Math" w:hAnsi="Cambria Math"/>
              </w:rPr>
              <m:t>L</m:t>
            </m:r>
          </m:e>
          <m:sup>
            <m:r>
              <w:rPr>
                <w:rFonts w:ascii="Cambria Math" w:hAnsi="Cambria Math"/>
              </w:rPr>
              <m:t>2</m:t>
            </m:r>
          </m:sup>
        </m:sSup>
      </m:oMath>
      <w:r>
        <w:t xml:space="preserve">-норме на уровне </w:t>
      </w:r>
      <m:oMath>
        <m:r>
          <w:rPr>
            <w:rFonts w:ascii="Cambria Math" w:hAnsi="Cambria Math"/>
          </w:rPr>
          <m:t>1</m:t>
        </m:r>
        <m:r>
          <m:rPr>
            <m:sty m:val="p"/>
          </m:rPr>
          <w:rPr>
            <w:rFonts w:ascii="Cambria Math" w:hAnsi="Cambria Math"/>
          </w:rPr>
          <m:t>,</m:t>
        </m:r>
        <m:r>
          <w:rPr>
            <w:rFonts w:ascii="Cambria Math" w:hAnsi="Cambria Math"/>
          </w:rPr>
          <m:t>0</m:t>
        </m:r>
      </m:oMath>
      <w:r>
        <w:t>.</w:t>
      </w:r>
    </w:p>
    <w:p w14:paraId="11C4CCD1" w14:textId="77777777" w:rsidR="007D0047" w:rsidRDefault="00000000">
      <w:pPr>
        <w:pStyle w:val="BodyText"/>
        <w:spacing w:before="0" w:after="0" w:line="360" w:lineRule="auto"/>
        <w:ind w:firstLine="709"/>
        <w:jc w:val="both"/>
      </w:pPr>
      <w:r>
        <w:t xml:space="preserve">Конкретные числовые значения скорости обучения, размера батча, числа эпох, параметров шедулера и весов композитных потерь </w:t>
      </w:r>
      <m:oMath>
        <m:sSub>
          <m:sSubPr>
            <m:ctrlPr>
              <w:rPr>
                <w:rFonts w:ascii="Cambria Math" w:hAnsi="Cambria Math"/>
              </w:rPr>
            </m:ctrlPr>
          </m:sSubPr>
          <m:e>
            <m:r>
              <w:rPr>
                <w:rFonts w:ascii="Cambria Math" w:hAnsi="Cambria Math"/>
              </w:rPr>
              <m:t>λ</m:t>
            </m:r>
          </m:e>
          <m:sub>
            <m:r>
              <m:rPr>
                <m:sty m:val="p"/>
              </m:rPr>
              <w:rPr>
                <w:rFonts w:ascii="Cambria Math" w:hAnsi="Cambria Math"/>
              </w:rPr>
              <m:t>coef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rank</m:t>
            </m:r>
          </m:sub>
        </m:sSub>
      </m:oMath>
      <w:r>
        <w:t xml:space="preserve"> для каждой экспериментальной серии приведены в таблицах Главы 6; в настоящей главе зафиксированы только методические рамки.</w:t>
      </w:r>
    </w:p>
    <w:p w14:paraId="45F216C3" w14:textId="77777777" w:rsidR="007D0047" w:rsidRDefault="00000000">
      <w:pPr>
        <w:pStyle w:val="Heading1"/>
        <w:pageBreakBefore/>
        <w:spacing w:before="240" w:after="120" w:line="360" w:lineRule="auto"/>
        <w:jc w:val="center"/>
      </w:pPr>
      <w:bookmarkStart w:id="46" w:name="X7483dee57c993b613ca214a98b8a0926396e78b"/>
      <w:bookmarkEnd w:id="38"/>
      <w:bookmarkEnd w:id="45"/>
      <w:r>
        <w:rPr>
          <w:rFonts w:ascii="Times New Roman" w:eastAsia="Times New Roman" w:hAnsi="Times New Roman" w:cs="Times New Roman"/>
        </w:rPr>
        <w:lastRenderedPageBreak/>
        <w:t>Глава 5. Метрики качества и наборы данных оценки</w:t>
      </w:r>
    </w:p>
    <w:p w14:paraId="73601074" w14:textId="77777777" w:rsidR="007D0047" w:rsidRDefault="00000000">
      <w:pPr>
        <w:pStyle w:val="FirstParagraph"/>
        <w:spacing w:before="0" w:after="0" w:line="360" w:lineRule="auto"/>
        <w:ind w:firstLine="709"/>
        <w:jc w:val="both"/>
      </w:pPr>
      <w:r>
        <w:t xml:space="preserve">В настоящей главе зафиксирован набор метрик, по которым оценивается качество восстановления мультипольных коэффициентов, и структура оценочных наборов данных. § 5.1 описывает регрессионные метрики, § 5.2 — ранжирующие, § 5.3 — метрику, инвариантную к отражённо-сопряжённой симметрии § 1.7, § 5.4 — поэлементную декомпозицию ошибки по модам. § 5.5 описывает три типа оценочных наборов и условные обозначения для разделов в результирующих артефактах. Реализация всех метрик находится в </w:t>
      </w:r>
      <w:hyperlink r:id="rId15">
        <w:r>
          <w:rPr>
            <w:rStyle w:val="Hyperlink"/>
          </w:rPr>
          <w:t>src/mpinv/analysis/metrics/</w:t>
        </w:r>
      </w:hyperlink>
      <w:r>
        <w:t>.</w:t>
      </w:r>
    </w:p>
    <w:p w14:paraId="47641545" w14:textId="77777777" w:rsidR="007D0047" w:rsidRDefault="00000000">
      <w:pPr>
        <w:pStyle w:val="Heading2"/>
        <w:spacing w:before="240" w:after="120" w:line="360" w:lineRule="auto"/>
        <w:jc w:val="center"/>
      </w:pPr>
      <w:bookmarkStart w:id="47" w:name="метрики-вдохновлённые-регрессией"/>
      <w:r>
        <w:rPr>
          <w:rFonts w:ascii="Times New Roman" w:eastAsia="Times New Roman" w:hAnsi="Times New Roman" w:cs="Times New Roman"/>
        </w:rPr>
        <w:t>5.1. Метрики, вдохновлённые регрессией</w:t>
      </w:r>
    </w:p>
    <w:p w14:paraId="6590DDE4" w14:textId="77777777" w:rsidR="007D0047" w:rsidRDefault="00000000">
      <w:pPr>
        <w:pStyle w:val="FirstParagraph"/>
        <w:spacing w:before="0" w:after="0" w:line="360" w:lineRule="auto"/>
        <w:ind w:firstLine="709"/>
        <w:jc w:val="both"/>
      </w:pPr>
      <w:r>
        <w:t xml:space="preserve">Регрессионные метрики оценивают абсолютное численное расхождение между предсказанной и истинной величиной — в пространстве поля или в пространстве коэффициентов. Они дают информативный сигнал на поздних стадиях обучения, когда поле </w:t>
      </w:r>
      <m:oMath>
        <m:r>
          <w:rPr>
            <w:rFonts w:ascii="Cambria Math" w:hAnsi="Cambria Math"/>
          </w:rPr>
          <m:t>P</m:t>
        </m:r>
      </m:oMath>
      <w:r>
        <w:t xml:space="preserve"> уже восстанавливается с достаточной точностью и осмысленно сравнение чисел, а не порядка.</w:t>
      </w:r>
    </w:p>
    <w:p w14:paraId="019D6E44" w14:textId="77777777" w:rsidR="007D0047" w:rsidRDefault="00000000">
      <w:pPr>
        <w:pStyle w:val="Heading3"/>
        <w:spacing w:before="240" w:after="120" w:line="360" w:lineRule="auto"/>
        <w:jc w:val="center"/>
      </w:pPr>
      <w:bookmarkStart w:id="48" w:name="метрики-на-поле-p"/>
      <w:r>
        <w:rPr>
          <w:rFonts w:eastAsia="Times New Roman" w:cs="Times New Roman"/>
        </w:rPr>
        <w:t xml:space="preserve">5.1.1. Метрики на поле </w:t>
      </w:r>
      <m:oMath>
        <m:r>
          <m:rPr>
            <m:sty m:val="bi"/>
          </m:rPr>
          <w:rPr>
            <w:rFonts w:ascii="Cambria Math" w:hAnsi="Cambria Math"/>
          </w:rPr>
          <m:t>P</m:t>
        </m:r>
      </m:oMath>
    </w:p>
    <w:p w14:paraId="0F9BD28A" w14:textId="77777777" w:rsidR="007D0047" w:rsidRDefault="00000000">
      <w:pPr>
        <w:pStyle w:val="FirstParagraph"/>
        <w:spacing w:before="0" w:after="0" w:line="360" w:lineRule="auto"/>
        <w:ind w:firstLine="709"/>
        <w:jc w:val="both"/>
      </w:pPr>
      <w:r>
        <w:t xml:space="preserve">В </w:t>
      </w:r>
      <w:hyperlink r:id="rId16">
        <w:r>
          <w:rPr>
            <w:rStyle w:val="Hyperlink"/>
          </w:rPr>
          <w:t>src/mpinv/analysis/metrics/field_metrics.py</w:t>
        </w:r>
      </w:hyperlink>
      <w:r>
        <w:t xml:space="preserve"> реализованы следующие метрики на </w:t>
      </w:r>
      <m:oMath>
        <m:r>
          <w:rPr>
            <w:rFonts w:ascii="Cambria Math" w:hAnsi="Cambria Math"/>
          </w:rPr>
          <m:t>P</m:t>
        </m:r>
      </m:oMath>
      <w:r>
        <w:t xml:space="preserve">, использующие весовую функцию площади </w:t>
      </w:r>
      <m:oMath>
        <m:r>
          <w:rPr>
            <w:rFonts w:ascii="Cambria Math" w:hAnsi="Cambria Math"/>
          </w:rPr>
          <m:t>μ</m:t>
        </m:r>
        <m:r>
          <m:rPr>
            <m:sty m:val="p"/>
          </m:rPr>
          <w:rPr>
            <w:rFonts w:ascii="Cambria Math" w:hAnsi="Cambria Math"/>
          </w:rPr>
          <m:t>(</m:t>
        </m:r>
        <m:r>
          <w:rPr>
            <w:rFonts w:ascii="Cambria Math" w:hAnsi="Cambria Math"/>
          </w:rPr>
          <m:t>θ</m:t>
        </m:r>
        <m:r>
          <m:rPr>
            <m:sty m:val="p"/>
          </m:rPr>
          <w:rPr>
            <w:rFonts w:ascii="Cambria Math" w:hAnsi="Cambria Math"/>
          </w:rPr>
          <m:t>)=sin</m:t>
        </m:r>
        <m:r>
          <w:rPr>
            <w:rFonts w:ascii="Cambria Math" w:hAnsi="Cambria Math"/>
          </w:rPr>
          <m:t>θ </m:t>
        </m:r>
        <m:r>
          <m:rPr>
            <m:sty m:val="p"/>
          </m:rPr>
          <w:rPr>
            <w:rFonts w:ascii="Cambria Math" w:hAnsi="Cambria Math"/>
          </w:rPr>
          <m:t>Δ</m:t>
        </m:r>
        <m:r>
          <w:rPr>
            <w:rFonts w:ascii="Cambria Math" w:hAnsi="Cambria Math"/>
          </w:rPr>
          <m:t>θ </m:t>
        </m:r>
        <m:r>
          <m:rPr>
            <m:sty m:val="p"/>
          </m:rPr>
          <w:rPr>
            <w:rFonts w:ascii="Cambria Math" w:hAnsi="Cambria Math"/>
          </w:rPr>
          <m:t>Δ</m:t>
        </m:r>
        <m:r>
          <w:rPr>
            <w:rFonts w:ascii="Cambria Math" w:hAnsi="Cambria Math"/>
          </w:rPr>
          <m:t>φ</m:t>
        </m:r>
      </m:oMath>
      <w:r>
        <w:t xml:space="preserve"> из § 1.3: </w:t>
      </w:r>
      <w:r>
        <w:rPr>
          <w:rStyle w:val="VerbatimChar"/>
          <w:rFonts w:ascii="Times New Roman" w:hAnsi="Times New Roman"/>
          <w:sz w:val="28"/>
        </w:rPr>
        <w:t>weighted_mse_P</w:t>
      </w:r>
      <w:r>
        <w:t xml:space="preserve"> — взвешенная среднеквадратичная ошибка </w:t>
      </w:r>
      <m:oMath>
        <m:r>
          <m:rPr>
            <m:sty m:val="p"/>
          </m:rPr>
          <w:rPr>
            <w:rFonts w:ascii="Cambria Math" w:hAnsi="Cambria Math"/>
          </w:rPr>
          <m:t>∥</m:t>
        </m:r>
        <m:acc>
          <m:accPr>
            <m:ctrlPr>
              <w:rPr>
                <w:rFonts w:ascii="Cambria Math" w:hAnsi="Cambria Math"/>
              </w:rPr>
            </m:ctrlPr>
          </m:accPr>
          <m:e>
            <m:r>
              <w:rPr>
                <w:rFonts w:ascii="Cambria Math" w:hAnsi="Cambria Math"/>
              </w:rPr>
              <m:t>P</m:t>
            </m:r>
          </m:e>
        </m:acc>
        <m:r>
          <m:rPr>
            <m:sty m:val="p"/>
          </m:rPr>
          <w:rPr>
            <w:rFonts w:ascii="Cambria Math" w:hAnsi="Cambria Math"/>
          </w:rPr>
          <m:t>-</m:t>
        </m:r>
        <m:r>
          <w:rPr>
            <w:rFonts w:ascii="Cambria Math" w:hAnsi="Cambria Math"/>
          </w:rPr>
          <m:t>P</m:t>
        </m:r>
        <m:sSubSup>
          <m:sSubSupPr>
            <m:ctrlPr>
              <w:rPr>
                <w:rFonts w:ascii="Cambria Math" w:hAnsi="Cambria Math"/>
              </w:rPr>
            </m:ctrlPr>
          </m:sSubSupPr>
          <m:e>
            <m:r>
              <m:rPr>
                <m:sty m:val="p"/>
              </m:rPr>
              <w:rPr>
                <w:rFonts w:ascii="Cambria Math" w:hAnsi="Cambria Math"/>
              </w:rPr>
              <m:t>∥</m:t>
            </m:r>
          </m:e>
          <m:sub>
            <m:r>
              <w:rPr>
                <w:rFonts w:ascii="Cambria Math" w:hAnsi="Cambria Math"/>
              </w:rPr>
              <m:t>w</m:t>
            </m:r>
          </m:sub>
          <m:sup>
            <m:r>
              <w:rPr>
                <w:rFonts w:ascii="Cambria Math" w:hAnsi="Cambria Math"/>
              </w:rPr>
              <m:t>2</m:t>
            </m:r>
          </m:sup>
        </m:sSubSup>
      </m:oMath>
      <w:r>
        <w:t xml:space="preserve">; </w:t>
      </w:r>
      <w:r>
        <w:rPr>
          <w:rStyle w:val="VerbatimChar"/>
          <w:rFonts w:ascii="Times New Roman" w:hAnsi="Times New Roman"/>
          <w:sz w:val="28"/>
        </w:rPr>
        <w:t>weighted_nrmse_P</w:t>
      </w:r>
      <w:r>
        <w:t xml:space="preserve"> — её нормированный по </w:t>
      </w:r>
      <m:oMath>
        <m:r>
          <m:rPr>
            <m:sty m:val="p"/>
          </m:rPr>
          <w:rPr>
            <w:rFonts w:ascii="Cambria Math" w:hAnsi="Cambria Math"/>
          </w:rPr>
          <m:t>∥</m:t>
        </m:r>
        <m:r>
          <w:rPr>
            <w:rFonts w:ascii="Cambria Math" w:hAnsi="Cambria Math"/>
          </w:rPr>
          <m:t>P</m:t>
        </m:r>
        <m:sSub>
          <m:sSubPr>
            <m:ctrlPr>
              <w:rPr>
                <w:rFonts w:ascii="Cambria Math" w:hAnsi="Cambria Math"/>
              </w:rPr>
            </m:ctrlPr>
          </m:sSubPr>
          <m:e>
            <m:r>
              <m:rPr>
                <m:sty m:val="p"/>
              </m:rPr>
              <w:rPr>
                <w:rFonts w:ascii="Cambria Math" w:hAnsi="Cambria Math"/>
              </w:rPr>
              <m:t>∥</m:t>
            </m:r>
          </m:e>
          <m:sub>
            <m:r>
              <w:rPr>
                <w:rFonts w:ascii="Cambria Math" w:hAnsi="Cambria Math"/>
              </w:rPr>
              <m:t>w</m:t>
            </m:r>
          </m:sub>
        </m:sSub>
      </m:oMath>
      <w:r>
        <w:t xml:space="preserve"> корень; </w:t>
      </w:r>
      <w:r>
        <w:rPr>
          <w:rStyle w:val="VerbatimChar"/>
          <w:rFonts w:ascii="Times New Roman" w:hAnsi="Times New Roman"/>
          <w:sz w:val="28"/>
        </w:rPr>
        <w:t>weighted_r2_P</w:t>
      </w:r>
      <w:r>
        <w:t xml:space="preserve"> — коэффициент детерминации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m:rPr>
                <m:sty m:val="p"/>
              </m:rPr>
              <w:rPr>
                <w:rFonts w:ascii="Cambria Math" w:hAnsi="Cambria Math"/>
              </w:rPr>
              <m:t>SS</m:t>
            </m:r>
          </m:e>
          <m:sub>
            <m:r>
              <m:rPr>
                <m:sty m:val="p"/>
              </m:rPr>
              <w:rPr>
                <w:rFonts w:ascii="Cambria Math" w:hAnsi="Cambria Math"/>
              </w:rPr>
              <m:t>res</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SS</m:t>
            </m:r>
          </m:e>
          <m:sub>
            <m:r>
              <m:rPr>
                <m:sty m:val="p"/>
              </m:rPr>
              <w:rPr>
                <w:rFonts w:ascii="Cambria Math" w:hAnsi="Cambria Math"/>
              </w:rPr>
              <m:t>tot</m:t>
            </m:r>
          </m:sub>
        </m:sSub>
      </m:oMath>
      <w:r>
        <w:t xml:space="preserve"> относительно средней по сетке мощности, в котором числитель </w:t>
      </w:r>
      <m:oMath>
        <m:sSub>
          <m:sSubPr>
            <m:ctrlPr>
              <w:rPr>
                <w:rFonts w:ascii="Cambria Math" w:hAnsi="Cambria Math"/>
              </w:rPr>
            </m:ctrlPr>
          </m:sSubPr>
          <m:e>
            <m:r>
              <m:rPr>
                <m:sty m:val="p"/>
              </m:rPr>
              <w:rPr>
                <w:rFonts w:ascii="Cambria Math" w:hAnsi="Cambria Math"/>
              </w:rPr>
              <m:t>SS</m:t>
            </m:r>
          </m:e>
          <m:sub>
            <m:r>
              <m:rPr>
                <m:sty m:val="p"/>
              </m:rPr>
              <w:rPr>
                <w:rFonts w:ascii="Cambria Math" w:hAnsi="Cambria Math"/>
              </w:rPr>
              <m:t>res</m:t>
            </m:r>
          </m:sub>
        </m:sSub>
        <m:r>
          <m:rPr>
            <m:sty m:val="p"/>
          </m:rPr>
          <w:rPr>
            <w:rFonts w:ascii="Cambria Math" w:hAnsi="Cambria Math"/>
          </w:rPr>
          <m:t>=∥</m:t>
        </m:r>
        <m:acc>
          <m:accPr>
            <m:ctrlPr>
              <w:rPr>
                <w:rFonts w:ascii="Cambria Math" w:hAnsi="Cambria Math"/>
              </w:rPr>
            </m:ctrlPr>
          </m:accPr>
          <m:e>
            <m:r>
              <w:rPr>
                <w:rFonts w:ascii="Cambria Math" w:hAnsi="Cambria Math"/>
              </w:rPr>
              <m:t>P</m:t>
            </m:r>
          </m:e>
        </m:acc>
        <m:r>
          <m:rPr>
            <m:sty m:val="p"/>
          </m:rPr>
          <w:rPr>
            <w:rFonts w:ascii="Cambria Math" w:hAnsi="Cambria Math"/>
          </w:rPr>
          <m:t>-</m:t>
        </m:r>
        <m:r>
          <w:rPr>
            <w:rFonts w:ascii="Cambria Math" w:hAnsi="Cambria Math"/>
          </w:rPr>
          <m:t>P</m:t>
        </m:r>
        <m:sSubSup>
          <m:sSubSupPr>
            <m:ctrlPr>
              <w:rPr>
                <w:rFonts w:ascii="Cambria Math" w:hAnsi="Cambria Math"/>
              </w:rPr>
            </m:ctrlPr>
          </m:sSubSupPr>
          <m:e>
            <m:r>
              <m:rPr>
                <m:sty m:val="p"/>
              </m:rPr>
              <w:rPr>
                <w:rFonts w:ascii="Cambria Math" w:hAnsi="Cambria Math"/>
              </w:rPr>
              <m:t>∥</m:t>
            </m:r>
          </m:e>
          <m:sub>
            <m:r>
              <w:rPr>
                <w:rFonts w:ascii="Cambria Math" w:hAnsi="Cambria Math"/>
              </w:rPr>
              <m:t>w</m:t>
            </m:r>
          </m:sub>
          <m:sup>
            <m:r>
              <w:rPr>
                <w:rFonts w:ascii="Cambria Math" w:hAnsi="Cambria Math"/>
              </w:rPr>
              <m:t>2</m:t>
            </m:r>
          </m:sup>
        </m:sSubSup>
      </m:oMath>
      <w:r>
        <w:t xml:space="preserve"> и знаменатель </w:t>
      </w:r>
      <m:oMath>
        <m:sSub>
          <m:sSubPr>
            <m:ctrlPr>
              <w:rPr>
                <w:rFonts w:ascii="Cambria Math" w:hAnsi="Cambria Math"/>
              </w:rPr>
            </m:ctrlPr>
          </m:sSubPr>
          <m:e>
            <m:r>
              <m:rPr>
                <m:sty m:val="p"/>
              </m:rPr>
              <w:rPr>
                <w:rFonts w:ascii="Cambria Math" w:hAnsi="Cambria Math"/>
              </w:rPr>
              <m:t>SS</m:t>
            </m:r>
          </m:e>
          <m:sub>
            <m:r>
              <m:rPr>
                <m:sty m:val="p"/>
              </m:rPr>
              <w:rPr>
                <w:rFonts w:ascii="Cambria Math" w:hAnsi="Cambria Math"/>
              </w:rPr>
              <m:t>tot</m:t>
            </m:r>
          </m:sub>
        </m:sSub>
        <m:r>
          <m:rPr>
            <m:sty m:val="p"/>
          </m:rPr>
          <w:rPr>
            <w:rFonts w:ascii="Cambria Math" w:hAnsi="Cambria Math"/>
          </w:rPr>
          <m:t>=∥</m:t>
        </m:r>
        <m:r>
          <w:rPr>
            <w:rFonts w:ascii="Cambria Math" w:hAnsi="Cambria Math"/>
          </w:rPr>
          <m:t>P</m:t>
        </m:r>
        <m:r>
          <m:rPr>
            <m:sty m:val="p"/>
          </m:rPr>
          <w:rPr>
            <w:rFonts w:ascii="Cambria Math" w:hAnsi="Cambria Math"/>
          </w:rPr>
          <m:t>-</m:t>
        </m:r>
        <m:acc>
          <m:accPr>
            <m:chr m:val="‾"/>
            <m:ctrlPr>
              <w:rPr>
                <w:rFonts w:ascii="Cambria Math" w:hAnsi="Cambria Math"/>
              </w:rPr>
            </m:ctrlPr>
          </m:accPr>
          <m:e>
            <m:r>
              <w:rPr>
                <w:rFonts w:ascii="Cambria Math" w:hAnsi="Cambria Math"/>
              </w:rPr>
              <m:t>P</m:t>
            </m:r>
          </m:e>
        </m:acc>
        <m:sSubSup>
          <m:sSubSupPr>
            <m:ctrlPr>
              <w:rPr>
                <w:rFonts w:ascii="Cambria Math" w:hAnsi="Cambria Math"/>
              </w:rPr>
            </m:ctrlPr>
          </m:sSubSupPr>
          <m:e>
            <m:r>
              <m:rPr>
                <m:sty m:val="p"/>
              </m:rPr>
              <w:rPr>
                <w:rFonts w:ascii="Cambria Math" w:hAnsi="Cambria Math"/>
              </w:rPr>
              <m:t>∥</m:t>
            </m:r>
          </m:e>
          <m:sub>
            <m:r>
              <w:rPr>
                <w:rFonts w:ascii="Cambria Math" w:hAnsi="Cambria Math"/>
              </w:rPr>
              <m:t>w</m:t>
            </m:r>
          </m:sub>
          <m:sup>
            <m:r>
              <w:rPr>
                <w:rFonts w:ascii="Cambria Math" w:hAnsi="Cambria Math"/>
              </w:rPr>
              <m:t>2</m:t>
            </m:r>
          </m:sup>
        </m:sSubSup>
      </m:oMath>
      <w:r>
        <w:t xml:space="preserve"> агрегируются по всему батчу до вычисления отношения; </w:t>
      </w:r>
      <w:r>
        <w:rPr>
          <w:rStyle w:val="VerbatimChar"/>
          <w:rFonts w:ascii="Times New Roman" w:hAnsi="Times New Roman"/>
          <w:sz w:val="28"/>
        </w:rPr>
        <w:t>per_sample_weighted_r2_P</w:t>
      </w:r>
      <w:r>
        <w:t xml:space="preserve"> — то же значение, но рассчитанное независимо для каждого сэмпла и затем усреднённое по сэмплам батча; </w:t>
      </w:r>
      <w:r>
        <w:rPr>
          <w:rStyle w:val="VerbatimChar"/>
          <w:rFonts w:ascii="Times New Roman" w:hAnsi="Times New Roman"/>
          <w:sz w:val="28"/>
        </w:rPr>
        <w:t>per_theta_band_error</w:t>
      </w:r>
      <w:r>
        <w:t xml:space="preserve"> — разбиение взвешенной ошибки по равным полосам полярного угла </w:t>
      </w:r>
      <m:oMath>
        <m:r>
          <w:rPr>
            <w:rFonts w:ascii="Cambria Math" w:hAnsi="Cambria Math"/>
          </w:rPr>
          <m:t>θ</m:t>
        </m:r>
      </m:oMath>
      <w:r>
        <w:t xml:space="preserve"> для диагностики искажений на полюсах и </w:t>
      </w:r>
      <w:r>
        <w:lastRenderedPageBreak/>
        <w:t>экваторе (число полос — настраиваемый диагностический параметр, конкретное значение фиксируется при каждом использовании метрики в Главе 6).</w:t>
      </w:r>
    </w:p>
    <w:p w14:paraId="67E8B593" w14:textId="77777777" w:rsidR="007D0047" w:rsidRDefault="00000000">
      <w:pPr>
        <w:pStyle w:val="Heading3"/>
        <w:spacing w:before="240" w:after="120" w:line="360" w:lineRule="auto"/>
        <w:jc w:val="center"/>
      </w:pPr>
      <w:bookmarkStart w:id="49" w:name="метрики-на-коэффициентах"/>
      <w:bookmarkEnd w:id="48"/>
      <w:r>
        <w:rPr>
          <w:rFonts w:eastAsia="Times New Roman" w:cs="Times New Roman"/>
        </w:rPr>
        <w:t>5.1.2. Метрики на коэффициентах</w:t>
      </w:r>
    </w:p>
    <w:p w14:paraId="658AABA5" w14:textId="77777777" w:rsidR="007D0047" w:rsidRDefault="00000000">
      <w:pPr>
        <w:pStyle w:val="FirstParagraph"/>
        <w:spacing w:before="0" w:after="0" w:line="360" w:lineRule="auto"/>
        <w:ind w:firstLine="709"/>
        <w:jc w:val="both"/>
      </w:pPr>
      <w:r>
        <w:t xml:space="preserve">В </w:t>
      </w:r>
      <w:hyperlink r:id="rId17">
        <w:r>
          <w:rPr>
            <w:rStyle w:val="Hyperlink"/>
          </w:rPr>
          <w:t>src/mpinv/analysis/metrics/coefficient_metrics.py</w:t>
        </w:r>
      </w:hyperlink>
      <w:r>
        <w:t xml:space="preserve"> реализованы две метрики на упакованном коэффициентном векторе: </w:t>
      </w:r>
      <w:r>
        <w:rPr>
          <w:rStyle w:val="VerbatimChar"/>
          <w:rFonts w:ascii="Times New Roman" w:hAnsi="Times New Roman"/>
          <w:sz w:val="28"/>
        </w:rPr>
        <w:t>packed_mse</w:t>
      </w:r>
      <w:r>
        <w:t xml:space="preserve"> — среднеквадратичная ошибка </w:t>
      </w:r>
      <m:oMath>
        <m:r>
          <m:rPr>
            <m:sty m:val="p"/>
          </m:rPr>
          <w:rPr>
            <w:rFonts w:ascii="Cambria Math" w:hAnsi="Cambria Math"/>
          </w:rPr>
          <m:t>∥</m:t>
        </m:r>
        <m:acc>
          <m:accPr>
            <m:ctrlPr>
              <w:rPr>
                <w:rFonts w:ascii="Cambria Math" w:hAnsi="Cambria Math"/>
              </w:rPr>
            </m:ctrlPr>
          </m:accPr>
          <m:e>
            <m:r>
              <w:rPr>
                <w:rFonts w:ascii="Cambria Math" w:hAnsi="Cambria Math"/>
              </w:rPr>
              <m:t>a</m:t>
            </m:r>
          </m:e>
        </m:acc>
        <m:r>
          <m:rPr>
            <m:sty m:val="p"/>
          </m:rPr>
          <w:rPr>
            <w:rFonts w:ascii="Cambria Math" w:hAnsi="Cambria Math"/>
          </w:rPr>
          <m:t>-</m:t>
        </m:r>
        <m:r>
          <w:rPr>
            <w:rFonts w:ascii="Cambria Math" w:hAnsi="Cambria Math"/>
          </w:rPr>
          <m:t>a</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4K</m:t>
        </m:r>
        <m:r>
          <m:rPr>
            <m:sty m:val="p"/>
          </m:rPr>
          <w:rPr>
            <w:rFonts w:ascii="Cambria Math" w:hAnsi="Cambria Math"/>
          </w:rPr>
          <m:t>)</m:t>
        </m:r>
      </m:oMath>
      <w:r>
        <w:t xml:space="preserve">, где </w:t>
      </w:r>
      <m:oMath>
        <m:r>
          <w:rPr>
            <w:rFonts w:ascii="Cambria Math" w:hAnsi="Cambria Math"/>
          </w:rPr>
          <m:t>K</m:t>
        </m:r>
      </m:oMath>
      <w:r>
        <w:t xml:space="preserve"> — число модов в упаковке § 1.1 (при </w:t>
      </w:r>
      <m:oMath>
        <m:r>
          <w:rPr>
            <w:rFonts w:ascii="Cambria Math" w:hAnsi="Cambria Math"/>
          </w:rPr>
          <m:t>L</m:t>
        </m:r>
        <m:r>
          <m:rPr>
            <m:sty m:val="p"/>
          </m:rPr>
          <w:rPr>
            <w:rFonts w:ascii="Cambria Math" w:hAnsi="Cambria Math"/>
          </w:rPr>
          <m:t>=</m:t>
        </m:r>
        <m:r>
          <w:rPr>
            <w:rFonts w:ascii="Cambria Math" w:hAnsi="Cambria Math"/>
          </w:rPr>
          <m:t>5</m:t>
        </m:r>
      </m:oMath>
      <w:r>
        <w:t xml:space="preserve"> имеем </w:t>
      </w:r>
      <m:oMath>
        <m:r>
          <w:rPr>
            <w:rFonts w:ascii="Cambria Math" w:hAnsi="Cambria Math"/>
          </w:rPr>
          <m:t>K</m:t>
        </m:r>
        <m:r>
          <m:rPr>
            <m:sty m:val="p"/>
          </m:rPr>
          <w:rPr>
            <w:rFonts w:ascii="Cambria Math" w:hAnsi="Cambria Math"/>
          </w:rPr>
          <m:t>=</m:t>
        </m:r>
        <m:r>
          <w:rPr>
            <w:rFonts w:ascii="Cambria Math" w:hAnsi="Cambria Math"/>
          </w:rPr>
          <m:t>35</m:t>
        </m:r>
      </m:oMath>
      <w:r>
        <w:t xml:space="preserve"> и длину упаковки </w:t>
      </w:r>
      <m:oMath>
        <m:r>
          <w:rPr>
            <w:rFonts w:ascii="Cambria Math" w:hAnsi="Cambria Math"/>
          </w:rPr>
          <m:t>4K</m:t>
        </m:r>
        <m:r>
          <m:rPr>
            <m:sty m:val="p"/>
          </m:rPr>
          <w:rPr>
            <w:rFonts w:ascii="Cambria Math" w:hAnsi="Cambria Math"/>
          </w:rPr>
          <m:t>=</m:t>
        </m:r>
        <m:r>
          <w:rPr>
            <w:rFonts w:ascii="Cambria Math" w:hAnsi="Cambria Math"/>
          </w:rPr>
          <m:t>140</m:t>
        </m:r>
      </m:oMath>
      <w:r>
        <w:t xml:space="preserve">); та же величина, что в потере § 4.1, но используемая как метрика, а не как функция оптимизации; </w:t>
      </w:r>
      <w:r>
        <w:rPr>
          <w:rStyle w:val="VerbatimChar"/>
          <w:rFonts w:ascii="Times New Roman" w:hAnsi="Times New Roman"/>
          <w:sz w:val="28"/>
        </w:rPr>
        <w:t>packed_r2</w:t>
      </w:r>
      <w:r>
        <w:t xml:space="preserve"> — соответствующий коэффициент детерминации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m:rPr>
                <m:sty m:val="p"/>
              </m:rPr>
              <w:rPr>
                <w:rFonts w:ascii="Cambria Math" w:hAnsi="Cambria Math"/>
              </w:rPr>
              <m:t>SS</m:t>
            </m:r>
          </m:e>
          <m:sub>
            <m:r>
              <m:rPr>
                <m:sty m:val="p"/>
              </m:rPr>
              <w:rPr>
                <w:rFonts w:ascii="Cambria Math" w:hAnsi="Cambria Math"/>
              </w:rPr>
              <m:t>res</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SS</m:t>
            </m:r>
          </m:e>
          <m:sub>
            <m:r>
              <m:rPr>
                <m:sty m:val="p"/>
              </m:rPr>
              <w:rPr>
                <w:rFonts w:ascii="Cambria Math" w:hAnsi="Cambria Math"/>
              </w:rPr>
              <m:t>tot</m:t>
            </m:r>
          </m:sub>
        </m:sSub>
      </m:oMath>
      <w:r>
        <w:t xml:space="preserve"> с </w:t>
      </w:r>
      <m:oMath>
        <m:sSub>
          <m:sSubPr>
            <m:ctrlPr>
              <w:rPr>
                <w:rFonts w:ascii="Cambria Math" w:hAnsi="Cambria Math"/>
              </w:rPr>
            </m:ctrlPr>
          </m:sSubPr>
          <m:e>
            <m:r>
              <m:rPr>
                <m:sty m:val="p"/>
              </m:rPr>
              <w:rPr>
                <w:rFonts w:ascii="Cambria Math" w:hAnsi="Cambria Math"/>
              </w:rPr>
              <m:t>SS</m:t>
            </m:r>
          </m:e>
          <m:sub>
            <m:r>
              <m:rPr>
                <m:sty m:val="p"/>
              </m:rPr>
              <w:rPr>
                <w:rFonts w:ascii="Cambria Math" w:hAnsi="Cambria Math"/>
              </w:rPr>
              <m:t>res</m:t>
            </m:r>
          </m:sub>
        </m:sSub>
        <m:r>
          <m:rPr>
            <m:sty m:val="p"/>
          </m:rPr>
          <w:rPr>
            <w:rFonts w:ascii="Cambria Math" w:hAnsi="Cambria Math"/>
          </w:rPr>
          <m:t>=∥</m:t>
        </m:r>
        <m:acc>
          <m:accPr>
            <m:ctrlPr>
              <w:rPr>
                <w:rFonts w:ascii="Cambria Math" w:hAnsi="Cambria Math"/>
              </w:rPr>
            </m:ctrlPr>
          </m:accPr>
          <m:e>
            <m:r>
              <w:rPr>
                <w:rFonts w:ascii="Cambria Math" w:hAnsi="Cambria Math"/>
              </w:rPr>
              <m:t>a</m:t>
            </m:r>
          </m:e>
        </m:acc>
        <m:r>
          <m:rPr>
            <m:sty m:val="p"/>
          </m:rPr>
          <w:rPr>
            <w:rFonts w:ascii="Cambria Math" w:hAnsi="Cambria Math"/>
          </w:rPr>
          <m:t>-</m:t>
        </m:r>
        <m:r>
          <w:rPr>
            <w:rFonts w:ascii="Cambria Math" w:hAnsi="Cambria Math"/>
          </w:rPr>
          <m:t>a</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w:r>
        <w:t xml:space="preserve"> и </w:t>
      </w:r>
      <m:oMath>
        <m:sSub>
          <m:sSubPr>
            <m:ctrlPr>
              <w:rPr>
                <w:rFonts w:ascii="Cambria Math" w:hAnsi="Cambria Math"/>
              </w:rPr>
            </m:ctrlPr>
          </m:sSubPr>
          <m:e>
            <m:r>
              <m:rPr>
                <m:sty m:val="p"/>
              </m:rPr>
              <w:rPr>
                <w:rFonts w:ascii="Cambria Math" w:hAnsi="Cambria Math"/>
              </w:rPr>
              <m:t>SS</m:t>
            </m:r>
          </m:e>
          <m:sub>
            <m:r>
              <m:rPr>
                <m:sty m:val="p"/>
              </m:rPr>
              <w:rPr>
                <w:rFonts w:ascii="Cambria Math" w:hAnsi="Cambria Math"/>
              </w:rPr>
              <m:t>tot</m:t>
            </m:r>
          </m:sub>
        </m:sSub>
        <m:r>
          <m:rPr>
            <m:sty m:val="p"/>
          </m:rPr>
          <w:rPr>
            <w:rFonts w:ascii="Cambria Math" w:hAnsi="Cambria Math"/>
          </w:rPr>
          <m:t>=∥</m:t>
        </m:r>
        <m:r>
          <w:rPr>
            <w:rFonts w:ascii="Cambria Math" w:hAnsi="Cambria Math"/>
          </w:rPr>
          <m:t>a</m:t>
        </m:r>
        <m:r>
          <m:rPr>
            <m:sty m:val="p"/>
          </m:rPr>
          <w:rPr>
            <w:rFonts w:ascii="Cambria Math" w:hAnsi="Cambria Math"/>
          </w:rPr>
          <m:t>-</m:t>
        </m:r>
        <m:acc>
          <m:accPr>
            <m:chr m:val="‾"/>
            <m:ctrlPr>
              <w:rPr>
                <w:rFonts w:ascii="Cambria Math" w:hAnsi="Cambria Math"/>
              </w:rPr>
            </m:ctrlPr>
          </m:accPr>
          <m:e>
            <m:r>
              <w:rPr>
                <w:rFonts w:ascii="Cambria Math" w:hAnsi="Cambria Math"/>
              </w:rPr>
              <m:t>a</m:t>
            </m:r>
          </m:e>
        </m:acc>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w:r>
        <w:t xml:space="preserve">, где среднее </w:t>
      </w:r>
      <m:oMath>
        <m:acc>
          <m:accPr>
            <m:chr m:val="‾"/>
            <m:ctrlPr>
              <w:rPr>
                <w:rFonts w:ascii="Cambria Math" w:hAnsi="Cambria Math"/>
              </w:rPr>
            </m:ctrlPr>
          </m:accPr>
          <m:e>
            <m:r>
              <w:rPr>
                <w:rFonts w:ascii="Cambria Math" w:hAnsi="Cambria Math"/>
              </w:rPr>
              <m:t>a</m:t>
            </m:r>
          </m:e>
        </m:acc>
      </m:oMath>
      <w:r>
        <w:t xml:space="preserve"> берётся по компонентам упаковки. Обе метрики применяются к векторам в порядке упаковки § 1.1 без поразмерной стандартизации, согласованно с конвенцией § 2.6.</w:t>
      </w:r>
    </w:p>
    <w:p w14:paraId="13E7B601" w14:textId="77777777" w:rsidR="007D0047" w:rsidRDefault="00000000">
      <w:pPr>
        <w:pStyle w:val="Heading2"/>
        <w:spacing w:before="240" w:after="120" w:line="360" w:lineRule="auto"/>
        <w:jc w:val="center"/>
      </w:pPr>
      <w:bookmarkStart w:id="50" w:name="метрики-вдохновлённые-ранжированием"/>
      <w:bookmarkEnd w:id="47"/>
      <w:bookmarkEnd w:id="49"/>
      <w:r>
        <w:rPr>
          <w:rFonts w:ascii="Times New Roman" w:eastAsia="Times New Roman" w:hAnsi="Times New Roman" w:cs="Times New Roman"/>
        </w:rPr>
        <w:t>5.2. Метрики, вдохновлённые ранжированием</w:t>
      </w:r>
    </w:p>
    <w:p w14:paraId="3B3E0EC5" w14:textId="77777777" w:rsidR="007D0047" w:rsidRDefault="00000000">
      <w:pPr>
        <w:pStyle w:val="FirstParagraph"/>
        <w:spacing w:before="0" w:after="0" w:line="360" w:lineRule="auto"/>
        <w:ind w:firstLine="709"/>
        <w:jc w:val="both"/>
      </w:pPr>
      <w:r>
        <w:t xml:space="preserve">Ранжирующие метрики оценивают согласованность порядка значений между предсказанной и истинной мощностной диаграммой и индифферентны к абсолютной шкале. Они дают информативный сигнал на ранних стадиях обучения, когда точные амплитуды ещё не восстанавливаются, но форма </w:t>
      </w:r>
      <m:oMath>
        <m:r>
          <w:rPr>
            <w:rFonts w:ascii="Cambria Math" w:hAnsi="Cambria Math"/>
          </w:rPr>
          <m:t>P</m:t>
        </m:r>
      </m:oMath>
      <w:r>
        <w:t xml:space="preserve"> — что больше, что меньше, где максимум — уже различима.</w:t>
      </w:r>
    </w:p>
    <w:p w14:paraId="56C95D34" w14:textId="77777777" w:rsidR="007D0047" w:rsidRDefault="00000000">
      <w:pPr>
        <w:pStyle w:val="Heading3"/>
        <w:spacing w:before="240" w:after="120" w:line="360" w:lineRule="auto"/>
        <w:jc w:val="center"/>
      </w:pPr>
      <w:bookmarkStart w:id="51" w:name="spearman-корреляция-на-p"/>
      <w:r>
        <w:rPr>
          <w:rFonts w:eastAsia="Times New Roman" w:cs="Times New Roman"/>
        </w:rPr>
        <w:t xml:space="preserve">5.2.1. Spearman-корреляция на </w:t>
      </w:r>
      <m:oMath>
        <m:r>
          <m:rPr>
            <m:sty m:val="bi"/>
          </m:rPr>
          <w:rPr>
            <w:rFonts w:ascii="Cambria Math" w:hAnsi="Cambria Math"/>
          </w:rPr>
          <m:t>P</m:t>
        </m:r>
      </m:oMath>
    </w:p>
    <w:p w14:paraId="0609723B" w14:textId="77777777" w:rsidR="007D0047" w:rsidRDefault="00000000">
      <w:pPr>
        <w:pStyle w:val="FirstParagraph"/>
        <w:spacing w:before="0" w:after="0" w:line="360" w:lineRule="auto"/>
        <w:ind w:firstLine="709"/>
        <w:jc w:val="both"/>
      </w:pPr>
      <w:r>
        <w:rPr>
          <w:rStyle w:val="VerbatimChar"/>
          <w:rFonts w:ascii="Times New Roman" w:hAnsi="Times New Roman"/>
          <w:sz w:val="28"/>
        </w:rPr>
        <w:t>spearman_rho_P</w:t>
      </w:r>
      <w:r>
        <w:t xml:space="preserve"> вычисляет коэффициент корреляции рангов Спирмена [13] между уплощёнными векторами </w:t>
      </w:r>
      <m:oMath>
        <m:acc>
          <m:accPr>
            <m:ctrlPr>
              <w:rPr>
                <w:rFonts w:ascii="Cambria Math" w:hAnsi="Cambria Math"/>
              </w:rPr>
            </m:ctrlPr>
          </m:accPr>
          <m:e>
            <m:r>
              <w:rPr>
                <w:rFonts w:ascii="Cambria Math" w:hAnsi="Cambria Math"/>
              </w:rPr>
              <m:t>P</m:t>
            </m:r>
          </m:e>
        </m:acc>
      </m:oMath>
      <w:r>
        <w:t xml:space="preserve"> и </w:t>
      </w:r>
      <m:oMath>
        <m:r>
          <w:rPr>
            <w:rFonts w:ascii="Cambria Math" w:hAnsi="Cambria Math"/>
          </w:rPr>
          <m:t>P</m:t>
        </m:r>
      </m:oMath>
      <w:r>
        <w:t xml:space="preserve"> для одного сэмпла (одно скалярное значение на сэмпл); </w:t>
      </w:r>
      <w:r>
        <w:rPr>
          <w:rStyle w:val="VerbatimChar"/>
          <w:rFonts w:ascii="Times New Roman" w:hAnsi="Times New Roman"/>
          <w:sz w:val="28"/>
        </w:rPr>
        <w:t>per_sample_spearman_rho_P</w:t>
      </w:r>
      <w:r>
        <w:t xml:space="preserve"> усредняет это значение по сэмплам батча. Значение, близкое к единице, означает хорошее восстановление формы; значение, близкое к нулю, означает полное несоответствие порядка.</w:t>
      </w:r>
    </w:p>
    <w:p w14:paraId="336FE8D9" w14:textId="77777777" w:rsidR="007D0047" w:rsidRDefault="00000000">
      <w:pPr>
        <w:pStyle w:val="Heading3"/>
        <w:spacing w:before="240" w:after="120" w:line="360" w:lineRule="auto"/>
        <w:jc w:val="center"/>
      </w:pPr>
      <w:bookmarkStart w:id="52" w:name="точность-квантильного-разбиения-на-p"/>
      <w:bookmarkEnd w:id="51"/>
      <w:r>
        <w:rPr>
          <w:rFonts w:eastAsia="Times New Roman" w:cs="Times New Roman"/>
        </w:rPr>
        <w:lastRenderedPageBreak/>
        <w:t xml:space="preserve">5.2.2. Точность квантильного разбиения на </w:t>
      </w:r>
      <m:oMath>
        <m:r>
          <m:rPr>
            <m:sty m:val="bi"/>
          </m:rPr>
          <w:rPr>
            <w:rFonts w:ascii="Cambria Math" w:hAnsi="Cambria Math"/>
          </w:rPr>
          <m:t>P</m:t>
        </m:r>
      </m:oMath>
    </w:p>
    <w:p w14:paraId="67449523" w14:textId="77777777" w:rsidR="007D0047" w:rsidRDefault="00000000">
      <w:pPr>
        <w:pStyle w:val="FirstParagraph"/>
        <w:spacing w:before="0" w:after="0" w:line="360" w:lineRule="auto"/>
        <w:ind w:firstLine="709"/>
        <w:jc w:val="both"/>
      </w:pPr>
      <w:r>
        <w:rPr>
          <w:rStyle w:val="VerbatimChar"/>
          <w:rFonts w:ascii="Times New Roman" w:hAnsi="Times New Roman"/>
          <w:sz w:val="28"/>
        </w:rPr>
        <w:t>bin_accuracy_P</w:t>
      </w:r>
      <w:r>
        <w:t xml:space="preserve"> дискретизирует обе диаграммы </w:t>
      </w:r>
      <m:oMath>
        <m:acc>
          <m:accPr>
            <m:ctrlPr>
              <w:rPr>
                <w:rFonts w:ascii="Cambria Math" w:hAnsi="Cambria Math"/>
              </w:rPr>
            </m:ctrlPr>
          </m:accPr>
          <m:e>
            <m:r>
              <w:rPr>
                <w:rFonts w:ascii="Cambria Math" w:hAnsi="Cambria Math"/>
              </w:rPr>
              <m:t>P</m:t>
            </m:r>
          </m:e>
        </m:acc>
      </m:oMath>
      <w:r>
        <w:t xml:space="preserve"> и </w:t>
      </w:r>
      <m:oMath>
        <m:r>
          <w:rPr>
            <w:rFonts w:ascii="Cambria Math" w:hAnsi="Cambria Math"/>
          </w:rPr>
          <m:t>P</m:t>
        </m:r>
      </m:oMath>
      <w:r>
        <w:t xml:space="preserve"> на </w:t>
      </w:r>
      <m:oMath>
        <m:sSub>
          <m:sSubPr>
            <m:ctrlPr>
              <w:rPr>
                <w:rFonts w:ascii="Cambria Math" w:hAnsi="Cambria Math"/>
              </w:rPr>
            </m:ctrlPr>
          </m:sSubPr>
          <m:e>
            <m:r>
              <w:rPr>
                <w:rFonts w:ascii="Cambria Math" w:hAnsi="Cambria Math"/>
              </w:rPr>
              <m:t>n</m:t>
            </m:r>
          </m:e>
          <m:sub>
            <m:r>
              <m:rPr>
                <m:sty m:val="p"/>
              </m:rPr>
              <w:rPr>
                <w:rFonts w:ascii="Cambria Math" w:hAnsi="Cambria Math"/>
              </w:rPr>
              <m:t>bins</m:t>
            </m:r>
          </m:sub>
        </m:sSub>
      </m:oMath>
      <w:r>
        <w:t xml:space="preserve"> квантильных корзин (по умолчанию </w:t>
      </w:r>
      <m:oMath>
        <m:sSub>
          <m:sSubPr>
            <m:ctrlPr>
              <w:rPr>
                <w:rFonts w:ascii="Cambria Math" w:hAnsi="Cambria Math"/>
              </w:rPr>
            </m:ctrlPr>
          </m:sSubPr>
          <m:e>
            <m:r>
              <w:rPr>
                <w:rFonts w:ascii="Cambria Math" w:hAnsi="Cambria Math"/>
              </w:rPr>
              <m:t>n</m:t>
            </m:r>
          </m:e>
          <m:sub>
            <m:r>
              <m:rPr>
                <m:sty m:val="p"/>
              </m:rPr>
              <w:rPr>
                <w:rFonts w:ascii="Cambria Math" w:hAnsi="Cambria Math"/>
              </w:rPr>
              <m:t>bins</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l</m:t>
            </m:r>
          </m:e>
          <m:sub>
            <m:r>
              <m:rPr>
                <m:sty m:val="p"/>
              </m:rPr>
              <w:rPr>
                <w:rFonts w:ascii="Cambria Math" w:hAnsi="Cambria Math"/>
              </w:rPr>
              <m:t>max</m:t>
            </m:r>
          </m:sub>
        </m:sSub>
        <m:r>
          <m:rPr>
            <m:sty m:val="p"/>
          </m:rPr>
          <w:rPr>
            <w:rFonts w:ascii="Cambria Math" w:hAnsi="Cambria Math"/>
          </w:rPr>
          <m:t>+</m:t>
        </m:r>
        <m:r>
          <w:rPr>
            <w:rFonts w:ascii="Cambria Math" w:hAnsi="Cambria Math"/>
          </w:rPr>
          <m:t>1</m:t>
        </m:r>
      </m:oMath>
      <w:r>
        <w:t xml:space="preserve">, согласованно с числом корзин ранжирующей потери § 4.3) и считает долю угловых выборок с совпадающими номерами корзины; </w:t>
      </w:r>
      <w:r>
        <w:rPr>
          <w:rStyle w:val="VerbatimChar"/>
          <w:rFonts w:ascii="Times New Roman" w:hAnsi="Times New Roman"/>
          <w:sz w:val="28"/>
        </w:rPr>
        <w:t>bin_within_k_accuracy_P</w:t>
      </w:r>
      <w:r>
        <w:t xml:space="preserve"> ослабляет совпадение до близости в пределах </w:t>
      </w:r>
      <m:oMath>
        <m:r>
          <w:rPr>
            <w:rFonts w:ascii="Cambria Math" w:hAnsi="Cambria Math"/>
          </w:rPr>
          <m:t>k</m:t>
        </m:r>
      </m:oMath>
      <w:r>
        <w:t xml:space="preserve"> соседних корзин; </w:t>
      </w:r>
      <w:r>
        <w:rPr>
          <w:rStyle w:val="VerbatimChar"/>
          <w:rFonts w:ascii="Times New Roman" w:hAnsi="Times New Roman"/>
          <w:sz w:val="28"/>
        </w:rPr>
        <w:t>hard_rank_bin_mse_P</w:t>
      </w:r>
      <w:r>
        <w:t xml:space="preserve"> считает MSE между жёсткими (без сигмоидальной аппроксимации § 4.3) представлениями принадлежности к корзинам. Эти метрики реализованы в том же модуле и совместимы по конвенции с ранжирующей потерей § 4.3.</w:t>
      </w:r>
    </w:p>
    <w:p w14:paraId="4D1A446B" w14:textId="77777777" w:rsidR="007D0047" w:rsidRDefault="00000000">
      <w:pPr>
        <w:pStyle w:val="Heading2"/>
        <w:spacing w:before="240" w:after="120" w:line="360" w:lineRule="auto"/>
        <w:jc w:val="center"/>
      </w:pPr>
      <w:bookmarkStart w:id="53" w:name="X5e88f0353038bb5d19a1d72265dfe8beb65eafc"/>
      <w:bookmarkEnd w:id="50"/>
      <w:bookmarkEnd w:id="52"/>
      <w:r>
        <w:rPr>
          <w:rFonts w:ascii="Times New Roman" w:eastAsia="Times New Roman" w:hAnsi="Times New Roman" w:cs="Times New Roman"/>
        </w:rPr>
        <w:t>5.3. Метрика, инвариантная к отражённо-сопряжённой симметрии</w:t>
      </w:r>
    </w:p>
    <w:p w14:paraId="03BF9B82" w14:textId="77777777" w:rsidR="007D0047" w:rsidRDefault="00000000">
      <w:pPr>
        <w:pStyle w:val="FirstParagraph"/>
        <w:spacing w:before="0" w:after="0" w:line="360" w:lineRule="auto"/>
        <w:ind w:firstLine="709"/>
        <w:jc w:val="both"/>
      </w:pPr>
      <w:r>
        <w:rPr>
          <w:rStyle w:val="VerbatimChar"/>
          <w:rFonts w:ascii="Times New Roman" w:hAnsi="Times New Roman"/>
          <w:sz w:val="28"/>
        </w:rPr>
        <w:t>reflected_conjugate_aware_loss</w:t>
      </w:r>
      <w:r>
        <w:t xml:space="preserve"> (</w:t>
      </w:r>
      <w:hyperlink r:id="rId18">
        <w:r>
          <w:rPr>
            <w:rStyle w:val="Hyperlink"/>
          </w:rPr>
          <w:t>src/mpinv/analysis/metrics/mode_metrics.py</w:t>
        </w:r>
      </w:hyperlink>
      <w:r>
        <w:t xml:space="preserve">) учитывает дискретную неоднозначность инверсии § 1.7: предсказанные коэффициенты </w:t>
      </w:r>
      <m:oMath>
        <m:acc>
          <m:accPr>
            <m:ctrlPr>
              <w:rPr>
                <w:rFonts w:ascii="Cambria Math" w:hAnsi="Cambria Math"/>
              </w:rPr>
            </m:ctrlPr>
          </m:accPr>
          <m:e>
            <m:r>
              <w:rPr>
                <w:rFonts w:ascii="Cambria Math" w:hAnsi="Cambria Math"/>
              </w:rPr>
              <m:t>a</m:t>
            </m:r>
          </m:e>
        </m:acc>
      </m:oMath>
      <w:r>
        <w:t xml:space="preserve"> и истинные </w:t>
      </w:r>
      <m:oMath>
        <m:r>
          <w:rPr>
            <w:rFonts w:ascii="Cambria Math" w:hAnsi="Cambria Math"/>
          </w:rPr>
          <m:t>a</m:t>
        </m:r>
      </m:oMath>
      <w:r>
        <w:t xml:space="preserve"> могут лежать в двух тривиально-эквивалентных орбитах, дающих одно и то же поле </w:t>
      </w:r>
      <m:oMath>
        <m:r>
          <w:rPr>
            <w:rFonts w:ascii="Cambria Math" w:hAnsi="Cambria Math"/>
          </w:rPr>
          <m:t>P</m:t>
        </m:r>
      </m:oMath>
      <w:r>
        <w:t xml:space="preserve">. Метрика вычисляет coef-MSE в исходной упаковке </w:t>
      </w:r>
      <m:oMath>
        <m:r>
          <w:rPr>
            <w:rFonts w:ascii="Cambria Math" w:hAnsi="Cambria Math"/>
          </w:rPr>
          <m:t>a</m:t>
        </m:r>
      </m:oMath>
      <w:r>
        <w:t xml:space="preserve"> и в её отражённо-сопряжённом образе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sSubSup>
          <m:sSubSupPr>
            <m:ctrlPr>
              <w:rPr>
                <w:rFonts w:ascii="Cambria Math" w:hAnsi="Cambria Math"/>
              </w:rPr>
            </m:ctrlPr>
          </m:sSubSupPr>
          <m:e>
            <m:r>
              <w:rPr>
                <w:rFonts w:ascii="Cambria Math" w:hAnsi="Cambria Math"/>
              </w:rPr>
              <m:t>​</m:t>
            </m:r>
          </m:e>
          <m:sub>
            <m:r>
              <w:rPr>
                <w:rFonts w:ascii="Cambria Math" w:hAnsi="Cambria Math"/>
              </w:rPr>
              <m:t>lm</m:t>
            </m:r>
          </m:sub>
          <m:sup>
            <m:r>
              <w:rPr>
                <w:rFonts w:ascii="Cambria Math" w:hAnsi="Cambria Math"/>
              </w:rPr>
              <m:t> X</m:t>
            </m:r>
          </m:sup>
        </m:sSubSup>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m</m:t>
            </m:r>
          </m:sup>
        </m:sSup>
        <m:r>
          <w:rPr>
            <w:rFonts w:ascii="Cambria Math" w:hAnsi="Cambria Math"/>
          </w:rPr>
          <m:t> </m:t>
        </m:r>
        <m:bar>
          <m:barPr>
            <m:pos m:val="top"/>
            <m:ctrlPr>
              <w:rPr>
                <w:rFonts w:ascii="Cambria Math" w:hAnsi="Cambria Math"/>
              </w:rPr>
            </m:ctrlPr>
          </m:barPr>
          <m:e>
            <m:sSubSup>
              <m:sSubSupPr>
                <m:ctrlPr>
                  <w:rPr>
                    <w:rFonts w:ascii="Cambria Math" w:hAnsi="Cambria Math"/>
                  </w:rPr>
                </m:ctrlPr>
              </m:sSubSupPr>
              <m:e>
                <m:r>
                  <w:rPr>
                    <w:rFonts w:ascii="Cambria Math" w:hAnsi="Cambria Math"/>
                  </w:rPr>
                  <m:t>a</m:t>
                </m:r>
              </m:e>
              <m:sub>
                <m:r>
                  <w:rPr>
                    <w:rFonts w:ascii="Cambria Math" w:hAnsi="Cambria Math"/>
                  </w:rPr>
                  <m:t>l</m:t>
                </m:r>
                <m:r>
                  <m:rPr>
                    <m:sty m:val="p"/>
                  </m:rPr>
                  <w:rPr>
                    <w:rFonts w:ascii="Cambria Math" w:hAnsi="Cambria Math"/>
                  </w:rPr>
                  <m:t>,-</m:t>
                </m:r>
                <m:r>
                  <w:rPr>
                    <w:rFonts w:ascii="Cambria Math" w:hAnsi="Cambria Math"/>
                  </w:rPr>
                  <m:t>m</m:t>
                </m:r>
              </m:sub>
              <m:sup>
                <m:r>
                  <w:rPr>
                    <w:rFonts w:ascii="Cambria Math" w:hAnsi="Cambria Math"/>
                  </w:rPr>
                  <m:t>X</m:t>
                </m:r>
              </m:sup>
            </m:sSubSup>
          </m:e>
        </m:bar>
      </m:oMath>
      <w:r>
        <w:t xml:space="preserve"> (см. § 1.7) и берёт минимум из двух значений. Использование этой метрики корректирует ситуации, когда модель восстанавливает прообраз из второй компоненты </w:t>
      </w:r>
      <m:oMath>
        <m:sSup>
          <m:sSupPr>
            <m:ctrlPr>
              <w:rPr>
                <w:rFonts w:ascii="Cambria Math" w:hAnsi="Cambria Math"/>
              </w:rPr>
            </m:ctrlPr>
          </m:sSupPr>
          <m:e>
            <m:r>
              <m:rPr>
                <m:scr m:val="script"/>
                <m:sty m:val="p"/>
              </m:rPr>
              <w:rPr>
                <w:rFonts w:ascii="Cambria Math" w:hAnsi="Cambria Math"/>
              </w:rPr>
              <m:t>A</m:t>
            </m:r>
          </m:e>
          <m:sup>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UT</m:t>
            </m:r>
          </m:sub>
        </m:sSub>
        <m:r>
          <m:rPr>
            <m:sty m:val="p"/>
          </m:rPr>
          <w:rPr>
            <w:rFonts w:ascii="Cambria Math" w:hAnsi="Cambria Math"/>
          </w:rPr>
          <m:t>)</m:t>
        </m:r>
      </m:oMath>
      <w:r>
        <w:t xml:space="preserve"> и формально получает большую coef-MSE, не теряя при этом качества по полю.</w:t>
      </w:r>
    </w:p>
    <w:p w14:paraId="68BD8D83" w14:textId="77777777" w:rsidR="007D0047" w:rsidRDefault="00000000">
      <w:pPr>
        <w:pStyle w:val="Heading2"/>
        <w:spacing w:before="240" w:after="120" w:line="360" w:lineRule="auto"/>
        <w:jc w:val="center"/>
      </w:pPr>
      <w:bookmarkStart w:id="54" w:name="Xba7a067b0291152e9a3f357fba26b0c45690a76"/>
      <w:bookmarkEnd w:id="53"/>
      <w:r>
        <w:rPr>
          <w:rFonts w:ascii="Times New Roman" w:eastAsia="Times New Roman" w:hAnsi="Times New Roman" w:cs="Times New Roman"/>
        </w:rPr>
        <w:t>5.4. Поэлементная декомпозиция ошибки по модам</w:t>
      </w:r>
    </w:p>
    <w:p w14:paraId="4AEAB8C6" w14:textId="77777777" w:rsidR="007D0047" w:rsidRDefault="00000000">
      <w:pPr>
        <w:pStyle w:val="FirstParagraph"/>
        <w:spacing w:before="0" w:after="0" w:line="360" w:lineRule="auto"/>
        <w:ind w:firstLine="709"/>
        <w:jc w:val="both"/>
      </w:pPr>
      <w:r>
        <w:rPr>
          <w:rStyle w:val="VerbatimChar"/>
          <w:rFonts w:ascii="Times New Roman" w:hAnsi="Times New Roman"/>
          <w:sz w:val="28"/>
        </w:rPr>
        <w:t>per_lm_mse</w:t>
      </w:r>
      <w:r>
        <w:t xml:space="preserve"> разбивает </w:t>
      </w:r>
      <m:oMath>
        <m:r>
          <m:rPr>
            <m:sty m:val="p"/>
          </m:rPr>
          <w:rPr>
            <w:rFonts w:ascii="Cambria Math" w:hAnsi="Cambria Math"/>
          </w:rPr>
          <m:t>∥</m:t>
        </m:r>
        <m:acc>
          <m:accPr>
            <m:ctrlPr>
              <w:rPr>
                <w:rFonts w:ascii="Cambria Math" w:hAnsi="Cambria Math"/>
              </w:rPr>
            </m:ctrlPr>
          </m:accPr>
          <m:e>
            <m:r>
              <w:rPr>
                <w:rFonts w:ascii="Cambria Math" w:hAnsi="Cambria Math"/>
              </w:rPr>
              <m:t>a</m:t>
            </m:r>
          </m:e>
        </m:acc>
        <m:r>
          <m:rPr>
            <m:sty m:val="p"/>
          </m:rPr>
          <w:rPr>
            <w:rFonts w:ascii="Cambria Math" w:hAnsi="Cambria Math"/>
          </w:rPr>
          <m:t>-</m:t>
        </m:r>
        <m:r>
          <w:rPr>
            <w:rFonts w:ascii="Cambria Math" w:hAnsi="Cambria Math"/>
          </w:rPr>
          <m:t>a</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w:r>
        <w:t xml:space="preserve"> по парам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и возвращает таблицу ошибок по модам. Этот разрез используется для диагностики: если общая coef-MSE удовлетворительна, но конкретные моды (например, </w:t>
      </w:r>
      <m:oMath>
        <m:r>
          <w:rPr>
            <w:rFonts w:ascii="Cambria Math" w:hAnsi="Cambria Math"/>
          </w:rPr>
          <m:t>l</m:t>
        </m:r>
        <m:r>
          <m:rPr>
            <m:sty m:val="p"/>
          </m:rPr>
          <w:rPr>
            <w:rFonts w:ascii="Cambria Math" w:hAnsi="Cambria Math"/>
          </w:rPr>
          <m:t>=</m:t>
        </m:r>
        <m:r>
          <w:rPr>
            <w:rFonts w:ascii="Cambria Math" w:hAnsi="Cambria Math"/>
          </w:rPr>
          <m:t>5</m:t>
        </m:r>
      </m:oMath>
      <w:r>
        <w:t>) восстанавливаются заметно хуже остальных, это направляет выбор политики обучения голов § 3.2 или режима генерации синтетики § 2.1.</w:t>
      </w:r>
    </w:p>
    <w:p w14:paraId="29BF6A22" w14:textId="77777777" w:rsidR="007D0047" w:rsidRDefault="00000000">
      <w:pPr>
        <w:pStyle w:val="Heading2"/>
        <w:spacing w:before="240" w:after="120" w:line="360" w:lineRule="auto"/>
        <w:jc w:val="center"/>
      </w:pPr>
      <w:bookmarkStart w:id="55" w:name="наборы-данных-оценки"/>
      <w:bookmarkEnd w:id="54"/>
      <w:r>
        <w:rPr>
          <w:rFonts w:ascii="Times New Roman" w:eastAsia="Times New Roman" w:hAnsi="Times New Roman" w:cs="Times New Roman"/>
        </w:rPr>
        <w:lastRenderedPageBreak/>
        <w:t>5.5. Наборы данных оценки</w:t>
      </w:r>
    </w:p>
    <w:p w14:paraId="2F576AE7" w14:textId="77777777" w:rsidR="007D0047" w:rsidRDefault="00000000">
      <w:pPr>
        <w:pStyle w:val="FirstParagraph"/>
        <w:spacing w:before="0" w:after="0" w:line="360" w:lineRule="auto"/>
        <w:ind w:firstLine="709"/>
        <w:jc w:val="both"/>
      </w:pPr>
      <w:r>
        <w:t xml:space="preserve">В работе используются три типа оценочных наборов, различающихся по доступности истинных коэффициентов и по соответствию реальной форме излучателей. Без истинных коэффициентов модель может обучаться и оцениваться только по полю </w:t>
      </w:r>
      <m:oMath>
        <m:r>
          <w:rPr>
            <w:rFonts w:ascii="Cambria Math" w:hAnsi="Cambria Math"/>
          </w:rPr>
          <m:t>P</m:t>
        </m:r>
      </m:oMath>
      <w:r>
        <w:t xml:space="preserve"> (потери § 4.2, § 4.3 и метрики § 5.1.1, § 5.2); при наличии истинных коэффициентов становятся доступны потери и метрики на коэффициентах (§ 4.1, § 5.1.2, § 5.3, § 5.4).</w:t>
      </w:r>
    </w:p>
    <w:p w14:paraId="47ACDD82" w14:textId="77777777" w:rsidR="007D0047" w:rsidRDefault="00000000">
      <w:pPr>
        <w:pStyle w:val="Heading3"/>
        <w:spacing w:before="240" w:after="120" w:line="360" w:lineRule="auto"/>
        <w:jc w:val="center"/>
      </w:pPr>
      <w:bookmarkStart w:id="56" w:name="идеальный-датасет"/>
      <w:r>
        <w:rPr>
          <w:rFonts w:eastAsia="Times New Roman" w:cs="Times New Roman"/>
        </w:rPr>
        <w:t>5.5.1. Идеальный датасет</w:t>
      </w:r>
    </w:p>
    <w:p w14:paraId="4DBAA9E7" w14:textId="77777777" w:rsidR="007D0047" w:rsidRDefault="00000000">
      <w:pPr>
        <w:pStyle w:val="FirstParagraph"/>
        <w:spacing w:before="0" w:after="0" w:line="360" w:lineRule="auto"/>
        <w:ind w:firstLine="709"/>
        <w:jc w:val="both"/>
      </w:pPr>
      <w:r>
        <w:t xml:space="preserve">Идеальный датасет содержит пары «поле </w:t>
      </w:r>
      <m:oMath>
        <m:r>
          <w:rPr>
            <w:rFonts w:ascii="Cambria Math" w:hAnsi="Cambria Math"/>
          </w:rPr>
          <m:t>P</m:t>
        </m:r>
      </m:oMath>
      <w:r>
        <w:t xml:space="preserve"> — истинные коэффициенты </w:t>
      </w:r>
      <m:oMath>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E</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m:t>
            </m:r>
          </m:sup>
        </m:sSup>
        <m:r>
          <m:rPr>
            <m:sty m:val="p"/>
          </m:rPr>
          <w:rPr>
            <w:rFonts w:ascii="Cambria Math" w:hAnsi="Cambria Math"/>
          </w:rPr>
          <m:t>)</m:t>
        </m:r>
      </m:oMath>
      <w:r>
        <w:t xml:space="preserve">», полученные либо на реальной антенне с известными мультипольными коэффициентами, либо на симуляции. Поля </w:t>
      </w:r>
      <m:oMath>
        <m:r>
          <w:rPr>
            <w:rFonts w:ascii="Cambria Math" w:hAnsi="Cambria Math"/>
          </w:rPr>
          <m:t>P</m:t>
        </m:r>
      </m:oMath>
      <w:r>
        <w:t xml:space="preserve"> в таком наборе по форме максимально соответствуют тем, на которых модель будет применяться в эксплуатации, а истинные коэффициенты дают полный доступ ко всем coef-based потерям и метрикам. Содержательное допущение о том, в каких рамках априорное распределение коэффициентов, полученных в программах симуляции, реалистично для практической задачи восстановления, обсуждается экспериментально в Главе 6.</w:t>
      </w:r>
    </w:p>
    <w:p w14:paraId="0D14EF6B" w14:textId="77777777" w:rsidR="007D0047" w:rsidRDefault="00000000">
      <w:pPr>
        <w:pStyle w:val="Heading3"/>
        <w:spacing w:before="240" w:after="120" w:line="360" w:lineRule="auto"/>
        <w:jc w:val="center"/>
      </w:pPr>
      <w:bookmarkStart w:id="57" w:name="holdout-датасет"/>
      <w:bookmarkEnd w:id="56"/>
      <w:r>
        <w:rPr>
          <w:rFonts w:eastAsia="Times New Roman" w:cs="Times New Roman"/>
        </w:rPr>
        <w:t>5.5.2. Holdout-датасет</w:t>
      </w:r>
    </w:p>
    <w:p w14:paraId="77318FF1" w14:textId="77777777" w:rsidR="007D0047" w:rsidRDefault="00000000">
      <w:pPr>
        <w:pStyle w:val="FirstParagraph"/>
        <w:spacing w:before="0" w:after="0" w:line="360" w:lineRule="auto"/>
        <w:ind w:firstLine="709"/>
        <w:jc w:val="both"/>
      </w:pPr>
      <w:r>
        <w:t>Holdout-датасет — это небольшая зарезервированная подвыборка реальных антенн, которая аугментациями (§ 2.1) расширяется в сотни раз. Обучение модели идёт на аугментированном наборе, валидация — на той части holdout-подвыборки, которая в аугментациях не использовалась. Развёрнутое описание пайплайна разбиения по идентификатору источника, выбранной цепочки аугментаций и кодовых соглашений приведено в § 2.2; в настоящей главе фиксируется только роль набора как валидационного.</w:t>
      </w:r>
    </w:p>
    <w:p w14:paraId="436C19F8" w14:textId="77777777" w:rsidR="007D0047" w:rsidRDefault="00000000">
      <w:pPr>
        <w:pStyle w:val="Heading3"/>
        <w:spacing w:before="240" w:after="120" w:line="360" w:lineRule="auto"/>
        <w:jc w:val="center"/>
      </w:pPr>
      <w:bookmarkStart w:id="58" w:name="dummy-датасет"/>
      <w:bookmarkEnd w:id="57"/>
      <w:r>
        <w:rPr>
          <w:rFonts w:eastAsia="Times New Roman" w:cs="Times New Roman"/>
        </w:rPr>
        <w:lastRenderedPageBreak/>
        <w:t>5.5.3. Dummy-датасет</w:t>
      </w:r>
    </w:p>
    <w:p w14:paraId="252D1DE1" w14:textId="77777777" w:rsidR="007D0047" w:rsidRDefault="00000000">
      <w:pPr>
        <w:pStyle w:val="FirstParagraph"/>
        <w:spacing w:before="0" w:after="0" w:line="360" w:lineRule="auto"/>
        <w:ind w:firstLine="709"/>
        <w:jc w:val="both"/>
      </w:pPr>
      <w:r>
        <w:t xml:space="preserve">Dummy-датасет содержит рандомно сгенерированные коэффициенты с известными полями, в том числе на основе латинского квадрата. Подробное описание метода генерации и схемы балансировки по латинскому квадрату приведено в § 2.1. Назначение dummy-набора в настоящей главе — контроль сходимости и поведения модели на полностью предсказуемых распределениях с известной структурой; форма </w:t>
      </w:r>
      <m:oMath>
        <m:r>
          <w:rPr>
            <w:rFonts w:ascii="Cambria Math" w:hAnsi="Cambria Math"/>
          </w:rPr>
          <m:t>P</m:t>
        </m:r>
      </m:oMath>
      <w:r>
        <w:t xml:space="preserve"> в таком наборе плохо отражает реальные диаграммы излучателей, но допускает управляемое наращивание сложности и применяется как контрольный.</w:t>
      </w:r>
    </w:p>
    <w:p w14:paraId="4EE011F6" w14:textId="77777777" w:rsidR="007D0047" w:rsidRDefault="00000000">
      <w:pPr>
        <w:pStyle w:val="Heading3"/>
        <w:spacing w:before="240" w:after="120" w:line="360" w:lineRule="auto"/>
        <w:jc w:val="center"/>
      </w:pPr>
      <w:bookmarkStart w:id="59" w:name="X9a0375aca895ddbddf7f3e3f088ca6ffa59bc31"/>
      <w:bookmarkEnd w:id="58"/>
      <w:r>
        <w:rPr>
          <w:rFonts w:eastAsia="Times New Roman" w:cs="Times New Roman"/>
        </w:rPr>
        <w:t>5.5.4. Условные обозначения для разделов в артефактах</w:t>
      </w:r>
    </w:p>
    <w:p w14:paraId="051DE050" w14:textId="77777777" w:rsidR="007D0047" w:rsidRDefault="00000000">
      <w:pPr>
        <w:pStyle w:val="FirstParagraph"/>
        <w:spacing w:before="0" w:after="0" w:line="360" w:lineRule="auto"/>
        <w:ind w:firstLine="709"/>
        <w:jc w:val="both"/>
      </w:pPr>
      <w:r>
        <w:t xml:space="preserve">В результирующих артефактах обучения и оценки (JSON-файлы с метриками, отчёты Главы 6) разделы оценочных наборов получают единообразные теги. Теги разделяются на две группы, ортогональные по смыслу. Первая группа — </w:t>
      </w:r>
      <w:r>
        <w:rPr>
          <w:bCs/>
        </w:rPr>
        <w:t>теги расщепления</w:t>
      </w:r>
      <w:r>
        <w:t xml:space="preserve"> — указывает, какая часть набора отчитывается: </w:t>
      </w:r>
      <w:r>
        <w:rPr>
          <w:rStyle w:val="VerbatimChar"/>
          <w:rFonts w:ascii="Times New Roman" w:hAnsi="Times New Roman"/>
          <w:sz w:val="28"/>
        </w:rPr>
        <w:t>train_*</w:t>
      </w:r>
      <w:r>
        <w:t xml:space="preserve"> — обучающая часть, </w:t>
      </w:r>
      <w:r>
        <w:rPr>
          <w:rStyle w:val="VerbatimChar"/>
          <w:rFonts w:ascii="Times New Roman" w:hAnsi="Times New Roman"/>
          <w:sz w:val="28"/>
        </w:rPr>
        <w:t>val_*</w:t>
      </w:r>
      <w:r>
        <w:t xml:space="preserve"> — валидационная часть. Вторая группа — </w:t>
      </w:r>
      <w:r>
        <w:rPr>
          <w:bCs/>
        </w:rPr>
        <w:t>теги типа данных</w:t>
      </w:r>
      <w:r>
        <w:t xml:space="preserve"> — указывает, из какого из трёх типов оценочных наборов § 5.5.1–5.5.3 раздел получен: </w:t>
      </w:r>
      <w:r>
        <w:rPr>
          <w:rStyle w:val="VerbatimChar"/>
          <w:rFonts w:ascii="Times New Roman" w:hAnsi="Times New Roman"/>
          <w:sz w:val="28"/>
        </w:rPr>
        <w:t>holdout_*</w:t>
      </w:r>
      <w:r>
        <w:t xml:space="preserve"> — раздел holdout-датасета (§ 5.5.2), не использованный в обучении и аугментациях; </w:t>
      </w:r>
      <w:r>
        <w:rPr>
          <w:rStyle w:val="VerbatimChar"/>
          <w:rFonts w:ascii="Times New Roman" w:hAnsi="Times New Roman"/>
          <w:sz w:val="28"/>
        </w:rPr>
        <w:t>synthetic_test_*</w:t>
      </w:r>
      <w:r>
        <w:t xml:space="preserve"> — тестовый раздел симуляционной подветви идеального датасета (§ 5.5.1, ветвь «на симуляции»), зарезервированный под итоговую оценку модели; </w:t>
      </w:r>
      <w:r>
        <w:rPr>
          <w:rStyle w:val="VerbatimChar"/>
          <w:rFonts w:ascii="Times New Roman" w:hAnsi="Times New Roman"/>
          <w:sz w:val="28"/>
        </w:rPr>
        <w:t>dummy_*</w:t>
      </w:r>
      <w:r>
        <w:t xml:space="preserve"> — раздел dummy-набора (§ 5.5.3), используемый как контрольный. Соответствие между конкретным экспериментом и составом тегов фиксируется в таблицах Главы 6.</w:t>
      </w:r>
    </w:p>
    <w:p w14:paraId="66331DA6" w14:textId="77777777" w:rsidR="007D0047" w:rsidRDefault="00000000">
      <w:pPr>
        <w:pStyle w:val="Heading1"/>
        <w:pageBreakBefore/>
        <w:spacing w:before="240" w:after="120" w:line="360" w:lineRule="auto"/>
        <w:jc w:val="center"/>
      </w:pPr>
      <w:bookmarkStart w:id="60" w:name="глава-6.-эксперименты-и-результаты"/>
      <w:bookmarkEnd w:id="46"/>
      <w:bookmarkEnd w:id="55"/>
      <w:bookmarkEnd w:id="59"/>
      <w:r>
        <w:rPr>
          <w:rFonts w:ascii="Times New Roman" w:eastAsia="Times New Roman" w:hAnsi="Times New Roman" w:cs="Times New Roman"/>
        </w:rPr>
        <w:lastRenderedPageBreak/>
        <w:t>Глава 6. Эксперименты и результаты</w:t>
      </w:r>
    </w:p>
    <w:p w14:paraId="5205592C" w14:textId="77777777" w:rsidR="007D0047" w:rsidRDefault="00000000">
      <w:pPr>
        <w:pStyle w:val="FirstParagraph"/>
        <w:spacing w:before="0" w:after="0" w:line="360" w:lineRule="auto"/>
        <w:ind w:firstLine="709"/>
        <w:jc w:val="both"/>
      </w:pPr>
      <w:r>
        <w:t xml:space="preserve">В настоящей главе изложены результаты экспериментального исследования методов машинного обучения в обратной задаче мультипольного анализа, заявленной во введении и формализованной в Главе 1. Цель экспериментов — обоснованный выбор конфигурации обучаемого регуляризатора </w:t>
      </w:r>
      <m:oMath>
        <m:sSub>
          <m:sSubPr>
            <m:ctrlPr>
              <w:rPr>
                <w:rFonts w:ascii="Cambria Math" w:hAnsi="Cambria Math"/>
              </w:rPr>
            </m:ctrlPr>
          </m:sSubPr>
          <m:e>
            <m:r>
              <w:rPr>
                <w:rFonts w:ascii="Cambria Math" w:hAnsi="Cambria Math"/>
              </w:rPr>
              <m:t>f</m:t>
            </m:r>
          </m:e>
          <m:sub>
            <m:r>
              <w:rPr>
                <w:rFonts w:ascii="Cambria Math" w:hAnsi="Cambria Math"/>
              </w:rPr>
              <m:t>η</m:t>
            </m:r>
          </m:sub>
        </m:sSub>
      </m:oMath>
      <w:r>
        <w:t xml:space="preserve"> (Главы 3–4) по сводным численным метрикам Главы 5, рассчитанным на валидационном подмножестве реального датасета (§ 2.2, § 5.5.2). § 6.1 фиксирует общую методику и план серий. §§ 6.2–6.5 последовательно отчитывают четыре экспериментальных шага. § 6.6 сводит лучшие конфигурации в итоговую таблицу и формулирует выводы по задачам 5–8 введения. § 6.7 обсуждает достоверность полученных результатов, рамки их применимости и направления дальнейших исследований.</w:t>
      </w:r>
    </w:p>
    <w:p w14:paraId="323ACE18" w14:textId="77777777" w:rsidR="007D0047" w:rsidRDefault="00000000">
      <w:pPr>
        <w:pStyle w:val="Heading2"/>
        <w:spacing w:before="240" w:after="120" w:line="360" w:lineRule="auto"/>
        <w:jc w:val="center"/>
      </w:pPr>
      <w:bookmarkStart w:id="61" w:name="X7f22383f14d33d5e52915f29e6271282b96f615"/>
      <w:r>
        <w:rPr>
          <w:rFonts w:ascii="Times New Roman" w:eastAsia="Times New Roman" w:hAnsi="Times New Roman" w:cs="Times New Roman"/>
        </w:rPr>
        <w:t>6.1. Общая методика экспериментального исследования</w:t>
      </w:r>
    </w:p>
    <w:p w14:paraId="150131C8" w14:textId="77777777" w:rsidR="007D0047" w:rsidRDefault="00000000">
      <w:pPr>
        <w:pStyle w:val="Heading3"/>
        <w:spacing w:before="240" w:after="120" w:line="360" w:lineRule="auto"/>
        <w:jc w:val="center"/>
      </w:pPr>
      <w:bookmarkStart w:id="62" w:name="X5a9d1989d86bae6e1d7760ef2699ed9090f8a52"/>
      <w:r>
        <w:rPr>
          <w:rFonts w:eastAsia="Times New Roman" w:cs="Times New Roman"/>
        </w:rPr>
        <w:t>6.1.1. Принцип «один рычаг за один шаг» и четыре шага сравнения</w:t>
      </w:r>
    </w:p>
    <w:p w14:paraId="69DF8EEF" w14:textId="77777777" w:rsidR="007D0047" w:rsidRDefault="00000000">
      <w:pPr>
        <w:pStyle w:val="FirstParagraph"/>
        <w:spacing w:before="0" w:after="0" w:line="360" w:lineRule="auto"/>
        <w:ind w:firstLine="709"/>
        <w:jc w:val="both"/>
      </w:pPr>
      <w:r>
        <w:t>Экспериментальное сравнение организовано как последовательность из четырёх шагов, на каждом из которых уточняется один аспект конфигурации обучаемого регуляризатора при фиксированных остальных. Этот принцип позволяет атрибутировать наблюдаемое изменение качества именно изменяемому рычагу и согласован с планом из задачи 8 введения (исследовать вклад каждого рычага: режим генерации, выбор признаков, выбор функции потерь, набор аугментаций, расписание обучения голов).</w:t>
      </w:r>
    </w:p>
    <w:p w14:paraId="407B5964" w14:textId="77777777" w:rsidR="007D0047" w:rsidRDefault="00000000">
      <w:pPr>
        <w:pStyle w:val="Compact"/>
        <w:numPr>
          <w:ilvl w:val="0"/>
          <w:numId w:val="11"/>
        </w:numPr>
        <w:spacing w:before="0" w:after="0" w:line="360" w:lineRule="auto"/>
        <w:ind w:firstLine="709"/>
        <w:jc w:val="both"/>
      </w:pPr>
      <w:r>
        <w:rPr>
          <w:bCs/>
        </w:rPr>
        <w:t>Шаг 0</w:t>
      </w:r>
      <w:r>
        <w:t xml:space="preserve"> — базовый эксперимент: одноголовая магистральная сеть (§ 3.1), прямая регрессия на коэффициентах </w:t>
      </w:r>
      <w:r>
        <w:rPr>
          <w:rStyle w:val="VerbatimChar"/>
          <w:rFonts w:ascii="Times New Roman" w:hAnsi="Times New Roman"/>
          <w:sz w:val="28"/>
        </w:rPr>
        <w:t>CoefMSE</w:t>
      </w:r>
      <w:r>
        <w:t xml:space="preserve"> (§ 4.1), сырые признаки </w:t>
      </w:r>
      <w:r>
        <w:rPr>
          <w:rStyle w:val="VerbatimChar"/>
          <w:rFonts w:ascii="Times New Roman" w:hAnsi="Times New Roman"/>
          <w:sz w:val="28"/>
        </w:rPr>
        <w:t>raw_flat</w:t>
      </w:r>
      <w:r>
        <w:t xml:space="preserve"> (§ 2.3, режим </w:t>
      </w:r>
      <w:r>
        <w:rPr>
          <w:rStyle w:val="VerbatimChar"/>
          <w:rFonts w:ascii="Times New Roman" w:hAnsi="Times New Roman"/>
          <w:sz w:val="28"/>
        </w:rPr>
        <w:t>power</w:t>
      </w:r>
      <w:r>
        <w:t>), без расписания скорости обучения.</w:t>
      </w:r>
    </w:p>
    <w:p w14:paraId="572120C0" w14:textId="77777777" w:rsidR="007D0047" w:rsidRDefault="00000000">
      <w:pPr>
        <w:pStyle w:val="Compact"/>
        <w:numPr>
          <w:ilvl w:val="0"/>
          <w:numId w:val="11"/>
        </w:numPr>
        <w:spacing w:before="0" w:after="0" w:line="360" w:lineRule="auto"/>
        <w:ind w:firstLine="709"/>
        <w:jc w:val="both"/>
      </w:pPr>
      <w:r>
        <w:rPr>
          <w:bCs/>
        </w:rPr>
        <w:t>Шаг 1</w:t>
      </w:r>
      <w:r>
        <w:t xml:space="preserve"> — выбор функции потерь: при фиксированной архитектуре и признаках Шага 0 сравниваются </w:t>
      </w:r>
      <w:r>
        <w:rPr>
          <w:rStyle w:val="VerbatimChar"/>
          <w:rFonts w:ascii="Times New Roman" w:hAnsi="Times New Roman"/>
          <w:sz w:val="28"/>
        </w:rPr>
        <w:t>CoefMSE</w:t>
      </w:r>
      <w:r>
        <w:t xml:space="preserve"> (§ 4.1), </w:t>
      </w:r>
      <w:r>
        <w:rPr>
          <w:rStyle w:val="VerbatimChar"/>
          <w:rFonts w:ascii="Times New Roman" w:hAnsi="Times New Roman"/>
          <w:sz w:val="28"/>
        </w:rPr>
        <w:lastRenderedPageBreak/>
        <w:t>PhysicsPowerLoss</w:t>
      </w:r>
      <w:r>
        <w:t xml:space="preserve"> (§ 4.2), композитные конфигурации </w:t>
      </w:r>
      <w:r>
        <w:rPr>
          <w:rStyle w:val="VerbatimChar"/>
          <w:rFonts w:ascii="Times New Roman" w:hAnsi="Times New Roman"/>
          <w:sz w:val="28"/>
        </w:rPr>
        <w:t>PhysicsPowerMixed</w:t>
      </w:r>
      <w:r>
        <w:t xml:space="preserve"> и </w:t>
      </w:r>
      <w:r>
        <w:rPr>
          <w:rStyle w:val="VerbatimChar"/>
          <w:rFonts w:ascii="Times New Roman" w:hAnsi="Times New Roman"/>
          <w:sz w:val="28"/>
        </w:rPr>
        <w:t>PhysicsPowerRank</w:t>
      </w:r>
      <w:r>
        <w:t xml:space="preserve"> (§ 4.4) и полный композит </w:t>
      </w:r>
      <w:r>
        <w:rPr>
          <w:rStyle w:val="VerbatimChar"/>
          <w:rFonts w:ascii="Times New Roman" w:hAnsi="Times New Roman"/>
          <w:sz w:val="28"/>
        </w:rPr>
        <w:t>PhysicsPowerCombined</w:t>
      </w:r>
      <w:r>
        <w:t xml:space="preserve">, объединяющий обе вспомогательные компоненты. Веса вспомогательных компонент перебираются на сетке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m:t>
        </m:r>
        <m:r>
          <m:rPr>
            <m:sty m:val="p"/>
          </m:rPr>
          <w:rPr>
            <w:rFonts w:ascii="Cambria Math" w:hAnsi="Cambria Math"/>
          </w:rPr>
          <m:t>}</m:t>
        </m:r>
      </m:oMath>
      <w:r>
        <w:t>.</w:t>
      </w:r>
    </w:p>
    <w:p w14:paraId="2CF25445" w14:textId="77777777" w:rsidR="007D0047" w:rsidRDefault="00000000">
      <w:pPr>
        <w:pStyle w:val="Compact"/>
        <w:numPr>
          <w:ilvl w:val="0"/>
          <w:numId w:val="11"/>
        </w:numPr>
        <w:spacing w:before="0" w:after="0" w:line="360" w:lineRule="auto"/>
        <w:ind w:firstLine="709"/>
        <w:jc w:val="both"/>
      </w:pPr>
      <w:r>
        <w:rPr>
          <w:bCs/>
        </w:rPr>
        <w:t>Шаг 2</w:t>
      </w:r>
      <w:r>
        <w:t xml:space="preserve"> — выбор признаков: при лучшей функции потерь Шага 1 сравниваются все варианты признакового пайплайна Главы 2: </w:t>
      </w:r>
      <w:r>
        <w:rPr>
          <w:rStyle w:val="VerbatimChar"/>
          <w:rFonts w:ascii="Times New Roman" w:hAnsi="Times New Roman"/>
          <w:sz w:val="28"/>
        </w:rPr>
        <w:t>raw_flat</w:t>
      </w:r>
      <w:r>
        <w:t xml:space="preserve">, </w:t>
      </w:r>
      <w:r>
        <w:rPr>
          <w:rStyle w:val="VerbatimChar"/>
          <w:rFonts w:ascii="Times New Roman" w:hAnsi="Times New Roman"/>
          <w:sz w:val="28"/>
        </w:rPr>
        <w:t>raw_plus_sh</w:t>
      </w:r>
      <w:r>
        <w:t xml:space="preserve">, </w:t>
      </w:r>
      <w:r>
        <w:rPr>
          <w:rStyle w:val="VerbatimChar"/>
          <w:rFonts w:ascii="Times New Roman" w:hAnsi="Times New Roman"/>
          <w:sz w:val="28"/>
        </w:rPr>
        <w:t>power_pca</w:t>
      </w:r>
      <w:r>
        <w:t xml:space="preserve">, </w:t>
      </w:r>
      <w:r>
        <w:rPr>
          <w:rStyle w:val="VerbatimChar"/>
          <w:rFonts w:ascii="Times New Roman" w:hAnsi="Times New Roman"/>
          <w:sz w:val="28"/>
        </w:rPr>
        <w:t>power_pca_small</w:t>
      </w:r>
      <w:r>
        <w:t xml:space="preserve">, </w:t>
      </w:r>
      <w:r>
        <w:rPr>
          <w:rStyle w:val="VerbatimChar"/>
          <w:rFonts w:ascii="Times New Roman" w:hAnsi="Times New Roman"/>
          <w:sz w:val="28"/>
        </w:rPr>
        <w:t>pca_cv</w:t>
      </w:r>
      <w:r>
        <w:t xml:space="preserve">, </w:t>
      </w:r>
      <w:r>
        <w:rPr>
          <w:rStyle w:val="VerbatimChar"/>
          <w:rFonts w:ascii="Times New Roman" w:hAnsi="Times New Roman"/>
          <w:sz w:val="28"/>
        </w:rPr>
        <w:t>cv_only</w:t>
      </w:r>
      <w:r>
        <w:t xml:space="preserve">, </w:t>
      </w:r>
      <w:r>
        <w:rPr>
          <w:rStyle w:val="VerbatimChar"/>
          <w:rFonts w:ascii="Times New Roman" w:hAnsi="Times New Roman"/>
          <w:sz w:val="28"/>
        </w:rPr>
        <w:t>subsample_stride4</w:t>
      </w:r>
      <w:r>
        <w:t>.</w:t>
      </w:r>
    </w:p>
    <w:p w14:paraId="6797B1D5" w14:textId="77777777" w:rsidR="007D0047" w:rsidRDefault="00000000">
      <w:pPr>
        <w:pStyle w:val="Compact"/>
        <w:numPr>
          <w:ilvl w:val="0"/>
          <w:numId w:val="11"/>
        </w:numPr>
        <w:spacing w:before="0" w:after="0" w:line="360" w:lineRule="auto"/>
        <w:ind w:firstLine="709"/>
        <w:jc w:val="both"/>
      </w:pPr>
      <w:r>
        <w:rPr>
          <w:bCs/>
        </w:rPr>
        <w:t>Шаг 3</w:t>
      </w:r>
      <w:r>
        <w:t xml:space="preserve"> — расписание обучения голов многоголовой модели (§ 3.2) с пошаговым тренером (§ 4.6): при лучших потере и признаках предыдущих шагов сравниваются три политики управления магистралью (</w:t>
      </w:r>
      <w:r>
        <w:rPr>
          <w:rStyle w:val="VerbatimChar"/>
          <w:rFonts w:ascii="Times New Roman" w:hAnsi="Times New Roman"/>
          <w:sz w:val="28"/>
        </w:rPr>
        <w:t>freeze_after_stage1</w:t>
      </w:r>
      <w:r>
        <w:t xml:space="preserve">, </w:t>
      </w:r>
      <w:r>
        <w:rPr>
          <w:rStyle w:val="VerbatimChar"/>
          <w:rFonts w:ascii="Times New Roman" w:hAnsi="Times New Roman"/>
          <w:sz w:val="28"/>
        </w:rPr>
        <w:t>trainable_always</w:t>
      </w:r>
      <w:r>
        <w:t xml:space="preserve">, </w:t>
      </w:r>
      <w:r>
        <w:rPr>
          <w:rStyle w:val="VerbatimChar"/>
          <w:rFonts w:ascii="Times New Roman" w:hAnsi="Times New Roman"/>
          <w:sz w:val="28"/>
        </w:rPr>
        <w:t>all_trainable_active_boost</w:t>
      </w:r>
      <w:r>
        <w:t>) в произведении с двумя режимами вычисления потери на текущей голове — с усечением целевого поля до активной полосы порядков (</w:t>
      </w:r>
      <w:r>
        <w:rPr>
          <w:rStyle w:val="VerbatimChar"/>
          <w:rFonts w:ascii="Times New Roman" w:hAnsi="Times New Roman"/>
          <w:sz w:val="28"/>
        </w:rPr>
        <w:t>truncate_target_to_active_band = true</w:t>
      </w:r>
      <w:r>
        <w:t>) и без него (</w:t>
      </w:r>
      <w:r>
        <w:rPr>
          <w:rStyle w:val="VerbatimChar"/>
          <w:rFonts w:ascii="Times New Roman" w:hAnsi="Times New Roman"/>
          <w:sz w:val="28"/>
        </w:rPr>
        <w:t>false</w:t>
      </w:r>
      <w:r>
        <w:t>).</w:t>
      </w:r>
    </w:p>
    <w:p w14:paraId="418E1F41" w14:textId="77777777" w:rsidR="007D0047" w:rsidRDefault="00000000">
      <w:pPr>
        <w:pStyle w:val="FirstParagraph"/>
        <w:spacing w:before="0" w:after="0" w:line="360" w:lineRule="auto"/>
        <w:ind w:firstLine="709"/>
        <w:jc w:val="both"/>
      </w:pPr>
      <w:r>
        <w:t>Серии Шагов 0–1 проводятся на одноголовой архитектуре. Серия Шага 3 переходит к многоголовой модели § 3.2 и пошаговому тренеру § 4.6.</w:t>
      </w:r>
    </w:p>
    <w:p w14:paraId="0451E984" w14:textId="77777777" w:rsidR="007D0047" w:rsidRDefault="00000000">
      <w:pPr>
        <w:pStyle w:val="Heading3"/>
        <w:spacing w:before="240" w:after="120" w:line="360" w:lineRule="auto"/>
        <w:jc w:val="center"/>
      </w:pPr>
      <w:bookmarkStart w:id="63" w:name="фиксированная-конфигурация-серий"/>
      <w:bookmarkEnd w:id="62"/>
      <w:r>
        <w:rPr>
          <w:rFonts w:eastAsia="Times New Roman" w:cs="Times New Roman"/>
        </w:rPr>
        <w:t>6.1.2. Фиксированная конфигурация серий</w:t>
      </w:r>
    </w:p>
    <w:p w14:paraId="55782BD1" w14:textId="77777777" w:rsidR="007D0047" w:rsidRDefault="00000000">
      <w:pPr>
        <w:pStyle w:val="FirstParagraph"/>
        <w:spacing w:before="0" w:after="0" w:line="360" w:lineRule="auto"/>
        <w:ind w:firstLine="709"/>
        <w:jc w:val="both"/>
      </w:pPr>
      <w:r>
        <w:t xml:space="preserve">Все серии Шагов 0–3 проводятся на одной и той же реализации датасета и одних и тех же гиперпараметрах обучения. Их значения зафиксированы в одноголовой производственной конфигурации, выбранной для исследования (Hydra-конфиг в </w:t>
      </w:r>
      <w:r>
        <w:rPr>
          <w:rStyle w:val="VerbatimChar"/>
          <w:rFonts w:ascii="Times New Roman" w:hAnsi="Times New Roman"/>
          <w:sz w:val="28"/>
        </w:rPr>
        <w:t>multirun/final_step1_pure/2026-06-09_07-13-02/0/.hydra/config.yaml</w:t>
      </w:r>
      <w:r>
        <w:t xml:space="preserve"> и идентичные конфиги остальных серий).</w:t>
      </w:r>
    </w:p>
    <w:p w14:paraId="7E35D9F9" w14:textId="77777777" w:rsidR="007D0047" w:rsidRDefault="00000000">
      <w:pPr>
        <w:pStyle w:val="BodyText"/>
        <w:spacing w:before="0" w:after="0" w:line="360" w:lineRule="auto"/>
        <w:ind w:firstLine="709"/>
        <w:jc w:val="both"/>
      </w:pPr>
      <w:r>
        <w:t xml:space="preserve">Параметры обучающей выборки и валидации (по § 2.2 и § 5.5.2): </w:t>
      </w:r>
      <m:oMath>
        <m:sSub>
          <m:sSubPr>
            <m:ctrlPr>
              <w:rPr>
                <w:rFonts w:ascii="Cambria Math" w:hAnsi="Cambria Math"/>
              </w:rPr>
            </m:ctrlPr>
          </m:sSubPr>
          <m:e>
            <m:r>
              <w:rPr>
                <w:rFonts w:ascii="Cambria Math" w:hAnsi="Cambria Math"/>
              </w:rPr>
              <m:t>l</m:t>
            </m:r>
          </m:e>
          <m:sub>
            <m:r>
              <m:rPr>
                <m:sty m:val="p"/>
              </m:rPr>
              <w:rPr>
                <w:rFonts w:ascii="Cambria Math" w:hAnsi="Cambria Math"/>
              </w:rPr>
              <m:t>max</m:t>
            </m:r>
          </m:sub>
        </m:sSub>
        <m:r>
          <m:rPr>
            <m:sty m:val="p"/>
          </m:rPr>
          <w:rPr>
            <w:rFonts w:ascii="Cambria Math" w:hAnsi="Cambria Math"/>
          </w:rPr>
          <m:t>=</m:t>
        </m:r>
        <m:r>
          <w:rPr>
            <w:rFonts w:ascii="Cambria Math" w:hAnsi="Cambria Math"/>
          </w:rPr>
          <m:t>5</m:t>
        </m:r>
      </m:oMath>
      <w:r>
        <w:t xml:space="preserve">; угловая сетка </w:t>
      </w:r>
      <m:oMath>
        <m:r>
          <w:rPr>
            <w:rFonts w:ascii="Cambria Math" w:hAnsi="Cambria Math"/>
          </w:rPr>
          <m:t>360</m:t>
        </m:r>
        <m:r>
          <m:rPr>
            <m:sty m:val="p"/>
          </m:rPr>
          <w:rPr>
            <w:rFonts w:ascii="Cambria Math" w:hAnsi="Cambria Math"/>
          </w:rPr>
          <m:t>×</m:t>
        </m:r>
        <m:r>
          <w:rPr>
            <w:rFonts w:ascii="Cambria Math" w:hAnsi="Cambria Math"/>
          </w:rPr>
          <m:t>179</m:t>
        </m:r>
      </m:oMath>
      <w:r>
        <w:t xml:space="preserve"> по § 1.2; число исходных реальных источников </w:t>
      </w:r>
      <m:oMath>
        <m:sSub>
          <m:sSubPr>
            <m:ctrlPr>
              <w:rPr>
                <w:rFonts w:ascii="Cambria Math" w:hAnsi="Cambria Math"/>
              </w:rPr>
            </m:ctrlPr>
          </m:sSubPr>
          <m:e>
            <m:r>
              <w:rPr>
                <w:rFonts w:ascii="Cambria Math" w:hAnsi="Cambria Math"/>
              </w:rPr>
              <m:t>n</m:t>
            </m:r>
          </m:e>
          <m:sub>
            <m:r>
              <m:rPr>
                <m:sty m:val="p"/>
              </m:rPr>
              <w:rPr>
                <w:rFonts w:ascii="Cambria Math" w:hAnsi="Cambria Math"/>
              </w:rPr>
              <m:t>src</m:t>
            </m:r>
          </m:sub>
        </m:sSub>
        <m:r>
          <m:rPr>
            <m:sty m:val="p"/>
          </m:rPr>
          <w:rPr>
            <w:rFonts w:ascii="Cambria Math" w:hAnsi="Cambria Math"/>
          </w:rPr>
          <m:t>=</m:t>
        </m:r>
        <m:r>
          <w:rPr>
            <w:rFonts w:ascii="Cambria Math" w:hAnsi="Cambria Math"/>
          </w:rPr>
          <m:t>200</m:t>
        </m:r>
      </m:oMath>
      <w:r>
        <w:t xml:space="preserve">; разбиение по идентификатору источника </w:t>
      </w:r>
      <m:oMath>
        <m:sSub>
          <m:sSubPr>
            <m:ctrlPr>
              <w:rPr>
                <w:rFonts w:ascii="Cambria Math" w:hAnsi="Cambria Math"/>
              </w:rPr>
            </m:ctrlPr>
          </m:sSubPr>
          <m:e>
            <m:r>
              <w:rPr>
                <w:rFonts w:ascii="Cambria Math" w:hAnsi="Cambria Math"/>
              </w:rPr>
              <m:t>n</m:t>
            </m:r>
          </m:e>
          <m:sub>
            <m:r>
              <m:rPr>
                <m:sty m:val="p"/>
              </m:rPr>
              <w:rPr>
                <w:rFonts w:ascii="Cambria Math" w:hAnsi="Cambria Math"/>
              </w:rPr>
              <m:t>tr</m:t>
            </m:r>
          </m:sub>
        </m:sSub>
        <m:r>
          <m:rPr>
            <m:sty m:val="p"/>
          </m:rPr>
          <w:rPr>
            <w:rFonts w:ascii="Cambria Math" w:hAnsi="Cambria Math"/>
          </w:rPr>
          <m:t>=</m:t>
        </m:r>
        <m:r>
          <w:rPr>
            <w:rFonts w:ascii="Cambria Math" w:hAnsi="Cambria Math"/>
          </w:rPr>
          <m:t>180</m:t>
        </m:r>
      </m:oMath>
      <w:r>
        <w:t xml:space="preserve"> обучающих, </w:t>
      </w:r>
      <m:oMath>
        <m:sSub>
          <m:sSubPr>
            <m:ctrlPr>
              <w:rPr>
                <w:rFonts w:ascii="Cambria Math" w:hAnsi="Cambria Math"/>
              </w:rPr>
            </m:ctrlPr>
          </m:sSubPr>
          <m:e>
            <m:r>
              <w:rPr>
                <w:rFonts w:ascii="Cambria Math" w:hAnsi="Cambria Math"/>
              </w:rPr>
              <m:t>n</m:t>
            </m:r>
          </m:e>
          <m:sub>
            <m:r>
              <m:rPr>
                <m:sty m:val="p"/>
              </m:rPr>
              <w:rPr>
                <w:rFonts w:ascii="Cambria Math" w:hAnsi="Cambria Math"/>
              </w:rPr>
              <m:t>val</m:t>
            </m:r>
          </m:sub>
        </m:sSub>
        <m:r>
          <m:rPr>
            <m:sty m:val="p"/>
          </m:rPr>
          <w:rPr>
            <w:rFonts w:ascii="Cambria Math" w:hAnsi="Cambria Math"/>
          </w:rPr>
          <m:t>=</m:t>
        </m:r>
        <m:r>
          <w:rPr>
            <w:rFonts w:ascii="Cambria Math" w:hAnsi="Cambria Math"/>
          </w:rPr>
          <m:t>20</m:t>
        </m:r>
      </m:oMath>
      <w:r>
        <w:t xml:space="preserve"> валидационных; число аугментированных примеров на обучении </w:t>
      </w:r>
      <m:oMath>
        <m:sSub>
          <m:sSubPr>
            <m:ctrlPr>
              <w:rPr>
                <w:rFonts w:ascii="Cambria Math" w:hAnsi="Cambria Math"/>
              </w:rPr>
            </m:ctrlPr>
          </m:sSubPr>
          <m:e>
            <m:r>
              <w:rPr>
                <w:rFonts w:ascii="Cambria Math" w:hAnsi="Cambria Math"/>
              </w:rPr>
              <m:t>N</m:t>
            </m:r>
          </m:e>
          <m:sub>
            <m:r>
              <m:rPr>
                <m:sty m:val="p"/>
              </m:rPr>
              <w:rPr>
                <w:rFonts w:ascii="Cambria Math" w:hAnsi="Cambria Math"/>
              </w:rPr>
              <m:t>aug</m:t>
            </m:r>
          </m:sub>
        </m:sSub>
        <m:r>
          <m:rPr>
            <m:sty m:val="p"/>
          </m:rPr>
          <w:rPr>
            <w:rFonts w:ascii="Cambria Math" w:hAnsi="Cambria Math"/>
          </w:rPr>
          <m:t>=</m:t>
        </m:r>
        <m:r>
          <w:rPr>
            <w:rFonts w:ascii="Cambria Math" w:hAnsi="Cambria Math"/>
          </w:rPr>
          <m:t>10 000</m:t>
        </m:r>
      </m:oMath>
      <w:r>
        <w:t xml:space="preserve">; число валидационных угловых выборок на источник </w:t>
      </w:r>
      <m:oMath>
        <m:sSub>
          <m:sSubPr>
            <m:ctrlPr>
              <w:rPr>
                <w:rFonts w:ascii="Cambria Math" w:hAnsi="Cambria Math"/>
              </w:rPr>
            </m:ctrlPr>
          </m:sSubPr>
          <m:e>
            <m:r>
              <w:rPr>
                <w:rFonts w:ascii="Cambria Math" w:hAnsi="Cambria Math"/>
              </w:rPr>
              <m:t>n</m:t>
            </m:r>
          </m:e>
          <m:sub>
            <m:r>
              <m:rPr>
                <m:sty m:val="p"/>
              </m:rPr>
              <w:rPr>
                <w:rFonts w:ascii="Cambria Math" w:hAnsi="Cambria Math"/>
              </w:rPr>
              <m:t>ho</m:t>
            </m:r>
          </m:sub>
        </m:sSub>
        <m:r>
          <m:rPr>
            <m:sty m:val="p"/>
          </m:rPr>
          <w:rPr>
            <w:rFonts w:ascii="Cambria Math" w:hAnsi="Cambria Math"/>
          </w:rPr>
          <m:t>=</m:t>
        </m:r>
        <m:r>
          <w:rPr>
            <w:rFonts w:ascii="Cambria Math" w:hAnsi="Cambria Math"/>
          </w:rPr>
          <m:t>100</m:t>
        </m:r>
      </m:oMath>
      <w:r>
        <w:t xml:space="preserve">. Цепочка аугментаций — </w:t>
      </w:r>
      <w:r>
        <w:rPr>
          <w:rStyle w:val="VerbatimChar"/>
          <w:rFonts w:ascii="Times New Roman" w:hAnsi="Times New Roman"/>
          <w:sz w:val="28"/>
        </w:rPr>
        <w:t>field_phi_roll → coef_mode_dropout → field_additive_noise</w:t>
      </w:r>
      <w:r>
        <w:t xml:space="preserve"> с параметрами: вероятность mode dropout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oMath>
      <w:r>
        <w:t xml:space="preserve">, стандартное отклонение аддитивного шума по полю </w:t>
      </w:r>
      <m:oMath>
        <m:r>
          <w:rPr>
            <w:rFonts w:ascii="Cambria Math" w:hAnsi="Cambria Math"/>
          </w:rPr>
          <m:t>σ</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масштабный множитель источника </w:t>
      </w:r>
      <m:oMath>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Размер мини-батча </w:t>
      </w:r>
      <m:oMath>
        <m:r>
          <w:rPr>
            <w:rFonts w:ascii="Cambria Math" w:hAnsi="Cambria Math"/>
          </w:rPr>
          <m:t>B</m:t>
        </m:r>
        <m:r>
          <m:rPr>
            <m:sty m:val="p"/>
          </m:rPr>
          <w:rPr>
            <w:rFonts w:ascii="Cambria Math" w:hAnsi="Cambria Math"/>
          </w:rPr>
          <m:t>=</m:t>
        </m:r>
        <m:r>
          <w:rPr>
            <w:rFonts w:ascii="Cambria Math" w:hAnsi="Cambria Math"/>
          </w:rPr>
          <m:t>64</m:t>
        </m:r>
      </m:oMath>
      <w:r>
        <w:t>.</w:t>
      </w:r>
    </w:p>
    <w:p w14:paraId="72F8189E" w14:textId="77777777" w:rsidR="007D0047" w:rsidRDefault="00000000">
      <w:pPr>
        <w:pStyle w:val="BodyText"/>
        <w:spacing w:before="0" w:after="0" w:line="360" w:lineRule="auto"/>
        <w:ind w:firstLine="709"/>
        <w:jc w:val="both"/>
      </w:pPr>
      <w:r>
        <w:t xml:space="preserve">Параметры архитектуры (по § 3.1): магистральная сеть </w:t>
      </w:r>
      <w:r>
        <w:rPr>
          <w:rStyle w:val="VerbatimChar"/>
          <w:rFonts w:ascii="Times New Roman" w:hAnsi="Times New Roman"/>
          <w:sz w:val="28"/>
        </w:rPr>
        <w:t>flat</w:t>
      </w:r>
      <w:r>
        <w:t xml:space="preserve"> шириной 4 скрытых слоя по 60 нейронов с активацией ELU и dropout </w:t>
      </w:r>
      <m:oMath>
        <m:r>
          <w:rPr>
            <w:rFonts w:ascii="Cambria Math" w:hAnsi="Cambria Math"/>
          </w:rPr>
          <m:t>0</m:t>
        </m:r>
        <m:r>
          <m:rPr>
            <m:sty m:val="p"/>
          </m:rPr>
          <w:rPr>
            <w:rFonts w:ascii="Cambria Math" w:hAnsi="Cambria Math"/>
          </w:rPr>
          <m:t>,</m:t>
        </m:r>
        <m:r>
          <w:rPr>
            <w:rFonts w:ascii="Cambria Math" w:hAnsi="Cambria Math"/>
          </w:rPr>
          <m:t>001</m:t>
        </m:r>
      </m:oMath>
      <w:r>
        <w:t xml:space="preserve">; на выходе — линейная проекция в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4K</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140</m:t>
            </m:r>
          </m:sup>
        </m:sSup>
      </m:oMath>
      <w:r>
        <w:t>. Эта конфигурация — компактный вариант магистрали § 3.1, выбранный сознательно для масштабного экспериментального сравнения: она оставляет вычислительный бюджет, достаточный для проведения сеток Шагов 0–3 на одних и тех же данных, и при этом сохраняет основные методические рычаги (выбор потери, признаков, расписания).</w:t>
      </w:r>
    </w:p>
    <w:p w14:paraId="32D56CA5" w14:textId="77777777" w:rsidR="007D0047" w:rsidRDefault="00000000">
      <w:pPr>
        <w:pStyle w:val="BodyText"/>
        <w:spacing w:before="0" w:after="0" w:line="360" w:lineRule="auto"/>
        <w:ind w:firstLine="709"/>
        <w:jc w:val="both"/>
      </w:pPr>
      <w:r>
        <w:t xml:space="preserve">Параметры обучения (по § 4.7): оптимизатор AdamW со скоростью обучения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без весового затухания, без расписания скорости; максимум 30 эпох; ранняя остановка по терпению </w:t>
      </w:r>
      <w:r>
        <w:rPr>
          <w:rStyle w:val="VerbatimChar"/>
          <w:rFonts w:ascii="Times New Roman" w:hAnsi="Times New Roman"/>
          <w:sz w:val="28"/>
        </w:rPr>
        <w:t>patience = 10</w:t>
      </w:r>
      <w:r>
        <w:t xml:space="preserve">; ограничение нормы градиента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 Числовые значения весов вспомогательных компонент композитных потерь — переменная Шага 1.</w:t>
      </w:r>
    </w:p>
    <w:p w14:paraId="40B5CA89" w14:textId="77777777" w:rsidR="007D0047" w:rsidRDefault="00000000">
      <w:pPr>
        <w:pStyle w:val="Heading3"/>
        <w:spacing w:before="240" w:after="120" w:line="360" w:lineRule="auto"/>
        <w:jc w:val="center"/>
      </w:pPr>
      <w:bookmarkStart w:id="64" w:name="метрики-и-композитный-критерий-выбора"/>
      <w:bookmarkEnd w:id="63"/>
      <w:r>
        <w:rPr>
          <w:rFonts w:eastAsia="Times New Roman" w:cs="Times New Roman"/>
        </w:rPr>
        <w:t>6.1.3. Метрики и композитный критерий выбора</w:t>
      </w:r>
    </w:p>
    <w:p w14:paraId="1927C662" w14:textId="77777777" w:rsidR="007D0047" w:rsidRDefault="00000000">
      <w:pPr>
        <w:pStyle w:val="FirstParagraph"/>
        <w:spacing w:before="0" w:after="0" w:line="360" w:lineRule="auto"/>
        <w:ind w:firstLine="709"/>
        <w:jc w:val="both"/>
      </w:pPr>
      <w:r>
        <w:t xml:space="preserve">Для каждой конфигурации на валидационном наборе вычисляются метрики из Главы 5: взвешенная норма ошибки восстановления поля </w:t>
      </w:r>
      <m:oMath>
        <m:sSub>
          <m:sSubPr>
            <m:ctrlPr>
              <w:rPr>
                <w:rFonts w:ascii="Cambria Math" w:hAnsi="Cambria Math"/>
              </w:rPr>
            </m:ctrlPr>
          </m:sSubPr>
          <m:e>
            <m:r>
              <m:rPr>
                <m:nor/>
              </m:rPr>
              <m:t>val/field_nrmse</m:t>
            </m:r>
          </m:e>
          <m:sub>
            <m:r>
              <w:rPr>
                <w:rFonts w:ascii="Cambria Math" w:hAnsi="Cambria Math"/>
              </w:rPr>
              <m:t>w</m:t>
            </m:r>
          </m:sub>
        </m:sSub>
      </m:oMath>
      <w:r>
        <w:t xml:space="preserve"> (§ 5.1.1), коэффициент ранговой корреляции </w:t>
      </w:r>
      <m:oMath>
        <m:sSub>
          <m:sSubPr>
            <m:ctrlPr>
              <w:rPr>
                <w:rFonts w:ascii="Cambria Math" w:hAnsi="Cambria Math"/>
              </w:rPr>
            </m:ctrlPr>
          </m:sSubPr>
          <m:e>
            <m:r>
              <m:rPr>
                <m:nor/>
              </m:rPr>
              <m:t>val/spearman_rho</m:t>
            </m:r>
          </m:e>
          <m:sub>
            <m:r>
              <w:rPr>
                <w:rFonts w:ascii="Cambria Math" w:hAnsi="Cambria Math"/>
              </w:rPr>
              <m:t>P</m:t>
            </m:r>
          </m:sub>
        </m:sSub>
      </m:oMath>
      <w:r>
        <w:t xml:space="preserve"> (§ 5.2.1), точность бинования </w:t>
      </w:r>
      <m:oMath>
        <m:sSub>
          <m:sSubPr>
            <m:ctrlPr>
              <w:rPr>
                <w:rFonts w:ascii="Cambria Math" w:hAnsi="Cambria Math"/>
              </w:rPr>
            </m:ctrlPr>
          </m:sSubPr>
          <m:e>
            <m:r>
              <m:rPr>
                <m:nor/>
              </m:rPr>
              <m:t>val/bin_accuracy</m:t>
            </m:r>
          </m:e>
          <m:sub>
            <m:r>
              <w:rPr>
                <w:rFonts w:ascii="Cambria Math" w:hAnsi="Cambria Math"/>
              </w:rPr>
              <m:t>P</m:t>
            </m:r>
          </m:sub>
        </m:sSub>
      </m:oMath>
      <w:r>
        <w:t xml:space="preserve"> (§ 5.2.2), MSE на упакованном коэффициентном векторе </w:t>
      </w:r>
      <m:oMath>
        <m:r>
          <m:rPr>
            <m:nor/>
          </m:rPr>
          <m:t>val/coef_mse</m:t>
        </m:r>
      </m:oMath>
      <w:r>
        <w:t xml:space="preserve"> (§ 5.1.2) и его инвариантная к отражённо-сопряжённой симметрии версия </w:t>
      </w:r>
      <m:oMath>
        <m:r>
          <m:rPr>
            <m:nor/>
          </m:rPr>
          <m:t>val/coef_mse_amb_aware</m:t>
        </m:r>
      </m:oMath>
      <w:r>
        <w:t xml:space="preserve"> (§ 5.3).</w:t>
      </w:r>
    </w:p>
    <w:p w14:paraId="25F26490" w14:textId="77777777" w:rsidR="007D0047" w:rsidRDefault="00000000">
      <w:pPr>
        <w:pStyle w:val="BodyText"/>
        <w:spacing w:before="0" w:after="0" w:line="360" w:lineRule="auto"/>
        <w:ind w:firstLine="709"/>
        <w:jc w:val="both"/>
      </w:pPr>
      <w:r>
        <w:t>Сравнение конфигураций ведётся по композитному критерию, который сочетает абсолютную точность восстановления поля и согласованность порядка:</w:t>
      </w:r>
    </w:p>
    <w:p w14:paraId="5F089C50" w14:textId="77777777" w:rsidR="007D0047" w:rsidRDefault="00000000">
      <w:pPr>
        <w:pStyle w:val="BodyText"/>
        <w:spacing w:before="0" w:after="0" w:line="360" w:lineRule="auto"/>
        <w:ind w:firstLine="709"/>
        <w:jc w:val="both"/>
      </w:pPr>
      <m:oMathPara>
        <m:oMathParaPr>
          <m:jc m:val="center"/>
        </m:oMathParaPr>
        <m:oMath>
          <m:r>
            <w:rPr>
              <w:rFonts w:ascii="Cambria Math" w:hAnsi="Cambria Math"/>
            </w:rPr>
            <w:lastRenderedPageBreak/>
            <m:t>C </m:t>
          </m:r>
          <m:r>
            <m:rPr>
              <m:sty m:val="p"/>
            </m:rPr>
            <w:rPr>
              <w:rFonts w:ascii="Cambria Math" w:hAnsi="Cambria Math"/>
            </w:rPr>
            <m:t>=</m:t>
          </m:r>
          <m:r>
            <w:rPr>
              <w:rFonts w:ascii="Cambria Math" w:hAnsi="Cambria Math"/>
            </w:rPr>
            <m:t> </m:t>
          </m:r>
          <m:sSub>
            <m:sSubPr>
              <m:ctrlPr>
                <w:rPr>
                  <w:rFonts w:ascii="Cambria Math" w:hAnsi="Cambria Math"/>
                </w:rPr>
              </m:ctrlPr>
            </m:sSubPr>
            <m:e>
              <m:r>
                <m:rPr>
                  <m:nor/>
                </m:rPr>
                <m:t>field_nrmse</m:t>
              </m:r>
            </m:e>
            <m:sub>
              <m:r>
                <w:rPr>
                  <w:rFonts w:ascii="Cambria Math" w:hAnsi="Cambria Math"/>
                </w:rPr>
                <m:t>w</m:t>
              </m:r>
            </m:sub>
          </m:sSub>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t>
          </m:r>
          <m:sSub>
            <m:sSubPr>
              <m:ctrlPr>
                <w:rPr>
                  <w:rFonts w:ascii="Cambria Math" w:hAnsi="Cambria Math"/>
                </w:rPr>
              </m:ctrlPr>
            </m:sSubPr>
            <m:e>
              <m:r>
                <m:rPr>
                  <m:nor/>
                </m:rPr>
                <m:t>spearman_rho</m:t>
              </m:r>
            </m:e>
            <m:sub>
              <m:r>
                <w:rPr>
                  <w:rFonts w:ascii="Cambria Math" w:hAnsi="Cambria Math"/>
                </w:rPr>
                <m:t>P</m:t>
              </m:r>
            </m:sub>
          </m:sSub>
          <m:r>
            <m:rPr>
              <m:sty m:val="p"/>
            </m:rPr>
            <w:rPr>
              <w:rFonts w:ascii="Cambria Math" w:hAnsi="Cambria Math"/>
            </w:rPr>
            <m:t>,</m:t>
          </m:r>
        </m:oMath>
      </m:oMathPara>
    </w:p>
    <w:p w14:paraId="68618526" w14:textId="77777777" w:rsidR="007D0047" w:rsidRDefault="00000000">
      <w:pPr>
        <w:pStyle w:val="FirstParagraph"/>
        <w:spacing w:before="0" w:after="0" w:line="360" w:lineRule="auto"/>
        <w:ind w:firstLine="709"/>
        <w:jc w:val="both"/>
      </w:pPr>
      <w:r>
        <w:t xml:space="preserve">меньшие значения </w:t>
      </w:r>
      <m:oMath>
        <m:r>
          <w:rPr>
            <w:rFonts w:ascii="Cambria Math" w:hAnsi="Cambria Math"/>
          </w:rPr>
          <m:t>C</m:t>
        </m:r>
      </m:oMath>
      <w:r>
        <w:t xml:space="preserve"> соответствуют лучшим конфигурациям. Веса в композите выбраны так, чтобы две метрики оказывали сопоставимое влияние на ранжирование, при учёте, что </w:t>
      </w:r>
      <m:oMath>
        <m:sSub>
          <m:sSubPr>
            <m:ctrlPr>
              <w:rPr>
                <w:rFonts w:ascii="Cambria Math" w:hAnsi="Cambria Math"/>
              </w:rPr>
            </m:ctrlPr>
          </m:sSubPr>
          <m:e>
            <m:r>
              <m:rPr>
                <m:nor/>
              </m:rPr>
              <m:t>field_nrmse</m:t>
            </m:r>
          </m:e>
          <m:sub>
            <m:r>
              <w:rPr>
                <w:rFonts w:ascii="Cambria Math" w:hAnsi="Cambria Math"/>
              </w:rPr>
              <m:t>w</m:t>
            </m:r>
          </m:sub>
        </m:sSub>
        <m:r>
          <m:rPr>
            <m:sty m:val="p"/>
          </m:rPr>
          <w:rPr>
            <w:rFonts w:ascii="Cambria Math" w:hAnsi="Cambria Math"/>
          </w:rPr>
          <m:t>∈[</m:t>
        </m:r>
        <m:r>
          <w:rPr>
            <w:rFonts w:ascii="Cambria Math" w:hAnsi="Cambria Math"/>
          </w:rPr>
          <m:t>0</m:t>
        </m:r>
        <m:r>
          <m:rPr>
            <m:sty m:val="p"/>
          </m:rPr>
          <w:rPr>
            <w:rFonts w:ascii="Cambria Math" w:hAnsi="Cambria Math"/>
          </w:rPr>
          <m:t>,∞)</m:t>
        </m:r>
      </m:oMath>
      <w:r>
        <w:t xml:space="preserve"> (на практике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в наших данных) и </w:t>
      </w:r>
      <m:oMath>
        <m:sSub>
          <m:sSubPr>
            <m:ctrlPr>
              <w:rPr>
                <w:rFonts w:ascii="Cambria Math" w:hAnsi="Cambria Math"/>
              </w:rPr>
            </m:ctrlPr>
          </m:sSubPr>
          <m:e>
            <m:r>
              <m:rPr>
                <m:nor/>
              </m:rPr>
              <m:t>spearman_rho</m:t>
            </m:r>
          </m:e>
          <m:sub>
            <m:r>
              <w:rPr>
                <w:rFonts w:ascii="Cambria Math" w:hAnsi="Cambria Math"/>
              </w:rPr>
              <m:t>P</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По дополнительной проверке в § 6.6 ранжирование конфигураций не меняется при замене композита на покомпонентное правило «строгое доминирование по обеим метрикам».</w:t>
      </w:r>
    </w:p>
    <w:p w14:paraId="003DE5B7" w14:textId="77777777" w:rsidR="007D0047" w:rsidRDefault="00000000">
      <w:pPr>
        <w:pStyle w:val="BodyText"/>
        <w:spacing w:before="0" w:after="0" w:line="360" w:lineRule="auto"/>
        <w:ind w:firstLine="709"/>
        <w:jc w:val="both"/>
      </w:pPr>
      <w:r>
        <w:t xml:space="preserve">Все сравнения в §§ 6.2–6.6 даются по валидационной выборке </w:t>
      </w:r>
      <w:r>
        <w:rPr>
          <w:rStyle w:val="VerbatimChar"/>
          <w:rFonts w:ascii="Times New Roman" w:hAnsi="Times New Roman"/>
          <w:sz w:val="28"/>
        </w:rPr>
        <w:t>report/val/*</w:t>
      </w:r>
      <w:r>
        <w:t>. Метрики на отложенной части реальных источников и на синтетических контрольных наборах оставлены за рамками настоящей главы и в перечисленных таблицах не приводятся.</w:t>
      </w:r>
    </w:p>
    <w:p w14:paraId="61A247F7" w14:textId="77777777" w:rsidR="007D0047" w:rsidRDefault="00000000">
      <w:pPr>
        <w:pStyle w:val="Heading2"/>
        <w:spacing w:before="240" w:after="120" w:line="360" w:lineRule="auto"/>
        <w:jc w:val="center"/>
      </w:pPr>
      <w:bookmarkStart w:id="65" w:name="шаг-0.-базовый-эксперимент"/>
      <w:bookmarkEnd w:id="61"/>
      <w:bookmarkEnd w:id="64"/>
      <w:r>
        <w:rPr>
          <w:rFonts w:ascii="Times New Roman" w:eastAsia="Times New Roman" w:hAnsi="Times New Roman" w:cs="Times New Roman"/>
        </w:rPr>
        <w:t>6.2. Шаг 0. Базовый эксперимент</w:t>
      </w:r>
    </w:p>
    <w:p w14:paraId="29AFA833" w14:textId="77777777" w:rsidR="007D0047" w:rsidRDefault="00000000">
      <w:pPr>
        <w:pStyle w:val="Heading3"/>
        <w:spacing w:before="240" w:after="120" w:line="360" w:lineRule="auto"/>
        <w:jc w:val="center"/>
      </w:pPr>
      <w:bookmarkStart w:id="66" w:name="конфигурация-шага-0"/>
      <w:r>
        <w:rPr>
          <w:rFonts w:eastAsia="Times New Roman" w:cs="Times New Roman"/>
        </w:rPr>
        <w:t>6.2.1. Конфигурация Шага 0</w:t>
      </w:r>
    </w:p>
    <w:p w14:paraId="52D469BE" w14:textId="77777777" w:rsidR="007D0047" w:rsidRDefault="00000000">
      <w:pPr>
        <w:pStyle w:val="FirstParagraph"/>
        <w:spacing w:before="0" w:after="0" w:line="360" w:lineRule="auto"/>
        <w:ind w:firstLine="709"/>
        <w:jc w:val="both"/>
      </w:pPr>
      <w:r>
        <w:t xml:space="preserve">Шаг 0 фиксирует точку отсчёта: одноголовая магистраль </w:t>
      </w:r>
      <w:r>
        <w:rPr>
          <w:rStyle w:val="VerbatimChar"/>
          <w:rFonts w:ascii="Times New Roman" w:hAnsi="Times New Roman"/>
          <w:sz w:val="28"/>
        </w:rPr>
        <w:t>mlp_4x60</w:t>
      </w:r>
      <w:r>
        <w:t xml:space="preserve"> § 3.1, признаки </w:t>
      </w:r>
      <w:r>
        <w:rPr>
          <w:rStyle w:val="VerbatimChar"/>
          <w:rFonts w:ascii="Times New Roman" w:hAnsi="Times New Roman"/>
          <w:sz w:val="28"/>
        </w:rPr>
        <w:t>raw_flat</w:t>
      </w:r>
      <w:r>
        <w:t xml:space="preserve"> (сырой паттерн мощности </w:t>
      </w:r>
      <m:oMath>
        <m:r>
          <w:rPr>
            <w:rFonts w:ascii="Cambria Math" w:hAnsi="Cambria Math"/>
          </w:rPr>
          <m:t>P</m:t>
        </m:r>
      </m:oMath>
      <w:r>
        <w:t xml:space="preserve"> из 64 440 значений в режиме </w:t>
      </w:r>
      <w:r>
        <w:rPr>
          <w:rStyle w:val="VerbatimChar"/>
          <w:rFonts w:ascii="Times New Roman" w:hAnsi="Times New Roman"/>
          <w:sz w:val="28"/>
        </w:rPr>
        <w:t>power</w:t>
      </w:r>
      <w:r>
        <w:t xml:space="preserve"> по § 2.3), функция потерь </w:t>
      </w:r>
      <w:r>
        <w:rPr>
          <w:rStyle w:val="VerbatimChar"/>
          <w:rFonts w:ascii="Times New Roman" w:hAnsi="Times New Roman"/>
          <w:sz w:val="28"/>
        </w:rPr>
        <w:t>CoefMSE</w:t>
      </w:r>
      <w:r>
        <w:t xml:space="preserve"> (§ 4.1), оптимизатор AdamW с параметрами из § 6.1.2, без расписания скорости обучения, 30 эпох.</w:t>
      </w:r>
    </w:p>
    <w:p w14:paraId="39E98739" w14:textId="77777777" w:rsidR="007D0047" w:rsidRDefault="00000000">
      <w:pPr>
        <w:pStyle w:val="Heading3"/>
        <w:spacing w:before="240" w:after="120" w:line="360" w:lineRule="auto"/>
        <w:jc w:val="center"/>
      </w:pPr>
      <w:bookmarkStart w:id="67" w:name="результаты-шага-0"/>
      <w:bookmarkEnd w:id="66"/>
      <w:r>
        <w:rPr>
          <w:rFonts w:eastAsia="Times New Roman" w:cs="Times New Roman"/>
        </w:rPr>
        <w:t>6.2.2. Результаты Шага 0</w:t>
      </w:r>
    </w:p>
    <w:p w14:paraId="4EF57072" w14:textId="77777777" w:rsidR="007D0047" w:rsidRDefault="00000000">
      <w:pPr>
        <w:pStyle w:val="FirstParagraph"/>
        <w:spacing w:before="0" w:after="0" w:line="360" w:lineRule="auto"/>
        <w:ind w:firstLine="709"/>
        <w:jc w:val="both"/>
      </w:pPr>
      <w:r>
        <w:t xml:space="preserve">Результаты на валидационной выборке приведены в таблице 6.1 (источник — </w:t>
      </w:r>
      <w:r>
        <w:rPr>
          <w:rStyle w:val="VerbatimChar"/>
          <w:rFonts w:ascii="Times New Roman" w:hAnsi="Times New Roman"/>
          <w:sz w:val="28"/>
        </w:rPr>
        <w:t>multirun/final_step1_pure/2026-06-09_07-13-02/0</w:t>
      </w:r>
      <w:r>
        <w:t>).</w:t>
      </w:r>
    </w:p>
    <w:p w14:paraId="38E79DFB" w14:textId="77777777" w:rsidR="007D0047" w:rsidRDefault="00000000">
      <w:pPr>
        <w:pStyle w:val="BodyText"/>
        <w:spacing w:before="0" w:after="0" w:line="360" w:lineRule="auto"/>
        <w:ind w:firstLine="709"/>
        <w:jc w:val="both"/>
      </w:pPr>
      <w:r>
        <w:rPr>
          <w:bCs/>
        </w:rPr>
        <w:t xml:space="preserve">Таблица 6.1. Базовый эксперимент: одноголовая </w:t>
      </w:r>
      <w:r>
        <w:rPr>
          <w:rStyle w:val="VerbatimChar"/>
          <w:rFonts w:ascii="Times New Roman" w:hAnsi="Times New Roman"/>
          <w:bCs/>
          <w:sz w:val="28"/>
        </w:rPr>
        <w:t>mlp_4x60</w:t>
      </w:r>
      <w:r>
        <w:rPr>
          <w:bCs/>
        </w:rPr>
        <w:t xml:space="preserve"> + </w:t>
      </w:r>
      <w:r>
        <w:rPr>
          <w:rStyle w:val="VerbatimChar"/>
          <w:rFonts w:ascii="Times New Roman" w:hAnsi="Times New Roman"/>
          <w:bCs/>
          <w:sz w:val="28"/>
        </w:rPr>
        <w:t>CoefMSE</w:t>
      </w:r>
      <w:r>
        <w:rPr>
          <w:bCs/>
        </w:rPr>
        <w:t xml:space="preserve"> + </w:t>
      </w:r>
      <w:r>
        <w:rPr>
          <w:rStyle w:val="VerbatimChar"/>
          <w:rFonts w:ascii="Times New Roman" w:hAnsi="Times New Roman"/>
          <w:bCs/>
          <w:sz w:val="28"/>
        </w:rPr>
        <w:t>raw_flat</w:t>
      </w:r>
      <w:r>
        <w:rPr>
          <w:bCs/>
        </w:rPr>
        <w:t xml:space="preserve"> (валидационная выборка)</w:t>
      </w:r>
    </w:p>
    <w:tbl>
      <w:tblPr>
        <w:tblStyle w:val="Table"/>
        <w:tblW w:w="0" w:type="auto"/>
        <w:tblLook w:val="0020" w:firstRow="1" w:lastRow="0" w:firstColumn="0" w:lastColumn="0" w:noHBand="0" w:noVBand="0"/>
      </w:tblPr>
      <w:tblGrid>
        <w:gridCol w:w="2722"/>
        <w:gridCol w:w="1258"/>
      </w:tblGrid>
      <w:tr w:rsidR="007D0047" w14:paraId="7D9FCC6B" w14:textId="77777777" w:rsidTr="007D0047">
        <w:trPr>
          <w:cnfStyle w:val="100000000000" w:firstRow="1" w:lastRow="0" w:firstColumn="0" w:lastColumn="0" w:oddVBand="0" w:evenVBand="0" w:oddHBand="0" w:evenHBand="0" w:firstRowFirstColumn="0" w:firstRowLastColumn="0" w:lastRowFirstColumn="0" w:lastRowLastColumn="0"/>
          <w:tblHeader/>
        </w:trPr>
        <w:tc>
          <w:tcPr>
            <w:tcW w:w="0" w:type="auto"/>
          </w:tcPr>
          <w:p w14:paraId="28A4747C" w14:textId="77777777" w:rsidR="007D0047" w:rsidRDefault="00000000">
            <w:pPr>
              <w:pStyle w:val="Compact"/>
              <w:spacing w:before="0" w:after="0" w:line="360" w:lineRule="auto"/>
            </w:pPr>
            <w:r>
              <w:rPr>
                <w:sz w:val="24"/>
              </w:rPr>
              <w:t>Метрика</w:t>
            </w:r>
          </w:p>
        </w:tc>
        <w:tc>
          <w:tcPr>
            <w:tcW w:w="0" w:type="auto"/>
          </w:tcPr>
          <w:p w14:paraId="48158BC4" w14:textId="77777777" w:rsidR="007D0047" w:rsidRDefault="00000000">
            <w:pPr>
              <w:pStyle w:val="Compact"/>
              <w:spacing w:before="0" w:after="0" w:line="360" w:lineRule="auto"/>
            </w:pPr>
            <w:r>
              <w:rPr>
                <w:sz w:val="24"/>
              </w:rPr>
              <w:t>Значение</w:t>
            </w:r>
          </w:p>
        </w:tc>
      </w:tr>
      <w:tr w:rsidR="007D0047" w14:paraId="483AA30B" w14:textId="77777777">
        <w:tc>
          <w:tcPr>
            <w:tcW w:w="0" w:type="auto"/>
          </w:tcPr>
          <w:p w14:paraId="76722C7D" w14:textId="77777777" w:rsidR="007D0047" w:rsidRDefault="00000000">
            <w:pPr>
              <w:pStyle w:val="Compact"/>
              <w:spacing w:before="0" w:after="0" w:line="360" w:lineRule="auto"/>
            </w:pPr>
            <w:r>
              <w:rPr>
                <w:sz w:val="24"/>
              </w:rPr>
              <w:t>val/field_nrmse_w</w:t>
            </w:r>
          </w:p>
        </w:tc>
        <w:tc>
          <w:tcPr>
            <w:tcW w:w="0" w:type="auto"/>
          </w:tcPr>
          <w:p w14:paraId="1521AEC6" w14:textId="77777777" w:rsidR="007D0047" w:rsidRDefault="00000000">
            <w:pPr>
              <w:pStyle w:val="Compact"/>
              <w:spacing w:before="0" w:after="0" w:line="360" w:lineRule="auto"/>
            </w:pPr>
            <w:r>
              <w:rPr>
                <w:sz w:val="24"/>
              </w:rPr>
              <w:t>0,9067</w:t>
            </w:r>
          </w:p>
        </w:tc>
      </w:tr>
      <w:tr w:rsidR="007D0047" w14:paraId="61046B88" w14:textId="77777777">
        <w:tc>
          <w:tcPr>
            <w:tcW w:w="0" w:type="auto"/>
          </w:tcPr>
          <w:p w14:paraId="0C8DB0EB" w14:textId="77777777" w:rsidR="007D0047" w:rsidRDefault="00000000">
            <w:pPr>
              <w:pStyle w:val="Compact"/>
              <w:spacing w:before="0" w:after="0" w:line="360" w:lineRule="auto"/>
            </w:pPr>
            <w:r>
              <w:rPr>
                <w:sz w:val="24"/>
              </w:rPr>
              <w:t>val/spearman_rho_P</w:t>
            </w:r>
          </w:p>
        </w:tc>
        <w:tc>
          <w:tcPr>
            <w:tcW w:w="0" w:type="auto"/>
          </w:tcPr>
          <w:p w14:paraId="32C8EBA2" w14:textId="77777777" w:rsidR="007D0047" w:rsidRDefault="00000000">
            <w:pPr>
              <w:pStyle w:val="Compact"/>
              <w:spacing w:before="0" w:after="0" w:line="360" w:lineRule="auto"/>
            </w:pPr>
            <w:r>
              <w:rPr>
                <w:sz w:val="24"/>
              </w:rPr>
              <w:t>0,2553</w:t>
            </w:r>
          </w:p>
        </w:tc>
      </w:tr>
      <w:tr w:rsidR="007D0047" w14:paraId="52B8BB83" w14:textId="77777777">
        <w:tc>
          <w:tcPr>
            <w:tcW w:w="0" w:type="auto"/>
          </w:tcPr>
          <w:p w14:paraId="019E3DC4" w14:textId="77777777" w:rsidR="007D0047" w:rsidRDefault="00000000">
            <w:pPr>
              <w:pStyle w:val="Compact"/>
              <w:spacing w:before="0" w:after="0" w:line="360" w:lineRule="auto"/>
            </w:pPr>
            <w:r>
              <w:rPr>
                <w:sz w:val="24"/>
              </w:rPr>
              <w:t>val/coef_mse</w:t>
            </w:r>
          </w:p>
        </w:tc>
        <w:tc>
          <w:tcPr>
            <w:tcW w:w="0" w:type="auto"/>
          </w:tcPr>
          <w:p w14:paraId="2EB43742" w14:textId="77777777" w:rsidR="007D0047" w:rsidRDefault="00000000">
            <w:pPr>
              <w:pStyle w:val="Compact"/>
              <w:spacing w:before="0" w:after="0" w:line="360" w:lineRule="auto"/>
            </w:pPr>
            <w:r>
              <w:rPr>
                <w:sz w:val="24"/>
              </w:rPr>
              <w:t>0,6236</w:t>
            </w:r>
          </w:p>
        </w:tc>
      </w:tr>
      <w:tr w:rsidR="007D0047" w14:paraId="7A645521" w14:textId="77777777">
        <w:tc>
          <w:tcPr>
            <w:tcW w:w="0" w:type="auto"/>
          </w:tcPr>
          <w:p w14:paraId="13FE8272" w14:textId="77777777" w:rsidR="007D0047" w:rsidRDefault="00000000">
            <w:pPr>
              <w:pStyle w:val="Compact"/>
              <w:spacing w:before="0" w:after="0" w:line="360" w:lineRule="auto"/>
            </w:pPr>
            <w:r>
              <w:rPr>
                <w:sz w:val="24"/>
              </w:rPr>
              <w:t>val/coef_mse_amb_aware</w:t>
            </w:r>
          </w:p>
        </w:tc>
        <w:tc>
          <w:tcPr>
            <w:tcW w:w="0" w:type="auto"/>
          </w:tcPr>
          <w:p w14:paraId="25DF1639" w14:textId="77777777" w:rsidR="007D0047" w:rsidRDefault="00000000">
            <w:pPr>
              <w:pStyle w:val="Compact"/>
              <w:spacing w:before="0" w:after="0" w:line="360" w:lineRule="auto"/>
            </w:pPr>
            <w:r>
              <w:rPr>
                <w:sz w:val="24"/>
              </w:rPr>
              <w:t>0,5023</w:t>
            </w:r>
          </w:p>
        </w:tc>
      </w:tr>
      <w:tr w:rsidR="007D0047" w14:paraId="222B53FD" w14:textId="77777777">
        <w:tc>
          <w:tcPr>
            <w:tcW w:w="0" w:type="auto"/>
          </w:tcPr>
          <w:p w14:paraId="7622DDAD" w14:textId="77777777" w:rsidR="007D0047" w:rsidRDefault="00000000">
            <w:pPr>
              <w:pStyle w:val="Compact"/>
              <w:spacing w:before="0" w:after="0" w:line="360" w:lineRule="auto"/>
            </w:pPr>
            <w:r>
              <w:rPr>
                <w:sz w:val="24"/>
              </w:rPr>
              <w:t>val/bin_accuracy_P</w:t>
            </w:r>
          </w:p>
        </w:tc>
        <w:tc>
          <w:tcPr>
            <w:tcW w:w="0" w:type="auto"/>
          </w:tcPr>
          <w:p w14:paraId="329F3E71" w14:textId="77777777" w:rsidR="007D0047" w:rsidRDefault="00000000">
            <w:pPr>
              <w:pStyle w:val="Compact"/>
              <w:spacing w:before="0" w:after="0" w:line="360" w:lineRule="auto"/>
            </w:pPr>
            <w:r>
              <w:rPr>
                <w:sz w:val="24"/>
              </w:rPr>
              <w:t>0,1620</w:t>
            </w:r>
          </w:p>
        </w:tc>
      </w:tr>
      <w:tr w:rsidR="007D0047" w14:paraId="6CD933EA" w14:textId="77777777">
        <w:tc>
          <w:tcPr>
            <w:tcW w:w="0" w:type="auto"/>
          </w:tcPr>
          <w:p w14:paraId="7341C9B4" w14:textId="77777777" w:rsidR="007D0047" w:rsidRDefault="00000000">
            <w:pPr>
              <w:pStyle w:val="Compact"/>
              <w:spacing w:before="0" w:after="0" w:line="360" w:lineRule="auto"/>
            </w:pPr>
            <w:r>
              <w:rPr>
                <w:sz w:val="24"/>
              </w:rPr>
              <w:lastRenderedPageBreak/>
              <w:t xml:space="preserve">Композит </w:t>
            </w:r>
            <m:oMath>
              <m:r>
                <w:rPr>
                  <w:rFonts w:ascii="Cambria Math" w:hAnsi="Cambria Math"/>
                </w:rPr>
                <m:t>C</m:t>
              </m:r>
            </m:oMath>
          </w:p>
        </w:tc>
        <w:tc>
          <w:tcPr>
            <w:tcW w:w="0" w:type="auto"/>
          </w:tcPr>
          <w:p w14:paraId="3DE3F274" w14:textId="77777777" w:rsidR="007D0047" w:rsidRDefault="00000000">
            <w:pPr>
              <w:pStyle w:val="Compact"/>
              <w:spacing w:before="0" w:after="0" w:line="360" w:lineRule="auto"/>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7790</m:t>
                </m:r>
              </m:oMath>
            </m:oMathPara>
          </w:p>
        </w:tc>
      </w:tr>
    </w:tbl>
    <w:p w14:paraId="63A987CD" w14:textId="77777777" w:rsidR="007D0047" w:rsidRDefault="00000000">
      <w:pPr>
        <w:pStyle w:val="Heading3"/>
        <w:spacing w:before="240" w:after="120" w:line="360" w:lineRule="auto"/>
        <w:jc w:val="center"/>
      </w:pPr>
      <w:bookmarkStart w:id="68" w:name="анализ-шага-0"/>
      <w:bookmarkEnd w:id="67"/>
      <w:r>
        <w:rPr>
          <w:rFonts w:eastAsia="Times New Roman" w:cs="Times New Roman"/>
        </w:rPr>
        <w:t>6.2.3. Анализ Шага 0</w:t>
      </w:r>
    </w:p>
    <w:p w14:paraId="79CB9D9C" w14:textId="77777777" w:rsidR="007D0047" w:rsidRDefault="00000000">
      <w:pPr>
        <w:pStyle w:val="FirstParagraph"/>
        <w:spacing w:before="0" w:after="0" w:line="360" w:lineRule="auto"/>
        <w:ind w:firstLine="709"/>
        <w:jc w:val="both"/>
      </w:pPr>
      <w:r>
        <w:t xml:space="preserve">Базовая конфигурация даёт </w:t>
      </w:r>
      <m:oMath>
        <m:sSub>
          <m:sSubPr>
            <m:ctrlPr>
              <w:rPr>
                <w:rFonts w:ascii="Cambria Math" w:hAnsi="Cambria Math"/>
              </w:rPr>
            </m:ctrlPr>
          </m:sSubPr>
          <m:e>
            <m:r>
              <m:rPr>
                <m:nor/>
              </m:rPr>
              <m:t>val/field_nrmse</m:t>
            </m:r>
          </m:e>
          <m:sub>
            <m:r>
              <w:rPr>
                <w:rFonts w:ascii="Cambria Math" w:hAnsi="Cambria Math"/>
              </w:rPr>
              <m:t>w</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91</m:t>
        </m:r>
      </m:oMath>
      <w:r>
        <w:t xml:space="preserve">, что близко к норме самого среднего поля, и </w:t>
      </w:r>
      <m:oMath>
        <m:sSub>
          <m:sSubPr>
            <m:ctrlPr>
              <w:rPr>
                <w:rFonts w:ascii="Cambria Math" w:hAnsi="Cambria Math"/>
              </w:rPr>
            </m:ctrlPr>
          </m:sSubPr>
          <m:e>
            <m:r>
              <m:rPr>
                <m:nor/>
              </m:rPr>
              <m:t>val/spearman_rho</m:t>
            </m:r>
          </m:e>
          <m:sub>
            <m:r>
              <w:rPr>
                <w:rFonts w:ascii="Cambria Math" w:hAnsi="Cambria Math"/>
              </w:rPr>
              <m:t>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26</m:t>
        </m:r>
      </m:oMath>
      <w:r>
        <w:t xml:space="preserve"> — едва выше случайного предсказания. Содержательно это означает, что после 30 эпох обучения с регрессионной потерей на коэффициентах сеть не восстанавливает ни абсолютные значения поля, ни его форму. Низкое значение </w:t>
      </w:r>
      <m:oMath>
        <m:sSub>
          <m:sSubPr>
            <m:ctrlPr>
              <w:rPr>
                <w:rFonts w:ascii="Cambria Math" w:hAnsi="Cambria Math"/>
              </w:rPr>
            </m:ctrlPr>
          </m:sSubPr>
          <m:e>
            <m:r>
              <m:rPr>
                <m:nor/>
              </m:rPr>
              <m:t>val/bin_accuracy</m:t>
            </m:r>
          </m:e>
          <m:sub>
            <m:r>
              <w:rPr>
                <w:rFonts w:ascii="Cambria Math" w:hAnsi="Cambria Math"/>
              </w:rPr>
              <m:t>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16</m:t>
        </m:r>
      </m:oMath>
      <w:r>
        <w:t xml:space="preserve"> при </w:t>
      </w:r>
      <m:oMath>
        <m:sSub>
          <m:sSubPr>
            <m:ctrlPr>
              <w:rPr>
                <w:rFonts w:ascii="Cambria Math" w:hAnsi="Cambria Math"/>
              </w:rPr>
            </m:ctrlPr>
          </m:sSubPr>
          <m:e>
            <m:r>
              <w:rPr>
                <w:rFonts w:ascii="Cambria Math" w:hAnsi="Cambria Math"/>
              </w:rPr>
              <m:t>n</m:t>
            </m:r>
          </m:e>
          <m:sub>
            <m:r>
              <m:rPr>
                <m:sty m:val="p"/>
              </m:rPr>
              <w:rPr>
                <w:rFonts w:ascii="Cambria Math" w:hAnsi="Cambria Math"/>
              </w:rPr>
              <m:t>bins</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l</m:t>
            </m:r>
          </m:e>
          <m:sub>
            <m:r>
              <m:rPr>
                <m:sty m:val="p"/>
              </m:rPr>
              <w:rPr>
                <w:rFonts w:ascii="Cambria Math" w:hAnsi="Cambria Math"/>
              </w:rPr>
              <m:t>max</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11</m:t>
        </m:r>
      </m:oMath>
      <w:r>
        <w:t xml:space="preserve"> корзинах согласуется с этим выводом: на одиннадцать корзин случайное угадывание даёт точность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091</m:t>
        </m:r>
      </m:oMath>
      <w:r>
        <w:t>, и сеть выходит на этот уровень с минимальным запасом.</w:t>
      </w:r>
    </w:p>
    <w:p w14:paraId="136A5738" w14:textId="77777777" w:rsidR="007D0047" w:rsidRDefault="00000000">
      <w:pPr>
        <w:pStyle w:val="BodyText"/>
        <w:spacing w:before="0" w:after="0" w:line="360" w:lineRule="auto"/>
        <w:ind w:firstLine="709"/>
        <w:jc w:val="both"/>
      </w:pPr>
      <w:r>
        <w:t>Это эмпирически подтверждает методическое утверждение § 4.3 о необходимости дополнительного источника обучающего сигнала. Прямой регрессии на коэффициенты при выбранной архитектуре и объёме данных недостаточно для сходимости.</w:t>
      </w:r>
    </w:p>
    <w:p w14:paraId="71A0C83F" w14:textId="77777777" w:rsidR="007D0047" w:rsidRDefault="00000000">
      <w:pPr>
        <w:pStyle w:val="Heading2"/>
        <w:spacing w:before="240" w:after="120" w:line="360" w:lineRule="auto"/>
        <w:jc w:val="center"/>
      </w:pPr>
      <w:bookmarkStart w:id="69" w:name="шаг-1.-выбор-функции-потерь"/>
      <w:bookmarkEnd w:id="65"/>
      <w:bookmarkEnd w:id="68"/>
      <w:r>
        <w:rPr>
          <w:rFonts w:ascii="Times New Roman" w:eastAsia="Times New Roman" w:hAnsi="Times New Roman" w:cs="Times New Roman"/>
        </w:rPr>
        <w:t>6.3. Шаг 1. Выбор функции потерь</w:t>
      </w:r>
    </w:p>
    <w:p w14:paraId="402F0EF9" w14:textId="77777777" w:rsidR="007D0047" w:rsidRDefault="00000000">
      <w:pPr>
        <w:pStyle w:val="Heading3"/>
        <w:spacing w:before="240" w:after="120" w:line="360" w:lineRule="auto"/>
        <w:jc w:val="center"/>
      </w:pPr>
      <w:bookmarkStart w:id="70" w:name="описание-серий-шага-1"/>
      <w:r>
        <w:rPr>
          <w:rFonts w:eastAsia="Times New Roman" w:cs="Times New Roman"/>
        </w:rPr>
        <w:t>6.3.1. Описание серий Шага 1</w:t>
      </w:r>
    </w:p>
    <w:p w14:paraId="685E4A7C" w14:textId="77777777" w:rsidR="007D0047" w:rsidRDefault="00000000">
      <w:pPr>
        <w:pStyle w:val="FirstParagraph"/>
        <w:spacing w:before="0" w:after="0" w:line="360" w:lineRule="auto"/>
        <w:ind w:firstLine="709"/>
        <w:jc w:val="both"/>
      </w:pPr>
      <w:r>
        <w:t xml:space="preserve">При фиксированных архитектуре и признаках Шага 0 обучены четыре группы моделей с разными целевыми функциями: чистые потери </w:t>
      </w:r>
      <w:r>
        <w:rPr>
          <w:rStyle w:val="VerbatimChar"/>
          <w:rFonts w:ascii="Times New Roman" w:hAnsi="Times New Roman"/>
          <w:sz w:val="28"/>
        </w:rPr>
        <w:t>CoefMSE</w:t>
      </w:r>
      <w:r>
        <w:t xml:space="preserve"> и </w:t>
      </w:r>
      <w:r>
        <w:rPr>
          <w:rStyle w:val="VerbatimChar"/>
          <w:rFonts w:ascii="Times New Roman" w:hAnsi="Times New Roman"/>
          <w:sz w:val="28"/>
        </w:rPr>
        <w:t>PhysicsPowerLoss</w:t>
      </w:r>
      <w:r>
        <w:t xml:space="preserve">; смешанная потеря </w:t>
      </w:r>
      <w:r>
        <w:rPr>
          <w:rStyle w:val="VerbatimChar"/>
          <w:rFonts w:ascii="Times New Roman" w:hAnsi="Times New Roman"/>
          <w:sz w:val="28"/>
        </w:rPr>
        <w:t>PhysicsPowerMixed</w:t>
      </w:r>
      <w:r>
        <w:t xml:space="preserve"> с весом коэффициентной компоненты </w:t>
      </w:r>
      <m:oMath>
        <m:sSub>
          <m:sSubPr>
            <m:ctrlPr>
              <w:rPr>
                <w:rFonts w:ascii="Cambria Math" w:hAnsi="Cambria Math"/>
              </w:rPr>
            </m:ctrlPr>
          </m:sSubPr>
          <m:e>
            <m:r>
              <w:rPr>
                <w:rFonts w:ascii="Cambria Math" w:hAnsi="Cambria Math"/>
              </w:rPr>
              <m:t>λ</m:t>
            </m:r>
          </m:e>
          <m:sub>
            <m:r>
              <m:rPr>
                <m:sty m:val="p"/>
              </m:rPr>
              <w:rPr>
                <w:rFonts w:ascii="Cambria Math" w:hAnsi="Cambria Math"/>
              </w:rPr>
              <m:t>coef</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ранжирующая композитная </w:t>
      </w:r>
      <w:r>
        <w:rPr>
          <w:rStyle w:val="VerbatimChar"/>
          <w:rFonts w:ascii="Times New Roman" w:hAnsi="Times New Roman"/>
          <w:sz w:val="28"/>
        </w:rPr>
        <w:t>PhysicsPowerRank</w:t>
      </w:r>
      <w:r>
        <w:t xml:space="preserve"> с весом ранжирующей компоненты </w:t>
      </w:r>
      <m:oMath>
        <m:sSub>
          <m:sSubPr>
            <m:ctrlPr>
              <w:rPr>
                <w:rFonts w:ascii="Cambria Math" w:hAnsi="Cambria Math"/>
              </w:rPr>
            </m:ctrlPr>
          </m:sSubPr>
          <m:e>
            <m:r>
              <w:rPr>
                <w:rFonts w:ascii="Cambria Math" w:hAnsi="Cambria Math"/>
              </w:rPr>
              <m:t>λ</m:t>
            </m:r>
          </m:e>
          <m:sub>
            <m:r>
              <m:rPr>
                <m:sty m:val="p"/>
              </m:rPr>
              <w:rPr>
                <w:rFonts w:ascii="Cambria Math" w:hAnsi="Cambria Math"/>
              </w:rPr>
              <m:t>rank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и полный композит </w:t>
      </w:r>
      <w:r>
        <w:rPr>
          <w:rStyle w:val="VerbatimChar"/>
          <w:rFonts w:ascii="Times New Roman" w:hAnsi="Times New Roman"/>
          <w:sz w:val="28"/>
        </w:rPr>
        <w:t>PhysicsPowerCombined</w:t>
      </w:r>
      <w:r>
        <w:t xml:space="preserve"> на сетке </w:t>
      </w:r>
      <m:oMath>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coef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rank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Всего обучено 21 модель.</w:t>
      </w:r>
    </w:p>
    <w:p w14:paraId="045C63B2" w14:textId="77777777" w:rsidR="007D0047" w:rsidRDefault="00000000">
      <w:pPr>
        <w:pStyle w:val="Heading3"/>
        <w:spacing w:before="240" w:after="120" w:line="360" w:lineRule="auto"/>
        <w:jc w:val="center"/>
      </w:pPr>
      <w:bookmarkStart w:id="71" w:name="результаты-по-чистым-потерям"/>
      <w:bookmarkEnd w:id="70"/>
      <w:r>
        <w:rPr>
          <w:rFonts w:eastAsia="Times New Roman" w:cs="Times New Roman"/>
        </w:rPr>
        <w:t>6.3.2. Результаты по чистым потерям</w:t>
      </w:r>
    </w:p>
    <w:p w14:paraId="676965AC" w14:textId="77777777" w:rsidR="007D0047" w:rsidRDefault="00000000">
      <w:pPr>
        <w:pStyle w:val="FirstParagraph"/>
        <w:spacing w:before="0" w:after="0" w:line="360" w:lineRule="auto"/>
        <w:ind w:firstLine="709"/>
        <w:jc w:val="both"/>
      </w:pPr>
      <w:r>
        <w:t xml:space="preserve">В таблице 6.2 приведены результаты для двух чистых потерь (источник — </w:t>
      </w:r>
      <w:r>
        <w:rPr>
          <w:rStyle w:val="VerbatimChar"/>
          <w:rFonts w:ascii="Times New Roman" w:hAnsi="Times New Roman"/>
          <w:sz w:val="28"/>
        </w:rPr>
        <w:t>multirun/final_step1_pure/2026-06-09_07-13-02</w:t>
      </w:r>
      <w:r>
        <w:t>).</w:t>
      </w:r>
    </w:p>
    <w:p w14:paraId="516E78A9" w14:textId="77777777" w:rsidR="007D0047" w:rsidRDefault="00000000">
      <w:pPr>
        <w:pStyle w:val="BodyText"/>
        <w:spacing w:before="0" w:after="0" w:line="360" w:lineRule="auto"/>
        <w:ind w:firstLine="709"/>
        <w:jc w:val="both"/>
      </w:pPr>
      <w:r>
        <w:rPr>
          <w:bCs/>
        </w:rPr>
        <w:lastRenderedPageBreak/>
        <w:t>Таблица 6.2. Шаг 1: чистые функции потерь (валидационная выборка)</w:t>
      </w:r>
    </w:p>
    <w:tbl>
      <w:tblPr>
        <w:tblStyle w:val="Table"/>
        <w:tblW w:w="5000" w:type="pct"/>
        <w:tblLayout w:type="fixed"/>
        <w:tblLook w:val="0020" w:firstRow="1" w:lastRow="0" w:firstColumn="0" w:lastColumn="0" w:noHBand="0" w:noVBand="0"/>
      </w:tblPr>
      <w:tblGrid>
        <w:gridCol w:w="1368"/>
        <w:gridCol w:w="1368"/>
        <w:gridCol w:w="1367"/>
        <w:gridCol w:w="1367"/>
        <w:gridCol w:w="1367"/>
        <w:gridCol w:w="1367"/>
        <w:gridCol w:w="1367"/>
      </w:tblGrid>
      <w:tr w:rsidR="007D0047" w14:paraId="0268357D" w14:textId="77777777" w:rsidTr="007D0047">
        <w:trPr>
          <w:cnfStyle w:val="100000000000" w:firstRow="1" w:lastRow="0" w:firstColumn="0" w:lastColumn="0" w:oddVBand="0" w:evenVBand="0" w:oddHBand="0" w:evenHBand="0" w:firstRowFirstColumn="0" w:firstRowLastColumn="0" w:lastRowFirstColumn="0" w:lastRowLastColumn="0"/>
          <w:tblHeader/>
        </w:trPr>
        <w:tc>
          <w:tcPr>
            <w:tcW w:w="1131" w:type="dxa"/>
          </w:tcPr>
          <w:p w14:paraId="1617CAEE" w14:textId="77777777" w:rsidR="007D0047" w:rsidRDefault="00000000">
            <w:pPr>
              <w:pStyle w:val="Compact"/>
              <w:spacing w:before="0" w:after="0" w:line="360" w:lineRule="auto"/>
            </w:pPr>
            <w:r>
              <w:rPr>
                <w:sz w:val="24"/>
              </w:rPr>
              <w:t>Потеря</w:t>
            </w:r>
          </w:p>
        </w:tc>
        <w:tc>
          <w:tcPr>
            <w:tcW w:w="1131" w:type="dxa"/>
          </w:tcPr>
          <w:p w14:paraId="29D0D6A4" w14:textId="77777777" w:rsidR="007D0047" w:rsidRDefault="00000000">
            <w:pPr>
              <w:pStyle w:val="Compact"/>
              <w:spacing w:before="0" w:after="0" w:line="360" w:lineRule="auto"/>
            </w:pPr>
            <w:r>
              <w:rPr>
                <w:sz w:val="24"/>
              </w:rPr>
              <w:t>val/field_nrmse_w</w:t>
            </w:r>
          </w:p>
        </w:tc>
        <w:tc>
          <w:tcPr>
            <w:tcW w:w="1131" w:type="dxa"/>
          </w:tcPr>
          <w:p w14:paraId="4BC724AC" w14:textId="77777777" w:rsidR="007D0047" w:rsidRDefault="00000000">
            <w:pPr>
              <w:pStyle w:val="Compact"/>
              <w:spacing w:before="0" w:after="0" w:line="360" w:lineRule="auto"/>
            </w:pPr>
            <w:r>
              <w:rPr>
                <w:sz w:val="24"/>
              </w:rPr>
              <w:t>val/spearman_rho_P</w:t>
            </w:r>
          </w:p>
        </w:tc>
        <w:tc>
          <w:tcPr>
            <w:tcW w:w="1131" w:type="dxa"/>
          </w:tcPr>
          <w:p w14:paraId="31D6C52F" w14:textId="77777777" w:rsidR="007D0047" w:rsidRDefault="00000000">
            <w:pPr>
              <w:pStyle w:val="Compact"/>
              <w:spacing w:before="0" w:after="0" w:line="360" w:lineRule="auto"/>
            </w:pPr>
            <w:r>
              <w:rPr>
                <w:sz w:val="24"/>
              </w:rPr>
              <w:t>val/coef_mse</w:t>
            </w:r>
          </w:p>
        </w:tc>
        <w:tc>
          <w:tcPr>
            <w:tcW w:w="1131" w:type="dxa"/>
          </w:tcPr>
          <w:p w14:paraId="175768BB" w14:textId="77777777" w:rsidR="007D0047" w:rsidRDefault="00000000">
            <w:pPr>
              <w:pStyle w:val="Compact"/>
              <w:spacing w:before="0" w:after="0" w:line="360" w:lineRule="auto"/>
            </w:pPr>
            <w:r>
              <w:rPr>
                <w:sz w:val="24"/>
              </w:rPr>
              <w:t>val/coef_mse_amb_aware</w:t>
            </w:r>
          </w:p>
        </w:tc>
        <w:tc>
          <w:tcPr>
            <w:tcW w:w="1131" w:type="dxa"/>
          </w:tcPr>
          <w:p w14:paraId="0F597A72" w14:textId="77777777" w:rsidR="007D0047" w:rsidRDefault="00000000">
            <w:pPr>
              <w:pStyle w:val="Compact"/>
              <w:spacing w:before="0" w:after="0" w:line="360" w:lineRule="auto"/>
            </w:pPr>
            <w:r>
              <w:rPr>
                <w:sz w:val="24"/>
              </w:rPr>
              <w:t>val/bin_accuracy_P</w:t>
            </w:r>
          </w:p>
        </w:tc>
        <w:tc>
          <w:tcPr>
            <w:tcW w:w="1131" w:type="dxa"/>
          </w:tcPr>
          <w:p w14:paraId="76BB16D7" w14:textId="77777777" w:rsidR="007D0047" w:rsidRDefault="00000000">
            <w:pPr>
              <w:pStyle w:val="Compact"/>
              <w:spacing w:before="0" w:after="0" w:line="360" w:lineRule="auto"/>
            </w:pPr>
            <m:oMathPara>
              <m:oMath>
                <m:r>
                  <w:rPr>
                    <w:rFonts w:ascii="Cambria Math" w:hAnsi="Cambria Math"/>
                  </w:rPr>
                  <m:t>C</m:t>
                </m:r>
              </m:oMath>
            </m:oMathPara>
          </w:p>
        </w:tc>
      </w:tr>
      <w:tr w:rsidR="007D0047" w14:paraId="56BD8512" w14:textId="77777777">
        <w:tc>
          <w:tcPr>
            <w:tcW w:w="1131" w:type="dxa"/>
          </w:tcPr>
          <w:p w14:paraId="72D8A7CA" w14:textId="77777777" w:rsidR="007D0047" w:rsidRDefault="00000000">
            <w:pPr>
              <w:pStyle w:val="Compact"/>
              <w:spacing w:before="0" w:after="0" w:line="360" w:lineRule="auto"/>
            </w:pPr>
            <w:r>
              <w:rPr>
                <w:rStyle w:val="VerbatimChar"/>
                <w:rFonts w:ascii="Times New Roman" w:hAnsi="Times New Roman"/>
                <w:sz w:val="24"/>
              </w:rPr>
              <w:t>CoefMSE</w:t>
            </w:r>
          </w:p>
        </w:tc>
        <w:tc>
          <w:tcPr>
            <w:tcW w:w="1131" w:type="dxa"/>
          </w:tcPr>
          <w:p w14:paraId="7CA9F71A" w14:textId="77777777" w:rsidR="007D0047" w:rsidRDefault="00000000">
            <w:pPr>
              <w:pStyle w:val="Compact"/>
              <w:spacing w:before="0" w:after="0" w:line="360" w:lineRule="auto"/>
            </w:pPr>
            <w:r>
              <w:rPr>
                <w:sz w:val="24"/>
              </w:rPr>
              <w:t>0,9067</w:t>
            </w:r>
          </w:p>
        </w:tc>
        <w:tc>
          <w:tcPr>
            <w:tcW w:w="1131" w:type="dxa"/>
          </w:tcPr>
          <w:p w14:paraId="1F79A7D8" w14:textId="77777777" w:rsidR="007D0047" w:rsidRDefault="00000000">
            <w:pPr>
              <w:pStyle w:val="Compact"/>
              <w:spacing w:before="0" w:after="0" w:line="360" w:lineRule="auto"/>
            </w:pPr>
            <w:r>
              <w:rPr>
                <w:sz w:val="24"/>
              </w:rPr>
              <w:t>0,2553</w:t>
            </w:r>
          </w:p>
        </w:tc>
        <w:tc>
          <w:tcPr>
            <w:tcW w:w="1131" w:type="dxa"/>
          </w:tcPr>
          <w:p w14:paraId="1928C5A4" w14:textId="77777777" w:rsidR="007D0047" w:rsidRDefault="00000000">
            <w:pPr>
              <w:pStyle w:val="Compact"/>
              <w:spacing w:before="0" w:after="0" w:line="360" w:lineRule="auto"/>
            </w:pPr>
            <w:r>
              <w:rPr>
                <w:sz w:val="24"/>
              </w:rPr>
              <w:t>0,6236</w:t>
            </w:r>
          </w:p>
        </w:tc>
        <w:tc>
          <w:tcPr>
            <w:tcW w:w="1131" w:type="dxa"/>
          </w:tcPr>
          <w:p w14:paraId="4C32D295" w14:textId="77777777" w:rsidR="007D0047" w:rsidRDefault="00000000">
            <w:pPr>
              <w:pStyle w:val="Compact"/>
              <w:spacing w:before="0" w:after="0" w:line="360" w:lineRule="auto"/>
            </w:pPr>
            <w:r>
              <w:rPr>
                <w:sz w:val="24"/>
              </w:rPr>
              <w:t>0,5023</w:t>
            </w:r>
          </w:p>
        </w:tc>
        <w:tc>
          <w:tcPr>
            <w:tcW w:w="1131" w:type="dxa"/>
          </w:tcPr>
          <w:p w14:paraId="54C58C33" w14:textId="77777777" w:rsidR="007D0047" w:rsidRDefault="00000000">
            <w:pPr>
              <w:pStyle w:val="Compact"/>
              <w:spacing w:before="0" w:after="0" w:line="360" w:lineRule="auto"/>
            </w:pPr>
            <w:r>
              <w:rPr>
                <w:sz w:val="24"/>
              </w:rPr>
              <w:t>0,1620</w:t>
            </w:r>
          </w:p>
        </w:tc>
        <w:tc>
          <w:tcPr>
            <w:tcW w:w="1131" w:type="dxa"/>
          </w:tcPr>
          <w:p w14:paraId="39A053D9" w14:textId="77777777" w:rsidR="007D0047" w:rsidRDefault="00000000">
            <w:pPr>
              <w:pStyle w:val="Compact"/>
              <w:spacing w:before="0" w:after="0" w:line="360" w:lineRule="auto"/>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7790</m:t>
                </m:r>
              </m:oMath>
            </m:oMathPara>
          </w:p>
        </w:tc>
      </w:tr>
      <w:tr w:rsidR="007D0047" w14:paraId="6685B63C" w14:textId="77777777">
        <w:tc>
          <w:tcPr>
            <w:tcW w:w="1131" w:type="dxa"/>
          </w:tcPr>
          <w:p w14:paraId="3FA6EA31" w14:textId="77777777" w:rsidR="007D0047" w:rsidRDefault="00000000">
            <w:pPr>
              <w:pStyle w:val="Compact"/>
              <w:spacing w:before="0" w:after="0" w:line="360" w:lineRule="auto"/>
            </w:pPr>
            <w:r>
              <w:rPr>
                <w:rStyle w:val="VerbatimChar"/>
                <w:rFonts w:ascii="Times New Roman" w:hAnsi="Times New Roman"/>
                <w:sz w:val="24"/>
              </w:rPr>
              <w:t>PhysicsPowerLoss</w:t>
            </w:r>
          </w:p>
        </w:tc>
        <w:tc>
          <w:tcPr>
            <w:tcW w:w="1131" w:type="dxa"/>
          </w:tcPr>
          <w:p w14:paraId="01732DCD" w14:textId="77777777" w:rsidR="007D0047" w:rsidRDefault="00000000">
            <w:pPr>
              <w:pStyle w:val="Compact"/>
              <w:spacing w:before="0" w:after="0" w:line="360" w:lineRule="auto"/>
            </w:pPr>
            <w:r>
              <w:rPr>
                <w:sz w:val="24"/>
              </w:rPr>
              <w:t>0,1300</w:t>
            </w:r>
          </w:p>
        </w:tc>
        <w:tc>
          <w:tcPr>
            <w:tcW w:w="1131" w:type="dxa"/>
          </w:tcPr>
          <w:p w14:paraId="3AB0B657" w14:textId="77777777" w:rsidR="007D0047" w:rsidRDefault="00000000">
            <w:pPr>
              <w:pStyle w:val="Compact"/>
              <w:spacing w:before="0" w:after="0" w:line="360" w:lineRule="auto"/>
            </w:pPr>
            <w:r>
              <w:rPr>
                <w:sz w:val="24"/>
              </w:rPr>
              <w:t>0,9625</w:t>
            </w:r>
          </w:p>
        </w:tc>
        <w:tc>
          <w:tcPr>
            <w:tcW w:w="1131" w:type="dxa"/>
          </w:tcPr>
          <w:p w14:paraId="284FE92C" w14:textId="77777777" w:rsidR="007D0047" w:rsidRDefault="00000000">
            <w:pPr>
              <w:pStyle w:val="Compact"/>
              <w:spacing w:before="0" w:after="0" w:line="360" w:lineRule="auto"/>
            </w:pPr>
            <w:r>
              <w:rPr>
                <w:sz w:val="24"/>
              </w:rPr>
              <w:t>0,9422</w:t>
            </w:r>
          </w:p>
        </w:tc>
        <w:tc>
          <w:tcPr>
            <w:tcW w:w="1131" w:type="dxa"/>
          </w:tcPr>
          <w:p w14:paraId="1CB0F974" w14:textId="77777777" w:rsidR="007D0047" w:rsidRDefault="00000000">
            <w:pPr>
              <w:pStyle w:val="Compact"/>
              <w:spacing w:before="0" w:after="0" w:line="360" w:lineRule="auto"/>
            </w:pPr>
            <w:r>
              <w:rPr>
                <w:sz w:val="24"/>
              </w:rPr>
              <w:t>0,9422</w:t>
            </w:r>
          </w:p>
        </w:tc>
        <w:tc>
          <w:tcPr>
            <w:tcW w:w="1131" w:type="dxa"/>
          </w:tcPr>
          <w:p w14:paraId="4C5EA105" w14:textId="77777777" w:rsidR="007D0047" w:rsidRDefault="00000000">
            <w:pPr>
              <w:pStyle w:val="Compact"/>
              <w:spacing w:before="0" w:after="0" w:line="360" w:lineRule="auto"/>
            </w:pPr>
            <w:r>
              <w:rPr>
                <w:sz w:val="24"/>
              </w:rPr>
              <w:t>0,5294</w:t>
            </w:r>
          </w:p>
        </w:tc>
        <w:tc>
          <w:tcPr>
            <w:tcW w:w="1131" w:type="dxa"/>
          </w:tcPr>
          <w:p w14:paraId="65541A66" w14:textId="77777777" w:rsidR="007D0047" w:rsidRDefault="00000000">
            <w:pPr>
              <w:pStyle w:val="Compact"/>
              <w:spacing w:before="0" w:after="0" w:line="360" w:lineRule="auto"/>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3513</m:t>
                </m:r>
              </m:oMath>
            </m:oMathPara>
          </w:p>
        </w:tc>
      </w:tr>
    </w:tbl>
    <w:p w14:paraId="32AD0D50" w14:textId="77777777" w:rsidR="007D0047" w:rsidRDefault="00000000">
      <w:pPr>
        <w:pStyle w:val="BodyText"/>
        <w:spacing w:before="0" w:after="0" w:line="360" w:lineRule="auto"/>
        <w:ind w:firstLine="709"/>
        <w:jc w:val="both"/>
      </w:pPr>
      <w:r>
        <w:t xml:space="preserve">Переход от регрессии на коэффициентах к регрессии в пространстве поля даёт качественный скачок: </w:t>
      </w:r>
      <m:oMath>
        <m:sSub>
          <m:sSubPr>
            <m:ctrlPr>
              <w:rPr>
                <w:rFonts w:ascii="Cambria Math" w:hAnsi="Cambria Math"/>
              </w:rPr>
            </m:ctrlPr>
          </m:sSubPr>
          <m:e>
            <m:r>
              <m:rPr>
                <m:nor/>
              </m:rPr>
              <m:t>val/field_nrmse</m:t>
            </m:r>
          </m:e>
          <m:sub>
            <m:r>
              <w:rPr>
                <w:rFonts w:ascii="Cambria Math" w:hAnsi="Cambria Math"/>
              </w:rPr>
              <m:t>w</m:t>
            </m:r>
          </m:sub>
        </m:sSub>
      </m:oMath>
      <w:r>
        <w:t xml:space="preserve"> уменьшается в семь раз, </w:t>
      </w:r>
      <m:oMath>
        <m:sSub>
          <m:sSubPr>
            <m:ctrlPr>
              <w:rPr>
                <w:rFonts w:ascii="Cambria Math" w:hAnsi="Cambria Math"/>
              </w:rPr>
            </m:ctrlPr>
          </m:sSubPr>
          <m:e>
            <m:r>
              <m:rPr>
                <m:nor/>
              </m:rPr>
              <m:t>val/spearman_rho</m:t>
            </m:r>
          </m:e>
          <m:sub>
            <m:r>
              <w:rPr>
                <w:rFonts w:ascii="Cambria Math" w:hAnsi="Cambria Math"/>
              </w:rPr>
              <m:t>P</m:t>
            </m:r>
          </m:sub>
        </m:sSub>
      </m:oMath>
      <w:r>
        <w:t xml:space="preserve"> возрастает с 0,26 до 0,96, </w:t>
      </w:r>
      <m:oMath>
        <m:sSub>
          <m:sSubPr>
            <m:ctrlPr>
              <w:rPr>
                <w:rFonts w:ascii="Cambria Math" w:hAnsi="Cambria Math"/>
              </w:rPr>
            </m:ctrlPr>
          </m:sSubPr>
          <m:e>
            <m:r>
              <m:rPr>
                <m:nor/>
              </m:rPr>
              <m:t>val/bin_accuracy</m:t>
            </m:r>
          </m:e>
          <m:sub>
            <m:r>
              <w:rPr>
                <w:rFonts w:ascii="Cambria Math" w:hAnsi="Cambria Math"/>
              </w:rPr>
              <m:t>P</m:t>
            </m:r>
          </m:sub>
        </m:sSub>
      </m:oMath>
      <w:r>
        <w:t xml:space="preserve"> — с 0,16 до 0,53. Это согласуется с § 4.2: потеря, заданная на стороне наблюдаемой </w:t>
      </w:r>
      <m:oMath>
        <m:r>
          <w:rPr>
            <w:rFonts w:ascii="Cambria Math" w:hAnsi="Cambria Math"/>
          </w:rPr>
          <m:t>P</m:t>
        </m:r>
      </m:oMath>
      <w:r>
        <w:t xml:space="preserve">, корректно учитывает геометрию задачи через весовую функцию </w:t>
      </w:r>
      <m:oMath>
        <m:r>
          <w:rPr>
            <w:rFonts w:ascii="Cambria Math" w:hAnsi="Cambria Math"/>
          </w:rPr>
          <m:t>μ</m:t>
        </m:r>
        <m:r>
          <m:rPr>
            <m:sty m:val="p"/>
          </m:rPr>
          <w:rPr>
            <w:rFonts w:ascii="Cambria Math" w:hAnsi="Cambria Math"/>
          </w:rPr>
          <m:t>(</m:t>
        </m:r>
        <m:r>
          <w:rPr>
            <w:rFonts w:ascii="Cambria Math" w:hAnsi="Cambria Math"/>
          </w:rPr>
          <m:t>θ</m:t>
        </m:r>
        <m:r>
          <m:rPr>
            <m:sty m:val="p"/>
          </m:rPr>
          <w:rPr>
            <w:rFonts w:ascii="Cambria Math" w:hAnsi="Cambria Math"/>
          </w:rPr>
          <m:t>)=sin</m:t>
        </m:r>
        <m:r>
          <w:rPr>
            <w:rFonts w:ascii="Cambria Math" w:hAnsi="Cambria Math"/>
          </w:rPr>
          <m:t>θ </m:t>
        </m:r>
        <m:r>
          <m:rPr>
            <m:sty m:val="p"/>
          </m:rPr>
          <w:rPr>
            <w:rFonts w:ascii="Cambria Math" w:hAnsi="Cambria Math"/>
          </w:rPr>
          <m:t>Δ</m:t>
        </m:r>
        <m:r>
          <w:rPr>
            <w:rFonts w:ascii="Cambria Math" w:hAnsi="Cambria Math"/>
          </w:rPr>
          <m:t>θ </m:t>
        </m:r>
        <m:r>
          <m:rPr>
            <m:sty m:val="p"/>
          </m:rPr>
          <w:rPr>
            <w:rFonts w:ascii="Cambria Math" w:hAnsi="Cambria Math"/>
          </w:rPr>
          <m:t>Δ</m:t>
        </m:r>
        <m:r>
          <w:rPr>
            <w:rFonts w:ascii="Cambria Math" w:hAnsi="Cambria Math"/>
          </w:rPr>
          <m:t>φ</m:t>
        </m:r>
      </m:oMath>
      <w:r>
        <w:t xml:space="preserve"> и пропускает градиент через дифференцируемый VSH-декодер § 3.3.</w:t>
      </w:r>
    </w:p>
    <w:p w14:paraId="33E49705" w14:textId="77777777" w:rsidR="007D0047" w:rsidRDefault="00000000">
      <w:pPr>
        <w:pStyle w:val="BodyText"/>
        <w:spacing w:before="0" w:after="0" w:line="360" w:lineRule="auto"/>
        <w:ind w:firstLine="709"/>
        <w:jc w:val="both"/>
      </w:pPr>
      <w:r>
        <w:t xml:space="preserve">При этом потеря на коэффициентах в качестве вспомогательной всё ещё может играть роль: рост </w:t>
      </w:r>
      <m:oMath>
        <m:r>
          <m:rPr>
            <m:nor/>
          </m:rPr>
          <m:t>val/coef_mse</m:t>
        </m:r>
      </m:oMath>
      <w:r>
        <w:t xml:space="preserve"> с 0,62 у </w:t>
      </w:r>
      <w:r>
        <w:rPr>
          <w:rStyle w:val="VerbatimChar"/>
          <w:rFonts w:ascii="Times New Roman" w:hAnsi="Times New Roman"/>
          <w:sz w:val="28"/>
        </w:rPr>
        <w:t>CoefMSE</w:t>
      </w:r>
      <w:r>
        <w:t xml:space="preserve"> до 0,94 у </w:t>
      </w:r>
      <w:r>
        <w:rPr>
          <w:rStyle w:val="VerbatimChar"/>
          <w:rFonts w:ascii="Times New Roman" w:hAnsi="Times New Roman"/>
          <w:sz w:val="28"/>
        </w:rPr>
        <w:t>PhysicsPowerLoss</w:t>
      </w:r>
      <w:r>
        <w:t xml:space="preserve"> говорит, что сеть, обученная только в пространстве поля, не оптимизирует пред</w:t>
      </w:r>
      <w:r>
        <w:softHyphen/>
        <w:t>сказание коэффициентов напрямую и иногда выбирает решение на одной из тривиальных орбит § 1.7. Поэтому далее проверяются композитные конфигурации.</w:t>
      </w:r>
    </w:p>
    <w:p w14:paraId="6382764D" w14:textId="77777777" w:rsidR="007D0047" w:rsidRDefault="00000000">
      <w:pPr>
        <w:pStyle w:val="Heading3"/>
        <w:spacing w:before="240" w:after="120" w:line="360" w:lineRule="auto"/>
        <w:jc w:val="center"/>
      </w:pPr>
      <w:bookmarkStart w:id="72" w:name="X085aee0ea5d734a7b159f5529c7a2a8db6e4cc5"/>
      <w:bookmarkEnd w:id="71"/>
      <w:r>
        <w:rPr>
          <w:rFonts w:eastAsia="Times New Roman" w:cs="Times New Roman"/>
        </w:rPr>
        <w:t xml:space="preserve">6.3.3. Результаты по смешанной потере </w:t>
      </w:r>
      <w:r>
        <w:rPr>
          <w:rStyle w:val="VerbatimChar"/>
          <w:rFonts w:ascii="Times New Roman" w:eastAsia="Times New Roman" w:hAnsi="Times New Roman" w:cs="Times New Roman"/>
          <w:sz w:val="28"/>
        </w:rPr>
        <w:t>PhysicsPowerMixed</w:t>
      </w:r>
    </w:p>
    <w:p w14:paraId="1F015FDC" w14:textId="77777777" w:rsidR="007D0047" w:rsidRDefault="00000000">
      <w:pPr>
        <w:pStyle w:val="FirstParagraph"/>
        <w:spacing w:before="0" w:after="0" w:line="360" w:lineRule="auto"/>
        <w:ind w:firstLine="709"/>
        <w:jc w:val="both"/>
      </w:pPr>
      <w:r>
        <w:t xml:space="preserve">В таблице 6.3 приведены результаты для смешанной потери (источник — </w:t>
      </w:r>
      <w:r>
        <w:rPr>
          <w:rStyle w:val="VerbatimChar"/>
          <w:rFonts w:ascii="Times New Roman" w:hAnsi="Times New Roman"/>
          <w:sz w:val="28"/>
        </w:rPr>
        <w:t>multirun/final_step1_mixed/2026-06-09_07-13-05</w:t>
      </w:r>
      <w:r>
        <w:t>).</w:t>
      </w:r>
    </w:p>
    <w:p w14:paraId="12C74661" w14:textId="77777777" w:rsidR="007D0047" w:rsidRDefault="00000000">
      <w:pPr>
        <w:pStyle w:val="BodyText"/>
        <w:spacing w:before="0" w:after="0" w:line="360" w:lineRule="auto"/>
        <w:ind w:firstLine="709"/>
        <w:jc w:val="both"/>
      </w:pPr>
      <w:r>
        <w:rPr>
          <w:bCs/>
        </w:rPr>
        <w:t xml:space="preserve">Таблица 6.3. Шаг 1: </w:t>
      </w:r>
      <w:r>
        <w:rPr>
          <w:rStyle w:val="VerbatimChar"/>
          <w:rFonts w:ascii="Times New Roman" w:hAnsi="Times New Roman"/>
          <w:bCs/>
          <w:sz w:val="28"/>
        </w:rPr>
        <w:t>PhysicsPowerMixed</w:t>
      </w:r>
      <w:r>
        <w:rPr>
          <w:bCs/>
        </w:rPr>
        <w:t xml:space="preserve"> с разными весами </w:t>
      </w:r>
      <m:oMath>
        <m:sSub>
          <m:sSubPr>
            <m:ctrlPr>
              <w:rPr>
                <w:rFonts w:ascii="Cambria Math" w:hAnsi="Cambria Math"/>
              </w:rPr>
            </m:ctrlPr>
          </m:sSubPr>
          <m:e>
            <m:r>
              <w:rPr>
                <w:rFonts w:ascii="Cambria Math" w:hAnsi="Cambria Math"/>
              </w:rPr>
              <m:t>λ</m:t>
            </m:r>
          </m:e>
          <m:sub>
            <m:r>
              <m:rPr>
                <m:sty m:val="p"/>
              </m:rPr>
              <w:rPr>
                <w:rFonts w:ascii="Cambria Math" w:hAnsi="Cambria Math"/>
              </w:rPr>
              <m:t>coef</m:t>
            </m:r>
          </m:sub>
        </m:sSub>
      </m:oMath>
      <w:r>
        <w:rPr>
          <w:bCs/>
        </w:rPr>
        <w:t xml:space="preserve"> (валидационная выборка)</w:t>
      </w:r>
    </w:p>
    <w:tbl>
      <w:tblPr>
        <w:tblStyle w:val="Table"/>
        <w:tblW w:w="5000" w:type="pct"/>
        <w:tblLayout w:type="fixed"/>
        <w:tblLook w:val="0020" w:firstRow="1" w:lastRow="0" w:firstColumn="0" w:lastColumn="0" w:noHBand="0" w:noVBand="0"/>
      </w:tblPr>
      <w:tblGrid>
        <w:gridCol w:w="1596"/>
        <w:gridCol w:w="1595"/>
        <w:gridCol w:w="1595"/>
        <w:gridCol w:w="1595"/>
        <w:gridCol w:w="1595"/>
        <w:gridCol w:w="1595"/>
      </w:tblGrid>
      <w:tr w:rsidR="007D0047" w14:paraId="2CB7AB5D" w14:textId="77777777" w:rsidTr="007D0047">
        <w:trPr>
          <w:cnfStyle w:val="100000000000" w:firstRow="1" w:lastRow="0" w:firstColumn="0" w:lastColumn="0" w:oddVBand="0" w:evenVBand="0" w:oddHBand="0" w:evenHBand="0" w:firstRowFirstColumn="0" w:firstRowLastColumn="0" w:lastRowFirstColumn="0" w:lastRowLastColumn="0"/>
          <w:tblHeader/>
        </w:trPr>
        <w:tc>
          <w:tcPr>
            <w:tcW w:w="1320" w:type="dxa"/>
          </w:tcPr>
          <w:p w14:paraId="01E3A759" w14:textId="77777777" w:rsidR="007D0047" w:rsidRDefault="00000000">
            <w:pPr>
              <w:pStyle w:val="Compact"/>
              <w:spacing w:before="0" w:after="0" w:line="360" w:lineRule="auto"/>
            </w:pPr>
            <m:oMathPara>
              <m:oMath>
                <m:sSub>
                  <m:sSubPr>
                    <m:ctrlPr>
                      <w:rPr>
                        <w:rFonts w:ascii="Cambria Math" w:hAnsi="Cambria Math"/>
                      </w:rPr>
                    </m:ctrlPr>
                  </m:sSubPr>
                  <m:e>
                    <m:r>
                      <w:rPr>
                        <w:rFonts w:ascii="Cambria Math" w:hAnsi="Cambria Math"/>
                      </w:rPr>
                      <m:t>λ</m:t>
                    </m:r>
                  </m:e>
                  <m:sub>
                    <m:r>
                      <m:rPr>
                        <m:sty m:val="p"/>
                      </m:rPr>
                      <w:rPr>
                        <w:rFonts w:ascii="Cambria Math" w:hAnsi="Cambria Math"/>
                      </w:rPr>
                      <m:t>coef</m:t>
                    </m:r>
                  </m:sub>
                </m:sSub>
              </m:oMath>
            </m:oMathPara>
          </w:p>
        </w:tc>
        <w:tc>
          <w:tcPr>
            <w:tcW w:w="1320" w:type="dxa"/>
          </w:tcPr>
          <w:p w14:paraId="1597A5FA" w14:textId="77777777" w:rsidR="007D0047" w:rsidRDefault="00000000">
            <w:pPr>
              <w:pStyle w:val="Compact"/>
              <w:spacing w:before="0" w:after="0" w:line="360" w:lineRule="auto"/>
            </w:pPr>
            <w:r>
              <w:rPr>
                <w:sz w:val="24"/>
              </w:rPr>
              <w:t>val/field_nrmse_w</w:t>
            </w:r>
          </w:p>
        </w:tc>
        <w:tc>
          <w:tcPr>
            <w:tcW w:w="1320" w:type="dxa"/>
          </w:tcPr>
          <w:p w14:paraId="75C7147A" w14:textId="77777777" w:rsidR="007D0047" w:rsidRDefault="00000000">
            <w:pPr>
              <w:pStyle w:val="Compact"/>
              <w:spacing w:before="0" w:after="0" w:line="360" w:lineRule="auto"/>
            </w:pPr>
            <w:r>
              <w:rPr>
                <w:sz w:val="24"/>
              </w:rPr>
              <w:t>val/spearman_rho_P</w:t>
            </w:r>
          </w:p>
        </w:tc>
        <w:tc>
          <w:tcPr>
            <w:tcW w:w="1320" w:type="dxa"/>
          </w:tcPr>
          <w:p w14:paraId="7169870D" w14:textId="77777777" w:rsidR="007D0047" w:rsidRDefault="00000000">
            <w:pPr>
              <w:pStyle w:val="Compact"/>
              <w:spacing w:before="0" w:after="0" w:line="360" w:lineRule="auto"/>
            </w:pPr>
            <w:r>
              <w:rPr>
                <w:sz w:val="24"/>
              </w:rPr>
              <w:t>val/coef_mse_amb_aware</w:t>
            </w:r>
          </w:p>
        </w:tc>
        <w:tc>
          <w:tcPr>
            <w:tcW w:w="1320" w:type="dxa"/>
          </w:tcPr>
          <w:p w14:paraId="786EEBCA" w14:textId="77777777" w:rsidR="007D0047" w:rsidRDefault="00000000">
            <w:pPr>
              <w:pStyle w:val="Compact"/>
              <w:spacing w:before="0" w:after="0" w:line="360" w:lineRule="auto"/>
            </w:pPr>
            <w:r>
              <w:rPr>
                <w:sz w:val="24"/>
              </w:rPr>
              <w:t>val/bin_accuracy_P</w:t>
            </w:r>
          </w:p>
        </w:tc>
        <w:tc>
          <w:tcPr>
            <w:tcW w:w="1320" w:type="dxa"/>
          </w:tcPr>
          <w:p w14:paraId="52589E24" w14:textId="77777777" w:rsidR="007D0047" w:rsidRDefault="00000000">
            <w:pPr>
              <w:pStyle w:val="Compact"/>
              <w:spacing w:before="0" w:after="0" w:line="360" w:lineRule="auto"/>
            </w:pPr>
            <m:oMathPara>
              <m:oMath>
                <m:r>
                  <w:rPr>
                    <w:rFonts w:ascii="Cambria Math" w:hAnsi="Cambria Math"/>
                  </w:rPr>
                  <m:t>C</m:t>
                </m:r>
              </m:oMath>
            </m:oMathPara>
          </w:p>
        </w:tc>
      </w:tr>
      <w:tr w:rsidR="007D0047" w14:paraId="00A95113" w14:textId="77777777">
        <w:tc>
          <w:tcPr>
            <w:tcW w:w="1320" w:type="dxa"/>
          </w:tcPr>
          <w:p w14:paraId="1D35D1EC" w14:textId="77777777" w:rsidR="007D0047" w:rsidRDefault="00000000">
            <w:pPr>
              <w:pStyle w:val="Compact"/>
              <w:spacing w:before="0" w:after="0" w:line="360" w:lineRule="auto"/>
            </w:pPr>
            <w:r>
              <w:rPr>
                <w:sz w:val="24"/>
              </w:rPr>
              <w:t>0,001</w:t>
            </w:r>
          </w:p>
        </w:tc>
        <w:tc>
          <w:tcPr>
            <w:tcW w:w="1320" w:type="dxa"/>
          </w:tcPr>
          <w:p w14:paraId="34C31AFC" w14:textId="77777777" w:rsidR="007D0047" w:rsidRDefault="00000000">
            <w:pPr>
              <w:pStyle w:val="Compact"/>
              <w:spacing w:before="0" w:after="0" w:line="360" w:lineRule="auto"/>
            </w:pPr>
            <w:r>
              <w:rPr>
                <w:sz w:val="24"/>
              </w:rPr>
              <w:t>0,1344</w:t>
            </w:r>
          </w:p>
        </w:tc>
        <w:tc>
          <w:tcPr>
            <w:tcW w:w="1320" w:type="dxa"/>
          </w:tcPr>
          <w:p w14:paraId="3BEEFDA1" w14:textId="77777777" w:rsidR="007D0047" w:rsidRDefault="00000000">
            <w:pPr>
              <w:pStyle w:val="Compact"/>
              <w:spacing w:before="0" w:after="0" w:line="360" w:lineRule="auto"/>
            </w:pPr>
            <w:r>
              <w:rPr>
                <w:sz w:val="24"/>
              </w:rPr>
              <w:t>0,9635</w:t>
            </w:r>
          </w:p>
        </w:tc>
        <w:tc>
          <w:tcPr>
            <w:tcW w:w="1320" w:type="dxa"/>
          </w:tcPr>
          <w:p w14:paraId="5A84D949" w14:textId="77777777" w:rsidR="007D0047" w:rsidRDefault="00000000">
            <w:pPr>
              <w:pStyle w:val="Compact"/>
              <w:spacing w:before="0" w:after="0" w:line="360" w:lineRule="auto"/>
            </w:pPr>
            <w:r>
              <w:rPr>
                <w:sz w:val="24"/>
              </w:rPr>
              <w:t>0,9367</w:t>
            </w:r>
          </w:p>
        </w:tc>
        <w:tc>
          <w:tcPr>
            <w:tcW w:w="1320" w:type="dxa"/>
          </w:tcPr>
          <w:p w14:paraId="3590B085" w14:textId="77777777" w:rsidR="007D0047" w:rsidRDefault="00000000">
            <w:pPr>
              <w:pStyle w:val="Compact"/>
              <w:spacing w:before="0" w:after="0" w:line="360" w:lineRule="auto"/>
            </w:pPr>
            <w:r>
              <w:rPr>
                <w:sz w:val="24"/>
              </w:rPr>
              <w:t>0,5114</w:t>
            </w:r>
          </w:p>
        </w:tc>
        <w:tc>
          <w:tcPr>
            <w:tcW w:w="1320" w:type="dxa"/>
          </w:tcPr>
          <w:p w14:paraId="0AD0A07B" w14:textId="77777777" w:rsidR="007D0047" w:rsidRDefault="00000000">
            <w:pPr>
              <w:pStyle w:val="Compact"/>
              <w:spacing w:before="0" w:after="0" w:line="360" w:lineRule="auto"/>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3473</m:t>
                </m:r>
              </m:oMath>
            </m:oMathPara>
          </w:p>
        </w:tc>
      </w:tr>
      <w:tr w:rsidR="007D0047" w14:paraId="1EAE3C4B" w14:textId="77777777">
        <w:tc>
          <w:tcPr>
            <w:tcW w:w="1320" w:type="dxa"/>
          </w:tcPr>
          <w:p w14:paraId="7A97F6D4" w14:textId="77777777" w:rsidR="007D0047" w:rsidRDefault="00000000">
            <w:pPr>
              <w:pStyle w:val="Compact"/>
              <w:spacing w:before="0" w:after="0" w:line="360" w:lineRule="auto"/>
            </w:pPr>
            <w:r>
              <w:rPr>
                <w:sz w:val="24"/>
              </w:rPr>
              <w:t>0,01</w:t>
            </w:r>
          </w:p>
        </w:tc>
        <w:tc>
          <w:tcPr>
            <w:tcW w:w="1320" w:type="dxa"/>
          </w:tcPr>
          <w:p w14:paraId="32E5144F" w14:textId="77777777" w:rsidR="007D0047" w:rsidRDefault="00000000">
            <w:pPr>
              <w:pStyle w:val="Compact"/>
              <w:spacing w:before="0" w:after="0" w:line="360" w:lineRule="auto"/>
            </w:pPr>
            <w:r>
              <w:rPr>
                <w:sz w:val="24"/>
              </w:rPr>
              <w:t>0,1223</w:t>
            </w:r>
          </w:p>
        </w:tc>
        <w:tc>
          <w:tcPr>
            <w:tcW w:w="1320" w:type="dxa"/>
          </w:tcPr>
          <w:p w14:paraId="1948F24B" w14:textId="77777777" w:rsidR="007D0047" w:rsidRDefault="00000000">
            <w:pPr>
              <w:pStyle w:val="Compact"/>
              <w:spacing w:before="0" w:after="0" w:line="360" w:lineRule="auto"/>
            </w:pPr>
            <w:r>
              <w:rPr>
                <w:sz w:val="24"/>
              </w:rPr>
              <w:t>0,9631</w:t>
            </w:r>
          </w:p>
        </w:tc>
        <w:tc>
          <w:tcPr>
            <w:tcW w:w="1320" w:type="dxa"/>
          </w:tcPr>
          <w:p w14:paraId="1E83E7B0" w14:textId="77777777" w:rsidR="007D0047" w:rsidRDefault="00000000">
            <w:pPr>
              <w:pStyle w:val="Compact"/>
              <w:spacing w:before="0" w:after="0" w:line="360" w:lineRule="auto"/>
            </w:pPr>
            <w:r>
              <w:rPr>
                <w:sz w:val="24"/>
              </w:rPr>
              <w:t>0,9365</w:t>
            </w:r>
          </w:p>
        </w:tc>
        <w:tc>
          <w:tcPr>
            <w:tcW w:w="1320" w:type="dxa"/>
          </w:tcPr>
          <w:p w14:paraId="455C0681" w14:textId="77777777" w:rsidR="007D0047" w:rsidRDefault="00000000">
            <w:pPr>
              <w:pStyle w:val="Compact"/>
              <w:spacing w:before="0" w:after="0" w:line="360" w:lineRule="auto"/>
            </w:pPr>
            <w:r>
              <w:rPr>
                <w:sz w:val="24"/>
              </w:rPr>
              <w:t>0,5303</w:t>
            </w:r>
          </w:p>
        </w:tc>
        <w:tc>
          <w:tcPr>
            <w:tcW w:w="1320" w:type="dxa"/>
          </w:tcPr>
          <w:p w14:paraId="76726C36" w14:textId="77777777" w:rsidR="007D0047" w:rsidRDefault="00000000">
            <w:pPr>
              <w:pStyle w:val="Compact"/>
              <w:spacing w:before="0" w:after="0" w:line="360" w:lineRule="auto"/>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3592</m:t>
                </m:r>
              </m:oMath>
            </m:oMathPara>
          </w:p>
        </w:tc>
      </w:tr>
      <w:tr w:rsidR="007D0047" w14:paraId="6F201479" w14:textId="77777777">
        <w:tc>
          <w:tcPr>
            <w:tcW w:w="1320" w:type="dxa"/>
          </w:tcPr>
          <w:p w14:paraId="1D4BD9A6" w14:textId="77777777" w:rsidR="007D0047" w:rsidRDefault="00000000">
            <w:pPr>
              <w:pStyle w:val="Compact"/>
              <w:spacing w:before="0" w:after="0" w:line="360" w:lineRule="auto"/>
            </w:pPr>
            <w:r>
              <w:rPr>
                <w:sz w:val="24"/>
              </w:rPr>
              <w:t>0,1</w:t>
            </w:r>
          </w:p>
        </w:tc>
        <w:tc>
          <w:tcPr>
            <w:tcW w:w="1320" w:type="dxa"/>
          </w:tcPr>
          <w:p w14:paraId="01E964F7" w14:textId="77777777" w:rsidR="007D0047" w:rsidRDefault="00000000">
            <w:pPr>
              <w:pStyle w:val="Compact"/>
              <w:spacing w:before="0" w:after="0" w:line="360" w:lineRule="auto"/>
            </w:pPr>
            <w:r>
              <w:rPr>
                <w:sz w:val="24"/>
              </w:rPr>
              <w:t>0,1267</w:t>
            </w:r>
          </w:p>
        </w:tc>
        <w:tc>
          <w:tcPr>
            <w:tcW w:w="1320" w:type="dxa"/>
          </w:tcPr>
          <w:p w14:paraId="71D2F8EC" w14:textId="77777777" w:rsidR="007D0047" w:rsidRDefault="00000000">
            <w:pPr>
              <w:pStyle w:val="Compact"/>
              <w:spacing w:before="0" w:after="0" w:line="360" w:lineRule="auto"/>
            </w:pPr>
            <w:r>
              <w:rPr>
                <w:sz w:val="24"/>
              </w:rPr>
              <w:t>0,9624</w:t>
            </w:r>
          </w:p>
        </w:tc>
        <w:tc>
          <w:tcPr>
            <w:tcW w:w="1320" w:type="dxa"/>
          </w:tcPr>
          <w:p w14:paraId="45A4617C" w14:textId="77777777" w:rsidR="007D0047" w:rsidRDefault="00000000">
            <w:pPr>
              <w:pStyle w:val="Compact"/>
              <w:spacing w:before="0" w:after="0" w:line="360" w:lineRule="auto"/>
            </w:pPr>
            <w:r>
              <w:rPr>
                <w:sz w:val="24"/>
              </w:rPr>
              <w:t>0,9204</w:t>
            </w:r>
          </w:p>
        </w:tc>
        <w:tc>
          <w:tcPr>
            <w:tcW w:w="1320" w:type="dxa"/>
          </w:tcPr>
          <w:p w14:paraId="4E3CA418" w14:textId="77777777" w:rsidR="007D0047" w:rsidRDefault="00000000">
            <w:pPr>
              <w:pStyle w:val="Compact"/>
              <w:spacing w:before="0" w:after="0" w:line="360" w:lineRule="auto"/>
            </w:pPr>
            <w:r>
              <w:rPr>
                <w:sz w:val="24"/>
              </w:rPr>
              <w:t>0,5017</w:t>
            </w:r>
          </w:p>
        </w:tc>
        <w:tc>
          <w:tcPr>
            <w:tcW w:w="1320" w:type="dxa"/>
          </w:tcPr>
          <w:p w14:paraId="07700297" w14:textId="77777777" w:rsidR="007D0047" w:rsidRDefault="00000000">
            <w:pPr>
              <w:pStyle w:val="Compact"/>
              <w:spacing w:before="0" w:after="0" w:line="360" w:lineRule="auto"/>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3545</m:t>
                </m:r>
              </m:oMath>
            </m:oMathPara>
          </w:p>
        </w:tc>
      </w:tr>
      <w:tr w:rsidR="007D0047" w14:paraId="2E82F913" w14:textId="77777777">
        <w:tc>
          <w:tcPr>
            <w:tcW w:w="1320" w:type="dxa"/>
          </w:tcPr>
          <w:p w14:paraId="3CBE59F2" w14:textId="77777777" w:rsidR="007D0047" w:rsidRDefault="00000000">
            <w:pPr>
              <w:pStyle w:val="Compact"/>
              <w:spacing w:before="0" w:after="0" w:line="360" w:lineRule="auto"/>
            </w:pPr>
            <w:r>
              <w:rPr>
                <w:sz w:val="24"/>
              </w:rPr>
              <w:lastRenderedPageBreak/>
              <w:t>1,0</w:t>
            </w:r>
          </w:p>
        </w:tc>
        <w:tc>
          <w:tcPr>
            <w:tcW w:w="1320" w:type="dxa"/>
          </w:tcPr>
          <w:p w14:paraId="6D8D79A5" w14:textId="77777777" w:rsidR="007D0047" w:rsidRDefault="00000000">
            <w:pPr>
              <w:pStyle w:val="Compact"/>
              <w:spacing w:before="0" w:after="0" w:line="360" w:lineRule="auto"/>
            </w:pPr>
            <w:r>
              <w:rPr>
                <w:b/>
                <w:bCs/>
                <w:sz w:val="24"/>
              </w:rPr>
              <w:t>0,1207</w:t>
            </w:r>
          </w:p>
        </w:tc>
        <w:tc>
          <w:tcPr>
            <w:tcW w:w="1320" w:type="dxa"/>
          </w:tcPr>
          <w:p w14:paraId="67809BE3" w14:textId="77777777" w:rsidR="007D0047" w:rsidRDefault="00000000">
            <w:pPr>
              <w:pStyle w:val="Compact"/>
              <w:spacing w:before="0" w:after="0" w:line="360" w:lineRule="auto"/>
            </w:pPr>
            <w:r>
              <w:rPr>
                <w:sz w:val="24"/>
              </w:rPr>
              <w:t>0,9572</w:t>
            </w:r>
          </w:p>
        </w:tc>
        <w:tc>
          <w:tcPr>
            <w:tcW w:w="1320" w:type="dxa"/>
          </w:tcPr>
          <w:p w14:paraId="4BE93159" w14:textId="77777777" w:rsidR="007D0047" w:rsidRDefault="00000000">
            <w:pPr>
              <w:pStyle w:val="Compact"/>
              <w:spacing w:before="0" w:after="0" w:line="360" w:lineRule="auto"/>
            </w:pPr>
            <w:r>
              <w:rPr>
                <w:sz w:val="24"/>
              </w:rPr>
              <w:t>0,9383</w:t>
            </w:r>
          </w:p>
        </w:tc>
        <w:tc>
          <w:tcPr>
            <w:tcW w:w="1320" w:type="dxa"/>
          </w:tcPr>
          <w:p w14:paraId="4C171406" w14:textId="77777777" w:rsidR="007D0047" w:rsidRDefault="00000000">
            <w:pPr>
              <w:pStyle w:val="Compact"/>
              <w:spacing w:before="0" w:after="0" w:line="360" w:lineRule="auto"/>
            </w:pPr>
            <w:r>
              <w:rPr>
                <w:sz w:val="24"/>
              </w:rPr>
              <w:t>0,5215</w:t>
            </w:r>
          </w:p>
        </w:tc>
        <w:tc>
          <w:tcPr>
            <w:tcW w:w="1320" w:type="dxa"/>
          </w:tcPr>
          <w:p w14:paraId="2C680B37" w14:textId="77777777" w:rsidR="007D0047" w:rsidRDefault="00000000">
            <w:pPr>
              <w:pStyle w:val="Compact"/>
              <w:spacing w:before="0" w:after="0" w:line="360" w:lineRule="auto"/>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3579</m:t>
                </m:r>
              </m:oMath>
            </m:oMathPara>
          </w:p>
        </w:tc>
      </w:tr>
      <w:tr w:rsidR="007D0047" w14:paraId="426CB029" w14:textId="77777777">
        <w:tc>
          <w:tcPr>
            <w:tcW w:w="1320" w:type="dxa"/>
          </w:tcPr>
          <w:p w14:paraId="719A1B4D" w14:textId="77777777" w:rsidR="007D0047" w:rsidRDefault="00000000">
            <w:pPr>
              <w:pStyle w:val="Compact"/>
              <w:spacing w:before="0" w:after="0" w:line="360" w:lineRule="auto"/>
            </w:pPr>
            <w:r>
              <w:rPr>
                <w:sz w:val="24"/>
              </w:rPr>
              <w:t>10,0</w:t>
            </w:r>
          </w:p>
        </w:tc>
        <w:tc>
          <w:tcPr>
            <w:tcW w:w="1320" w:type="dxa"/>
          </w:tcPr>
          <w:p w14:paraId="40164B2A" w14:textId="77777777" w:rsidR="007D0047" w:rsidRDefault="00000000">
            <w:pPr>
              <w:pStyle w:val="Compact"/>
              <w:spacing w:before="0" w:after="0" w:line="360" w:lineRule="auto"/>
            </w:pPr>
            <w:r>
              <w:rPr>
                <w:sz w:val="24"/>
              </w:rPr>
              <w:t>0,1659</w:t>
            </w:r>
          </w:p>
        </w:tc>
        <w:tc>
          <w:tcPr>
            <w:tcW w:w="1320" w:type="dxa"/>
          </w:tcPr>
          <w:p w14:paraId="324E5D34" w14:textId="77777777" w:rsidR="007D0047" w:rsidRDefault="00000000">
            <w:pPr>
              <w:pStyle w:val="Compact"/>
              <w:spacing w:before="0" w:after="0" w:line="360" w:lineRule="auto"/>
            </w:pPr>
            <w:r>
              <w:rPr>
                <w:sz w:val="24"/>
              </w:rPr>
              <w:t>0,9396</w:t>
            </w:r>
          </w:p>
        </w:tc>
        <w:tc>
          <w:tcPr>
            <w:tcW w:w="1320" w:type="dxa"/>
          </w:tcPr>
          <w:p w14:paraId="035A70A8" w14:textId="77777777" w:rsidR="007D0047" w:rsidRDefault="00000000">
            <w:pPr>
              <w:pStyle w:val="Compact"/>
              <w:spacing w:before="0" w:after="0" w:line="360" w:lineRule="auto"/>
            </w:pPr>
            <w:r>
              <w:rPr>
                <w:sz w:val="24"/>
              </w:rPr>
              <w:t>0,9203</w:t>
            </w:r>
          </w:p>
        </w:tc>
        <w:tc>
          <w:tcPr>
            <w:tcW w:w="1320" w:type="dxa"/>
          </w:tcPr>
          <w:p w14:paraId="3FA08B90" w14:textId="77777777" w:rsidR="007D0047" w:rsidRDefault="00000000">
            <w:pPr>
              <w:pStyle w:val="Compact"/>
              <w:spacing w:before="0" w:after="0" w:line="360" w:lineRule="auto"/>
            </w:pPr>
            <w:r>
              <w:rPr>
                <w:sz w:val="24"/>
              </w:rPr>
              <w:t>0,4335</w:t>
            </w:r>
          </w:p>
        </w:tc>
        <w:tc>
          <w:tcPr>
            <w:tcW w:w="1320" w:type="dxa"/>
          </w:tcPr>
          <w:p w14:paraId="0D16E570" w14:textId="77777777" w:rsidR="007D0047" w:rsidRDefault="00000000">
            <w:pPr>
              <w:pStyle w:val="Compact"/>
              <w:spacing w:before="0" w:after="0" w:line="360" w:lineRule="auto"/>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3039</m:t>
                </m:r>
              </m:oMath>
            </m:oMathPara>
          </w:p>
        </w:tc>
      </w:tr>
    </w:tbl>
    <w:p w14:paraId="5EAEF0C1" w14:textId="77777777" w:rsidR="007D0047" w:rsidRDefault="00000000">
      <w:pPr>
        <w:pStyle w:val="BodyText"/>
        <w:spacing w:before="0" w:after="0" w:line="360" w:lineRule="auto"/>
        <w:ind w:firstLine="709"/>
        <w:jc w:val="both"/>
      </w:pPr>
      <w:r>
        <w:t xml:space="preserve">Лучшее значение </w:t>
      </w:r>
      <m:oMath>
        <m:sSub>
          <m:sSubPr>
            <m:ctrlPr>
              <w:rPr>
                <w:rFonts w:ascii="Cambria Math" w:hAnsi="Cambria Math"/>
              </w:rPr>
            </m:ctrlPr>
          </m:sSubPr>
          <m:e>
            <m:r>
              <m:rPr>
                <m:nor/>
              </m:rPr>
              <m:t>val/field_nrmse</m:t>
            </m:r>
          </m:e>
          <m:sub>
            <m:r>
              <w:rPr>
                <w:rFonts w:ascii="Cambria Math" w:hAnsi="Cambria Math"/>
              </w:rPr>
              <m:t>w</m:t>
            </m:r>
          </m:sub>
        </m:sSub>
      </m:oMath>
      <w:r>
        <w:t xml:space="preserve"> достигается при </w:t>
      </w:r>
      <m:oMath>
        <m:sSub>
          <m:sSubPr>
            <m:ctrlPr>
              <w:rPr>
                <w:rFonts w:ascii="Cambria Math" w:hAnsi="Cambria Math"/>
              </w:rPr>
            </m:ctrlPr>
          </m:sSubPr>
          <m:e>
            <m:r>
              <w:rPr>
                <w:rFonts w:ascii="Cambria Math" w:hAnsi="Cambria Math"/>
              </w:rPr>
              <m:t>λ</m:t>
            </m:r>
          </m:e>
          <m:sub>
            <m:r>
              <m:rPr>
                <m:sty m:val="p"/>
              </m:rPr>
              <w:rPr>
                <w:rFonts w:ascii="Cambria Math" w:hAnsi="Cambria Math"/>
              </w:rPr>
              <m:t>coef</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 xml:space="preserve">, но по композиту </w:t>
      </w:r>
      <m:oMath>
        <m:r>
          <w:rPr>
            <w:rFonts w:ascii="Cambria Math" w:hAnsi="Cambria Math"/>
          </w:rPr>
          <m:t>C</m:t>
        </m:r>
      </m:oMath>
      <w:r>
        <w:t xml:space="preserve"> оптимум смещён в сторону </w:t>
      </w:r>
      <m:oMath>
        <m:sSub>
          <m:sSubPr>
            <m:ctrlPr>
              <w:rPr>
                <w:rFonts w:ascii="Cambria Math" w:hAnsi="Cambria Math"/>
              </w:rPr>
            </m:ctrlPr>
          </m:sSubPr>
          <m:e>
            <m:r>
              <w:rPr>
                <w:rFonts w:ascii="Cambria Math" w:hAnsi="Cambria Math"/>
              </w:rPr>
              <m:t>λ</m:t>
            </m:r>
          </m:e>
          <m:sub>
            <m:r>
              <m:rPr>
                <m:sty m:val="p"/>
              </m:rPr>
              <w:rPr>
                <w:rFonts w:ascii="Cambria Math" w:hAnsi="Cambria Math"/>
              </w:rPr>
              <m:t>coef</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oMath>
      <w:r>
        <w:t>. Чрезмерный вес коэффициентной компоненты (</w:t>
      </w:r>
      <m:oMath>
        <m:sSub>
          <m:sSubPr>
            <m:ctrlPr>
              <w:rPr>
                <w:rFonts w:ascii="Cambria Math" w:hAnsi="Cambria Math"/>
              </w:rPr>
            </m:ctrlPr>
          </m:sSubPr>
          <m:e>
            <m:r>
              <w:rPr>
                <w:rFonts w:ascii="Cambria Math" w:hAnsi="Cambria Math"/>
              </w:rPr>
              <m:t>λ</m:t>
            </m:r>
          </m:e>
          <m:sub>
            <m:r>
              <m:rPr>
                <m:sty m:val="p"/>
              </m:rPr>
              <w:rPr>
                <w:rFonts w:ascii="Cambria Math" w:hAnsi="Cambria Math"/>
              </w:rPr>
              <m:t>coef</m:t>
            </m:r>
          </m:sub>
        </m:sSub>
        <m:r>
          <m:rPr>
            <m:sty m:val="p"/>
          </m:rPr>
          <w:rPr>
            <w:rFonts w:ascii="Cambria Math" w:hAnsi="Cambria Math"/>
          </w:rPr>
          <m:t>=</m:t>
        </m:r>
        <m:r>
          <w:rPr>
            <w:rFonts w:ascii="Cambria Math" w:hAnsi="Cambria Math"/>
          </w:rPr>
          <m:t>10</m:t>
        </m:r>
      </m:oMath>
      <w:r>
        <w:t>) ухудшает все метрики — амплитуды мод низких порядков начинают доминировать в обучении, и потеря на поле приобретает второстепенный вес.</w:t>
      </w:r>
    </w:p>
    <w:p w14:paraId="78571079" w14:textId="77777777" w:rsidR="007D0047" w:rsidRDefault="00000000">
      <w:pPr>
        <w:pStyle w:val="Heading3"/>
        <w:spacing w:before="240" w:after="120" w:line="360" w:lineRule="auto"/>
        <w:jc w:val="center"/>
      </w:pPr>
      <w:bookmarkStart w:id="73" w:name="X14754b29c7e11d9450fbec366f65b2cc6ce5d0b"/>
      <w:bookmarkEnd w:id="72"/>
      <w:r>
        <w:rPr>
          <w:rFonts w:eastAsia="Times New Roman" w:cs="Times New Roman"/>
        </w:rPr>
        <w:t xml:space="preserve">6.3.4. Результаты по ранжирующей потере </w:t>
      </w:r>
      <w:r>
        <w:rPr>
          <w:rStyle w:val="VerbatimChar"/>
          <w:rFonts w:ascii="Times New Roman" w:eastAsia="Times New Roman" w:hAnsi="Times New Roman" w:cs="Times New Roman"/>
          <w:sz w:val="28"/>
        </w:rPr>
        <w:t>PhysicsPowerRank</w:t>
      </w:r>
    </w:p>
    <w:p w14:paraId="3F1FF588" w14:textId="77777777" w:rsidR="007D0047" w:rsidRDefault="00000000">
      <w:pPr>
        <w:pStyle w:val="FirstParagraph"/>
        <w:spacing w:before="0" w:after="0" w:line="360" w:lineRule="auto"/>
        <w:ind w:firstLine="709"/>
        <w:jc w:val="both"/>
      </w:pPr>
      <w:r>
        <w:t xml:space="preserve">В таблице 6.4 приведены результаты для ранжирующей композитной потери (источник — </w:t>
      </w:r>
      <w:r>
        <w:rPr>
          <w:rStyle w:val="VerbatimChar"/>
          <w:rFonts w:ascii="Times New Roman" w:hAnsi="Times New Roman"/>
          <w:sz w:val="28"/>
        </w:rPr>
        <w:t>multirun/final_step1_rank/2026-06-09_07-13-09</w:t>
      </w:r>
      <w:r>
        <w:t>).</w:t>
      </w:r>
    </w:p>
    <w:p w14:paraId="481B3ABF" w14:textId="77777777" w:rsidR="007D0047" w:rsidRDefault="00000000">
      <w:pPr>
        <w:pStyle w:val="BodyText"/>
        <w:spacing w:before="0" w:after="0" w:line="360" w:lineRule="auto"/>
        <w:ind w:firstLine="709"/>
        <w:jc w:val="both"/>
      </w:pPr>
      <w:r>
        <w:rPr>
          <w:bCs/>
        </w:rPr>
        <w:t xml:space="preserve">Таблица 6.4. Шаг 1: </w:t>
      </w:r>
      <w:r>
        <w:rPr>
          <w:rStyle w:val="VerbatimChar"/>
          <w:rFonts w:ascii="Times New Roman" w:hAnsi="Times New Roman"/>
          <w:bCs/>
          <w:sz w:val="28"/>
        </w:rPr>
        <w:t>PhysicsPowerRank</w:t>
      </w:r>
      <w:r>
        <w:rPr>
          <w:bCs/>
        </w:rPr>
        <w:t xml:space="preserve"> с разными весами </w:t>
      </w:r>
      <m:oMath>
        <m:sSub>
          <m:sSubPr>
            <m:ctrlPr>
              <w:rPr>
                <w:rFonts w:ascii="Cambria Math" w:hAnsi="Cambria Math"/>
              </w:rPr>
            </m:ctrlPr>
          </m:sSubPr>
          <m:e>
            <m:r>
              <w:rPr>
                <w:rFonts w:ascii="Cambria Math" w:hAnsi="Cambria Math"/>
              </w:rPr>
              <m:t>λ</m:t>
            </m:r>
          </m:e>
          <m:sub>
            <m:r>
              <m:rPr>
                <m:sty m:val="p"/>
              </m:rPr>
              <w:rPr>
                <w:rFonts w:ascii="Cambria Math" w:hAnsi="Cambria Math"/>
              </w:rPr>
              <m:t>rank</m:t>
            </m:r>
          </m:sub>
        </m:sSub>
      </m:oMath>
      <w:r>
        <w:rPr>
          <w:bCs/>
        </w:rPr>
        <w:t xml:space="preserve"> (валидационная выборка)</w:t>
      </w:r>
    </w:p>
    <w:tbl>
      <w:tblPr>
        <w:tblStyle w:val="Table"/>
        <w:tblW w:w="5000" w:type="pct"/>
        <w:tblLayout w:type="fixed"/>
        <w:tblLook w:val="0020" w:firstRow="1" w:lastRow="0" w:firstColumn="0" w:lastColumn="0" w:noHBand="0" w:noVBand="0"/>
      </w:tblPr>
      <w:tblGrid>
        <w:gridCol w:w="1596"/>
        <w:gridCol w:w="1595"/>
        <w:gridCol w:w="1595"/>
        <w:gridCol w:w="1595"/>
        <w:gridCol w:w="1595"/>
        <w:gridCol w:w="1595"/>
      </w:tblGrid>
      <w:tr w:rsidR="007D0047" w14:paraId="050A0D1E" w14:textId="77777777" w:rsidTr="007D0047">
        <w:trPr>
          <w:cnfStyle w:val="100000000000" w:firstRow="1" w:lastRow="0" w:firstColumn="0" w:lastColumn="0" w:oddVBand="0" w:evenVBand="0" w:oddHBand="0" w:evenHBand="0" w:firstRowFirstColumn="0" w:firstRowLastColumn="0" w:lastRowFirstColumn="0" w:lastRowLastColumn="0"/>
          <w:tblHeader/>
        </w:trPr>
        <w:tc>
          <w:tcPr>
            <w:tcW w:w="1320" w:type="dxa"/>
          </w:tcPr>
          <w:p w14:paraId="57A99125" w14:textId="77777777" w:rsidR="007D0047" w:rsidRDefault="00000000">
            <w:pPr>
              <w:pStyle w:val="Compact"/>
              <w:spacing w:before="0" w:after="0" w:line="360" w:lineRule="auto"/>
            </w:pPr>
            <m:oMathPara>
              <m:oMath>
                <m:sSub>
                  <m:sSubPr>
                    <m:ctrlPr>
                      <w:rPr>
                        <w:rFonts w:ascii="Cambria Math" w:hAnsi="Cambria Math"/>
                      </w:rPr>
                    </m:ctrlPr>
                  </m:sSubPr>
                  <m:e>
                    <m:r>
                      <w:rPr>
                        <w:rFonts w:ascii="Cambria Math" w:hAnsi="Cambria Math"/>
                      </w:rPr>
                      <m:t>λ</m:t>
                    </m:r>
                  </m:e>
                  <m:sub>
                    <m:r>
                      <m:rPr>
                        <m:sty m:val="p"/>
                      </m:rPr>
                      <w:rPr>
                        <w:rFonts w:ascii="Cambria Math" w:hAnsi="Cambria Math"/>
                      </w:rPr>
                      <m:t>rank</m:t>
                    </m:r>
                  </m:sub>
                </m:sSub>
              </m:oMath>
            </m:oMathPara>
          </w:p>
        </w:tc>
        <w:tc>
          <w:tcPr>
            <w:tcW w:w="1320" w:type="dxa"/>
          </w:tcPr>
          <w:p w14:paraId="1F321787" w14:textId="77777777" w:rsidR="007D0047" w:rsidRDefault="00000000">
            <w:pPr>
              <w:pStyle w:val="Compact"/>
              <w:spacing w:before="0" w:after="0" w:line="360" w:lineRule="auto"/>
            </w:pPr>
            <w:r>
              <w:rPr>
                <w:sz w:val="24"/>
              </w:rPr>
              <w:t>val/field_nrmse_w</w:t>
            </w:r>
          </w:p>
        </w:tc>
        <w:tc>
          <w:tcPr>
            <w:tcW w:w="1320" w:type="dxa"/>
          </w:tcPr>
          <w:p w14:paraId="5FBD5CC6" w14:textId="77777777" w:rsidR="007D0047" w:rsidRDefault="00000000">
            <w:pPr>
              <w:pStyle w:val="Compact"/>
              <w:spacing w:before="0" w:after="0" w:line="360" w:lineRule="auto"/>
            </w:pPr>
            <w:r>
              <w:rPr>
                <w:sz w:val="24"/>
              </w:rPr>
              <w:t>val/spearman_rho_P</w:t>
            </w:r>
          </w:p>
        </w:tc>
        <w:tc>
          <w:tcPr>
            <w:tcW w:w="1320" w:type="dxa"/>
          </w:tcPr>
          <w:p w14:paraId="7E9D03BF" w14:textId="77777777" w:rsidR="007D0047" w:rsidRDefault="00000000">
            <w:pPr>
              <w:pStyle w:val="Compact"/>
              <w:spacing w:before="0" w:after="0" w:line="360" w:lineRule="auto"/>
            </w:pPr>
            <w:r>
              <w:rPr>
                <w:sz w:val="24"/>
              </w:rPr>
              <w:t>val/coef_mse_amb_aware</w:t>
            </w:r>
          </w:p>
        </w:tc>
        <w:tc>
          <w:tcPr>
            <w:tcW w:w="1320" w:type="dxa"/>
          </w:tcPr>
          <w:p w14:paraId="68A5C533" w14:textId="77777777" w:rsidR="007D0047" w:rsidRDefault="00000000">
            <w:pPr>
              <w:pStyle w:val="Compact"/>
              <w:spacing w:before="0" w:after="0" w:line="360" w:lineRule="auto"/>
            </w:pPr>
            <w:r>
              <w:rPr>
                <w:sz w:val="24"/>
              </w:rPr>
              <w:t>val/bin_accuracy_P</w:t>
            </w:r>
          </w:p>
        </w:tc>
        <w:tc>
          <w:tcPr>
            <w:tcW w:w="1320" w:type="dxa"/>
          </w:tcPr>
          <w:p w14:paraId="3A8B174F" w14:textId="77777777" w:rsidR="007D0047" w:rsidRDefault="00000000">
            <w:pPr>
              <w:pStyle w:val="Compact"/>
              <w:spacing w:before="0" w:after="0" w:line="360" w:lineRule="auto"/>
            </w:pPr>
            <m:oMathPara>
              <m:oMath>
                <m:r>
                  <w:rPr>
                    <w:rFonts w:ascii="Cambria Math" w:hAnsi="Cambria Math"/>
                  </w:rPr>
                  <m:t>C</m:t>
                </m:r>
              </m:oMath>
            </m:oMathPara>
          </w:p>
        </w:tc>
      </w:tr>
      <w:tr w:rsidR="007D0047" w14:paraId="649EC4FB" w14:textId="77777777">
        <w:tc>
          <w:tcPr>
            <w:tcW w:w="1320" w:type="dxa"/>
          </w:tcPr>
          <w:p w14:paraId="6DA5DC16" w14:textId="77777777" w:rsidR="007D0047" w:rsidRDefault="00000000">
            <w:pPr>
              <w:pStyle w:val="Compact"/>
              <w:spacing w:before="0" w:after="0" w:line="360" w:lineRule="auto"/>
            </w:pPr>
            <w:r>
              <w:rPr>
                <w:sz w:val="24"/>
              </w:rPr>
              <w:t>0,001</w:t>
            </w:r>
          </w:p>
        </w:tc>
        <w:tc>
          <w:tcPr>
            <w:tcW w:w="1320" w:type="dxa"/>
          </w:tcPr>
          <w:p w14:paraId="0EF92DEF" w14:textId="77777777" w:rsidR="007D0047" w:rsidRDefault="00000000">
            <w:pPr>
              <w:pStyle w:val="Compact"/>
              <w:spacing w:before="0" w:after="0" w:line="360" w:lineRule="auto"/>
            </w:pPr>
            <w:r>
              <w:rPr>
                <w:b/>
                <w:bCs/>
                <w:sz w:val="24"/>
              </w:rPr>
              <w:t>0,1190</w:t>
            </w:r>
          </w:p>
        </w:tc>
        <w:tc>
          <w:tcPr>
            <w:tcW w:w="1320" w:type="dxa"/>
          </w:tcPr>
          <w:p w14:paraId="0863D98F" w14:textId="77777777" w:rsidR="007D0047" w:rsidRDefault="00000000">
            <w:pPr>
              <w:pStyle w:val="Compact"/>
              <w:spacing w:before="0" w:after="0" w:line="360" w:lineRule="auto"/>
            </w:pPr>
            <w:r>
              <w:rPr>
                <w:sz w:val="24"/>
              </w:rPr>
              <w:t>0,9626</w:t>
            </w:r>
          </w:p>
        </w:tc>
        <w:tc>
          <w:tcPr>
            <w:tcW w:w="1320" w:type="dxa"/>
          </w:tcPr>
          <w:p w14:paraId="799DEB1C" w14:textId="77777777" w:rsidR="007D0047" w:rsidRDefault="00000000">
            <w:pPr>
              <w:pStyle w:val="Compact"/>
              <w:spacing w:before="0" w:after="0" w:line="360" w:lineRule="auto"/>
            </w:pPr>
            <w:r>
              <w:rPr>
                <w:sz w:val="24"/>
              </w:rPr>
              <w:t>0,9429</w:t>
            </w:r>
          </w:p>
        </w:tc>
        <w:tc>
          <w:tcPr>
            <w:tcW w:w="1320" w:type="dxa"/>
          </w:tcPr>
          <w:p w14:paraId="3A5178CC" w14:textId="77777777" w:rsidR="007D0047" w:rsidRDefault="00000000">
            <w:pPr>
              <w:pStyle w:val="Compact"/>
              <w:spacing w:before="0" w:after="0" w:line="360" w:lineRule="auto"/>
            </w:pPr>
            <w:r>
              <w:rPr>
                <w:sz w:val="24"/>
              </w:rPr>
              <w:t>0,5257</w:t>
            </w:r>
          </w:p>
        </w:tc>
        <w:tc>
          <w:tcPr>
            <w:tcW w:w="1320" w:type="dxa"/>
          </w:tcPr>
          <w:p w14:paraId="62940C0A" w14:textId="77777777" w:rsidR="007D0047" w:rsidRDefault="00000000">
            <w:pPr>
              <w:pStyle w:val="Compact"/>
              <w:spacing w:before="0" w:after="0" w:line="360" w:lineRule="auto"/>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3623</m:t>
                </m:r>
              </m:oMath>
            </m:oMathPara>
          </w:p>
        </w:tc>
      </w:tr>
      <w:tr w:rsidR="007D0047" w14:paraId="676E8A9D" w14:textId="77777777">
        <w:tc>
          <w:tcPr>
            <w:tcW w:w="1320" w:type="dxa"/>
          </w:tcPr>
          <w:p w14:paraId="39F7B9DC" w14:textId="77777777" w:rsidR="007D0047" w:rsidRDefault="00000000">
            <w:pPr>
              <w:pStyle w:val="Compact"/>
              <w:spacing w:before="0" w:after="0" w:line="360" w:lineRule="auto"/>
            </w:pPr>
            <w:r>
              <w:rPr>
                <w:sz w:val="24"/>
              </w:rPr>
              <w:t>0,01</w:t>
            </w:r>
          </w:p>
        </w:tc>
        <w:tc>
          <w:tcPr>
            <w:tcW w:w="1320" w:type="dxa"/>
          </w:tcPr>
          <w:p w14:paraId="6FA1FD3E" w14:textId="77777777" w:rsidR="007D0047" w:rsidRDefault="00000000">
            <w:pPr>
              <w:pStyle w:val="Compact"/>
              <w:spacing w:before="0" w:after="0" w:line="360" w:lineRule="auto"/>
            </w:pPr>
            <w:r>
              <w:rPr>
                <w:sz w:val="24"/>
              </w:rPr>
              <w:t>0,1318</w:t>
            </w:r>
          </w:p>
        </w:tc>
        <w:tc>
          <w:tcPr>
            <w:tcW w:w="1320" w:type="dxa"/>
          </w:tcPr>
          <w:p w14:paraId="347D28F0" w14:textId="77777777" w:rsidR="007D0047" w:rsidRDefault="00000000">
            <w:pPr>
              <w:pStyle w:val="Compact"/>
              <w:spacing w:before="0" w:after="0" w:line="360" w:lineRule="auto"/>
            </w:pPr>
            <w:r>
              <w:rPr>
                <w:sz w:val="24"/>
              </w:rPr>
              <w:t>0,9647</w:t>
            </w:r>
          </w:p>
        </w:tc>
        <w:tc>
          <w:tcPr>
            <w:tcW w:w="1320" w:type="dxa"/>
          </w:tcPr>
          <w:p w14:paraId="40984AF1" w14:textId="77777777" w:rsidR="007D0047" w:rsidRDefault="00000000">
            <w:pPr>
              <w:pStyle w:val="Compact"/>
              <w:spacing w:before="0" w:after="0" w:line="360" w:lineRule="auto"/>
            </w:pPr>
            <w:r>
              <w:rPr>
                <w:sz w:val="24"/>
              </w:rPr>
              <w:t>0,8941</w:t>
            </w:r>
          </w:p>
        </w:tc>
        <w:tc>
          <w:tcPr>
            <w:tcW w:w="1320" w:type="dxa"/>
          </w:tcPr>
          <w:p w14:paraId="2D7FCB88" w14:textId="77777777" w:rsidR="007D0047" w:rsidRDefault="00000000">
            <w:pPr>
              <w:pStyle w:val="Compact"/>
              <w:spacing w:before="0" w:after="0" w:line="360" w:lineRule="auto"/>
            </w:pPr>
            <w:r>
              <w:rPr>
                <w:sz w:val="24"/>
              </w:rPr>
              <w:t>0,5163</w:t>
            </w:r>
          </w:p>
        </w:tc>
        <w:tc>
          <w:tcPr>
            <w:tcW w:w="1320" w:type="dxa"/>
          </w:tcPr>
          <w:p w14:paraId="1AAFDAEE" w14:textId="77777777" w:rsidR="007D0047" w:rsidRDefault="00000000">
            <w:pPr>
              <w:pStyle w:val="Compact"/>
              <w:spacing w:before="0" w:after="0" w:line="360" w:lineRule="auto"/>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3506</m:t>
                </m:r>
              </m:oMath>
            </m:oMathPara>
          </w:p>
        </w:tc>
      </w:tr>
      <w:tr w:rsidR="007D0047" w14:paraId="0B14168F" w14:textId="77777777">
        <w:tc>
          <w:tcPr>
            <w:tcW w:w="1320" w:type="dxa"/>
          </w:tcPr>
          <w:p w14:paraId="16C8A50B" w14:textId="77777777" w:rsidR="007D0047" w:rsidRDefault="00000000">
            <w:pPr>
              <w:pStyle w:val="Compact"/>
              <w:spacing w:before="0" w:after="0" w:line="360" w:lineRule="auto"/>
            </w:pPr>
            <w:r>
              <w:rPr>
                <w:sz w:val="24"/>
              </w:rPr>
              <w:t>0,1</w:t>
            </w:r>
          </w:p>
        </w:tc>
        <w:tc>
          <w:tcPr>
            <w:tcW w:w="1320" w:type="dxa"/>
          </w:tcPr>
          <w:p w14:paraId="2A706213" w14:textId="77777777" w:rsidR="007D0047" w:rsidRDefault="00000000">
            <w:pPr>
              <w:pStyle w:val="Compact"/>
              <w:spacing w:before="0" w:after="0" w:line="360" w:lineRule="auto"/>
            </w:pPr>
            <w:r>
              <w:rPr>
                <w:sz w:val="24"/>
              </w:rPr>
              <w:t>0,1323</w:t>
            </w:r>
          </w:p>
        </w:tc>
        <w:tc>
          <w:tcPr>
            <w:tcW w:w="1320" w:type="dxa"/>
          </w:tcPr>
          <w:p w14:paraId="346F4CE4" w14:textId="77777777" w:rsidR="007D0047" w:rsidRDefault="00000000">
            <w:pPr>
              <w:pStyle w:val="Compact"/>
              <w:spacing w:before="0" w:after="0" w:line="360" w:lineRule="auto"/>
            </w:pPr>
            <w:r>
              <w:rPr>
                <w:sz w:val="24"/>
              </w:rPr>
              <w:t>0,9596</w:t>
            </w:r>
          </w:p>
        </w:tc>
        <w:tc>
          <w:tcPr>
            <w:tcW w:w="1320" w:type="dxa"/>
          </w:tcPr>
          <w:p w14:paraId="2CE5A670" w14:textId="77777777" w:rsidR="007D0047" w:rsidRDefault="00000000">
            <w:pPr>
              <w:pStyle w:val="Compact"/>
              <w:spacing w:before="0" w:after="0" w:line="360" w:lineRule="auto"/>
            </w:pPr>
            <w:r>
              <w:rPr>
                <w:sz w:val="24"/>
              </w:rPr>
              <w:t>0,9113</w:t>
            </w:r>
          </w:p>
        </w:tc>
        <w:tc>
          <w:tcPr>
            <w:tcW w:w="1320" w:type="dxa"/>
          </w:tcPr>
          <w:p w14:paraId="012EE7D7" w14:textId="77777777" w:rsidR="007D0047" w:rsidRDefault="00000000">
            <w:pPr>
              <w:pStyle w:val="Compact"/>
              <w:spacing w:before="0" w:after="0" w:line="360" w:lineRule="auto"/>
            </w:pPr>
            <w:r>
              <w:rPr>
                <w:sz w:val="24"/>
              </w:rPr>
              <w:t>0,5165</w:t>
            </w:r>
          </w:p>
        </w:tc>
        <w:tc>
          <w:tcPr>
            <w:tcW w:w="1320" w:type="dxa"/>
          </w:tcPr>
          <w:p w14:paraId="7F80CBB7" w14:textId="77777777" w:rsidR="007D0047" w:rsidRDefault="00000000">
            <w:pPr>
              <w:pStyle w:val="Compact"/>
              <w:spacing w:before="0" w:after="0" w:line="360" w:lineRule="auto"/>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3475</m:t>
                </m:r>
              </m:oMath>
            </m:oMathPara>
          </w:p>
        </w:tc>
      </w:tr>
      <w:tr w:rsidR="007D0047" w14:paraId="3E016F48" w14:textId="77777777">
        <w:tc>
          <w:tcPr>
            <w:tcW w:w="1320" w:type="dxa"/>
          </w:tcPr>
          <w:p w14:paraId="1CB21A2F" w14:textId="77777777" w:rsidR="007D0047" w:rsidRDefault="00000000">
            <w:pPr>
              <w:pStyle w:val="Compact"/>
              <w:spacing w:before="0" w:after="0" w:line="360" w:lineRule="auto"/>
            </w:pPr>
            <w:r>
              <w:rPr>
                <w:sz w:val="24"/>
              </w:rPr>
              <w:t>1,0</w:t>
            </w:r>
          </w:p>
        </w:tc>
        <w:tc>
          <w:tcPr>
            <w:tcW w:w="1320" w:type="dxa"/>
          </w:tcPr>
          <w:p w14:paraId="77A33352" w14:textId="77777777" w:rsidR="007D0047" w:rsidRDefault="00000000">
            <w:pPr>
              <w:pStyle w:val="Compact"/>
              <w:spacing w:before="0" w:after="0" w:line="360" w:lineRule="auto"/>
            </w:pPr>
            <w:r>
              <w:rPr>
                <w:sz w:val="24"/>
              </w:rPr>
              <w:t>0,1355</w:t>
            </w:r>
          </w:p>
        </w:tc>
        <w:tc>
          <w:tcPr>
            <w:tcW w:w="1320" w:type="dxa"/>
          </w:tcPr>
          <w:p w14:paraId="4AF4BE1C" w14:textId="77777777" w:rsidR="007D0047" w:rsidRDefault="00000000">
            <w:pPr>
              <w:pStyle w:val="Compact"/>
              <w:spacing w:before="0" w:after="0" w:line="360" w:lineRule="auto"/>
            </w:pPr>
            <w:r>
              <w:rPr>
                <w:sz w:val="24"/>
              </w:rPr>
              <w:t>0,9681</w:t>
            </w:r>
          </w:p>
        </w:tc>
        <w:tc>
          <w:tcPr>
            <w:tcW w:w="1320" w:type="dxa"/>
          </w:tcPr>
          <w:p w14:paraId="2A2E129D" w14:textId="77777777" w:rsidR="007D0047" w:rsidRDefault="00000000">
            <w:pPr>
              <w:pStyle w:val="Compact"/>
              <w:spacing w:before="0" w:after="0" w:line="360" w:lineRule="auto"/>
            </w:pPr>
            <w:r>
              <w:rPr>
                <w:sz w:val="24"/>
              </w:rPr>
              <w:t>0,9424</w:t>
            </w:r>
          </w:p>
        </w:tc>
        <w:tc>
          <w:tcPr>
            <w:tcW w:w="1320" w:type="dxa"/>
          </w:tcPr>
          <w:p w14:paraId="448CCDBA" w14:textId="77777777" w:rsidR="007D0047" w:rsidRDefault="00000000">
            <w:pPr>
              <w:pStyle w:val="Compact"/>
              <w:spacing w:before="0" w:after="0" w:line="360" w:lineRule="auto"/>
            </w:pPr>
            <w:r>
              <w:rPr>
                <w:sz w:val="24"/>
              </w:rPr>
              <w:t>0,5196</w:t>
            </w:r>
          </w:p>
        </w:tc>
        <w:tc>
          <w:tcPr>
            <w:tcW w:w="1320" w:type="dxa"/>
          </w:tcPr>
          <w:p w14:paraId="68BD375A" w14:textId="77777777" w:rsidR="007D0047" w:rsidRDefault="00000000">
            <w:pPr>
              <w:pStyle w:val="Compact"/>
              <w:spacing w:before="0" w:after="0" w:line="360" w:lineRule="auto"/>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3486</m:t>
                </m:r>
              </m:oMath>
            </m:oMathPara>
          </w:p>
        </w:tc>
      </w:tr>
      <w:tr w:rsidR="007D0047" w14:paraId="75044F1D" w14:textId="77777777">
        <w:tc>
          <w:tcPr>
            <w:tcW w:w="1320" w:type="dxa"/>
          </w:tcPr>
          <w:p w14:paraId="5816F319" w14:textId="77777777" w:rsidR="007D0047" w:rsidRDefault="00000000">
            <w:pPr>
              <w:pStyle w:val="Compact"/>
              <w:spacing w:before="0" w:after="0" w:line="360" w:lineRule="auto"/>
            </w:pPr>
            <w:r>
              <w:rPr>
                <w:sz w:val="24"/>
              </w:rPr>
              <w:t>10,0</w:t>
            </w:r>
          </w:p>
        </w:tc>
        <w:tc>
          <w:tcPr>
            <w:tcW w:w="1320" w:type="dxa"/>
          </w:tcPr>
          <w:p w14:paraId="0378ED0A" w14:textId="77777777" w:rsidR="007D0047" w:rsidRDefault="00000000">
            <w:pPr>
              <w:pStyle w:val="Compact"/>
              <w:spacing w:before="0" w:after="0" w:line="360" w:lineRule="auto"/>
            </w:pPr>
            <w:r>
              <w:rPr>
                <w:sz w:val="24"/>
              </w:rPr>
              <w:t>0,1892</w:t>
            </w:r>
          </w:p>
        </w:tc>
        <w:tc>
          <w:tcPr>
            <w:tcW w:w="1320" w:type="dxa"/>
          </w:tcPr>
          <w:p w14:paraId="512A3BC6" w14:textId="77777777" w:rsidR="007D0047" w:rsidRDefault="00000000">
            <w:pPr>
              <w:pStyle w:val="Compact"/>
              <w:spacing w:before="0" w:after="0" w:line="360" w:lineRule="auto"/>
            </w:pPr>
            <w:r>
              <w:rPr>
                <w:sz w:val="24"/>
              </w:rPr>
              <w:t>0,9605</w:t>
            </w:r>
          </w:p>
        </w:tc>
        <w:tc>
          <w:tcPr>
            <w:tcW w:w="1320" w:type="dxa"/>
          </w:tcPr>
          <w:p w14:paraId="5C43FC09" w14:textId="77777777" w:rsidR="007D0047" w:rsidRDefault="00000000">
            <w:pPr>
              <w:pStyle w:val="Compact"/>
              <w:spacing w:before="0" w:after="0" w:line="360" w:lineRule="auto"/>
            </w:pPr>
            <w:r>
              <w:rPr>
                <w:sz w:val="24"/>
              </w:rPr>
              <w:t>0,9188</w:t>
            </w:r>
          </w:p>
        </w:tc>
        <w:tc>
          <w:tcPr>
            <w:tcW w:w="1320" w:type="dxa"/>
          </w:tcPr>
          <w:p w14:paraId="3728CEB2" w14:textId="77777777" w:rsidR="007D0047" w:rsidRDefault="00000000">
            <w:pPr>
              <w:pStyle w:val="Compact"/>
              <w:spacing w:before="0" w:after="0" w:line="360" w:lineRule="auto"/>
            </w:pPr>
            <w:r>
              <w:rPr>
                <w:sz w:val="24"/>
              </w:rPr>
              <w:t>0,4987</w:t>
            </w:r>
          </w:p>
        </w:tc>
        <w:tc>
          <w:tcPr>
            <w:tcW w:w="1320" w:type="dxa"/>
          </w:tcPr>
          <w:p w14:paraId="338E4BF2" w14:textId="77777777" w:rsidR="007D0047" w:rsidRDefault="00000000">
            <w:pPr>
              <w:pStyle w:val="Compact"/>
              <w:spacing w:before="0" w:after="0" w:line="360" w:lineRule="auto"/>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2911</m:t>
                </m:r>
              </m:oMath>
            </m:oMathPara>
          </w:p>
        </w:tc>
      </w:tr>
    </w:tbl>
    <w:p w14:paraId="415C0153" w14:textId="77777777" w:rsidR="007D0047" w:rsidRDefault="00000000">
      <w:pPr>
        <w:pStyle w:val="BodyText"/>
        <w:spacing w:before="0" w:after="0" w:line="360" w:lineRule="auto"/>
        <w:ind w:firstLine="709"/>
        <w:jc w:val="both"/>
      </w:pPr>
      <w:r>
        <w:t>Для ранжирующей композитной потери оптимум также находится при умеренном весе вспомогательной компоненты (</w:t>
      </w:r>
      <m:oMath>
        <m:sSub>
          <m:sSubPr>
            <m:ctrlPr>
              <w:rPr>
                <w:rFonts w:ascii="Cambria Math" w:hAnsi="Cambria Math"/>
              </w:rPr>
            </m:ctrlPr>
          </m:sSubPr>
          <m:e>
            <m:r>
              <w:rPr>
                <w:rFonts w:ascii="Cambria Math" w:hAnsi="Cambria Math"/>
              </w:rPr>
              <m:t>λ</m:t>
            </m:r>
          </m:e>
          <m:sub>
            <m:r>
              <m:rPr>
                <m:sty m:val="p"/>
              </m:rPr>
              <w:rPr>
                <w:rFonts w:ascii="Cambria Math" w:hAnsi="Cambria Math"/>
              </w:rPr>
              <m:t>rank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001</m:t>
        </m:r>
      </m:oMath>
      <w:r>
        <w:t xml:space="preserve">). Это согласуется с трактовкой § 4.3: ранжирующая компонента обеспечивает источник обучающего сигнала на ранних эпохах, когда регрессионная компонента ещё в шуме; на поздних эпохах её доминирующая роль не нужна, и большой вес начинает мешать точному восстановлению амплитуд (рост </w:t>
      </w:r>
      <m:oMath>
        <m:sSub>
          <m:sSubPr>
            <m:ctrlPr>
              <w:rPr>
                <w:rFonts w:ascii="Cambria Math" w:hAnsi="Cambria Math"/>
              </w:rPr>
            </m:ctrlPr>
          </m:sSubPr>
          <m:e>
            <m:r>
              <m:rPr>
                <m:nor/>
              </m:rPr>
              <m:t>val/field_nrmse</m:t>
            </m:r>
          </m:e>
          <m:sub>
            <m:r>
              <w:rPr>
                <w:rFonts w:ascii="Cambria Math" w:hAnsi="Cambria Math"/>
              </w:rPr>
              <m:t>w</m:t>
            </m:r>
          </m:sub>
        </m:sSub>
      </m:oMath>
      <w:r>
        <w:t xml:space="preserve"> при </w:t>
      </w:r>
      <m:oMath>
        <m:sSub>
          <m:sSubPr>
            <m:ctrlPr>
              <w:rPr>
                <w:rFonts w:ascii="Cambria Math" w:hAnsi="Cambria Math"/>
              </w:rPr>
            </m:ctrlPr>
          </m:sSubPr>
          <m:e>
            <m:r>
              <w:rPr>
                <w:rFonts w:ascii="Cambria Math" w:hAnsi="Cambria Math"/>
              </w:rPr>
              <m:t>λ</m:t>
            </m:r>
          </m:e>
          <m:sub>
            <m:r>
              <m:rPr>
                <m:sty m:val="p"/>
              </m:rPr>
              <w:rPr>
                <w:rFonts w:ascii="Cambria Math" w:hAnsi="Cambria Math"/>
              </w:rPr>
              <m:t>rank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oMath>
      <w:r>
        <w:t>).</w:t>
      </w:r>
    </w:p>
    <w:p w14:paraId="01AB9550" w14:textId="77777777" w:rsidR="007D0047" w:rsidRDefault="00000000">
      <w:pPr>
        <w:pStyle w:val="Heading3"/>
        <w:spacing w:before="240" w:after="120" w:line="360" w:lineRule="auto"/>
        <w:jc w:val="center"/>
      </w:pPr>
      <w:bookmarkStart w:id="74" w:name="X890b666b8414909de164963af5c7e06b1766ce2"/>
      <w:bookmarkEnd w:id="73"/>
      <w:r>
        <w:rPr>
          <w:rFonts w:eastAsia="Times New Roman" w:cs="Times New Roman"/>
        </w:rPr>
        <w:lastRenderedPageBreak/>
        <w:t xml:space="preserve">6.3.5. Результаты по полному композиту </w:t>
      </w:r>
      <w:r>
        <w:rPr>
          <w:rStyle w:val="VerbatimChar"/>
          <w:rFonts w:ascii="Times New Roman" w:eastAsia="Times New Roman" w:hAnsi="Times New Roman" w:cs="Times New Roman"/>
          <w:sz w:val="28"/>
        </w:rPr>
        <w:t>PhysicsPowerCombined</w:t>
      </w:r>
    </w:p>
    <w:p w14:paraId="2E8BCE78" w14:textId="77777777" w:rsidR="007D0047" w:rsidRDefault="00000000">
      <w:pPr>
        <w:pStyle w:val="FirstParagraph"/>
        <w:spacing w:before="0" w:after="0" w:line="360" w:lineRule="auto"/>
        <w:ind w:firstLine="709"/>
        <w:jc w:val="both"/>
      </w:pPr>
      <w:r>
        <w:t xml:space="preserve">В таблице 6.5 приведены результаты для полного композита (источник — </w:t>
      </w:r>
      <w:r>
        <w:rPr>
          <w:rStyle w:val="VerbatimChar"/>
          <w:rFonts w:ascii="Times New Roman" w:hAnsi="Times New Roman"/>
          <w:sz w:val="28"/>
        </w:rPr>
        <w:t>multirun/final_step1_combined/2026-06-09_07-13-13</w:t>
      </w:r>
      <w:r>
        <w:t>).</w:t>
      </w:r>
    </w:p>
    <w:p w14:paraId="447C921C" w14:textId="77777777" w:rsidR="007D0047" w:rsidRDefault="00000000">
      <w:pPr>
        <w:pStyle w:val="BodyText"/>
        <w:spacing w:before="0" w:after="0" w:line="360" w:lineRule="auto"/>
        <w:ind w:firstLine="709"/>
        <w:jc w:val="both"/>
      </w:pPr>
      <w:r>
        <w:rPr>
          <w:bCs/>
        </w:rPr>
        <w:t xml:space="preserve">Таблица 6.5. Шаг 1: </w:t>
      </w:r>
      <w:r>
        <w:rPr>
          <w:rStyle w:val="VerbatimChar"/>
          <w:rFonts w:ascii="Times New Roman" w:hAnsi="Times New Roman"/>
          <w:bCs/>
          <w:sz w:val="28"/>
        </w:rPr>
        <w:t>PhysicsPowerCombined</w:t>
      </w:r>
      <w:r>
        <w:rPr>
          <w:bCs/>
        </w:rPr>
        <w:t xml:space="preserve"> на сетке </w:t>
      </w:r>
      <m:oMath>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coef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rank</m:t>
            </m:r>
          </m:sub>
        </m:sSub>
        <m:r>
          <m:rPr>
            <m:sty m:val="p"/>
          </m:rPr>
          <w:rPr>
            <w:rFonts w:ascii="Cambria Math" w:hAnsi="Cambria Math"/>
          </w:rPr>
          <m:t>)</m:t>
        </m:r>
      </m:oMath>
      <w:r>
        <w:rPr>
          <w:bCs/>
        </w:rPr>
        <w:t xml:space="preserve"> (валидационная выборка)</w:t>
      </w:r>
    </w:p>
    <w:tbl>
      <w:tblPr>
        <w:tblStyle w:val="Table"/>
        <w:tblW w:w="5000" w:type="pct"/>
        <w:tblLayout w:type="fixed"/>
        <w:tblLook w:val="0020" w:firstRow="1" w:lastRow="0" w:firstColumn="0" w:lastColumn="0" w:noHBand="0" w:noVBand="0"/>
      </w:tblPr>
      <w:tblGrid>
        <w:gridCol w:w="1368"/>
        <w:gridCol w:w="1368"/>
        <w:gridCol w:w="1367"/>
        <w:gridCol w:w="1367"/>
        <w:gridCol w:w="1367"/>
        <w:gridCol w:w="1367"/>
        <w:gridCol w:w="1367"/>
      </w:tblGrid>
      <w:tr w:rsidR="007D0047" w14:paraId="031A9EDB" w14:textId="77777777" w:rsidTr="007D0047">
        <w:trPr>
          <w:cnfStyle w:val="100000000000" w:firstRow="1" w:lastRow="0" w:firstColumn="0" w:lastColumn="0" w:oddVBand="0" w:evenVBand="0" w:oddHBand="0" w:evenHBand="0" w:firstRowFirstColumn="0" w:firstRowLastColumn="0" w:lastRowFirstColumn="0" w:lastRowLastColumn="0"/>
          <w:tblHeader/>
        </w:trPr>
        <w:tc>
          <w:tcPr>
            <w:tcW w:w="1131" w:type="dxa"/>
          </w:tcPr>
          <w:p w14:paraId="79FE15B5" w14:textId="77777777" w:rsidR="007D0047" w:rsidRDefault="00000000">
            <w:pPr>
              <w:pStyle w:val="Compact"/>
              <w:spacing w:before="0" w:after="0" w:line="360" w:lineRule="auto"/>
            </w:pPr>
            <m:oMathPara>
              <m:oMath>
                <m:sSub>
                  <m:sSubPr>
                    <m:ctrlPr>
                      <w:rPr>
                        <w:rFonts w:ascii="Cambria Math" w:hAnsi="Cambria Math"/>
                      </w:rPr>
                    </m:ctrlPr>
                  </m:sSubPr>
                  <m:e>
                    <m:r>
                      <w:rPr>
                        <w:rFonts w:ascii="Cambria Math" w:hAnsi="Cambria Math"/>
                      </w:rPr>
                      <m:t>λ</m:t>
                    </m:r>
                  </m:e>
                  <m:sub>
                    <m:r>
                      <m:rPr>
                        <m:sty m:val="p"/>
                      </m:rPr>
                      <w:rPr>
                        <w:rFonts w:ascii="Cambria Math" w:hAnsi="Cambria Math"/>
                      </w:rPr>
                      <m:t>coef</m:t>
                    </m:r>
                  </m:sub>
                </m:sSub>
              </m:oMath>
            </m:oMathPara>
          </w:p>
        </w:tc>
        <w:tc>
          <w:tcPr>
            <w:tcW w:w="1131" w:type="dxa"/>
          </w:tcPr>
          <w:p w14:paraId="2393C348" w14:textId="77777777" w:rsidR="007D0047" w:rsidRDefault="00000000">
            <w:pPr>
              <w:pStyle w:val="Compact"/>
              <w:spacing w:before="0" w:after="0" w:line="360" w:lineRule="auto"/>
            </w:pPr>
            <m:oMathPara>
              <m:oMath>
                <m:sSub>
                  <m:sSubPr>
                    <m:ctrlPr>
                      <w:rPr>
                        <w:rFonts w:ascii="Cambria Math" w:hAnsi="Cambria Math"/>
                      </w:rPr>
                    </m:ctrlPr>
                  </m:sSubPr>
                  <m:e>
                    <m:r>
                      <w:rPr>
                        <w:rFonts w:ascii="Cambria Math" w:hAnsi="Cambria Math"/>
                      </w:rPr>
                      <m:t>λ</m:t>
                    </m:r>
                  </m:e>
                  <m:sub>
                    <m:r>
                      <m:rPr>
                        <m:sty m:val="p"/>
                      </m:rPr>
                      <w:rPr>
                        <w:rFonts w:ascii="Cambria Math" w:hAnsi="Cambria Math"/>
                      </w:rPr>
                      <m:t>rank</m:t>
                    </m:r>
                  </m:sub>
                </m:sSub>
              </m:oMath>
            </m:oMathPara>
          </w:p>
        </w:tc>
        <w:tc>
          <w:tcPr>
            <w:tcW w:w="1131" w:type="dxa"/>
          </w:tcPr>
          <w:p w14:paraId="76B764AA" w14:textId="77777777" w:rsidR="007D0047" w:rsidRDefault="00000000">
            <w:pPr>
              <w:pStyle w:val="Compact"/>
              <w:spacing w:before="0" w:after="0" w:line="360" w:lineRule="auto"/>
            </w:pPr>
            <w:r>
              <w:rPr>
                <w:sz w:val="24"/>
              </w:rPr>
              <w:t>val/field_nrmse_w</w:t>
            </w:r>
          </w:p>
        </w:tc>
        <w:tc>
          <w:tcPr>
            <w:tcW w:w="1131" w:type="dxa"/>
          </w:tcPr>
          <w:p w14:paraId="749DC0D8" w14:textId="77777777" w:rsidR="007D0047" w:rsidRDefault="00000000">
            <w:pPr>
              <w:pStyle w:val="Compact"/>
              <w:spacing w:before="0" w:after="0" w:line="360" w:lineRule="auto"/>
            </w:pPr>
            <w:r>
              <w:rPr>
                <w:sz w:val="24"/>
              </w:rPr>
              <w:t>val/spearman_rho_P</w:t>
            </w:r>
          </w:p>
        </w:tc>
        <w:tc>
          <w:tcPr>
            <w:tcW w:w="1131" w:type="dxa"/>
          </w:tcPr>
          <w:p w14:paraId="62FC1EAB" w14:textId="77777777" w:rsidR="007D0047" w:rsidRDefault="00000000">
            <w:pPr>
              <w:pStyle w:val="Compact"/>
              <w:spacing w:before="0" w:after="0" w:line="360" w:lineRule="auto"/>
            </w:pPr>
            <w:r>
              <w:rPr>
                <w:sz w:val="24"/>
              </w:rPr>
              <w:t>val/coef_mse_amb_aware</w:t>
            </w:r>
          </w:p>
        </w:tc>
        <w:tc>
          <w:tcPr>
            <w:tcW w:w="1131" w:type="dxa"/>
          </w:tcPr>
          <w:p w14:paraId="7D317E3A" w14:textId="77777777" w:rsidR="007D0047" w:rsidRDefault="00000000">
            <w:pPr>
              <w:pStyle w:val="Compact"/>
              <w:spacing w:before="0" w:after="0" w:line="360" w:lineRule="auto"/>
            </w:pPr>
            <w:r>
              <w:rPr>
                <w:sz w:val="24"/>
              </w:rPr>
              <w:t>val/bin_accuracy_P</w:t>
            </w:r>
          </w:p>
        </w:tc>
        <w:tc>
          <w:tcPr>
            <w:tcW w:w="1131" w:type="dxa"/>
          </w:tcPr>
          <w:p w14:paraId="6EC47DCA" w14:textId="77777777" w:rsidR="007D0047" w:rsidRDefault="00000000">
            <w:pPr>
              <w:pStyle w:val="Compact"/>
              <w:spacing w:before="0" w:after="0" w:line="360" w:lineRule="auto"/>
            </w:pPr>
            <m:oMathPara>
              <m:oMath>
                <m:r>
                  <w:rPr>
                    <w:rFonts w:ascii="Cambria Math" w:hAnsi="Cambria Math"/>
                  </w:rPr>
                  <m:t>C</m:t>
                </m:r>
              </m:oMath>
            </m:oMathPara>
          </w:p>
        </w:tc>
      </w:tr>
      <w:tr w:rsidR="007D0047" w14:paraId="62C76849" w14:textId="77777777">
        <w:tc>
          <w:tcPr>
            <w:tcW w:w="1131" w:type="dxa"/>
          </w:tcPr>
          <w:p w14:paraId="2F4CDD66" w14:textId="77777777" w:rsidR="007D0047" w:rsidRDefault="00000000">
            <w:pPr>
              <w:pStyle w:val="Compact"/>
              <w:spacing w:before="0" w:after="0" w:line="360" w:lineRule="auto"/>
            </w:pPr>
            <w:r>
              <w:rPr>
                <w:sz w:val="24"/>
              </w:rPr>
              <w:t>0,01</w:t>
            </w:r>
          </w:p>
        </w:tc>
        <w:tc>
          <w:tcPr>
            <w:tcW w:w="1131" w:type="dxa"/>
          </w:tcPr>
          <w:p w14:paraId="32D6617B" w14:textId="77777777" w:rsidR="007D0047" w:rsidRDefault="00000000">
            <w:pPr>
              <w:pStyle w:val="Compact"/>
              <w:spacing w:before="0" w:after="0" w:line="360" w:lineRule="auto"/>
            </w:pPr>
            <w:r>
              <w:rPr>
                <w:sz w:val="24"/>
              </w:rPr>
              <w:t>0,01</w:t>
            </w:r>
          </w:p>
        </w:tc>
        <w:tc>
          <w:tcPr>
            <w:tcW w:w="1131" w:type="dxa"/>
          </w:tcPr>
          <w:p w14:paraId="65668AD7" w14:textId="77777777" w:rsidR="007D0047" w:rsidRDefault="00000000">
            <w:pPr>
              <w:pStyle w:val="Compact"/>
              <w:spacing w:before="0" w:after="0" w:line="360" w:lineRule="auto"/>
            </w:pPr>
            <w:r>
              <w:rPr>
                <w:b/>
                <w:bCs/>
                <w:sz w:val="24"/>
              </w:rPr>
              <w:t>0,1134</w:t>
            </w:r>
          </w:p>
        </w:tc>
        <w:tc>
          <w:tcPr>
            <w:tcW w:w="1131" w:type="dxa"/>
          </w:tcPr>
          <w:p w14:paraId="29E94E2C" w14:textId="77777777" w:rsidR="007D0047" w:rsidRDefault="00000000">
            <w:pPr>
              <w:pStyle w:val="Compact"/>
              <w:spacing w:before="0" w:after="0" w:line="360" w:lineRule="auto"/>
            </w:pPr>
            <w:r>
              <w:rPr>
                <w:sz w:val="24"/>
              </w:rPr>
              <w:t>0,9697</w:t>
            </w:r>
          </w:p>
        </w:tc>
        <w:tc>
          <w:tcPr>
            <w:tcW w:w="1131" w:type="dxa"/>
          </w:tcPr>
          <w:p w14:paraId="7668AF52" w14:textId="77777777" w:rsidR="007D0047" w:rsidRDefault="00000000">
            <w:pPr>
              <w:pStyle w:val="Compact"/>
              <w:spacing w:before="0" w:after="0" w:line="360" w:lineRule="auto"/>
            </w:pPr>
            <w:r>
              <w:rPr>
                <w:sz w:val="24"/>
              </w:rPr>
              <w:t>0,9350</w:t>
            </w:r>
          </w:p>
        </w:tc>
        <w:tc>
          <w:tcPr>
            <w:tcW w:w="1131" w:type="dxa"/>
          </w:tcPr>
          <w:p w14:paraId="291AC59E" w14:textId="77777777" w:rsidR="007D0047" w:rsidRDefault="00000000">
            <w:pPr>
              <w:pStyle w:val="Compact"/>
              <w:spacing w:before="0" w:after="0" w:line="360" w:lineRule="auto"/>
            </w:pPr>
            <w:r>
              <w:rPr>
                <w:b/>
                <w:bCs/>
                <w:sz w:val="24"/>
              </w:rPr>
              <w:t>0,5597</w:t>
            </w:r>
          </w:p>
        </w:tc>
        <w:tc>
          <w:tcPr>
            <w:tcW w:w="1131" w:type="dxa"/>
          </w:tcPr>
          <w:p w14:paraId="031BF660" w14:textId="77777777" w:rsidR="007D0047" w:rsidRDefault="00000000">
            <w:pPr>
              <w:pStyle w:val="Compact"/>
              <w:spacing w:before="0" w:after="0" w:line="360" w:lineRule="auto"/>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3715</m:t>
                </m:r>
              </m:oMath>
            </m:oMathPara>
          </w:p>
        </w:tc>
      </w:tr>
      <w:tr w:rsidR="007D0047" w14:paraId="7866CAFE" w14:textId="77777777">
        <w:tc>
          <w:tcPr>
            <w:tcW w:w="1131" w:type="dxa"/>
          </w:tcPr>
          <w:p w14:paraId="16F8A732" w14:textId="77777777" w:rsidR="007D0047" w:rsidRDefault="00000000">
            <w:pPr>
              <w:pStyle w:val="Compact"/>
              <w:spacing w:before="0" w:after="0" w:line="360" w:lineRule="auto"/>
            </w:pPr>
            <w:r>
              <w:rPr>
                <w:sz w:val="24"/>
              </w:rPr>
              <w:t>0,01</w:t>
            </w:r>
          </w:p>
        </w:tc>
        <w:tc>
          <w:tcPr>
            <w:tcW w:w="1131" w:type="dxa"/>
          </w:tcPr>
          <w:p w14:paraId="5C32D825" w14:textId="77777777" w:rsidR="007D0047" w:rsidRDefault="00000000">
            <w:pPr>
              <w:pStyle w:val="Compact"/>
              <w:spacing w:before="0" w:after="0" w:line="360" w:lineRule="auto"/>
            </w:pPr>
            <w:r>
              <w:rPr>
                <w:sz w:val="24"/>
              </w:rPr>
              <w:t>0,1</w:t>
            </w:r>
          </w:p>
        </w:tc>
        <w:tc>
          <w:tcPr>
            <w:tcW w:w="1131" w:type="dxa"/>
          </w:tcPr>
          <w:p w14:paraId="259AD903" w14:textId="77777777" w:rsidR="007D0047" w:rsidRDefault="00000000">
            <w:pPr>
              <w:pStyle w:val="Compact"/>
              <w:spacing w:before="0" w:after="0" w:line="360" w:lineRule="auto"/>
            </w:pPr>
            <w:r>
              <w:rPr>
                <w:sz w:val="24"/>
              </w:rPr>
              <w:t>0,1238</w:t>
            </w:r>
          </w:p>
        </w:tc>
        <w:tc>
          <w:tcPr>
            <w:tcW w:w="1131" w:type="dxa"/>
          </w:tcPr>
          <w:p w14:paraId="40840C33" w14:textId="77777777" w:rsidR="007D0047" w:rsidRDefault="00000000">
            <w:pPr>
              <w:pStyle w:val="Compact"/>
              <w:spacing w:before="0" w:after="0" w:line="360" w:lineRule="auto"/>
            </w:pPr>
            <w:r>
              <w:rPr>
                <w:sz w:val="24"/>
              </w:rPr>
              <w:t>0,9654</w:t>
            </w:r>
          </w:p>
        </w:tc>
        <w:tc>
          <w:tcPr>
            <w:tcW w:w="1131" w:type="dxa"/>
          </w:tcPr>
          <w:p w14:paraId="24D4DEA4" w14:textId="77777777" w:rsidR="007D0047" w:rsidRDefault="00000000">
            <w:pPr>
              <w:pStyle w:val="Compact"/>
              <w:spacing w:before="0" w:after="0" w:line="360" w:lineRule="auto"/>
            </w:pPr>
            <w:r>
              <w:rPr>
                <w:sz w:val="24"/>
              </w:rPr>
              <w:t>0,9374</w:t>
            </w:r>
          </w:p>
        </w:tc>
        <w:tc>
          <w:tcPr>
            <w:tcW w:w="1131" w:type="dxa"/>
          </w:tcPr>
          <w:p w14:paraId="156DF274" w14:textId="77777777" w:rsidR="007D0047" w:rsidRDefault="00000000">
            <w:pPr>
              <w:pStyle w:val="Compact"/>
              <w:spacing w:before="0" w:after="0" w:line="360" w:lineRule="auto"/>
            </w:pPr>
            <w:r>
              <w:rPr>
                <w:sz w:val="24"/>
              </w:rPr>
              <w:t>0,5187</w:t>
            </w:r>
          </w:p>
        </w:tc>
        <w:tc>
          <w:tcPr>
            <w:tcW w:w="1131" w:type="dxa"/>
          </w:tcPr>
          <w:p w14:paraId="35FAFA72" w14:textId="77777777" w:rsidR="007D0047" w:rsidRDefault="00000000">
            <w:pPr>
              <w:pStyle w:val="Compact"/>
              <w:spacing w:before="0" w:after="0" w:line="360" w:lineRule="auto"/>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3589</m:t>
                </m:r>
              </m:oMath>
            </m:oMathPara>
          </w:p>
        </w:tc>
      </w:tr>
      <w:tr w:rsidR="007D0047" w14:paraId="4E3DA085" w14:textId="77777777">
        <w:tc>
          <w:tcPr>
            <w:tcW w:w="1131" w:type="dxa"/>
          </w:tcPr>
          <w:p w14:paraId="1A865B7A" w14:textId="77777777" w:rsidR="007D0047" w:rsidRDefault="00000000">
            <w:pPr>
              <w:pStyle w:val="Compact"/>
              <w:spacing w:before="0" w:after="0" w:line="360" w:lineRule="auto"/>
            </w:pPr>
            <w:r>
              <w:rPr>
                <w:sz w:val="24"/>
              </w:rPr>
              <w:t>0,01</w:t>
            </w:r>
          </w:p>
        </w:tc>
        <w:tc>
          <w:tcPr>
            <w:tcW w:w="1131" w:type="dxa"/>
          </w:tcPr>
          <w:p w14:paraId="2F700BB2" w14:textId="77777777" w:rsidR="007D0047" w:rsidRDefault="00000000">
            <w:pPr>
              <w:pStyle w:val="Compact"/>
              <w:spacing w:before="0" w:after="0" w:line="360" w:lineRule="auto"/>
            </w:pPr>
            <w:r>
              <w:rPr>
                <w:sz w:val="24"/>
              </w:rPr>
              <w:t>1,0</w:t>
            </w:r>
          </w:p>
        </w:tc>
        <w:tc>
          <w:tcPr>
            <w:tcW w:w="1131" w:type="dxa"/>
          </w:tcPr>
          <w:p w14:paraId="787D843A" w14:textId="77777777" w:rsidR="007D0047" w:rsidRDefault="00000000">
            <w:pPr>
              <w:pStyle w:val="Compact"/>
              <w:spacing w:before="0" w:after="0" w:line="360" w:lineRule="auto"/>
            </w:pPr>
            <w:r>
              <w:rPr>
                <w:sz w:val="24"/>
              </w:rPr>
              <w:t>0,1284</w:t>
            </w:r>
          </w:p>
        </w:tc>
        <w:tc>
          <w:tcPr>
            <w:tcW w:w="1131" w:type="dxa"/>
          </w:tcPr>
          <w:p w14:paraId="024699BD" w14:textId="77777777" w:rsidR="007D0047" w:rsidRDefault="00000000">
            <w:pPr>
              <w:pStyle w:val="Compact"/>
              <w:spacing w:before="0" w:after="0" w:line="360" w:lineRule="auto"/>
            </w:pPr>
            <w:r>
              <w:rPr>
                <w:b/>
                <w:bCs/>
                <w:sz w:val="24"/>
              </w:rPr>
              <w:t>0,9726</w:t>
            </w:r>
          </w:p>
        </w:tc>
        <w:tc>
          <w:tcPr>
            <w:tcW w:w="1131" w:type="dxa"/>
          </w:tcPr>
          <w:p w14:paraId="69849417" w14:textId="77777777" w:rsidR="007D0047" w:rsidRDefault="00000000">
            <w:pPr>
              <w:pStyle w:val="Compact"/>
              <w:spacing w:before="0" w:after="0" w:line="360" w:lineRule="auto"/>
            </w:pPr>
            <w:r>
              <w:rPr>
                <w:sz w:val="24"/>
              </w:rPr>
              <w:t>0,9307</w:t>
            </w:r>
          </w:p>
        </w:tc>
        <w:tc>
          <w:tcPr>
            <w:tcW w:w="1131" w:type="dxa"/>
          </w:tcPr>
          <w:p w14:paraId="1E322B8C" w14:textId="77777777" w:rsidR="007D0047" w:rsidRDefault="00000000">
            <w:pPr>
              <w:pStyle w:val="Compact"/>
              <w:spacing w:before="0" w:after="0" w:line="360" w:lineRule="auto"/>
            </w:pPr>
            <w:r>
              <w:rPr>
                <w:sz w:val="24"/>
              </w:rPr>
              <w:t>0,5501</w:t>
            </w:r>
          </w:p>
        </w:tc>
        <w:tc>
          <w:tcPr>
            <w:tcW w:w="1131" w:type="dxa"/>
          </w:tcPr>
          <w:p w14:paraId="05BD67A4" w14:textId="77777777" w:rsidR="007D0047" w:rsidRDefault="00000000">
            <w:pPr>
              <w:pStyle w:val="Compact"/>
              <w:spacing w:before="0" w:after="0" w:line="360" w:lineRule="auto"/>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3579</m:t>
                </m:r>
              </m:oMath>
            </m:oMathPara>
          </w:p>
        </w:tc>
      </w:tr>
      <w:tr w:rsidR="007D0047" w14:paraId="0853DE3F" w14:textId="77777777">
        <w:tc>
          <w:tcPr>
            <w:tcW w:w="1131" w:type="dxa"/>
          </w:tcPr>
          <w:p w14:paraId="2D43F306" w14:textId="77777777" w:rsidR="007D0047" w:rsidRDefault="00000000">
            <w:pPr>
              <w:pStyle w:val="Compact"/>
              <w:spacing w:before="0" w:after="0" w:line="360" w:lineRule="auto"/>
            </w:pPr>
            <w:r>
              <w:rPr>
                <w:sz w:val="24"/>
              </w:rPr>
              <w:t>0,1</w:t>
            </w:r>
          </w:p>
        </w:tc>
        <w:tc>
          <w:tcPr>
            <w:tcW w:w="1131" w:type="dxa"/>
          </w:tcPr>
          <w:p w14:paraId="22CEE574" w14:textId="77777777" w:rsidR="007D0047" w:rsidRDefault="00000000">
            <w:pPr>
              <w:pStyle w:val="Compact"/>
              <w:spacing w:before="0" w:after="0" w:line="360" w:lineRule="auto"/>
            </w:pPr>
            <w:r>
              <w:rPr>
                <w:sz w:val="24"/>
              </w:rPr>
              <w:t>0,01</w:t>
            </w:r>
          </w:p>
        </w:tc>
        <w:tc>
          <w:tcPr>
            <w:tcW w:w="1131" w:type="dxa"/>
          </w:tcPr>
          <w:p w14:paraId="7645566C" w14:textId="77777777" w:rsidR="007D0047" w:rsidRDefault="00000000">
            <w:pPr>
              <w:pStyle w:val="Compact"/>
              <w:spacing w:before="0" w:after="0" w:line="360" w:lineRule="auto"/>
            </w:pPr>
            <w:r>
              <w:rPr>
                <w:sz w:val="24"/>
              </w:rPr>
              <w:t>0,1306</w:t>
            </w:r>
          </w:p>
        </w:tc>
        <w:tc>
          <w:tcPr>
            <w:tcW w:w="1131" w:type="dxa"/>
          </w:tcPr>
          <w:p w14:paraId="5D1171C8" w14:textId="77777777" w:rsidR="007D0047" w:rsidRDefault="00000000">
            <w:pPr>
              <w:pStyle w:val="Compact"/>
              <w:spacing w:before="0" w:after="0" w:line="360" w:lineRule="auto"/>
            </w:pPr>
            <w:r>
              <w:rPr>
                <w:sz w:val="24"/>
              </w:rPr>
              <w:t>0,9594</w:t>
            </w:r>
          </w:p>
        </w:tc>
        <w:tc>
          <w:tcPr>
            <w:tcW w:w="1131" w:type="dxa"/>
          </w:tcPr>
          <w:p w14:paraId="0146EBF0" w14:textId="77777777" w:rsidR="007D0047" w:rsidRDefault="00000000">
            <w:pPr>
              <w:pStyle w:val="Compact"/>
              <w:spacing w:before="0" w:after="0" w:line="360" w:lineRule="auto"/>
            </w:pPr>
            <w:r>
              <w:rPr>
                <w:sz w:val="24"/>
              </w:rPr>
              <w:t>0,9205</w:t>
            </w:r>
          </w:p>
        </w:tc>
        <w:tc>
          <w:tcPr>
            <w:tcW w:w="1131" w:type="dxa"/>
          </w:tcPr>
          <w:p w14:paraId="18D60758" w14:textId="77777777" w:rsidR="007D0047" w:rsidRDefault="00000000">
            <w:pPr>
              <w:pStyle w:val="Compact"/>
              <w:spacing w:before="0" w:after="0" w:line="360" w:lineRule="auto"/>
            </w:pPr>
            <w:r>
              <w:rPr>
                <w:sz w:val="24"/>
              </w:rPr>
              <w:t>0,4898</w:t>
            </w:r>
          </w:p>
        </w:tc>
        <w:tc>
          <w:tcPr>
            <w:tcW w:w="1131" w:type="dxa"/>
          </w:tcPr>
          <w:p w14:paraId="65E47470" w14:textId="77777777" w:rsidR="007D0047" w:rsidRDefault="00000000">
            <w:pPr>
              <w:pStyle w:val="Compact"/>
              <w:spacing w:before="0" w:after="0" w:line="360" w:lineRule="auto"/>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3491</m:t>
                </m:r>
              </m:oMath>
            </m:oMathPara>
          </w:p>
        </w:tc>
      </w:tr>
      <w:tr w:rsidR="007D0047" w14:paraId="3C8D78CD" w14:textId="77777777">
        <w:tc>
          <w:tcPr>
            <w:tcW w:w="1131" w:type="dxa"/>
          </w:tcPr>
          <w:p w14:paraId="1481C1D3" w14:textId="77777777" w:rsidR="007D0047" w:rsidRDefault="00000000">
            <w:pPr>
              <w:pStyle w:val="Compact"/>
              <w:spacing w:before="0" w:after="0" w:line="360" w:lineRule="auto"/>
            </w:pPr>
            <w:r>
              <w:rPr>
                <w:sz w:val="24"/>
              </w:rPr>
              <w:t>0,1</w:t>
            </w:r>
          </w:p>
        </w:tc>
        <w:tc>
          <w:tcPr>
            <w:tcW w:w="1131" w:type="dxa"/>
          </w:tcPr>
          <w:p w14:paraId="50F57233" w14:textId="77777777" w:rsidR="007D0047" w:rsidRDefault="00000000">
            <w:pPr>
              <w:pStyle w:val="Compact"/>
              <w:spacing w:before="0" w:after="0" w:line="360" w:lineRule="auto"/>
            </w:pPr>
            <w:r>
              <w:rPr>
                <w:sz w:val="24"/>
              </w:rPr>
              <w:t>0,1</w:t>
            </w:r>
          </w:p>
        </w:tc>
        <w:tc>
          <w:tcPr>
            <w:tcW w:w="1131" w:type="dxa"/>
          </w:tcPr>
          <w:p w14:paraId="732AF15B" w14:textId="77777777" w:rsidR="007D0047" w:rsidRDefault="00000000">
            <w:pPr>
              <w:pStyle w:val="Compact"/>
              <w:spacing w:before="0" w:after="0" w:line="360" w:lineRule="auto"/>
            </w:pPr>
            <w:r>
              <w:rPr>
                <w:sz w:val="24"/>
              </w:rPr>
              <w:t>0,1331</w:t>
            </w:r>
          </w:p>
        </w:tc>
        <w:tc>
          <w:tcPr>
            <w:tcW w:w="1131" w:type="dxa"/>
          </w:tcPr>
          <w:p w14:paraId="517A204D" w14:textId="77777777" w:rsidR="007D0047" w:rsidRDefault="00000000">
            <w:pPr>
              <w:pStyle w:val="Compact"/>
              <w:spacing w:before="0" w:after="0" w:line="360" w:lineRule="auto"/>
            </w:pPr>
            <w:r>
              <w:rPr>
                <w:sz w:val="24"/>
              </w:rPr>
              <w:t>0,9633</w:t>
            </w:r>
          </w:p>
        </w:tc>
        <w:tc>
          <w:tcPr>
            <w:tcW w:w="1131" w:type="dxa"/>
          </w:tcPr>
          <w:p w14:paraId="5536078F" w14:textId="77777777" w:rsidR="007D0047" w:rsidRDefault="00000000">
            <w:pPr>
              <w:pStyle w:val="Compact"/>
              <w:spacing w:before="0" w:after="0" w:line="360" w:lineRule="auto"/>
            </w:pPr>
            <w:r>
              <w:rPr>
                <w:sz w:val="24"/>
              </w:rPr>
              <w:t>0,9436</w:t>
            </w:r>
          </w:p>
        </w:tc>
        <w:tc>
          <w:tcPr>
            <w:tcW w:w="1131" w:type="dxa"/>
          </w:tcPr>
          <w:p w14:paraId="14CCCDC5" w14:textId="77777777" w:rsidR="007D0047" w:rsidRDefault="00000000">
            <w:pPr>
              <w:pStyle w:val="Compact"/>
              <w:spacing w:before="0" w:after="0" w:line="360" w:lineRule="auto"/>
            </w:pPr>
            <w:r>
              <w:rPr>
                <w:sz w:val="24"/>
              </w:rPr>
              <w:t>0,4999</w:t>
            </w:r>
          </w:p>
        </w:tc>
        <w:tc>
          <w:tcPr>
            <w:tcW w:w="1131" w:type="dxa"/>
          </w:tcPr>
          <w:p w14:paraId="0FFEC9B9" w14:textId="77777777" w:rsidR="007D0047" w:rsidRDefault="00000000">
            <w:pPr>
              <w:pStyle w:val="Compact"/>
              <w:spacing w:before="0" w:after="0" w:line="360" w:lineRule="auto"/>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3486</m:t>
                </m:r>
              </m:oMath>
            </m:oMathPara>
          </w:p>
        </w:tc>
      </w:tr>
      <w:tr w:rsidR="007D0047" w14:paraId="22DC09A6" w14:textId="77777777">
        <w:tc>
          <w:tcPr>
            <w:tcW w:w="1131" w:type="dxa"/>
          </w:tcPr>
          <w:p w14:paraId="1A602BF6" w14:textId="77777777" w:rsidR="007D0047" w:rsidRDefault="00000000">
            <w:pPr>
              <w:pStyle w:val="Compact"/>
              <w:spacing w:before="0" w:after="0" w:line="360" w:lineRule="auto"/>
            </w:pPr>
            <w:r>
              <w:rPr>
                <w:sz w:val="24"/>
              </w:rPr>
              <w:t>0,1</w:t>
            </w:r>
          </w:p>
        </w:tc>
        <w:tc>
          <w:tcPr>
            <w:tcW w:w="1131" w:type="dxa"/>
          </w:tcPr>
          <w:p w14:paraId="76834DE3" w14:textId="77777777" w:rsidR="007D0047" w:rsidRDefault="00000000">
            <w:pPr>
              <w:pStyle w:val="Compact"/>
              <w:spacing w:before="0" w:after="0" w:line="360" w:lineRule="auto"/>
            </w:pPr>
            <w:r>
              <w:rPr>
                <w:sz w:val="24"/>
              </w:rPr>
              <w:t>1,0</w:t>
            </w:r>
          </w:p>
        </w:tc>
        <w:tc>
          <w:tcPr>
            <w:tcW w:w="1131" w:type="dxa"/>
          </w:tcPr>
          <w:p w14:paraId="264FEF48" w14:textId="77777777" w:rsidR="007D0047" w:rsidRDefault="00000000">
            <w:pPr>
              <w:pStyle w:val="Compact"/>
              <w:spacing w:before="0" w:after="0" w:line="360" w:lineRule="auto"/>
            </w:pPr>
            <w:r>
              <w:rPr>
                <w:sz w:val="24"/>
              </w:rPr>
              <w:t>0,1284</w:t>
            </w:r>
          </w:p>
        </w:tc>
        <w:tc>
          <w:tcPr>
            <w:tcW w:w="1131" w:type="dxa"/>
          </w:tcPr>
          <w:p w14:paraId="639B73B2" w14:textId="77777777" w:rsidR="007D0047" w:rsidRDefault="00000000">
            <w:pPr>
              <w:pStyle w:val="Compact"/>
              <w:spacing w:before="0" w:after="0" w:line="360" w:lineRule="auto"/>
            </w:pPr>
            <w:r>
              <w:rPr>
                <w:sz w:val="24"/>
              </w:rPr>
              <w:t>0,9680</w:t>
            </w:r>
          </w:p>
        </w:tc>
        <w:tc>
          <w:tcPr>
            <w:tcW w:w="1131" w:type="dxa"/>
          </w:tcPr>
          <w:p w14:paraId="5DB26BFF" w14:textId="77777777" w:rsidR="007D0047" w:rsidRDefault="00000000">
            <w:pPr>
              <w:pStyle w:val="Compact"/>
              <w:spacing w:before="0" w:after="0" w:line="360" w:lineRule="auto"/>
            </w:pPr>
            <w:r>
              <w:rPr>
                <w:sz w:val="24"/>
              </w:rPr>
              <w:t>0,9319</w:t>
            </w:r>
          </w:p>
        </w:tc>
        <w:tc>
          <w:tcPr>
            <w:tcW w:w="1131" w:type="dxa"/>
          </w:tcPr>
          <w:p w14:paraId="20E60AE7" w14:textId="77777777" w:rsidR="007D0047" w:rsidRDefault="00000000">
            <w:pPr>
              <w:pStyle w:val="Compact"/>
              <w:spacing w:before="0" w:after="0" w:line="360" w:lineRule="auto"/>
            </w:pPr>
            <w:r>
              <w:rPr>
                <w:sz w:val="24"/>
              </w:rPr>
              <w:t>0,5426</w:t>
            </w:r>
          </w:p>
        </w:tc>
        <w:tc>
          <w:tcPr>
            <w:tcW w:w="1131" w:type="dxa"/>
          </w:tcPr>
          <w:p w14:paraId="343CFDA9" w14:textId="77777777" w:rsidR="007D0047" w:rsidRDefault="00000000">
            <w:pPr>
              <w:pStyle w:val="Compact"/>
              <w:spacing w:before="0" w:after="0" w:line="360" w:lineRule="auto"/>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3556</m:t>
                </m:r>
              </m:oMath>
            </m:oMathPara>
          </w:p>
        </w:tc>
      </w:tr>
      <w:tr w:rsidR="007D0047" w14:paraId="5782D508" w14:textId="77777777">
        <w:tc>
          <w:tcPr>
            <w:tcW w:w="1131" w:type="dxa"/>
          </w:tcPr>
          <w:p w14:paraId="6E6AE331" w14:textId="77777777" w:rsidR="007D0047" w:rsidRDefault="00000000">
            <w:pPr>
              <w:pStyle w:val="Compact"/>
              <w:spacing w:before="0" w:after="0" w:line="360" w:lineRule="auto"/>
            </w:pPr>
            <w:r>
              <w:rPr>
                <w:sz w:val="24"/>
              </w:rPr>
              <w:t>1,0</w:t>
            </w:r>
          </w:p>
        </w:tc>
        <w:tc>
          <w:tcPr>
            <w:tcW w:w="1131" w:type="dxa"/>
          </w:tcPr>
          <w:p w14:paraId="159AD05B" w14:textId="77777777" w:rsidR="007D0047" w:rsidRDefault="00000000">
            <w:pPr>
              <w:pStyle w:val="Compact"/>
              <w:spacing w:before="0" w:after="0" w:line="360" w:lineRule="auto"/>
            </w:pPr>
            <w:r>
              <w:rPr>
                <w:sz w:val="24"/>
              </w:rPr>
              <w:t>0,01</w:t>
            </w:r>
          </w:p>
        </w:tc>
        <w:tc>
          <w:tcPr>
            <w:tcW w:w="1131" w:type="dxa"/>
          </w:tcPr>
          <w:p w14:paraId="6F37E8C8" w14:textId="77777777" w:rsidR="007D0047" w:rsidRDefault="00000000">
            <w:pPr>
              <w:pStyle w:val="Compact"/>
              <w:spacing w:before="0" w:after="0" w:line="360" w:lineRule="auto"/>
            </w:pPr>
            <w:r>
              <w:rPr>
                <w:sz w:val="24"/>
              </w:rPr>
              <w:t>0,1275</w:t>
            </w:r>
          </w:p>
        </w:tc>
        <w:tc>
          <w:tcPr>
            <w:tcW w:w="1131" w:type="dxa"/>
          </w:tcPr>
          <w:p w14:paraId="4EEA2390" w14:textId="77777777" w:rsidR="007D0047" w:rsidRDefault="00000000">
            <w:pPr>
              <w:pStyle w:val="Compact"/>
              <w:spacing w:before="0" w:after="0" w:line="360" w:lineRule="auto"/>
            </w:pPr>
            <w:r>
              <w:rPr>
                <w:sz w:val="24"/>
              </w:rPr>
              <w:t>0,9625</w:t>
            </w:r>
          </w:p>
        </w:tc>
        <w:tc>
          <w:tcPr>
            <w:tcW w:w="1131" w:type="dxa"/>
          </w:tcPr>
          <w:p w14:paraId="07631C2A" w14:textId="77777777" w:rsidR="007D0047" w:rsidRDefault="00000000">
            <w:pPr>
              <w:pStyle w:val="Compact"/>
              <w:spacing w:before="0" w:after="0" w:line="360" w:lineRule="auto"/>
            </w:pPr>
            <w:r>
              <w:rPr>
                <w:sz w:val="24"/>
              </w:rPr>
              <w:t>0,9288</w:t>
            </w:r>
          </w:p>
        </w:tc>
        <w:tc>
          <w:tcPr>
            <w:tcW w:w="1131" w:type="dxa"/>
          </w:tcPr>
          <w:p w14:paraId="003C2A5D" w14:textId="77777777" w:rsidR="007D0047" w:rsidRDefault="00000000">
            <w:pPr>
              <w:pStyle w:val="Compact"/>
              <w:spacing w:before="0" w:after="0" w:line="360" w:lineRule="auto"/>
            </w:pPr>
            <w:r>
              <w:rPr>
                <w:sz w:val="24"/>
              </w:rPr>
              <w:t>0,4993</w:t>
            </w:r>
          </w:p>
        </w:tc>
        <w:tc>
          <w:tcPr>
            <w:tcW w:w="1131" w:type="dxa"/>
          </w:tcPr>
          <w:p w14:paraId="1F31E09E" w14:textId="77777777" w:rsidR="007D0047" w:rsidRDefault="00000000">
            <w:pPr>
              <w:pStyle w:val="Compact"/>
              <w:spacing w:before="0" w:after="0" w:line="360" w:lineRule="auto"/>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3537</m:t>
                </m:r>
              </m:oMath>
            </m:oMathPara>
          </w:p>
        </w:tc>
      </w:tr>
      <w:tr w:rsidR="007D0047" w14:paraId="5D423A26" w14:textId="77777777">
        <w:tc>
          <w:tcPr>
            <w:tcW w:w="1131" w:type="dxa"/>
          </w:tcPr>
          <w:p w14:paraId="51336EA5" w14:textId="77777777" w:rsidR="007D0047" w:rsidRDefault="00000000">
            <w:pPr>
              <w:pStyle w:val="Compact"/>
              <w:spacing w:before="0" w:after="0" w:line="360" w:lineRule="auto"/>
            </w:pPr>
            <w:r>
              <w:rPr>
                <w:sz w:val="24"/>
              </w:rPr>
              <w:t>1,0</w:t>
            </w:r>
          </w:p>
        </w:tc>
        <w:tc>
          <w:tcPr>
            <w:tcW w:w="1131" w:type="dxa"/>
          </w:tcPr>
          <w:p w14:paraId="3D288882" w14:textId="77777777" w:rsidR="007D0047" w:rsidRDefault="00000000">
            <w:pPr>
              <w:pStyle w:val="Compact"/>
              <w:spacing w:before="0" w:after="0" w:line="360" w:lineRule="auto"/>
            </w:pPr>
            <w:r>
              <w:rPr>
                <w:sz w:val="24"/>
              </w:rPr>
              <w:t>0,1</w:t>
            </w:r>
          </w:p>
        </w:tc>
        <w:tc>
          <w:tcPr>
            <w:tcW w:w="1131" w:type="dxa"/>
          </w:tcPr>
          <w:p w14:paraId="5709B187" w14:textId="77777777" w:rsidR="007D0047" w:rsidRDefault="00000000">
            <w:pPr>
              <w:pStyle w:val="Compact"/>
              <w:spacing w:before="0" w:after="0" w:line="360" w:lineRule="auto"/>
            </w:pPr>
            <w:r>
              <w:rPr>
                <w:sz w:val="24"/>
              </w:rPr>
              <w:t>0,1335</w:t>
            </w:r>
          </w:p>
        </w:tc>
        <w:tc>
          <w:tcPr>
            <w:tcW w:w="1131" w:type="dxa"/>
          </w:tcPr>
          <w:p w14:paraId="29EC5AC4" w14:textId="77777777" w:rsidR="007D0047" w:rsidRDefault="00000000">
            <w:pPr>
              <w:pStyle w:val="Compact"/>
              <w:spacing w:before="0" w:after="0" w:line="360" w:lineRule="auto"/>
            </w:pPr>
            <w:r>
              <w:rPr>
                <w:sz w:val="24"/>
              </w:rPr>
              <w:t>0,9675</w:t>
            </w:r>
          </w:p>
        </w:tc>
        <w:tc>
          <w:tcPr>
            <w:tcW w:w="1131" w:type="dxa"/>
          </w:tcPr>
          <w:p w14:paraId="6B62D90F" w14:textId="77777777" w:rsidR="007D0047" w:rsidRDefault="00000000">
            <w:pPr>
              <w:pStyle w:val="Compact"/>
              <w:spacing w:before="0" w:after="0" w:line="360" w:lineRule="auto"/>
            </w:pPr>
            <w:r>
              <w:rPr>
                <w:sz w:val="24"/>
              </w:rPr>
              <w:t>0,9135</w:t>
            </w:r>
          </w:p>
        </w:tc>
        <w:tc>
          <w:tcPr>
            <w:tcW w:w="1131" w:type="dxa"/>
          </w:tcPr>
          <w:p w14:paraId="4A2DF5B5" w14:textId="77777777" w:rsidR="007D0047" w:rsidRDefault="00000000">
            <w:pPr>
              <w:pStyle w:val="Compact"/>
              <w:spacing w:before="0" w:after="0" w:line="360" w:lineRule="auto"/>
            </w:pPr>
            <w:r>
              <w:rPr>
                <w:sz w:val="24"/>
              </w:rPr>
              <w:t>0,5433</w:t>
            </w:r>
          </w:p>
        </w:tc>
        <w:tc>
          <w:tcPr>
            <w:tcW w:w="1131" w:type="dxa"/>
          </w:tcPr>
          <w:p w14:paraId="6037F1C0" w14:textId="77777777" w:rsidR="007D0047" w:rsidRDefault="00000000">
            <w:pPr>
              <w:pStyle w:val="Compact"/>
              <w:spacing w:before="0" w:after="0" w:line="360" w:lineRule="auto"/>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3502</m:t>
                </m:r>
              </m:oMath>
            </m:oMathPara>
          </w:p>
        </w:tc>
      </w:tr>
      <w:tr w:rsidR="007D0047" w14:paraId="6D75B0CB" w14:textId="77777777">
        <w:tc>
          <w:tcPr>
            <w:tcW w:w="1131" w:type="dxa"/>
          </w:tcPr>
          <w:p w14:paraId="50BDB71E" w14:textId="77777777" w:rsidR="007D0047" w:rsidRDefault="00000000">
            <w:pPr>
              <w:pStyle w:val="Compact"/>
              <w:spacing w:before="0" w:after="0" w:line="360" w:lineRule="auto"/>
            </w:pPr>
            <w:r>
              <w:rPr>
                <w:sz w:val="24"/>
              </w:rPr>
              <w:t>1,0</w:t>
            </w:r>
          </w:p>
        </w:tc>
        <w:tc>
          <w:tcPr>
            <w:tcW w:w="1131" w:type="dxa"/>
          </w:tcPr>
          <w:p w14:paraId="1926E8A5" w14:textId="77777777" w:rsidR="007D0047" w:rsidRDefault="00000000">
            <w:pPr>
              <w:pStyle w:val="Compact"/>
              <w:spacing w:before="0" w:after="0" w:line="360" w:lineRule="auto"/>
            </w:pPr>
            <w:r>
              <w:rPr>
                <w:sz w:val="24"/>
              </w:rPr>
              <w:t>1,0</w:t>
            </w:r>
          </w:p>
        </w:tc>
        <w:tc>
          <w:tcPr>
            <w:tcW w:w="1131" w:type="dxa"/>
          </w:tcPr>
          <w:p w14:paraId="04B7C741" w14:textId="77777777" w:rsidR="007D0047" w:rsidRDefault="00000000">
            <w:pPr>
              <w:pStyle w:val="Compact"/>
              <w:spacing w:before="0" w:after="0" w:line="360" w:lineRule="auto"/>
            </w:pPr>
            <w:r>
              <w:rPr>
                <w:sz w:val="24"/>
              </w:rPr>
              <w:t>0,1334</w:t>
            </w:r>
          </w:p>
        </w:tc>
        <w:tc>
          <w:tcPr>
            <w:tcW w:w="1131" w:type="dxa"/>
          </w:tcPr>
          <w:p w14:paraId="1963BCC4" w14:textId="77777777" w:rsidR="007D0047" w:rsidRDefault="00000000">
            <w:pPr>
              <w:pStyle w:val="Compact"/>
              <w:spacing w:before="0" w:after="0" w:line="360" w:lineRule="auto"/>
            </w:pPr>
            <w:r>
              <w:rPr>
                <w:sz w:val="24"/>
              </w:rPr>
              <w:t>0,9693</w:t>
            </w:r>
          </w:p>
        </w:tc>
        <w:tc>
          <w:tcPr>
            <w:tcW w:w="1131" w:type="dxa"/>
          </w:tcPr>
          <w:p w14:paraId="224D6EDE" w14:textId="77777777" w:rsidR="007D0047" w:rsidRDefault="00000000">
            <w:pPr>
              <w:pStyle w:val="Compact"/>
              <w:spacing w:before="0" w:after="0" w:line="360" w:lineRule="auto"/>
            </w:pPr>
            <w:r>
              <w:rPr>
                <w:sz w:val="24"/>
              </w:rPr>
              <w:t>0,9513</w:t>
            </w:r>
          </w:p>
        </w:tc>
        <w:tc>
          <w:tcPr>
            <w:tcW w:w="1131" w:type="dxa"/>
          </w:tcPr>
          <w:p w14:paraId="0FA2EEF4" w14:textId="77777777" w:rsidR="007D0047" w:rsidRDefault="00000000">
            <w:pPr>
              <w:pStyle w:val="Compact"/>
              <w:spacing w:before="0" w:after="0" w:line="360" w:lineRule="auto"/>
            </w:pPr>
            <w:r>
              <w:rPr>
                <w:sz w:val="24"/>
              </w:rPr>
              <w:t>0,5259</w:t>
            </w:r>
          </w:p>
        </w:tc>
        <w:tc>
          <w:tcPr>
            <w:tcW w:w="1131" w:type="dxa"/>
          </w:tcPr>
          <w:p w14:paraId="78B5B1DF" w14:textId="77777777" w:rsidR="007D0047" w:rsidRDefault="00000000">
            <w:pPr>
              <w:pStyle w:val="Compact"/>
              <w:spacing w:before="0" w:after="0" w:line="360" w:lineRule="auto"/>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3513</m:t>
                </m:r>
              </m:oMath>
            </m:oMathPara>
          </w:p>
        </w:tc>
      </w:tr>
    </w:tbl>
    <w:p w14:paraId="570C5474" w14:textId="77777777" w:rsidR="007D0047" w:rsidRDefault="00000000">
      <w:pPr>
        <w:pStyle w:val="Heading3"/>
        <w:spacing w:before="240" w:after="120" w:line="360" w:lineRule="auto"/>
        <w:jc w:val="center"/>
      </w:pPr>
      <w:bookmarkStart w:id="75" w:name="анализ-и-выбор-лучшей-потери-шага-1"/>
      <w:bookmarkEnd w:id="74"/>
      <w:r>
        <w:rPr>
          <w:rFonts w:eastAsia="Times New Roman" w:cs="Times New Roman"/>
        </w:rPr>
        <w:t>6.3.6. Анализ и выбор лучшей потери Шага 1</w:t>
      </w:r>
    </w:p>
    <w:p w14:paraId="0F10D7F6" w14:textId="77777777" w:rsidR="007D0047" w:rsidRDefault="00000000">
      <w:pPr>
        <w:pStyle w:val="FirstParagraph"/>
        <w:spacing w:before="0" w:after="0" w:line="360" w:lineRule="auto"/>
        <w:ind w:firstLine="709"/>
        <w:jc w:val="both"/>
      </w:pPr>
      <w:r>
        <w:t xml:space="preserve">Лучшая по композиту </w:t>
      </w:r>
      <m:oMath>
        <m:r>
          <w:rPr>
            <w:rFonts w:ascii="Cambria Math" w:hAnsi="Cambria Math"/>
          </w:rPr>
          <m:t>C</m:t>
        </m:r>
      </m:oMath>
      <w:r>
        <w:t xml:space="preserve"> конфигурация Шага 1 — </w:t>
      </w:r>
      <w:r>
        <w:rPr>
          <w:rStyle w:val="VerbatimChar"/>
          <w:rFonts w:ascii="Times New Roman" w:hAnsi="Times New Roman"/>
          <w:sz w:val="28"/>
        </w:rPr>
        <w:t>PhysicsPowerCombined</w:t>
      </w:r>
      <w:r>
        <w:t xml:space="preserve"> при </w:t>
      </w:r>
      <m:oMath>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coef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rank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r>
          <m:rPr>
            <m:sty m:val="p"/>
          </m:rPr>
          <w:rPr>
            <w:rFonts w:ascii="Cambria Math" w:hAnsi="Cambria Math"/>
          </w:rPr>
          <m:t>)</m:t>
        </m:r>
      </m:oMath>
      <w:r>
        <w:t xml:space="preserve">. Она одновременно даёт наименьшее значение </w:t>
      </w:r>
      <m:oMath>
        <m:sSub>
          <m:sSubPr>
            <m:ctrlPr>
              <w:rPr>
                <w:rFonts w:ascii="Cambria Math" w:hAnsi="Cambria Math"/>
              </w:rPr>
            </m:ctrlPr>
          </m:sSubPr>
          <m:e>
            <m:r>
              <m:rPr>
                <m:nor/>
              </m:rPr>
              <m:t>val/field_nrmse</m:t>
            </m:r>
          </m:e>
          <m:sub>
            <m:r>
              <w:rPr>
                <w:rFonts w:ascii="Cambria Math" w:hAnsi="Cambria Math"/>
              </w:rPr>
              <m:t>w</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1134</m:t>
        </m:r>
      </m:oMath>
      <w:r>
        <w:t xml:space="preserve"> и одно из лучших значений </w:t>
      </w:r>
      <m:oMath>
        <m:sSub>
          <m:sSubPr>
            <m:ctrlPr>
              <w:rPr>
                <w:rFonts w:ascii="Cambria Math" w:hAnsi="Cambria Math"/>
              </w:rPr>
            </m:ctrlPr>
          </m:sSubPr>
          <m:e>
            <m:r>
              <m:rPr>
                <m:nor/>
              </m:rPr>
              <m:t>val/spearman_rho</m:t>
            </m:r>
          </m:e>
          <m:sub>
            <m:r>
              <w:rPr>
                <w:rFonts w:ascii="Cambria Math" w:hAnsi="Cambria Math"/>
              </w:rPr>
              <m:t>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9697</m:t>
        </m:r>
      </m:oMath>
      <w:r>
        <w:t xml:space="preserve">, опережая по композиту и </w:t>
      </w:r>
      <w:r>
        <w:rPr>
          <w:rStyle w:val="VerbatimChar"/>
          <w:rFonts w:ascii="Times New Roman" w:hAnsi="Times New Roman"/>
          <w:sz w:val="28"/>
        </w:rPr>
        <w:t>PhysicsPowerLoss</w:t>
      </w:r>
      <w:r>
        <w:t xml:space="preserve"> (</w:t>
      </w:r>
      <m:oMath>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3513</m:t>
        </m:r>
      </m:oMath>
      <w:r>
        <w:t xml:space="preserve">), и лучший вариант </w:t>
      </w:r>
      <w:r>
        <w:rPr>
          <w:rStyle w:val="VerbatimChar"/>
          <w:rFonts w:ascii="Times New Roman" w:hAnsi="Times New Roman"/>
          <w:sz w:val="28"/>
        </w:rPr>
        <w:t>PhysicsPowerMixed</w:t>
      </w:r>
      <w:r>
        <w:t xml:space="preserve"> (</w:t>
      </w:r>
      <m:oMath>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3592</m:t>
        </m:r>
      </m:oMath>
      <w:r>
        <w:t xml:space="preserve">), и лучший вариант </w:t>
      </w:r>
      <w:r>
        <w:rPr>
          <w:rStyle w:val="VerbatimChar"/>
          <w:rFonts w:ascii="Times New Roman" w:hAnsi="Times New Roman"/>
          <w:sz w:val="28"/>
        </w:rPr>
        <w:t>PhysicsPowerRank</w:t>
      </w:r>
      <w:r>
        <w:t xml:space="preserve"> (</w:t>
      </w:r>
      <m:oMath>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3623</m:t>
        </m:r>
      </m:oMath>
      <w:r>
        <w:t>). Содержательная интерпретация: одновременное наличие обеих вспомогательных компонент даёт информативный сигнал и в режиме «правильная амплитуда», и в режиме «правильная форма», что закрывает обе типичные неудачи обучения в этой обратной задаче.</w:t>
      </w:r>
    </w:p>
    <w:p w14:paraId="1439A879" w14:textId="77777777" w:rsidR="007D0047" w:rsidRDefault="00000000">
      <w:pPr>
        <w:pStyle w:val="BodyText"/>
        <w:spacing w:before="0" w:after="0" w:line="360" w:lineRule="auto"/>
        <w:ind w:firstLine="709"/>
        <w:jc w:val="both"/>
      </w:pPr>
      <w:r>
        <w:lastRenderedPageBreak/>
        <w:t>Это эмпирическое наблюдение подтверждает методическое утверждение § 4.3 о центральной роли ранжирующей компоненты для сходимости и одновременно показывает, что только ранжирующая компонента (или только коэффициентная) уступают их сочетанию.</w:t>
      </w:r>
    </w:p>
    <w:p w14:paraId="0300F4F7" w14:textId="77777777" w:rsidR="007D0047" w:rsidRDefault="00000000">
      <w:pPr>
        <w:pStyle w:val="BodyText"/>
        <w:spacing w:before="0" w:after="0" w:line="360" w:lineRule="auto"/>
        <w:ind w:firstLine="709"/>
        <w:jc w:val="both"/>
      </w:pPr>
      <w:r>
        <w:t xml:space="preserve">В качестве лучшей потери Шага 1 для подстановки в Шаг 2 выбирается </w:t>
      </w:r>
      <w:r>
        <w:rPr>
          <w:rStyle w:val="VerbatimChar"/>
          <w:rFonts w:ascii="Times New Roman" w:hAnsi="Times New Roman"/>
          <w:sz w:val="28"/>
        </w:rPr>
        <w:t>PhysicsPowerCombined</w:t>
      </w:r>
      <w:r>
        <w:t xml:space="preserve"> с </w:t>
      </w:r>
      <m:oMath>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coef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rank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r>
          <m:rPr>
            <m:sty m:val="p"/>
          </m:rPr>
          <w:rPr>
            <w:rFonts w:ascii="Cambria Math" w:hAnsi="Cambria Math"/>
          </w:rPr>
          <m:t>)</m:t>
        </m:r>
      </m:oMath>
      <w:r>
        <w:t>.</w:t>
      </w:r>
    </w:p>
    <w:p w14:paraId="56C25463" w14:textId="77777777" w:rsidR="007D0047" w:rsidRDefault="00000000">
      <w:pPr>
        <w:pStyle w:val="Heading2"/>
        <w:spacing w:before="240" w:after="120" w:line="360" w:lineRule="auto"/>
        <w:jc w:val="center"/>
      </w:pPr>
      <w:bookmarkStart w:id="76" w:name="шаг-2.-выбор-признакового-представления"/>
      <w:bookmarkEnd w:id="69"/>
      <w:bookmarkEnd w:id="75"/>
      <w:r>
        <w:rPr>
          <w:rFonts w:ascii="Times New Roman" w:eastAsia="Times New Roman" w:hAnsi="Times New Roman" w:cs="Times New Roman"/>
        </w:rPr>
        <w:t>6.4. Шаг 2. Выбор признакового представления</w:t>
      </w:r>
    </w:p>
    <w:p w14:paraId="782C3DB2" w14:textId="77777777" w:rsidR="007D0047" w:rsidRDefault="00000000">
      <w:pPr>
        <w:pStyle w:val="Heading3"/>
        <w:spacing w:before="240" w:after="120" w:line="360" w:lineRule="auto"/>
        <w:jc w:val="center"/>
      </w:pPr>
      <w:bookmarkStart w:id="77" w:name="описание-серий-шага-2"/>
      <w:r>
        <w:rPr>
          <w:rFonts w:eastAsia="Times New Roman" w:cs="Times New Roman"/>
        </w:rPr>
        <w:t>6.4.1. Описание серий Шага 2</w:t>
      </w:r>
    </w:p>
    <w:p w14:paraId="5447BD70" w14:textId="77777777" w:rsidR="007D0047" w:rsidRDefault="00000000">
      <w:pPr>
        <w:pStyle w:val="FirstParagraph"/>
        <w:spacing w:before="0" w:after="0" w:line="360" w:lineRule="auto"/>
        <w:ind w:firstLine="709"/>
        <w:jc w:val="both"/>
      </w:pPr>
      <w:r>
        <w:t xml:space="preserve">При фиксированных архитектуре и лучшей потере Шага 1 обучены семь моделей с разными признаковыми пайплайнами Главы 2: сырой паттерн мощности </w:t>
      </w:r>
      <w:r>
        <w:rPr>
          <w:rStyle w:val="VerbatimChar"/>
          <w:rFonts w:ascii="Times New Roman" w:hAnsi="Times New Roman"/>
          <w:sz w:val="28"/>
        </w:rPr>
        <w:t>raw_flat</w:t>
      </w:r>
      <w:r>
        <w:t xml:space="preserve"> (§ 2.3), его расширение проекциями на скалярные сферические гармоники </w:t>
      </w:r>
      <w:r>
        <w:rPr>
          <w:rStyle w:val="VerbatimChar"/>
          <w:rFonts w:ascii="Times New Roman" w:hAnsi="Times New Roman"/>
          <w:sz w:val="28"/>
        </w:rPr>
        <w:t>raw_plus_sh</w:t>
      </w:r>
      <w:r>
        <w:t xml:space="preserve"> (§ 2.5), сжатые рандомизированным PCA представления </w:t>
      </w:r>
      <w:r>
        <w:rPr>
          <w:rStyle w:val="VerbatimChar"/>
          <w:rFonts w:ascii="Times New Roman" w:hAnsi="Times New Roman"/>
          <w:sz w:val="28"/>
        </w:rPr>
        <w:t>power_pca</w:t>
      </w:r>
      <w:r>
        <w:t xml:space="preserve"> (ранг 512) и </w:t>
      </w:r>
      <w:r>
        <w:rPr>
          <w:rStyle w:val="VerbatimChar"/>
          <w:rFonts w:ascii="Times New Roman" w:hAnsi="Times New Roman"/>
          <w:sz w:val="28"/>
        </w:rPr>
        <w:t>power_pca_small</w:t>
      </w:r>
      <w:r>
        <w:t xml:space="preserve"> (ранг 128, § 2.4), составной стек </w:t>
      </w:r>
      <w:r>
        <w:rPr>
          <w:rStyle w:val="VerbatimChar"/>
          <w:rFonts w:ascii="Times New Roman" w:hAnsi="Times New Roman"/>
          <w:sz w:val="28"/>
        </w:rPr>
        <w:t>pca_cv</w:t>
      </w:r>
      <w:r>
        <w:t xml:space="preserve"> (§ 2.5), один CV-дескриптор </w:t>
      </w:r>
      <w:r>
        <w:rPr>
          <w:rStyle w:val="VerbatimChar"/>
          <w:rFonts w:ascii="Times New Roman" w:hAnsi="Times New Roman"/>
          <w:sz w:val="28"/>
        </w:rPr>
        <w:t>cv_only</w:t>
      </w:r>
      <w:r>
        <w:t xml:space="preserve"> (§ 2.5) и аналитическая прорежающая подвыборка </w:t>
      </w:r>
      <w:r>
        <w:rPr>
          <w:rStyle w:val="VerbatimChar"/>
          <w:rFonts w:ascii="Times New Roman" w:hAnsi="Times New Roman"/>
          <w:sz w:val="28"/>
        </w:rPr>
        <w:t>subsample_stride4</w:t>
      </w:r>
      <w:r>
        <w:t xml:space="preserve"> (§ 2.4).</w:t>
      </w:r>
    </w:p>
    <w:p w14:paraId="5F3B618E" w14:textId="77777777" w:rsidR="007D0047" w:rsidRDefault="00000000">
      <w:pPr>
        <w:pStyle w:val="Heading3"/>
        <w:spacing w:before="240" w:after="120" w:line="360" w:lineRule="auto"/>
        <w:jc w:val="center"/>
      </w:pPr>
      <w:bookmarkStart w:id="78" w:name="результаты-шага-2"/>
      <w:bookmarkEnd w:id="77"/>
      <w:r>
        <w:rPr>
          <w:rFonts w:eastAsia="Times New Roman" w:cs="Times New Roman"/>
        </w:rPr>
        <w:t>6.4.2. Результаты Шага 2</w:t>
      </w:r>
    </w:p>
    <w:p w14:paraId="041A65B2" w14:textId="77777777" w:rsidR="007D0047" w:rsidRDefault="00000000">
      <w:pPr>
        <w:pStyle w:val="FirstParagraph"/>
        <w:spacing w:before="0" w:after="0" w:line="360" w:lineRule="auto"/>
        <w:ind w:firstLine="709"/>
        <w:jc w:val="both"/>
      </w:pPr>
      <w:r>
        <w:t xml:space="preserve">Результаты приведены в таблице 6.6 (источник — </w:t>
      </w:r>
      <w:r>
        <w:rPr>
          <w:rStyle w:val="VerbatimChar"/>
          <w:rFonts w:ascii="Times New Roman" w:hAnsi="Times New Roman"/>
          <w:sz w:val="28"/>
        </w:rPr>
        <w:t>multirun/final_step2_features/2026-06-09_19-16-24</w:t>
      </w:r>
      <w:r>
        <w:t>).</w:t>
      </w:r>
    </w:p>
    <w:p w14:paraId="03BC20BB" w14:textId="77777777" w:rsidR="007D0047" w:rsidRDefault="00000000">
      <w:pPr>
        <w:pStyle w:val="BodyText"/>
        <w:spacing w:before="0" w:after="0" w:line="360" w:lineRule="auto"/>
        <w:ind w:firstLine="709"/>
        <w:jc w:val="both"/>
      </w:pPr>
      <w:r>
        <w:rPr>
          <w:bCs/>
        </w:rPr>
        <w:t>Таблица 6.6. Шаг 2: признаковые пайплайны при лучшей потере Шага 1 (валидационная выборка)</w:t>
      </w:r>
    </w:p>
    <w:tbl>
      <w:tblPr>
        <w:tblStyle w:val="Table"/>
        <w:tblW w:w="5000" w:type="pct"/>
        <w:tblLayout w:type="fixed"/>
        <w:tblLook w:val="0020" w:firstRow="1" w:lastRow="0" w:firstColumn="0" w:lastColumn="0" w:noHBand="0" w:noVBand="0"/>
      </w:tblPr>
      <w:tblGrid>
        <w:gridCol w:w="1596"/>
        <w:gridCol w:w="1595"/>
        <w:gridCol w:w="1595"/>
        <w:gridCol w:w="1595"/>
        <w:gridCol w:w="1595"/>
        <w:gridCol w:w="1595"/>
      </w:tblGrid>
      <w:tr w:rsidR="007D0047" w14:paraId="0464315E" w14:textId="77777777" w:rsidTr="007D0047">
        <w:trPr>
          <w:cnfStyle w:val="100000000000" w:firstRow="1" w:lastRow="0" w:firstColumn="0" w:lastColumn="0" w:oddVBand="0" w:evenVBand="0" w:oddHBand="0" w:evenHBand="0" w:firstRowFirstColumn="0" w:firstRowLastColumn="0" w:lastRowFirstColumn="0" w:lastRowLastColumn="0"/>
          <w:tblHeader/>
        </w:trPr>
        <w:tc>
          <w:tcPr>
            <w:tcW w:w="1320" w:type="dxa"/>
          </w:tcPr>
          <w:p w14:paraId="634048D9" w14:textId="77777777" w:rsidR="007D0047" w:rsidRDefault="00000000">
            <w:pPr>
              <w:pStyle w:val="Compact"/>
              <w:spacing w:before="0" w:after="0" w:line="360" w:lineRule="auto"/>
            </w:pPr>
            <w:r>
              <w:rPr>
                <w:sz w:val="24"/>
              </w:rPr>
              <w:t>Признаки</w:t>
            </w:r>
          </w:p>
        </w:tc>
        <w:tc>
          <w:tcPr>
            <w:tcW w:w="1320" w:type="dxa"/>
          </w:tcPr>
          <w:p w14:paraId="34379F66" w14:textId="77777777" w:rsidR="007D0047" w:rsidRDefault="00000000">
            <w:pPr>
              <w:pStyle w:val="Compact"/>
              <w:spacing w:before="0" w:after="0" w:line="360" w:lineRule="auto"/>
            </w:pPr>
            <w:r>
              <w:rPr>
                <w:sz w:val="24"/>
              </w:rPr>
              <w:t>val/field_nrmse_w</w:t>
            </w:r>
          </w:p>
        </w:tc>
        <w:tc>
          <w:tcPr>
            <w:tcW w:w="1320" w:type="dxa"/>
          </w:tcPr>
          <w:p w14:paraId="54EADB7A" w14:textId="77777777" w:rsidR="007D0047" w:rsidRDefault="00000000">
            <w:pPr>
              <w:pStyle w:val="Compact"/>
              <w:spacing w:before="0" w:after="0" w:line="360" w:lineRule="auto"/>
            </w:pPr>
            <w:r>
              <w:rPr>
                <w:sz w:val="24"/>
              </w:rPr>
              <w:t>val/spearman_rho_P</w:t>
            </w:r>
          </w:p>
        </w:tc>
        <w:tc>
          <w:tcPr>
            <w:tcW w:w="1320" w:type="dxa"/>
          </w:tcPr>
          <w:p w14:paraId="50F2C5D7" w14:textId="77777777" w:rsidR="007D0047" w:rsidRDefault="00000000">
            <w:pPr>
              <w:pStyle w:val="Compact"/>
              <w:spacing w:before="0" w:after="0" w:line="360" w:lineRule="auto"/>
            </w:pPr>
            <w:r>
              <w:rPr>
                <w:sz w:val="24"/>
              </w:rPr>
              <w:t>val/coef_mse_amb_aware</w:t>
            </w:r>
          </w:p>
        </w:tc>
        <w:tc>
          <w:tcPr>
            <w:tcW w:w="1320" w:type="dxa"/>
          </w:tcPr>
          <w:p w14:paraId="0C9C9FE0" w14:textId="77777777" w:rsidR="007D0047" w:rsidRDefault="00000000">
            <w:pPr>
              <w:pStyle w:val="Compact"/>
              <w:spacing w:before="0" w:after="0" w:line="360" w:lineRule="auto"/>
            </w:pPr>
            <w:r>
              <w:rPr>
                <w:sz w:val="24"/>
              </w:rPr>
              <w:t>val/bin_accuracy_P</w:t>
            </w:r>
          </w:p>
        </w:tc>
        <w:tc>
          <w:tcPr>
            <w:tcW w:w="1320" w:type="dxa"/>
          </w:tcPr>
          <w:p w14:paraId="6FAE14E3" w14:textId="77777777" w:rsidR="007D0047" w:rsidRDefault="00000000">
            <w:pPr>
              <w:pStyle w:val="Compact"/>
              <w:spacing w:before="0" w:after="0" w:line="360" w:lineRule="auto"/>
            </w:pPr>
            <m:oMathPara>
              <m:oMath>
                <m:r>
                  <w:rPr>
                    <w:rFonts w:ascii="Cambria Math" w:hAnsi="Cambria Math"/>
                  </w:rPr>
                  <m:t>C</m:t>
                </m:r>
              </m:oMath>
            </m:oMathPara>
          </w:p>
        </w:tc>
      </w:tr>
      <w:tr w:rsidR="007D0047" w14:paraId="310EB54B" w14:textId="77777777">
        <w:tc>
          <w:tcPr>
            <w:tcW w:w="1320" w:type="dxa"/>
          </w:tcPr>
          <w:p w14:paraId="12C6A204" w14:textId="77777777" w:rsidR="007D0047" w:rsidRDefault="00000000">
            <w:pPr>
              <w:pStyle w:val="Compact"/>
              <w:spacing w:before="0" w:after="0" w:line="360" w:lineRule="auto"/>
            </w:pPr>
            <w:r>
              <w:rPr>
                <w:rStyle w:val="VerbatimChar"/>
                <w:rFonts w:ascii="Times New Roman" w:hAnsi="Times New Roman"/>
                <w:sz w:val="24"/>
              </w:rPr>
              <w:t>pca_cv</w:t>
            </w:r>
          </w:p>
        </w:tc>
        <w:tc>
          <w:tcPr>
            <w:tcW w:w="1320" w:type="dxa"/>
          </w:tcPr>
          <w:p w14:paraId="69423623" w14:textId="77777777" w:rsidR="007D0047" w:rsidRDefault="00000000">
            <w:pPr>
              <w:pStyle w:val="Compact"/>
              <w:spacing w:before="0" w:after="0" w:line="360" w:lineRule="auto"/>
            </w:pPr>
            <w:r>
              <w:rPr>
                <w:b/>
                <w:bCs/>
                <w:sz w:val="24"/>
              </w:rPr>
              <w:t>0,0769</w:t>
            </w:r>
          </w:p>
        </w:tc>
        <w:tc>
          <w:tcPr>
            <w:tcW w:w="1320" w:type="dxa"/>
          </w:tcPr>
          <w:p w14:paraId="2C23CFE2" w14:textId="77777777" w:rsidR="007D0047" w:rsidRDefault="00000000">
            <w:pPr>
              <w:pStyle w:val="Compact"/>
              <w:spacing w:before="0" w:after="0" w:line="360" w:lineRule="auto"/>
            </w:pPr>
            <w:r>
              <w:rPr>
                <w:sz w:val="24"/>
              </w:rPr>
              <w:t>0,9878</w:t>
            </w:r>
          </w:p>
        </w:tc>
        <w:tc>
          <w:tcPr>
            <w:tcW w:w="1320" w:type="dxa"/>
          </w:tcPr>
          <w:p w14:paraId="74EACB8B" w14:textId="77777777" w:rsidR="007D0047" w:rsidRDefault="00000000">
            <w:pPr>
              <w:pStyle w:val="Compact"/>
              <w:spacing w:before="0" w:after="0" w:line="360" w:lineRule="auto"/>
            </w:pPr>
            <w:r>
              <w:rPr>
                <w:sz w:val="24"/>
              </w:rPr>
              <w:t>0,9588</w:t>
            </w:r>
          </w:p>
        </w:tc>
        <w:tc>
          <w:tcPr>
            <w:tcW w:w="1320" w:type="dxa"/>
          </w:tcPr>
          <w:p w14:paraId="6E8F8768" w14:textId="77777777" w:rsidR="007D0047" w:rsidRDefault="00000000">
            <w:pPr>
              <w:pStyle w:val="Compact"/>
              <w:spacing w:before="0" w:after="0" w:line="360" w:lineRule="auto"/>
            </w:pPr>
            <w:r>
              <w:rPr>
                <w:sz w:val="24"/>
              </w:rPr>
              <w:t>0,6800</w:t>
            </w:r>
          </w:p>
        </w:tc>
        <w:tc>
          <w:tcPr>
            <w:tcW w:w="1320" w:type="dxa"/>
          </w:tcPr>
          <w:p w14:paraId="134AA0FD" w14:textId="77777777" w:rsidR="007D0047" w:rsidRDefault="00000000">
            <w:pPr>
              <w:pStyle w:val="Compact"/>
              <w:spacing w:before="0" w:after="0" w:line="360" w:lineRule="auto"/>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4170</m:t>
                </m:r>
              </m:oMath>
            </m:oMathPara>
          </w:p>
        </w:tc>
      </w:tr>
      <w:tr w:rsidR="007D0047" w14:paraId="4E7A4FE8" w14:textId="77777777">
        <w:tc>
          <w:tcPr>
            <w:tcW w:w="1320" w:type="dxa"/>
          </w:tcPr>
          <w:p w14:paraId="1C4DDE9B" w14:textId="77777777" w:rsidR="007D0047" w:rsidRDefault="00000000">
            <w:pPr>
              <w:pStyle w:val="Compact"/>
              <w:spacing w:before="0" w:after="0" w:line="360" w:lineRule="auto"/>
            </w:pPr>
            <w:r>
              <w:rPr>
                <w:rStyle w:val="VerbatimChar"/>
                <w:rFonts w:ascii="Times New Roman" w:hAnsi="Times New Roman"/>
                <w:sz w:val="24"/>
              </w:rPr>
              <w:t>power_pca_small</w:t>
            </w:r>
          </w:p>
        </w:tc>
        <w:tc>
          <w:tcPr>
            <w:tcW w:w="1320" w:type="dxa"/>
          </w:tcPr>
          <w:p w14:paraId="7261AA69" w14:textId="77777777" w:rsidR="007D0047" w:rsidRDefault="00000000">
            <w:pPr>
              <w:pStyle w:val="Compact"/>
              <w:spacing w:before="0" w:after="0" w:line="360" w:lineRule="auto"/>
            </w:pPr>
            <w:r>
              <w:rPr>
                <w:sz w:val="24"/>
              </w:rPr>
              <w:t>0,0793</w:t>
            </w:r>
          </w:p>
        </w:tc>
        <w:tc>
          <w:tcPr>
            <w:tcW w:w="1320" w:type="dxa"/>
          </w:tcPr>
          <w:p w14:paraId="27D370A3" w14:textId="77777777" w:rsidR="007D0047" w:rsidRDefault="00000000">
            <w:pPr>
              <w:pStyle w:val="Compact"/>
              <w:spacing w:before="0" w:after="0" w:line="360" w:lineRule="auto"/>
            </w:pPr>
            <w:r>
              <w:rPr>
                <w:b/>
                <w:bCs/>
                <w:sz w:val="24"/>
              </w:rPr>
              <w:t>0,9884</w:t>
            </w:r>
          </w:p>
        </w:tc>
        <w:tc>
          <w:tcPr>
            <w:tcW w:w="1320" w:type="dxa"/>
          </w:tcPr>
          <w:p w14:paraId="7594E5AB" w14:textId="77777777" w:rsidR="007D0047" w:rsidRDefault="00000000">
            <w:pPr>
              <w:pStyle w:val="Compact"/>
              <w:spacing w:before="0" w:after="0" w:line="360" w:lineRule="auto"/>
            </w:pPr>
            <w:r>
              <w:rPr>
                <w:sz w:val="24"/>
              </w:rPr>
              <w:t>0,9542</w:t>
            </w:r>
          </w:p>
        </w:tc>
        <w:tc>
          <w:tcPr>
            <w:tcW w:w="1320" w:type="dxa"/>
          </w:tcPr>
          <w:p w14:paraId="6C3BC3C2" w14:textId="77777777" w:rsidR="007D0047" w:rsidRDefault="00000000">
            <w:pPr>
              <w:pStyle w:val="Compact"/>
              <w:spacing w:before="0" w:after="0" w:line="360" w:lineRule="auto"/>
            </w:pPr>
            <w:r>
              <w:rPr>
                <w:b/>
                <w:bCs/>
                <w:sz w:val="24"/>
              </w:rPr>
              <w:t>0,6894</w:t>
            </w:r>
          </w:p>
        </w:tc>
        <w:tc>
          <w:tcPr>
            <w:tcW w:w="1320" w:type="dxa"/>
          </w:tcPr>
          <w:p w14:paraId="4BD1E63B" w14:textId="77777777" w:rsidR="007D0047" w:rsidRDefault="00000000">
            <w:pPr>
              <w:pStyle w:val="Compact"/>
              <w:spacing w:before="0" w:after="0" w:line="360" w:lineRule="auto"/>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4149</m:t>
                </m:r>
              </m:oMath>
            </m:oMathPara>
          </w:p>
        </w:tc>
      </w:tr>
      <w:tr w:rsidR="007D0047" w14:paraId="7415ED13" w14:textId="77777777">
        <w:tc>
          <w:tcPr>
            <w:tcW w:w="1320" w:type="dxa"/>
          </w:tcPr>
          <w:p w14:paraId="45585564" w14:textId="77777777" w:rsidR="007D0047" w:rsidRDefault="00000000">
            <w:pPr>
              <w:pStyle w:val="Compact"/>
              <w:spacing w:before="0" w:after="0" w:line="360" w:lineRule="auto"/>
            </w:pPr>
            <w:r>
              <w:rPr>
                <w:rStyle w:val="VerbatimChar"/>
                <w:rFonts w:ascii="Times New Roman" w:hAnsi="Times New Roman"/>
                <w:sz w:val="24"/>
              </w:rPr>
              <w:t>power_pca</w:t>
            </w:r>
          </w:p>
        </w:tc>
        <w:tc>
          <w:tcPr>
            <w:tcW w:w="1320" w:type="dxa"/>
          </w:tcPr>
          <w:p w14:paraId="68D0BC8F" w14:textId="77777777" w:rsidR="007D0047" w:rsidRDefault="00000000">
            <w:pPr>
              <w:pStyle w:val="Compact"/>
              <w:spacing w:before="0" w:after="0" w:line="360" w:lineRule="auto"/>
            </w:pPr>
            <w:r>
              <w:rPr>
                <w:sz w:val="24"/>
              </w:rPr>
              <w:t>0,0862</w:t>
            </w:r>
          </w:p>
        </w:tc>
        <w:tc>
          <w:tcPr>
            <w:tcW w:w="1320" w:type="dxa"/>
          </w:tcPr>
          <w:p w14:paraId="2ADEB4FC" w14:textId="77777777" w:rsidR="007D0047" w:rsidRDefault="00000000">
            <w:pPr>
              <w:pStyle w:val="Compact"/>
              <w:spacing w:before="0" w:after="0" w:line="360" w:lineRule="auto"/>
            </w:pPr>
            <w:r>
              <w:rPr>
                <w:sz w:val="24"/>
              </w:rPr>
              <w:t>0,9846</w:t>
            </w:r>
          </w:p>
        </w:tc>
        <w:tc>
          <w:tcPr>
            <w:tcW w:w="1320" w:type="dxa"/>
          </w:tcPr>
          <w:p w14:paraId="3CD1E4C4" w14:textId="77777777" w:rsidR="007D0047" w:rsidRDefault="00000000">
            <w:pPr>
              <w:pStyle w:val="Compact"/>
              <w:spacing w:before="0" w:after="0" w:line="360" w:lineRule="auto"/>
            </w:pPr>
            <w:r>
              <w:rPr>
                <w:sz w:val="24"/>
              </w:rPr>
              <w:t>0,9386</w:t>
            </w:r>
          </w:p>
        </w:tc>
        <w:tc>
          <w:tcPr>
            <w:tcW w:w="1320" w:type="dxa"/>
          </w:tcPr>
          <w:p w14:paraId="5B41F60A" w14:textId="77777777" w:rsidR="007D0047" w:rsidRDefault="00000000">
            <w:pPr>
              <w:pStyle w:val="Compact"/>
              <w:spacing w:before="0" w:after="0" w:line="360" w:lineRule="auto"/>
            </w:pPr>
            <w:r>
              <w:rPr>
                <w:sz w:val="24"/>
              </w:rPr>
              <w:t>0,6512</w:t>
            </w:r>
          </w:p>
        </w:tc>
        <w:tc>
          <w:tcPr>
            <w:tcW w:w="1320" w:type="dxa"/>
          </w:tcPr>
          <w:p w14:paraId="0C88B860" w14:textId="77777777" w:rsidR="007D0047" w:rsidRDefault="00000000">
            <w:pPr>
              <w:pStyle w:val="Compact"/>
              <w:spacing w:before="0" w:after="0" w:line="360" w:lineRule="auto"/>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4061</m:t>
                </m:r>
              </m:oMath>
            </m:oMathPara>
          </w:p>
        </w:tc>
      </w:tr>
      <w:tr w:rsidR="007D0047" w14:paraId="07A64802" w14:textId="77777777">
        <w:tc>
          <w:tcPr>
            <w:tcW w:w="1320" w:type="dxa"/>
          </w:tcPr>
          <w:p w14:paraId="0834E692" w14:textId="77777777" w:rsidR="007D0047" w:rsidRDefault="00000000">
            <w:pPr>
              <w:pStyle w:val="Compact"/>
              <w:spacing w:before="0" w:after="0" w:line="360" w:lineRule="auto"/>
            </w:pPr>
            <w:r>
              <w:rPr>
                <w:rStyle w:val="VerbatimChar"/>
                <w:rFonts w:ascii="Times New Roman" w:hAnsi="Times New Roman"/>
                <w:sz w:val="24"/>
              </w:rPr>
              <w:t>subsample_stride4</w:t>
            </w:r>
          </w:p>
        </w:tc>
        <w:tc>
          <w:tcPr>
            <w:tcW w:w="1320" w:type="dxa"/>
          </w:tcPr>
          <w:p w14:paraId="707E1B78" w14:textId="77777777" w:rsidR="007D0047" w:rsidRDefault="00000000">
            <w:pPr>
              <w:pStyle w:val="Compact"/>
              <w:spacing w:before="0" w:after="0" w:line="360" w:lineRule="auto"/>
            </w:pPr>
            <w:r>
              <w:rPr>
                <w:sz w:val="24"/>
              </w:rPr>
              <w:t>0,1016</w:t>
            </w:r>
          </w:p>
        </w:tc>
        <w:tc>
          <w:tcPr>
            <w:tcW w:w="1320" w:type="dxa"/>
          </w:tcPr>
          <w:p w14:paraId="30F0BFC8" w14:textId="77777777" w:rsidR="007D0047" w:rsidRDefault="00000000">
            <w:pPr>
              <w:pStyle w:val="Compact"/>
              <w:spacing w:before="0" w:after="0" w:line="360" w:lineRule="auto"/>
            </w:pPr>
            <w:r>
              <w:rPr>
                <w:sz w:val="24"/>
              </w:rPr>
              <w:t>0,9769</w:t>
            </w:r>
          </w:p>
        </w:tc>
        <w:tc>
          <w:tcPr>
            <w:tcW w:w="1320" w:type="dxa"/>
          </w:tcPr>
          <w:p w14:paraId="1EFA38CB" w14:textId="77777777" w:rsidR="007D0047" w:rsidRDefault="00000000">
            <w:pPr>
              <w:pStyle w:val="Compact"/>
              <w:spacing w:before="0" w:after="0" w:line="360" w:lineRule="auto"/>
            </w:pPr>
            <w:r>
              <w:rPr>
                <w:sz w:val="24"/>
              </w:rPr>
              <w:t>0,9231</w:t>
            </w:r>
          </w:p>
        </w:tc>
        <w:tc>
          <w:tcPr>
            <w:tcW w:w="1320" w:type="dxa"/>
          </w:tcPr>
          <w:p w14:paraId="0061951F" w14:textId="77777777" w:rsidR="007D0047" w:rsidRDefault="00000000">
            <w:pPr>
              <w:pStyle w:val="Compact"/>
              <w:spacing w:before="0" w:after="0" w:line="360" w:lineRule="auto"/>
            </w:pPr>
            <w:r>
              <w:rPr>
                <w:sz w:val="24"/>
              </w:rPr>
              <w:t>0,5848</w:t>
            </w:r>
          </w:p>
        </w:tc>
        <w:tc>
          <w:tcPr>
            <w:tcW w:w="1320" w:type="dxa"/>
          </w:tcPr>
          <w:p w14:paraId="3AA283C7" w14:textId="77777777" w:rsidR="007D0047" w:rsidRDefault="00000000">
            <w:pPr>
              <w:pStyle w:val="Compact"/>
              <w:spacing w:before="0" w:after="0" w:line="360" w:lineRule="auto"/>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3869</m:t>
                </m:r>
              </m:oMath>
            </m:oMathPara>
          </w:p>
        </w:tc>
      </w:tr>
      <w:tr w:rsidR="007D0047" w14:paraId="2AD632DB" w14:textId="77777777">
        <w:tc>
          <w:tcPr>
            <w:tcW w:w="1320" w:type="dxa"/>
          </w:tcPr>
          <w:p w14:paraId="11252702" w14:textId="77777777" w:rsidR="007D0047" w:rsidRDefault="00000000">
            <w:pPr>
              <w:pStyle w:val="Compact"/>
              <w:spacing w:before="0" w:after="0" w:line="360" w:lineRule="auto"/>
            </w:pPr>
            <w:r>
              <w:rPr>
                <w:rStyle w:val="VerbatimChar"/>
                <w:rFonts w:ascii="Times New Roman" w:hAnsi="Times New Roman"/>
                <w:sz w:val="24"/>
              </w:rPr>
              <w:t>raw_flat</w:t>
            </w:r>
          </w:p>
        </w:tc>
        <w:tc>
          <w:tcPr>
            <w:tcW w:w="1320" w:type="dxa"/>
          </w:tcPr>
          <w:p w14:paraId="595626A1" w14:textId="77777777" w:rsidR="007D0047" w:rsidRDefault="00000000">
            <w:pPr>
              <w:pStyle w:val="Compact"/>
              <w:spacing w:before="0" w:after="0" w:line="360" w:lineRule="auto"/>
            </w:pPr>
            <w:r>
              <w:rPr>
                <w:sz w:val="24"/>
              </w:rPr>
              <w:t>0,1134</w:t>
            </w:r>
          </w:p>
        </w:tc>
        <w:tc>
          <w:tcPr>
            <w:tcW w:w="1320" w:type="dxa"/>
          </w:tcPr>
          <w:p w14:paraId="5914E373" w14:textId="77777777" w:rsidR="007D0047" w:rsidRDefault="00000000">
            <w:pPr>
              <w:pStyle w:val="Compact"/>
              <w:spacing w:before="0" w:after="0" w:line="360" w:lineRule="auto"/>
            </w:pPr>
            <w:r>
              <w:rPr>
                <w:sz w:val="24"/>
              </w:rPr>
              <w:t>0,9697</w:t>
            </w:r>
          </w:p>
        </w:tc>
        <w:tc>
          <w:tcPr>
            <w:tcW w:w="1320" w:type="dxa"/>
          </w:tcPr>
          <w:p w14:paraId="1166A160" w14:textId="77777777" w:rsidR="007D0047" w:rsidRDefault="00000000">
            <w:pPr>
              <w:pStyle w:val="Compact"/>
              <w:spacing w:before="0" w:after="0" w:line="360" w:lineRule="auto"/>
            </w:pPr>
            <w:r>
              <w:rPr>
                <w:sz w:val="24"/>
              </w:rPr>
              <w:t>0,9350</w:t>
            </w:r>
          </w:p>
        </w:tc>
        <w:tc>
          <w:tcPr>
            <w:tcW w:w="1320" w:type="dxa"/>
          </w:tcPr>
          <w:p w14:paraId="29499740" w14:textId="77777777" w:rsidR="007D0047" w:rsidRDefault="00000000">
            <w:pPr>
              <w:pStyle w:val="Compact"/>
              <w:spacing w:before="0" w:after="0" w:line="360" w:lineRule="auto"/>
            </w:pPr>
            <w:r>
              <w:rPr>
                <w:sz w:val="24"/>
              </w:rPr>
              <w:t>0,5597</w:t>
            </w:r>
          </w:p>
        </w:tc>
        <w:tc>
          <w:tcPr>
            <w:tcW w:w="1320" w:type="dxa"/>
          </w:tcPr>
          <w:p w14:paraId="073C2EA5" w14:textId="77777777" w:rsidR="007D0047" w:rsidRDefault="00000000">
            <w:pPr>
              <w:pStyle w:val="Compact"/>
              <w:spacing w:before="0" w:after="0" w:line="360" w:lineRule="auto"/>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3715</m:t>
                </m:r>
              </m:oMath>
            </m:oMathPara>
          </w:p>
        </w:tc>
      </w:tr>
      <w:tr w:rsidR="007D0047" w14:paraId="382D17B6" w14:textId="77777777">
        <w:tc>
          <w:tcPr>
            <w:tcW w:w="1320" w:type="dxa"/>
          </w:tcPr>
          <w:p w14:paraId="7669B6E6" w14:textId="77777777" w:rsidR="007D0047" w:rsidRDefault="00000000">
            <w:pPr>
              <w:pStyle w:val="Compact"/>
              <w:spacing w:before="0" w:after="0" w:line="360" w:lineRule="auto"/>
            </w:pPr>
            <w:r>
              <w:rPr>
                <w:rStyle w:val="VerbatimChar"/>
                <w:rFonts w:ascii="Times New Roman" w:hAnsi="Times New Roman"/>
                <w:sz w:val="24"/>
              </w:rPr>
              <w:lastRenderedPageBreak/>
              <w:t>raw_plus_sh</w:t>
            </w:r>
          </w:p>
        </w:tc>
        <w:tc>
          <w:tcPr>
            <w:tcW w:w="1320" w:type="dxa"/>
          </w:tcPr>
          <w:p w14:paraId="509A905D" w14:textId="77777777" w:rsidR="007D0047" w:rsidRDefault="00000000">
            <w:pPr>
              <w:pStyle w:val="Compact"/>
              <w:spacing w:before="0" w:after="0" w:line="360" w:lineRule="auto"/>
            </w:pPr>
            <w:r>
              <w:rPr>
                <w:sz w:val="24"/>
              </w:rPr>
              <w:t>0,1329</w:t>
            </w:r>
          </w:p>
        </w:tc>
        <w:tc>
          <w:tcPr>
            <w:tcW w:w="1320" w:type="dxa"/>
          </w:tcPr>
          <w:p w14:paraId="54A10E89" w14:textId="77777777" w:rsidR="007D0047" w:rsidRDefault="00000000">
            <w:pPr>
              <w:pStyle w:val="Compact"/>
              <w:spacing w:before="0" w:after="0" w:line="360" w:lineRule="auto"/>
            </w:pPr>
            <w:r>
              <w:rPr>
                <w:sz w:val="24"/>
              </w:rPr>
              <w:t>0,9643</w:t>
            </w:r>
          </w:p>
        </w:tc>
        <w:tc>
          <w:tcPr>
            <w:tcW w:w="1320" w:type="dxa"/>
          </w:tcPr>
          <w:p w14:paraId="41B773F0" w14:textId="77777777" w:rsidR="007D0047" w:rsidRDefault="00000000">
            <w:pPr>
              <w:pStyle w:val="Compact"/>
              <w:spacing w:before="0" w:after="0" w:line="360" w:lineRule="auto"/>
            </w:pPr>
            <w:r>
              <w:rPr>
                <w:sz w:val="24"/>
              </w:rPr>
              <w:t>0,9679</w:t>
            </w:r>
          </w:p>
        </w:tc>
        <w:tc>
          <w:tcPr>
            <w:tcW w:w="1320" w:type="dxa"/>
          </w:tcPr>
          <w:p w14:paraId="35E793AE" w14:textId="77777777" w:rsidR="007D0047" w:rsidRDefault="00000000">
            <w:pPr>
              <w:pStyle w:val="Compact"/>
              <w:spacing w:before="0" w:after="0" w:line="360" w:lineRule="auto"/>
            </w:pPr>
            <w:r>
              <w:rPr>
                <w:sz w:val="24"/>
              </w:rPr>
              <w:t>0,5083</w:t>
            </w:r>
          </w:p>
        </w:tc>
        <w:tc>
          <w:tcPr>
            <w:tcW w:w="1320" w:type="dxa"/>
          </w:tcPr>
          <w:p w14:paraId="10195DB8" w14:textId="77777777" w:rsidR="007D0047" w:rsidRDefault="00000000">
            <w:pPr>
              <w:pStyle w:val="Compact"/>
              <w:spacing w:before="0" w:after="0" w:line="360" w:lineRule="auto"/>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3493</m:t>
                </m:r>
              </m:oMath>
            </m:oMathPara>
          </w:p>
        </w:tc>
      </w:tr>
      <w:tr w:rsidR="007D0047" w14:paraId="7F386484" w14:textId="77777777">
        <w:tc>
          <w:tcPr>
            <w:tcW w:w="1320" w:type="dxa"/>
          </w:tcPr>
          <w:p w14:paraId="34F37FFA" w14:textId="77777777" w:rsidR="007D0047" w:rsidRDefault="00000000">
            <w:pPr>
              <w:pStyle w:val="Compact"/>
              <w:spacing w:before="0" w:after="0" w:line="360" w:lineRule="auto"/>
            </w:pPr>
            <w:r>
              <w:rPr>
                <w:rStyle w:val="VerbatimChar"/>
                <w:rFonts w:ascii="Times New Roman" w:hAnsi="Times New Roman"/>
                <w:sz w:val="24"/>
              </w:rPr>
              <w:t>cv_only</w:t>
            </w:r>
          </w:p>
        </w:tc>
        <w:tc>
          <w:tcPr>
            <w:tcW w:w="1320" w:type="dxa"/>
          </w:tcPr>
          <w:p w14:paraId="7C817202" w14:textId="77777777" w:rsidR="007D0047" w:rsidRDefault="00000000">
            <w:pPr>
              <w:pStyle w:val="Compact"/>
              <w:spacing w:before="0" w:after="0" w:line="360" w:lineRule="auto"/>
            </w:pPr>
            <w:r>
              <w:rPr>
                <w:sz w:val="24"/>
              </w:rPr>
              <w:t>0,5672</w:t>
            </w:r>
          </w:p>
        </w:tc>
        <w:tc>
          <w:tcPr>
            <w:tcW w:w="1320" w:type="dxa"/>
          </w:tcPr>
          <w:p w14:paraId="0CFFAEEA" w14:textId="77777777" w:rsidR="007D0047" w:rsidRDefault="00000000">
            <w:pPr>
              <w:pStyle w:val="Compact"/>
              <w:spacing w:before="0" w:after="0" w:line="360" w:lineRule="auto"/>
            </w:pPr>
            <w:r>
              <w:rPr>
                <w:sz w:val="24"/>
              </w:rPr>
              <w:t>0,3891</w:t>
            </w:r>
          </w:p>
        </w:tc>
        <w:tc>
          <w:tcPr>
            <w:tcW w:w="1320" w:type="dxa"/>
          </w:tcPr>
          <w:p w14:paraId="47E607F8" w14:textId="77777777" w:rsidR="007D0047" w:rsidRDefault="00000000">
            <w:pPr>
              <w:pStyle w:val="Compact"/>
              <w:spacing w:before="0" w:after="0" w:line="360" w:lineRule="auto"/>
            </w:pPr>
            <w:r>
              <w:rPr>
                <w:sz w:val="24"/>
              </w:rPr>
              <w:t>0,9325</w:t>
            </w:r>
          </w:p>
        </w:tc>
        <w:tc>
          <w:tcPr>
            <w:tcW w:w="1320" w:type="dxa"/>
          </w:tcPr>
          <w:p w14:paraId="5ECCA170" w14:textId="77777777" w:rsidR="007D0047" w:rsidRDefault="00000000">
            <w:pPr>
              <w:pStyle w:val="Compact"/>
              <w:spacing w:before="0" w:after="0" w:line="360" w:lineRule="auto"/>
            </w:pPr>
            <w:r>
              <w:rPr>
                <w:sz w:val="24"/>
              </w:rPr>
              <w:t>0,1315</w:t>
            </w:r>
          </w:p>
        </w:tc>
        <w:tc>
          <w:tcPr>
            <w:tcW w:w="1320" w:type="dxa"/>
          </w:tcPr>
          <w:p w14:paraId="6B5A388D" w14:textId="77777777" w:rsidR="007D0047" w:rsidRDefault="00000000">
            <w:pPr>
              <w:pStyle w:val="Compact"/>
              <w:spacing w:before="0" w:after="0" w:line="360" w:lineRule="auto"/>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3727</m:t>
                </m:r>
              </m:oMath>
            </m:oMathPara>
          </w:p>
        </w:tc>
      </w:tr>
    </w:tbl>
    <w:p w14:paraId="3175205A" w14:textId="77777777" w:rsidR="007D0047" w:rsidRDefault="00000000">
      <w:pPr>
        <w:pStyle w:val="Heading3"/>
        <w:spacing w:before="240" w:after="120" w:line="360" w:lineRule="auto"/>
        <w:jc w:val="center"/>
      </w:pPr>
      <w:bookmarkStart w:id="79" w:name="анализ-шага-2"/>
      <w:bookmarkEnd w:id="78"/>
      <w:r>
        <w:rPr>
          <w:rFonts w:eastAsia="Times New Roman" w:cs="Times New Roman"/>
        </w:rPr>
        <w:t>6.4.3. Анализ Шага 2</w:t>
      </w:r>
    </w:p>
    <w:p w14:paraId="7566F508" w14:textId="77777777" w:rsidR="007D0047" w:rsidRDefault="00000000">
      <w:pPr>
        <w:pStyle w:val="FirstParagraph"/>
        <w:spacing w:before="0" w:after="0" w:line="360" w:lineRule="auto"/>
        <w:ind w:firstLine="709"/>
        <w:jc w:val="both"/>
      </w:pPr>
      <w:r>
        <w:t xml:space="preserve">Линейные представления, основанные на сжатии главными компонентами, занимают четыре первые строки таблицы. Лучшая конфигурация по композиту </w:t>
      </w:r>
      <m:oMath>
        <m:r>
          <w:rPr>
            <w:rFonts w:ascii="Cambria Math" w:hAnsi="Cambria Math"/>
          </w:rPr>
          <m:t>C</m:t>
        </m:r>
      </m:oMath>
      <w:r>
        <w:t xml:space="preserve"> — </w:t>
      </w:r>
      <w:r>
        <w:rPr>
          <w:rStyle w:val="VerbatimChar"/>
          <w:rFonts w:ascii="Times New Roman" w:hAnsi="Times New Roman"/>
          <w:sz w:val="28"/>
        </w:rPr>
        <w:t>pca_cv</w:t>
      </w:r>
      <w:r>
        <w:t xml:space="preserve"> (составной стек PCA и CV-дескрипторов), её </w:t>
      </w:r>
      <m:oMath>
        <m:sSub>
          <m:sSubPr>
            <m:ctrlPr>
              <w:rPr>
                <w:rFonts w:ascii="Cambria Math" w:hAnsi="Cambria Math"/>
              </w:rPr>
            </m:ctrlPr>
          </m:sSubPr>
          <m:e>
            <m:r>
              <m:rPr>
                <m:nor/>
              </m:rPr>
              <m:t>val/field_nrmse</m:t>
            </m:r>
          </m:e>
          <m:sub>
            <m:r>
              <w:rPr>
                <w:rFonts w:ascii="Cambria Math" w:hAnsi="Cambria Math"/>
              </w:rPr>
              <m:t>w</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0769</m:t>
        </m:r>
      </m:oMath>
      <w:r>
        <w:t xml:space="preserve"> примерно в 1,5 раза меньше, чем у сырого </w:t>
      </w:r>
      <w:r>
        <w:rPr>
          <w:rStyle w:val="VerbatimChar"/>
          <w:rFonts w:ascii="Times New Roman" w:hAnsi="Times New Roman"/>
          <w:sz w:val="28"/>
        </w:rPr>
        <w:t>raw_flat</w:t>
      </w:r>
      <w:r>
        <w:t xml:space="preserve">. Близкое к ней качество показывает </w:t>
      </w:r>
      <w:r>
        <w:rPr>
          <w:rStyle w:val="VerbatimChar"/>
          <w:rFonts w:ascii="Times New Roman" w:hAnsi="Times New Roman"/>
          <w:sz w:val="28"/>
        </w:rPr>
        <w:t>power_pca_small</w:t>
      </w:r>
      <w:r>
        <w:t xml:space="preserve"> (ранг 128): </w:t>
      </w:r>
      <m:oMath>
        <m:sSub>
          <m:sSubPr>
            <m:ctrlPr>
              <w:rPr>
                <w:rFonts w:ascii="Cambria Math" w:hAnsi="Cambria Math"/>
              </w:rPr>
            </m:ctrlPr>
          </m:sSubPr>
          <m:e>
            <m:r>
              <m:rPr>
                <m:nor/>
              </m:rPr>
              <m:t>val/field_nrmse</m:t>
            </m:r>
          </m:e>
          <m:sub>
            <m:r>
              <w:rPr>
                <w:rFonts w:ascii="Cambria Math" w:hAnsi="Cambria Math"/>
              </w:rPr>
              <m:t>w</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0793</m:t>
        </m:r>
      </m:oMath>
      <w:r>
        <w:t xml:space="preserve"> и наилучшее на серии значение </w:t>
      </w:r>
      <m:oMath>
        <m:sSub>
          <m:sSubPr>
            <m:ctrlPr>
              <w:rPr>
                <w:rFonts w:ascii="Cambria Math" w:hAnsi="Cambria Math"/>
              </w:rPr>
            </m:ctrlPr>
          </m:sSubPr>
          <m:e>
            <m:r>
              <m:rPr>
                <m:nor/>
              </m:rPr>
              <m:t>val/spearman_rho</m:t>
            </m:r>
          </m:e>
          <m:sub>
            <m:r>
              <w:rPr>
                <w:rFonts w:ascii="Cambria Math" w:hAnsi="Cambria Math"/>
              </w:rPr>
              <m:t>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9884</m:t>
        </m:r>
      </m:oMath>
      <w:r>
        <w:t>. Такой результат содержательно согласуется с замечанием § 2.4: рандомизированный PCA сохраняет основную информацию о форме поля при сильном сжатии и снимает с магистрали § 3.1 необходимость учиться выделять её из 64 440-мерного сырого входа.</w:t>
      </w:r>
    </w:p>
    <w:p w14:paraId="09D33A08" w14:textId="77777777" w:rsidR="007D0047" w:rsidRDefault="00000000">
      <w:pPr>
        <w:pStyle w:val="BodyText"/>
        <w:spacing w:before="0" w:after="0" w:line="360" w:lineRule="auto"/>
        <w:ind w:firstLine="709"/>
        <w:jc w:val="both"/>
      </w:pPr>
      <w:r>
        <w:t xml:space="preserve">Сохранение сырого паттерна в виде </w:t>
      </w:r>
      <w:r>
        <w:rPr>
          <w:rStyle w:val="VerbatimChar"/>
          <w:rFonts w:ascii="Times New Roman" w:hAnsi="Times New Roman"/>
          <w:sz w:val="28"/>
        </w:rPr>
        <w:t>raw_flat</w:t>
      </w:r>
      <w:r>
        <w:t xml:space="preserve"> или его расширение проекциями на сферические гармоники в виде </w:t>
      </w:r>
      <w:r>
        <w:rPr>
          <w:rStyle w:val="VerbatimChar"/>
          <w:rFonts w:ascii="Times New Roman" w:hAnsi="Times New Roman"/>
          <w:sz w:val="28"/>
        </w:rPr>
        <w:t>raw_plus_sh</w:t>
      </w:r>
      <w:r>
        <w:t xml:space="preserve"> уступают сжатым вариантам. У </w:t>
      </w:r>
      <w:r>
        <w:rPr>
          <w:rStyle w:val="VerbatimChar"/>
          <w:rFonts w:ascii="Times New Roman" w:hAnsi="Times New Roman"/>
          <w:sz w:val="28"/>
        </w:rPr>
        <w:t>raw_plus_sh</w:t>
      </w:r>
      <w:r>
        <w:t xml:space="preserve"> (</w:t>
      </w:r>
      <m:oMath>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3493</m:t>
        </m:r>
      </m:oMath>
      <w:r>
        <w:t xml:space="preserve">) композит даже хуже, чем у </w:t>
      </w:r>
      <w:r>
        <w:rPr>
          <w:rStyle w:val="VerbatimChar"/>
          <w:rFonts w:ascii="Times New Roman" w:hAnsi="Times New Roman"/>
          <w:sz w:val="28"/>
        </w:rPr>
        <w:t>raw_flat</w:t>
      </w:r>
      <w:r>
        <w:t xml:space="preserve"> (</w:t>
      </w:r>
      <m:oMath>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3715</m:t>
        </m:r>
      </m:oMath>
      <w:r>
        <w:t>): дополнительные SH-проекции в этом масштабе данных и архитектуры играют скорее роль шума, чем информативного дескриптора.</w:t>
      </w:r>
    </w:p>
    <w:p w14:paraId="0765FDA1" w14:textId="77777777" w:rsidR="007D0047" w:rsidRDefault="00000000">
      <w:pPr>
        <w:pStyle w:val="BodyText"/>
        <w:spacing w:before="0" w:after="0" w:line="360" w:lineRule="auto"/>
        <w:ind w:firstLine="709"/>
        <w:jc w:val="both"/>
      </w:pPr>
      <w:r>
        <w:t xml:space="preserve">Чисто CV-дескриптор </w:t>
      </w:r>
      <w:r>
        <w:rPr>
          <w:rStyle w:val="VerbatimChar"/>
          <w:rFonts w:ascii="Times New Roman" w:hAnsi="Times New Roman"/>
          <w:sz w:val="28"/>
        </w:rPr>
        <w:t>cv_only</w:t>
      </w:r>
      <w:r>
        <w:t xml:space="preserve"> даёт качественно худший результат (</w:t>
      </w:r>
      <m:oMath>
        <m:sSub>
          <m:sSubPr>
            <m:ctrlPr>
              <w:rPr>
                <w:rFonts w:ascii="Cambria Math" w:hAnsi="Cambria Math"/>
              </w:rPr>
            </m:ctrlPr>
          </m:sSubPr>
          <m:e>
            <m:r>
              <m:rPr>
                <m:nor/>
              </m:rPr>
              <m:t>val/field_nrmse</m:t>
            </m:r>
          </m:e>
          <m:sub>
            <m:r>
              <w:rPr>
                <w:rFonts w:ascii="Cambria Math" w:hAnsi="Cambria Math"/>
              </w:rPr>
              <m:t>w</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5672</m:t>
        </m:r>
      </m:oMath>
      <w:r>
        <w:t xml:space="preserve">, </w:t>
      </w:r>
      <m:oMath>
        <m:sSub>
          <m:sSubPr>
            <m:ctrlPr>
              <w:rPr>
                <w:rFonts w:ascii="Cambria Math" w:hAnsi="Cambria Math"/>
              </w:rPr>
            </m:ctrlPr>
          </m:sSubPr>
          <m:e>
            <m:r>
              <m:rPr>
                <m:nor/>
              </m:rPr>
              <m:t>val/spearman_rho</m:t>
            </m:r>
          </m:e>
          <m:sub>
            <m:r>
              <w:rPr>
                <w:rFonts w:ascii="Cambria Math" w:hAnsi="Cambria Math"/>
              </w:rPr>
              <m:t>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39</m:t>
        </m:r>
      </m:oMath>
      <w:r>
        <w:t xml:space="preserve">): набор сферических гармоник мощности и кольцевой FFT-спектр сами по себе теряют слишком много локальной информации о </w:t>
      </w:r>
      <m:oMath>
        <m:r>
          <w:rPr>
            <w:rFonts w:ascii="Cambria Math" w:hAnsi="Cambria Math"/>
          </w:rPr>
          <m:t>P</m:t>
        </m:r>
      </m:oMath>
      <w:r>
        <w:t>, и магистраль не может восстановить коэффициенты только по ним.</w:t>
      </w:r>
    </w:p>
    <w:p w14:paraId="6EBFD038" w14:textId="77777777" w:rsidR="007D0047" w:rsidRDefault="00000000">
      <w:pPr>
        <w:pStyle w:val="BodyText"/>
        <w:spacing w:before="0" w:after="0" w:line="360" w:lineRule="auto"/>
        <w:ind w:firstLine="709"/>
        <w:jc w:val="both"/>
      </w:pPr>
      <w:r>
        <w:t xml:space="preserve">В качестве лучшего признакового представления для подстановки в Шаг 3 выбирается </w:t>
      </w:r>
      <w:r>
        <w:rPr>
          <w:rStyle w:val="VerbatimChar"/>
          <w:rFonts w:ascii="Times New Roman" w:hAnsi="Times New Roman"/>
          <w:sz w:val="28"/>
        </w:rPr>
        <w:t>pca_cv</w:t>
      </w:r>
      <w:r>
        <w:t>. По дополнительному соображению вычислительного бюджета (</w:t>
      </w:r>
      <w:r>
        <w:rPr>
          <w:rStyle w:val="VerbatimChar"/>
          <w:rFonts w:ascii="Times New Roman" w:hAnsi="Times New Roman"/>
          <w:sz w:val="28"/>
        </w:rPr>
        <w:t>pca_cv</w:t>
      </w:r>
      <w:r>
        <w:t xml:space="preserve"> имеет меньшую размерность, чем </w:t>
      </w:r>
      <w:r>
        <w:rPr>
          <w:rStyle w:val="VerbatimChar"/>
          <w:rFonts w:ascii="Times New Roman" w:hAnsi="Times New Roman"/>
          <w:sz w:val="28"/>
        </w:rPr>
        <w:t>raw_flat</w:t>
      </w:r>
      <w:r>
        <w:t>) этот выбор также облегчает многоголовое обучение Шага 3.</w:t>
      </w:r>
    </w:p>
    <w:p w14:paraId="4FA3E02A" w14:textId="77777777" w:rsidR="007D0047" w:rsidRDefault="00000000">
      <w:pPr>
        <w:pStyle w:val="Heading2"/>
        <w:spacing w:before="240" w:after="120" w:line="360" w:lineRule="auto"/>
        <w:jc w:val="center"/>
      </w:pPr>
      <w:bookmarkStart w:id="80" w:name="X39b98ab5defeaae71effbe756a05023cec000df"/>
      <w:bookmarkEnd w:id="76"/>
      <w:bookmarkEnd w:id="79"/>
      <w:r>
        <w:rPr>
          <w:rFonts w:ascii="Times New Roman" w:eastAsia="Times New Roman" w:hAnsi="Times New Roman" w:cs="Times New Roman"/>
        </w:rPr>
        <w:lastRenderedPageBreak/>
        <w:t>6.5. Шаг 3. Расписание обучения многоголовой модели</w:t>
      </w:r>
    </w:p>
    <w:p w14:paraId="5CDB93C8" w14:textId="77777777" w:rsidR="007D0047" w:rsidRDefault="00000000">
      <w:pPr>
        <w:pStyle w:val="Heading3"/>
        <w:spacing w:before="240" w:after="120" w:line="360" w:lineRule="auto"/>
        <w:jc w:val="center"/>
      </w:pPr>
      <w:bookmarkStart w:id="81" w:name="описание-серий-шага-3"/>
      <w:r>
        <w:rPr>
          <w:rFonts w:eastAsia="Times New Roman" w:cs="Times New Roman"/>
        </w:rPr>
        <w:t>6.5.1. Описание серий Шага 3</w:t>
      </w:r>
    </w:p>
    <w:p w14:paraId="6EC14867" w14:textId="77777777" w:rsidR="007D0047" w:rsidRDefault="00000000">
      <w:pPr>
        <w:pStyle w:val="FirstParagraph"/>
        <w:spacing w:before="0" w:after="0" w:line="360" w:lineRule="auto"/>
        <w:ind w:firstLine="709"/>
        <w:jc w:val="both"/>
      </w:pPr>
      <w:r>
        <w:t xml:space="preserve">Шаг 3 переходит от одноголовой магистрали к многоголовой модели </w:t>
      </w:r>
      <w:r>
        <w:rPr>
          <w:rStyle w:val="VerbatimChar"/>
          <w:rFonts w:ascii="Times New Roman" w:hAnsi="Times New Roman"/>
          <w:sz w:val="28"/>
        </w:rPr>
        <w:t>MultiHeadMLP</w:t>
      </w:r>
      <w:r>
        <w:t xml:space="preserve"> (§ 3.2), обучаемой с помощью пошагового тренера </w:t>
      </w:r>
      <w:r>
        <w:rPr>
          <w:rStyle w:val="VerbatimChar"/>
          <w:rFonts w:ascii="Times New Roman" w:hAnsi="Times New Roman"/>
          <w:sz w:val="28"/>
        </w:rPr>
        <w:t>StagedTrainer</w:t>
      </w:r>
      <w:r>
        <w:t xml:space="preserve"> (§ 4.6). Магистраль и признаки наследуются: </w:t>
      </w:r>
      <w:r>
        <w:rPr>
          <w:rStyle w:val="VerbatimChar"/>
          <w:rFonts w:ascii="Times New Roman" w:hAnsi="Times New Roman"/>
          <w:sz w:val="28"/>
        </w:rPr>
        <w:t>mlp_4x60</w:t>
      </w:r>
      <w:r>
        <w:t xml:space="preserve"> + </w:t>
      </w:r>
      <w:r>
        <w:rPr>
          <w:rStyle w:val="VerbatimChar"/>
          <w:rFonts w:ascii="Times New Roman" w:hAnsi="Times New Roman"/>
          <w:sz w:val="28"/>
        </w:rPr>
        <w:t>pca_cv</w:t>
      </w:r>
      <w:r>
        <w:t xml:space="preserve"> (Шаг 2). Потеря на каждом этапе — </w:t>
      </w:r>
      <w:r>
        <w:rPr>
          <w:rStyle w:val="VerbatimChar"/>
          <w:rFonts w:ascii="Times New Roman" w:hAnsi="Times New Roman"/>
          <w:sz w:val="28"/>
        </w:rPr>
        <w:t>PhysicsPowerCombined</w:t>
      </w:r>
      <w:r>
        <w:t xml:space="preserve"> с лучшими весами Шага 1.</w:t>
      </w:r>
    </w:p>
    <w:p w14:paraId="08039514" w14:textId="77777777" w:rsidR="007D0047" w:rsidRDefault="00000000">
      <w:pPr>
        <w:pStyle w:val="BodyText"/>
        <w:spacing w:before="0" w:after="0" w:line="360" w:lineRule="auto"/>
        <w:ind w:firstLine="709"/>
        <w:jc w:val="both"/>
      </w:pPr>
      <w:r>
        <w:t>Перебираются две степени свободы расписания:</w:t>
      </w:r>
    </w:p>
    <w:p w14:paraId="0C7AC4E9" w14:textId="77777777" w:rsidR="007D0047" w:rsidRDefault="00000000">
      <w:pPr>
        <w:pStyle w:val="Compact"/>
        <w:numPr>
          <w:ilvl w:val="0"/>
          <w:numId w:val="12"/>
        </w:numPr>
        <w:spacing w:before="0" w:after="0" w:line="360" w:lineRule="auto"/>
        <w:ind w:firstLine="709"/>
        <w:jc w:val="both"/>
      </w:pPr>
      <w:r>
        <w:rPr>
          <w:bCs/>
        </w:rPr>
        <w:t>Политика общего магистрального слоя</w:t>
      </w:r>
      <w:r>
        <w:t xml:space="preserve"> — три варианта по § 3.2:</w:t>
      </w:r>
    </w:p>
    <w:p w14:paraId="5CE0CB4D" w14:textId="77777777" w:rsidR="007D0047" w:rsidRDefault="00000000">
      <w:pPr>
        <w:pStyle w:val="Compact"/>
        <w:numPr>
          <w:ilvl w:val="1"/>
          <w:numId w:val="13"/>
        </w:numPr>
        <w:spacing w:before="0" w:after="0" w:line="360" w:lineRule="auto"/>
        <w:ind w:firstLine="709"/>
        <w:jc w:val="both"/>
      </w:pPr>
      <w:r>
        <w:rPr>
          <w:rStyle w:val="VerbatimChar"/>
          <w:rFonts w:ascii="Times New Roman" w:hAnsi="Times New Roman"/>
          <w:sz w:val="28"/>
        </w:rPr>
        <w:t>freeze_after_stage1</w:t>
      </w:r>
      <w:r>
        <w:t xml:space="preserve"> — после первого этапа магистраль фиксируется, на последующих этапах обучаются только новые головы;</w:t>
      </w:r>
    </w:p>
    <w:p w14:paraId="36E42CB4" w14:textId="77777777" w:rsidR="007D0047" w:rsidRDefault="00000000">
      <w:pPr>
        <w:pStyle w:val="Compact"/>
        <w:numPr>
          <w:ilvl w:val="1"/>
          <w:numId w:val="13"/>
        </w:numPr>
        <w:spacing w:before="0" w:after="0" w:line="360" w:lineRule="auto"/>
        <w:ind w:firstLine="709"/>
        <w:jc w:val="both"/>
      </w:pPr>
      <w:r>
        <w:rPr>
          <w:rStyle w:val="VerbatimChar"/>
          <w:rFonts w:ascii="Times New Roman" w:hAnsi="Times New Roman"/>
          <w:sz w:val="28"/>
        </w:rPr>
        <w:t>trainable_always</w:t>
      </w:r>
      <w:r>
        <w:t xml:space="preserve"> — магистраль остаётся обучаемой на всех этапах, на текущем этапе фиксируются только ранее обученные головы;</w:t>
      </w:r>
    </w:p>
    <w:p w14:paraId="6A93C629" w14:textId="77777777" w:rsidR="007D0047" w:rsidRDefault="00000000">
      <w:pPr>
        <w:pStyle w:val="Compact"/>
        <w:numPr>
          <w:ilvl w:val="1"/>
          <w:numId w:val="13"/>
        </w:numPr>
        <w:spacing w:before="0" w:after="0" w:line="360" w:lineRule="auto"/>
        <w:ind w:firstLine="709"/>
        <w:jc w:val="both"/>
      </w:pPr>
      <w:r>
        <w:rPr>
          <w:rStyle w:val="VerbatimChar"/>
          <w:rFonts w:ascii="Times New Roman" w:hAnsi="Times New Roman"/>
          <w:sz w:val="28"/>
        </w:rPr>
        <w:t>all_trainable_active_boost</w:t>
      </w:r>
      <w:r>
        <w:t xml:space="preserve"> — обучаемы все параметры, но скорость обучения на текущей голове повышается относительно магистрали и предыдущих голов.</w:t>
      </w:r>
    </w:p>
    <w:p w14:paraId="42260BC1" w14:textId="77777777" w:rsidR="007D0047" w:rsidRDefault="00000000">
      <w:pPr>
        <w:pStyle w:val="Compact"/>
        <w:numPr>
          <w:ilvl w:val="0"/>
          <w:numId w:val="12"/>
        </w:numPr>
        <w:spacing w:before="0" w:after="0" w:line="360" w:lineRule="auto"/>
        <w:ind w:firstLine="709"/>
        <w:jc w:val="both"/>
      </w:pPr>
      <w:r>
        <w:rPr>
          <w:bCs/>
        </w:rPr>
        <w:t xml:space="preserve">Способ вычисления потери на голове порядка </w:t>
      </w:r>
      <m:oMath>
        <m:r>
          <w:rPr>
            <w:rFonts w:ascii="Cambria Math" w:hAnsi="Cambria Math"/>
          </w:rPr>
          <m:t>k</m:t>
        </m:r>
      </m:oMath>
      <w:r>
        <w:t xml:space="preserve"> — два варианта по § 3.2:</w:t>
      </w:r>
    </w:p>
    <w:p w14:paraId="489DC46D" w14:textId="77777777" w:rsidR="007D0047" w:rsidRDefault="00000000">
      <w:pPr>
        <w:pStyle w:val="Compact"/>
        <w:numPr>
          <w:ilvl w:val="1"/>
          <w:numId w:val="14"/>
        </w:numPr>
        <w:spacing w:before="0" w:after="0" w:line="360" w:lineRule="auto"/>
        <w:ind w:firstLine="709"/>
        <w:jc w:val="both"/>
      </w:pPr>
      <w:r>
        <w:rPr>
          <w:rStyle w:val="VerbatimChar"/>
          <w:rFonts w:ascii="Times New Roman" w:hAnsi="Times New Roman"/>
          <w:sz w:val="28"/>
        </w:rPr>
        <w:t>truncate_target_to_active_band = false</w:t>
      </w:r>
      <w:r>
        <w:t xml:space="preserve"> — поле </w:t>
      </w:r>
      <m:oMath>
        <m:acc>
          <m:accPr>
            <m:ctrlPr>
              <w:rPr>
                <w:rFonts w:ascii="Cambria Math" w:hAnsi="Cambria Math"/>
              </w:rPr>
            </m:ctrlPr>
          </m:accPr>
          <m:e>
            <m:r>
              <w:rPr>
                <w:rFonts w:ascii="Cambria Math" w:hAnsi="Cambria Math"/>
              </w:rPr>
              <m:t>P</m:t>
            </m:r>
          </m:e>
        </m:acc>
      </m:oMath>
      <w:r>
        <w:t xml:space="preserve"> синтезируется из всех имеющихся коэффициентов до головы </w:t>
      </w:r>
      <m:oMath>
        <m:r>
          <w:rPr>
            <w:rFonts w:ascii="Cambria Math" w:hAnsi="Cambria Math"/>
          </w:rPr>
          <m:t>k</m:t>
        </m:r>
      </m:oMath>
      <w:r>
        <w:t xml:space="preserve"> включительно вместе с уже обученными головами; потеря считается относительно полного </w:t>
      </w:r>
      <m:oMath>
        <m:r>
          <w:rPr>
            <w:rFonts w:ascii="Cambria Math" w:hAnsi="Cambria Math"/>
          </w:rPr>
          <m:t>P</m:t>
        </m:r>
      </m:oMath>
      <w:r>
        <w:t>;</w:t>
      </w:r>
    </w:p>
    <w:p w14:paraId="67857737" w14:textId="77777777" w:rsidR="007D0047" w:rsidRDefault="00000000">
      <w:pPr>
        <w:pStyle w:val="Compact"/>
        <w:numPr>
          <w:ilvl w:val="1"/>
          <w:numId w:val="14"/>
        </w:numPr>
        <w:spacing w:before="0" w:after="0" w:line="360" w:lineRule="auto"/>
        <w:ind w:firstLine="709"/>
        <w:jc w:val="both"/>
      </w:pPr>
      <w:r>
        <w:rPr>
          <w:rStyle w:val="VerbatimChar"/>
          <w:rFonts w:ascii="Times New Roman" w:hAnsi="Times New Roman"/>
          <w:sz w:val="28"/>
        </w:rPr>
        <w:t>truncate_target_to_active_band = true</w:t>
      </w:r>
      <w:r>
        <w:t xml:space="preserve"> — поле </w:t>
      </w:r>
      <m:oMath>
        <m:acc>
          <m:accPr>
            <m:ctrlPr>
              <w:rPr>
                <w:rFonts w:ascii="Cambria Math" w:hAnsi="Cambria Math"/>
              </w:rPr>
            </m:ctrlPr>
          </m:accPr>
          <m:e>
            <m:r>
              <w:rPr>
                <w:rFonts w:ascii="Cambria Math" w:hAnsi="Cambria Math"/>
              </w:rPr>
              <m:t>P</m:t>
            </m:r>
          </m:e>
        </m:acc>
      </m:oMath>
      <w:r>
        <w:t xml:space="preserve"> синтезируется только из коэффициентов с порядками </w:t>
      </w:r>
      <m:oMath>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k</m:t>
        </m:r>
      </m:oMath>
      <w:r>
        <w:t xml:space="preserve">, остальные обнуляются; потеря тоже считается относительно </w:t>
      </w:r>
      <m:oMath>
        <m:r>
          <w:rPr>
            <w:rFonts w:ascii="Cambria Math" w:hAnsi="Cambria Math"/>
          </w:rPr>
          <m:t>P</m:t>
        </m:r>
      </m:oMath>
      <w:r>
        <w:t>, проектированного на ту же полосу порядков.</w:t>
      </w:r>
    </w:p>
    <w:p w14:paraId="063B6F39" w14:textId="77777777" w:rsidR="007D0047" w:rsidRDefault="00000000">
      <w:pPr>
        <w:pStyle w:val="FirstParagraph"/>
        <w:spacing w:before="0" w:after="0" w:line="360" w:lineRule="auto"/>
        <w:ind w:firstLine="709"/>
        <w:jc w:val="both"/>
      </w:pPr>
      <w:r>
        <w:lastRenderedPageBreak/>
        <w:t xml:space="preserve">Всего обучено </w:t>
      </w:r>
      <m:oMath>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6</m:t>
        </m:r>
      </m:oMath>
      <w:r>
        <w:t xml:space="preserve"> конфигураций.</w:t>
      </w:r>
    </w:p>
    <w:p w14:paraId="312682F3" w14:textId="77777777" w:rsidR="007D0047" w:rsidRDefault="00000000">
      <w:pPr>
        <w:pStyle w:val="Heading3"/>
        <w:spacing w:before="240" w:after="120" w:line="360" w:lineRule="auto"/>
        <w:jc w:val="center"/>
      </w:pPr>
      <w:bookmarkStart w:id="82" w:name="результаты-шага-3"/>
      <w:bookmarkEnd w:id="81"/>
      <w:r>
        <w:rPr>
          <w:rFonts w:eastAsia="Times New Roman" w:cs="Times New Roman"/>
        </w:rPr>
        <w:t>6.5.2. Результаты Шага 3</w:t>
      </w:r>
    </w:p>
    <w:p w14:paraId="2D7A6252" w14:textId="77777777" w:rsidR="007D0047" w:rsidRDefault="00000000">
      <w:pPr>
        <w:pStyle w:val="FirstParagraph"/>
        <w:spacing w:before="0" w:after="0" w:line="360" w:lineRule="auto"/>
        <w:ind w:firstLine="709"/>
        <w:jc w:val="both"/>
      </w:pPr>
      <w:r>
        <w:t xml:space="preserve">Результаты приведены в таблице 6.7 (источник — </w:t>
      </w:r>
      <w:r>
        <w:rPr>
          <w:rStyle w:val="VerbatimChar"/>
          <w:rFonts w:ascii="Times New Roman" w:hAnsi="Times New Roman"/>
          <w:sz w:val="28"/>
        </w:rPr>
        <w:t>multirun/final_step3_scheduling/2026-06-10_00-23-36</w:t>
      </w:r>
      <w:r>
        <w:t>).</w:t>
      </w:r>
    </w:p>
    <w:p w14:paraId="4B1AA68D" w14:textId="77777777" w:rsidR="007D0047" w:rsidRDefault="00000000">
      <w:pPr>
        <w:pStyle w:val="BodyText"/>
        <w:spacing w:before="0" w:after="0" w:line="360" w:lineRule="auto"/>
        <w:ind w:firstLine="709"/>
        <w:jc w:val="both"/>
      </w:pPr>
      <w:r>
        <w:rPr>
          <w:bCs/>
        </w:rPr>
        <w:t>Таблица 6.7. Шаг 3: расписание обучения многоголовой модели (валидационная выборка)</w:t>
      </w:r>
    </w:p>
    <w:tbl>
      <w:tblPr>
        <w:tblStyle w:val="Table"/>
        <w:tblW w:w="5000" w:type="pct"/>
        <w:tblLayout w:type="fixed"/>
        <w:tblLook w:val="0020" w:firstRow="1" w:lastRow="0" w:firstColumn="0" w:lastColumn="0" w:noHBand="0" w:noVBand="0"/>
      </w:tblPr>
      <w:tblGrid>
        <w:gridCol w:w="1368"/>
        <w:gridCol w:w="1368"/>
        <w:gridCol w:w="1367"/>
        <w:gridCol w:w="1367"/>
        <w:gridCol w:w="1367"/>
        <w:gridCol w:w="1367"/>
        <w:gridCol w:w="1367"/>
      </w:tblGrid>
      <w:tr w:rsidR="007D0047" w14:paraId="561064F2" w14:textId="77777777" w:rsidTr="007D0047">
        <w:trPr>
          <w:cnfStyle w:val="100000000000" w:firstRow="1" w:lastRow="0" w:firstColumn="0" w:lastColumn="0" w:oddVBand="0" w:evenVBand="0" w:oddHBand="0" w:evenHBand="0" w:firstRowFirstColumn="0" w:firstRowLastColumn="0" w:lastRowFirstColumn="0" w:lastRowLastColumn="0"/>
          <w:tblHeader/>
        </w:trPr>
        <w:tc>
          <w:tcPr>
            <w:tcW w:w="1131" w:type="dxa"/>
          </w:tcPr>
          <w:p w14:paraId="587442FE" w14:textId="77777777" w:rsidR="007D0047" w:rsidRDefault="00000000">
            <w:pPr>
              <w:pStyle w:val="Compact"/>
              <w:spacing w:before="0" w:after="0" w:line="360" w:lineRule="auto"/>
            </w:pPr>
            <w:r>
              <w:rPr>
                <w:sz w:val="24"/>
              </w:rPr>
              <w:t>backbone_policy</w:t>
            </w:r>
          </w:p>
        </w:tc>
        <w:tc>
          <w:tcPr>
            <w:tcW w:w="1131" w:type="dxa"/>
          </w:tcPr>
          <w:p w14:paraId="7F3AE6F5" w14:textId="77777777" w:rsidR="007D0047" w:rsidRDefault="00000000">
            <w:pPr>
              <w:pStyle w:val="Compact"/>
              <w:spacing w:before="0" w:after="0" w:line="360" w:lineRule="auto"/>
            </w:pPr>
            <w:r>
              <w:rPr>
                <w:sz w:val="24"/>
              </w:rPr>
              <w:t>truncate_target</w:t>
            </w:r>
          </w:p>
        </w:tc>
        <w:tc>
          <w:tcPr>
            <w:tcW w:w="1131" w:type="dxa"/>
          </w:tcPr>
          <w:p w14:paraId="11BB394C" w14:textId="77777777" w:rsidR="007D0047" w:rsidRDefault="00000000">
            <w:pPr>
              <w:pStyle w:val="Compact"/>
              <w:spacing w:before="0" w:after="0" w:line="360" w:lineRule="auto"/>
            </w:pPr>
            <w:r>
              <w:rPr>
                <w:sz w:val="24"/>
              </w:rPr>
              <w:t>val/field_nrmse_w</w:t>
            </w:r>
          </w:p>
        </w:tc>
        <w:tc>
          <w:tcPr>
            <w:tcW w:w="1131" w:type="dxa"/>
          </w:tcPr>
          <w:p w14:paraId="5691C87D" w14:textId="77777777" w:rsidR="007D0047" w:rsidRDefault="00000000">
            <w:pPr>
              <w:pStyle w:val="Compact"/>
              <w:spacing w:before="0" w:after="0" w:line="360" w:lineRule="auto"/>
            </w:pPr>
            <w:r>
              <w:rPr>
                <w:sz w:val="24"/>
              </w:rPr>
              <w:t>val/spearman_rho_P</w:t>
            </w:r>
          </w:p>
        </w:tc>
        <w:tc>
          <w:tcPr>
            <w:tcW w:w="1131" w:type="dxa"/>
          </w:tcPr>
          <w:p w14:paraId="31C53FDF" w14:textId="77777777" w:rsidR="007D0047" w:rsidRDefault="00000000">
            <w:pPr>
              <w:pStyle w:val="Compact"/>
              <w:spacing w:before="0" w:after="0" w:line="360" w:lineRule="auto"/>
            </w:pPr>
            <w:r>
              <w:rPr>
                <w:sz w:val="24"/>
              </w:rPr>
              <w:t>val/coef_mse_amb_aware</w:t>
            </w:r>
          </w:p>
        </w:tc>
        <w:tc>
          <w:tcPr>
            <w:tcW w:w="1131" w:type="dxa"/>
          </w:tcPr>
          <w:p w14:paraId="77302D64" w14:textId="77777777" w:rsidR="007D0047" w:rsidRDefault="00000000">
            <w:pPr>
              <w:pStyle w:val="Compact"/>
              <w:spacing w:before="0" w:after="0" w:line="360" w:lineRule="auto"/>
            </w:pPr>
            <w:r>
              <w:rPr>
                <w:sz w:val="24"/>
              </w:rPr>
              <w:t>val/bin_accuracy_P</w:t>
            </w:r>
          </w:p>
        </w:tc>
        <w:tc>
          <w:tcPr>
            <w:tcW w:w="1131" w:type="dxa"/>
          </w:tcPr>
          <w:p w14:paraId="0E4A5E4D" w14:textId="77777777" w:rsidR="007D0047" w:rsidRDefault="00000000">
            <w:pPr>
              <w:pStyle w:val="Compact"/>
              <w:spacing w:before="0" w:after="0" w:line="360" w:lineRule="auto"/>
            </w:pPr>
            <m:oMathPara>
              <m:oMath>
                <m:r>
                  <w:rPr>
                    <w:rFonts w:ascii="Cambria Math" w:hAnsi="Cambria Math"/>
                  </w:rPr>
                  <m:t>C</m:t>
                </m:r>
              </m:oMath>
            </m:oMathPara>
          </w:p>
        </w:tc>
      </w:tr>
      <w:tr w:rsidR="007D0047" w14:paraId="3B1205CD" w14:textId="77777777">
        <w:tc>
          <w:tcPr>
            <w:tcW w:w="1131" w:type="dxa"/>
          </w:tcPr>
          <w:p w14:paraId="4DFD81DD" w14:textId="77777777" w:rsidR="007D0047" w:rsidRDefault="00000000">
            <w:pPr>
              <w:pStyle w:val="Compact"/>
              <w:spacing w:before="0" w:after="0" w:line="360" w:lineRule="auto"/>
            </w:pPr>
            <w:r>
              <w:rPr>
                <w:rStyle w:val="VerbatimChar"/>
                <w:rFonts w:ascii="Times New Roman" w:hAnsi="Times New Roman"/>
                <w:sz w:val="24"/>
              </w:rPr>
              <w:t>trainable_always</w:t>
            </w:r>
          </w:p>
        </w:tc>
        <w:tc>
          <w:tcPr>
            <w:tcW w:w="1131" w:type="dxa"/>
          </w:tcPr>
          <w:p w14:paraId="116BCEFC" w14:textId="77777777" w:rsidR="007D0047" w:rsidRDefault="00000000">
            <w:pPr>
              <w:pStyle w:val="Compact"/>
              <w:spacing w:before="0" w:after="0" w:line="360" w:lineRule="auto"/>
            </w:pPr>
            <w:r>
              <w:rPr>
                <w:sz w:val="24"/>
              </w:rPr>
              <w:t>true</w:t>
            </w:r>
          </w:p>
        </w:tc>
        <w:tc>
          <w:tcPr>
            <w:tcW w:w="1131" w:type="dxa"/>
          </w:tcPr>
          <w:p w14:paraId="6FF048E6" w14:textId="77777777" w:rsidR="007D0047" w:rsidRDefault="00000000">
            <w:pPr>
              <w:pStyle w:val="Compact"/>
              <w:spacing w:before="0" w:after="0" w:line="360" w:lineRule="auto"/>
            </w:pPr>
            <w:r>
              <w:rPr>
                <w:b/>
                <w:bCs/>
                <w:sz w:val="24"/>
              </w:rPr>
              <w:t>0,0784</w:t>
            </w:r>
          </w:p>
        </w:tc>
        <w:tc>
          <w:tcPr>
            <w:tcW w:w="1131" w:type="dxa"/>
          </w:tcPr>
          <w:p w14:paraId="702997F6" w14:textId="77777777" w:rsidR="007D0047" w:rsidRDefault="00000000">
            <w:pPr>
              <w:pStyle w:val="Compact"/>
              <w:spacing w:before="0" w:after="0" w:line="360" w:lineRule="auto"/>
            </w:pPr>
            <w:r>
              <w:rPr>
                <w:sz w:val="24"/>
              </w:rPr>
              <w:t>0,9880</w:t>
            </w:r>
          </w:p>
        </w:tc>
        <w:tc>
          <w:tcPr>
            <w:tcW w:w="1131" w:type="dxa"/>
          </w:tcPr>
          <w:p w14:paraId="06B7B4AD" w14:textId="77777777" w:rsidR="007D0047" w:rsidRDefault="00000000">
            <w:pPr>
              <w:pStyle w:val="Compact"/>
              <w:spacing w:before="0" w:after="0" w:line="360" w:lineRule="auto"/>
            </w:pPr>
            <w:r>
              <w:rPr>
                <w:sz w:val="24"/>
              </w:rPr>
              <w:t>0,9745</w:t>
            </w:r>
          </w:p>
        </w:tc>
        <w:tc>
          <w:tcPr>
            <w:tcW w:w="1131" w:type="dxa"/>
          </w:tcPr>
          <w:p w14:paraId="509B1183" w14:textId="77777777" w:rsidR="007D0047" w:rsidRDefault="00000000">
            <w:pPr>
              <w:pStyle w:val="Compact"/>
              <w:spacing w:before="0" w:after="0" w:line="360" w:lineRule="auto"/>
            </w:pPr>
            <w:r>
              <w:rPr>
                <w:sz w:val="24"/>
              </w:rPr>
              <w:t>0,6861</w:t>
            </w:r>
          </w:p>
        </w:tc>
        <w:tc>
          <w:tcPr>
            <w:tcW w:w="1131" w:type="dxa"/>
          </w:tcPr>
          <w:p w14:paraId="67FB9F10" w14:textId="77777777" w:rsidR="007D0047" w:rsidRDefault="00000000">
            <w:pPr>
              <w:pStyle w:val="Compact"/>
              <w:spacing w:before="0" w:after="0" w:line="360" w:lineRule="auto"/>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4156</m:t>
                </m:r>
              </m:oMath>
            </m:oMathPara>
          </w:p>
        </w:tc>
      </w:tr>
      <w:tr w:rsidR="007D0047" w14:paraId="6AE80AF5" w14:textId="77777777">
        <w:tc>
          <w:tcPr>
            <w:tcW w:w="1131" w:type="dxa"/>
          </w:tcPr>
          <w:p w14:paraId="3D754CE9" w14:textId="77777777" w:rsidR="007D0047" w:rsidRDefault="00000000">
            <w:pPr>
              <w:pStyle w:val="Compact"/>
              <w:spacing w:before="0" w:after="0" w:line="360" w:lineRule="auto"/>
            </w:pPr>
            <w:r>
              <w:rPr>
                <w:rStyle w:val="VerbatimChar"/>
                <w:rFonts w:ascii="Times New Roman" w:hAnsi="Times New Roman"/>
                <w:sz w:val="24"/>
              </w:rPr>
              <w:t>trainable_always</w:t>
            </w:r>
          </w:p>
        </w:tc>
        <w:tc>
          <w:tcPr>
            <w:tcW w:w="1131" w:type="dxa"/>
          </w:tcPr>
          <w:p w14:paraId="58144C67" w14:textId="77777777" w:rsidR="007D0047" w:rsidRDefault="00000000">
            <w:pPr>
              <w:pStyle w:val="Compact"/>
              <w:spacing w:before="0" w:after="0" w:line="360" w:lineRule="auto"/>
            </w:pPr>
            <w:r>
              <w:rPr>
                <w:sz w:val="24"/>
              </w:rPr>
              <w:t>false</w:t>
            </w:r>
          </w:p>
        </w:tc>
        <w:tc>
          <w:tcPr>
            <w:tcW w:w="1131" w:type="dxa"/>
          </w:tcPr>
          <w:p w14:paraId="1DC3E961" w14:textId="77777777" w:rsidR="007D0047" w:rsidRDefault="00000000">
            <w:pPr>
              <w:pStyle w:val="Compact"/>
              <w:spacing w:before="0" w:after="0" w:line="360" w:lineRule="auto"/>
            </w:pPr>
            <w:r>
              <w:rPr>
                <w:sz w:val="24"/>
              </w:rPr>
              <w:t>0,0819</w:t>
            </w:r>
          </w:p>
        </w:tc>
        <w:tc>
          <w:tcPr>
            <w:tcW w:w="1131" w:type="dxa"/>
          </w:tcPr>
          <w:p w14:paraId="7FDCFF88" w14:textId="77777777" w:rsidR="007D0047" w:rsidRDefault="00000000">
            <w:pPr>
              <w:pStyle w:val="Compact"/>
              <w:spacing w:before="0" w:after="0" w:line="360" w:lineRule="auto"/>
            </w:pPr>
            <w:r>
              <w:rPr>
                <w:sz w:val="24"/>
              </w:rPr>
              <w:t>0,9879</w:t>
            </w:r>
          </w:p>
        </w:tc>
        <w:tc>
          <w:tcPr>
            <w:tcW w:w="1131" w:type="dxa"/>
          </w:tcPr>
          <w:p w14:paraId="5C4407AE" w14:textId="77777777" w:rsidR="007D0047" w:rsidRDefault="00000000">
            <w:pPr>
              <w:pStyle w:val="Compact"/>
              <w:spacing w:before="0" w:after="0" w:line="360" w:lineRule="auto"/>
            </w:pPr>
            <w:r>
              <w:rPr>
                <w:sz w:val="24"/>
              </w:rPr>
              <w:t>0,9446</w:t>
            </w:r>
          </w:p>
        </w:tc>
        <w:tc>
          <w:tcPr>
            <w:tcW w:w="1131" w:type="dxa"/>
          </w:tcPr>
          <w:p w14:paraId="38E7810B" w14:textId="77777777" w:rsidR="007D0047" w:rsidRDefault="00000000">
            <w:pPr>
              <w:pStyle w:val="Compact"/>
              <w:spacing w:before="0" w:after="0" w:line="360" w:lineRule="auto"/>
            </w:pPr>
            <w:r>
              <w:rPr>
                <w:sz w:val="24"/>
              </w:rPr>
              <w:t>0,6897</w:t>
            </w:r>
          </w:p>
        </w:tc>
        <w:tc>
          <w:tcPr>
            <w:tcW w:w="1131" w:type="dxa"/>
          </w:tcPr>
          <w:p w14:paraId="244E4CE1" w14:textId="77777777" w:rsidR="007D0047" w:rsidRDefault="00000000">
            <w:pPr>
              <w:pStyle w:val="Compact"/>
              <w:spacing w:before="0" w:after="0" w:line="360" w:lineRule="auto"/>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4121</m:t>
                </m:r>
              </m:oMath>
            </m:oMathPara>
          </w:p>
        </w:tc>
      </w:tr>
      <w:tr w:rsidR="007D0047" w14:paraId="5D5197E7" w14:textId="77777777">
        <w:tc>
          <w:tcPr>
            <w:tcW w:w="1131" w:type="dxa"/>
          </w:tcPr>
          <w:p w14:paraId="62F9542F" w14:textId="77777777" w:rsidR="007D0047" w:rsidRDefault="00000000">
            <w:pPr>
              <w:pStyle w:val="Compact"/>
              <w:spacing w:before="0" w:after="0" w:line="360" w:lineRule="auto"/>
            </w:pPr>
            <w:r>
              <w:rPr>
                <w:rStyle w:val="VerbatimChar"/>
                <w:rFonts w:ascii="Times New Roman" w:hAnsi="Times New Roman"/>
                <w:sz w:val="24"/>
              </w:rPr>
              <w:t>all_trainable_active_boost</w:t>
            </w:r>
          </w:p>
        </w:tc>
        <w:tc>
          <w:tcPr>
            <w:tcW w:w="1131" w:type="dxa"/>
          </w:tcPr>
          <w:p w14:paraId="121F8098" w14:textId="77777777" w:rsidR="007D0047" w:rsidRDefault="00000000">
            <w:pPr>
              <w:pStyle w:val="Compact"/>
              <w:spacing w:before="0" w:after="0" w:line="360" w:lineRule="auto"/>
            </w:pPr>
            <w:r>
              <w:rPr>
                <w:sz w:val="24"/>
              </w:rPr>
              <w:t>false</w:t>
            </w:r>
          </w:p>
        </w:tc>
        <w:tc>
          <w:tcPr>
            <w:tcW w:w="1131" w:type="dxa"/>
          </w:tcPr>
          <w:p w14:paraId="5D9501D0" w14:textId="77777777" w:rsidR="007D0047" w:rsidRDefault="00000000">
            <w:pPr>
              <w:pStyle w:val="Compact"/>
              <w:spacing w:before="0" w:after="0" w:line="360" w:lineRule="auto"/>
            </w:pPr>
            <w:r>
              <w:rPr>
                <w:sz w:val="24"/>
              </w:rPr>
              <w:t>0,0968</w:t>
            </w:r>
          </w:p>
        </w:tc>
        <w:tc>
          <w:tcPr>
            <w:tcW w:w="1131" w:type="dxa"/>
          </w:tcPr>
          <w:p w14:paraId="3873640D" w14:textId="77777777" w:rsidR="007D0047" w:rsidRDefault="00000000">
            <w:pPr>
              <w:pStyle w:val="Compact"/>
              <w:spacing w:before="0" w:after="0" w:line="360" w:lineRule="auto"/>
            </w:pPr>
            <w:r>
              <w:rPr>
                <w:sz w:val="24"/>
              </w:rPr>
              <w:t>0,9824</w:t>
            </w:r>
          </w:p>
        </w:tc>
        <w:tc>
          <w:tcPr>
            <w:tcW w:w="1131" w:type="dxa"/>
          </w:tcPr>
          <w:p w14:paraId="3DD2183F" w14:textId="77777777" w:rsidR="007D0047" w:rsidRDefault="00000000">
            <w:pPr>
              <w:pStyle w:val="Compact"/>
              <w:spacing w:before="0" w:after="0" w:line="360" w:lineRule="auto"/>
            </w:pPr>
            <w:r>
              <w:rPr>
                <w:sz w:val="24"/>
              </w:rPr>
              <w:t>0,9556</w:t>
            </w:r>
          </w:p>
        </w:tc>
        <w:tc>
          <w:tcPr>
            <w:tcW w:w="1131" w:type="dxa"/>
          </w:tcPr>
          <w:p w14:paraId="3FF8F457" w14:textId="77777777" w:rsidR="007D0047" w:rsidRDefault="00000000">
            <w:pPr>
              <w:pStyle w:val="Compact"/>
              <w:spacing w:before="0" w:after="0" w:line="360" w:lineRule="auto"/>
            </w:pPr>
            <w:r>
              <w:rPr>
                <w:sz w:val="24"/>
              </w:rPr>
              <w:t>0,6420</w:t>
            </w:r>
          </w:p>
        </w:tc>
        <w:tc>
          <w:tcPr>
            <w:tcW w:w="1131" w:type="dxa"/>
          </w:tcPr>
          <w:p w14:paraId="4CC28412" w14:textId="77777777" w:rsidR="007D0047" w:rsidRDefault="00000000">
            <w:pPr>
              <w:pStyle w:val="Compact"/>
              <w:spacing w:before="0" w:after="0" w:line="360" w:lineRule="auto"/>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3944</m:t>
                </m:r>
              </m:oMath>
            </m:oMathPara>
          </w:p>
        </w:tc>
      </w:tr>
      <w:tr w:rsidR="007D0047" w14:paraId="254935F3" w14:textId="77777777">
        <w:tc>
          <w:tcPr>
            <w:tcW w:w="1131" w:type="dxa"/>
          </w:tcPr>
          <w:p w14:paraId="1E3D724E" w14:textId="77777777" w:rsidR="007D0047" w:rsidRDefault="00000000">
            <w:pPr>
              <w:pStyle w:val="Compact"/>
              <w:spacing w:before="0" w:after="0" w:line="360" w:lineRule="auto"/>
            </w:pPr>
            <w:r>
              <w:rPr>
                <w:rStyle w:val="VerbatimChar"/>
                <w:rFonts w:ascii="Times New Roman" w:hAnsi="Times New Roman"/>
                <w:sz w:val="24"/>
              </w:rPr>
              <w:t>all_trainable_active_boost</w:t>
            </w:r>
          </w:p>
        </w:tc>
        <w:tc>
          <w:tcPr>
            <w:tcW w:w="1131" w:type="dxa"/>
          </w:tcPr>
          <w:p w14:paraId="3656D7B4" w14:textId="77777777" w:rsidR="007D0047" w:rsidRDefault="00000000">
            <w:pPr>
              <w:pStyle w:val="Compact"/>
              <w:spacing w:before="0" w:after="0" w:line="360" w:lineRule="auto"/>
            </w:pPr>
            <w:r>
              <w:rPr>
                <w:sz w:val="24"/>
              </w:rPr>
              <w:t>true</w:t>
            </w:r>
          </w:p>
        </w:tc>
        <w:tc>
          <w:tcPr>
            <w:tcW w:w="1131" w:type="dxa"/>
          </w:tcPr>
          <w:p w14:paraId="3C9DE52A" w14:textId="77777777" w:rsidR="007D0047" w:rsidRDefault="00000000">
            <w:pPr>
              <w:pStyle w:val="Compact"/>
              <w:spacing w:before="0" w:after="0" w:line="360" w:lineRule="auto"/>
            </w:pPr>
            <w:r>
              <w:rPr>
                <w:sz w:val="24"/>
              </w:rPr>
              <w:t>0,1094</w:t>
            </w:r>
          </w:p>
        </w:tc>
        <w:tc>
          <w:tcPr>
            <w:tcW w:w="1131" w:type="dxa"/>
          </w:tcPr>
          <w:p w14:paraId="106D4EC2" w14:textId="77777777" w:rsidR="007D0047" w:rsidRDefault="00000000">
            <w:pPr>
              <w:pStyle w:val="Compact"/>
              <w:spacing w:before="0" w:after="0" w:line="360" w:lineRule="auto"/>
            </w:pPr>
            <w:r>
              <w:rPr>
                <w:sz w:val="24"/>
              </w:rPr>
              <w:t>0,9805</w:t>
            </w:r>
          </w:p>
        </w:tc>
        <w:tc>
          <w:tcPr>
            <w:tcW w:w="1131" w:type="dxa"/>
          </w:tcPr>
          <w:p w14:paraId="4C731B6D" w14:textId="77777777" w:rsidR="007D0047" w:rsidRDefault="00000000">
            <w:pPr>
              <w:pStyle w:val="Compact"/>
              <w:spacing w:before="0" w:after="0" w:line="360" w:lineRule="auto"/>
            </w:pPr>
            <w:r>
              <w:rPr>
                <w:sz w:val="24"/>
              </w:rPr>
              <w:t>0,9689</w:t>
            </w:r>
          </w:p>
        </w:tc>
        <w:tc>
          <w:tcPr>
            <w:tcW w:w="1131" w:type="dxa"/>
          </w:tcPr>
          <w:p w14:paraId="76F01237" w14:textId="77777777" w:rsidR="007D0047" w:rsidRDefault="00000000">
            <w:pPr>
              <w:pStyle w:val="Compact"/>
              <w:spacing w:before="0" w:after="0" w:line="360" w:lineRule="auto"/>
            </w:pPr>
            <w:r>
              <w:rPr>
                <w:sz w:val="24"/>
              </w:rPr>
              <w:t>0,6273</w:t>
            </w:r>
          </w:p>
        </w:tc>
        <w:tc>
          <w:tcPr>
            <w:tcW w:w="1131" w:type="dxa"/>
          </w:tcPr>
          <w:p w14:paraId="72F7BE37" w14:textId="77777777" w:rsidR="007D0047" w:rsidRDefault="00000000">
            <w:pPr>
              <w:pStyle w:val="Compact"/>
              <w:spacing w:before="0" w:after="0" w:line="360" w:lineRule="auto"/>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3808</m:t>
                </m:r>
              </m:oMath>
            </m:oMathPara>
          </w:p>
        </w:tc>
      </w:tr>
      <w:tr w:rsidR="007D0047" w14:paraId="4E1A6D51" w14:textId="77777777">
        <w:tc>
          <w:tcPr>
            <w:tcW w:w="1131" w:type="dxa"/>
          </w:tcPr>
          <w:p w14:paraId="04A76966" w14:textId="77777777" w:rsidR="007D0047" w:rsidRDefault="00000000">
            <w:pPr>
              <w:pStyle w:val="Compact"/>
              <w:spacing w:before="0" w:after="0" w:line="360" w:lineRule="auto"/>
            </w:pPr>
            <w:r>
              <w:rPr>
                <w:rStyle w:val="VerbatimChar"/>
                <w:rFonts w:ascii="Times New Roman" w:hAnsi="Times New Roman"/>
                <w:sz w:val="24"/>
              </w:rPr>
              <w:t>freeze_after_stage1</w:t>
            </w:r>
          </w:p>
        </w:tc>
        <w:tc>
          <w:tcPr>
            <w:tcW w:w="1131" w:type="dxa"/>
          </w:tcPr>
          <w:p w14:paraId="2583116C" w14:textId="77777777" w:rsidR="007D0047" w:rsidRDefault="00000000">
            <w:pPr>
              <w:pStyle w:val="Compact"/>
              <w:spacing w:before="0" w:after="0" w:line="360" w:lineRule="auto"/>
            </w:pPr>
            <w:r>
              <w:rPr>
                <w:sz w:val="24"/>
              </w:rPr>
              <w:t>false</w:t>
            </w:r>
          </w:p>
        </w:tc>
        <w:tc>
          <w:tcPr>
            <w:tcW w:w="1131" w:type="dxa"/>
          </w:tcPr>
          <w:p w14:paraId="30402BE2" w14:textId="77777777" w:rsidR="007D0047" w:rsidRDefault="00000000">
            <w:pPr>
              <w:pStyle w:val="Compact"/>
              <w:spacing w:before="0" w:after="0" w:line="360" w:lineRule="auto"/>
            </w:pPr>
            <w:r>
              <w:rPr>
                <w:sz w:val="24"/>
              </w:rPr>
              <w:t>0,2518</w:t>
            </w:r>
          </w:p>
        </w:tc>
        <w:tc>
          <w:tcPr>
            <w:tcW w:w="1131" w:type="dxa"/>
          </w:tcPr>
          <w:p w14:paraId="28E05A2A" w14:textId="77777777" w:rsidR="007D0047" w:rsidRDefault="00000000">
            <w:pPr>
              <w:pStyle w:val="Compact"/>
              <w:spacing w:before="0" w:after="0" w:line="360" w:lineRule="auto"/>
            </w:pPr>
            <w:r>
              <w:rPr>
                <w:sz w:val="24"/>
              </w:rPr>
              <w:t>0,8831</w:t>
            </w:r>
          </w:p>
        </w:tc>
        <w:tc>
          <w:tcPr>
            <w:tcW w:w="1131" w:type="dxa"/>
          </w:tcPr>
          <w:p w14:paraId="41EFC7A9" w14:textId="77777777" w:rsidR="007D0047" w:rsidRDefault="00000000">
            <w:pPr>
              <w:pStyle w:val="Compact"/>
              <w:spacing w:before="0" w:after="0" w:line="360" w:lineRule="auto"/>
            </w:pPr>
            <w:r>
              <w:rPr>
                <w:sz w:val="24"/>
              </w:rPr>
              <w:t>0,9763</w:t>
            </w:r>
          </w:p>
        </w:tc>
        <w:tc>
          <w:tcPr>
            <w:tcW w:w="1131" w:type="dxa"/>
          </w:tcPr>
          <w:p w14:paraId="26CB8666" w14:textId="77777777" w:rsidR="007D0047" w:rsidRDefault="00000000">
            <w:pPr>
              <w:pStyle w:val="Compact"/>
              <w:spacing w:before="0" w:after="0" w:line="360" w:lineRule="auto"/>
            </w:pPr>
            <w:r>
              <w:rPr>
                <w:sz w:val="24"/>
              </w:rPr>
              <w:t>0,3386</w:t>
            </w:r>
          </w:p>
        </w:tc>
        <w:tc>
          <w:tcPr>
            <w:tcW w:w="1131" w:type="dxa"/>
          </w:tcPr>
          <w:p w14:paraId="68EFAF06" w14:textId="77777777" w:rsidR="007D0047" w:rsidRDefault="00000000">
            <w:pPr>
              <w:pStyle w:val="Compact"/>
              <w:spacing w:before="0" w:after="0" w:line="360" w:lineRule="auto"/>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1898</m:t>
                </m:r>
              </m:oMath>
            </m:oMathPara>
          </w:p>
        </w:tc>
      </w:tr>
      <w:tr w:rsidR="007D0047" w14:paraId="100A8F5F" w14:textId="77777777">
        <w:tc>
          <w:tcPr>
            <w:tcW w:w="1131" w:type="dxa"/>
          </w:tcPr>
          <w:p w14:paraId="66E0AB18" w14:textId="77777777" w:rsidR="007D0047" w:rsidRDefault="00000000">
            <w:pPr>
              <w:pStyle w:val="Compact"/>
              <w:spacing w:before="0" w:after="0" w:line="360" w:lineRule="auto"/>
            </w:pPr>
            <w:r>
              <w:rPr>
                <w:rStyle w:val="VerbatimChar"/>
                <w:rFonts w:ascii="Times New Roman" w:hAnsi="Times New Roman"/>
                <w:sz w:val="24"/>
              </w:rPr>
              <w:t>freeze_after_stage1</w:t>
            </w:r>
          </w:p>
        </w:tc>
        <w:tc>
          <w:tcPr>
            <w:tcW w:w="1131" w:type="dxa"/>
          </w:tcPr>
          <w:p w14:paraId="54109C6C" w14:textId="77777777" w:rsidR="007D0047" w:rsidRDefault="00000000">
            <w:pPr>
              <w:pStyle w:val="Compact"/>
              <w:spacing w:before="0" w:after="0" w:line="360" w:lineRule="auto"/>
            </w:pPr>
            <w:r>
              <w:rPr>
                <w:sz w:val="24"/>
              </w:rPr>
              <w:t>true</w:t>
            </w:r>
          </w:p>
        </w:tc>
        <w:tc>
          <w:tcPr>
            <w:tcW w:w="1131" w:type="dxa"/>
          </w:tcPr>
          <w:p w14:paraId="1C4DB9DF" w14:textId="77777777" w:rsidR="007D0047" w:rsidRDefault="00000000">
            <w:pPr>
              <w:pStyle w:val="Compact"/>
              <w:spacing w:before="0" w:after="0" w:line="360" w:lineRule="auto"/>
            </w:pPr>
            <w:r>
              <w:rPr>
                <w:sz w:val="24"/>
              </w:rPr>
              <w:t>0,3861</w:t>
            </w:r>
          </w:p>
        </w:tc>
        <w:tc>
          <w:tcPr>
            <w:tcW w:w="1131" w:type="dxa"/>
          </w:tcPr>
          <w:p w14:paraId="6CE0634B" w14:textId="77777777" w:rsidR="007D0047" w:rsidRDefault="00000000">
            <w:pPr>
              <w:pStyle w:val="Compact"/>
              <w:spacing w:before="0" w:after="0" w:line="360" w:lineRule="auto"/>
            </w:pPr>
            <w:r>
              <w:rPr>
                <w:sz w:val="24"/>
              </w:rPr>
              <w:t>0,7653</w:t>
            </w:r>
          </w:p>
        </w:tc>
        <w:tc>
          <w:tcPr>
            <w:tcW w:w="1131" w:type="dxa"/>
          </w:tcPr>
          <w:p w14:paraId="774E38CB" w14:textId="77777777" w:rsidR="007D0047" w:rsidRDefault="00000000">
            <w:pPr>
              <w:pStyle w:val="Compact"/>
              <w:spacing w:before="0" w:after="0" w:line="360" w:lineRule="auto"/>
            </w:pPr>
            <w:r>
              <w:rPr>
                <w:sz w:val="24"/>
              </w:rPr>
              <w:t>0,9407</w:t>
            </w:r>
          </w:p>
        </w:tc>
        <w:tc>
          <w:tcPr>
            <w:tcW w:w="1131" w:type="dxa"/>
          </w:tcPr>
          <w:p w14:paraId="0EE5AA07" w14:textId="77777777" w:rsidR="007D0047" w:rsidRDefault="00000000">
            <w:pPr>
              <w:pStyle w:val="Compact"/>
              <w:spacing w:before="0" w:after="0" w:line="360" w:lineRule="auto"/>
            </w:pPr>
            <w:r>
              <w:rPr>
                <w:sz w:val="24"/>
              </w:rPr>
              <w:t>0,2508</w:t>
            </w:r>
          </w:p>
        </w:tc>
        <w:tc>
          <w:tcPr>
            <w:tcW w:w="1131" w:type="dxa"/>
          </w:tcPr>
          <w:p w14:paraId="1BB87FC6" w14:textId="77777777" w:rsidR="007D0047" w:rsidRDefault="00000000">
            <w:pPr>
              <w:pStyle w:val="Compact"/>
              <w:spacing w:before="0" w:after="0" w:line="360" w:lineRule="auto"/>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0035</m:t>
                </m:r>
              </m:oMath>
            </m:oMathPara>
          </w:p>
        </w:tc>
      </w:tr>
    </w:tbl>
    <w:p w14:paraId="002AEB15" w14:textId="77777777" w:rsidR="007D0047" w:rsidRDefault="00000000">
      <w:pPr>
        <w:pStyle w:val="Heading3"/>
        <w:spacing w:before="240" w:after="120" w:line="360" w:lineRule="auto"/>
        <w:jc w:val="center"/>
      </w:pPr>
      <w:bookmarkStart w:id="83" w:name="анализ-шага-3"/>
      <w:bookmarkEnd w:id="82"/>
      <w:r>
        <w:rPr>
          <w:rFonts w:eastAsia="Times New Roman" w:cs="Times New Roman"/>
        </w:rPr>
        <w:t>6.5.3. Анализ Шага 3</w:t>
      </w:r>
    </w:p>
    <w:p w14:paraId="0989479E" w14:textId="77777777" w:rsidR="007D0047" w:rsidRDefault="00000000">
      <w:pPr>
        <w:pStyle w:val="FirstParagraph"/>
        <w:spacing w:before="0" w:after="0" w:line="360" w:lineRule="auto"/>
        <w:ind w:firstLine="709"/>
        <w:jc w:val="both"/>
      </w:pPr>
      <w:r>
        <w:t xml:space="preserve">Три политики управления магистралью разделяются на три уровня качества. Наилучший результат у </w:t>
      </w:r>
      <w:r>
        <w:rPr>
          <w:rStyle w:val="VerbatimChar"/>
          <w:rFonts w:ascii="Times New Roman" w:hAnsi="Times New Roman"/>
          <w:sz w:val="28"/>
        </w:rPr>
        <w:t>trainable_always</w:t>
      </w:r>
      <w:r>
        <w:t xml:space="preserve">: магистраль учится одновременно с каждой новой головой, и общие признаки уточняются для каждого порядка </w:t>
      </w:r>
      <m:oMath>
        <m:r>
          <w:rPr>
            <w:rFonts w:ascii="Cambria Math" w:hAnsi="Cambria Math"/>
          </w:rPr>
          <m:t>l</m:t>
        </m:r>
      </m:oMath>
      <w:r>
        <w:t xml:space="preserve">. Промежуточный — у </w:t>
      </w:r>
      <w:r>
        <w:rPr>
          <w:rStyle w:val="VerbatimChar"/>
          <w:rFonts w:ascii="Times New Roman" w:hAnsi="Times New Roman"/>
          <w:sz w:val="28"/>
        </w:rPr>
        <w:t>all_trainable_active_boost</w:t>
      </w:r>
      <w:r>
        <w:t xml:space="preserve">: повышенная скорость обучения на текущей голове даёт некоторое расходование сигнала на детальное переучивание именно её весов, в то время как магистраль получает меньшую долю шага. Наихудший — у </w:t>
      </w:r>
      <w:r>
        <w:rPr>
          <w:rStyle w:val="VerbatimChar"/>
          <w:rFonts w:ascii="Times New Roman" w:hAnsi="Times New Roman"/>
          <w:sz w:val="28"/>
        </w:rPr>
        <w:lastRenderedPageBreak/>
        <w:t>freeze_after_stage1</w:t>
      </w:r>
      <w:r>
        <w:t xml:space="preserve">: фиксация магистрали после первого этапа лишает последующие головы возможности «подкручивать» признаки для своих порядков, и качество падает в 3–5 раз по </w:t>
      </w:r>
      <m:oMath>
        <m:sSub>
          <m:sSubPr>
            <m:ctrlPr>
              <w:rPr>
                <w:rFonts w:ascii="Cambria Math" w:hAnsi="Cambria Math"/>
              </w:rPr>
            </m:ctrlPr>
          </m:sSubPr>
          <m:e>
            <m:r>
              <m:rPr>
                <m:nor/>
              </m:rPr>
              <m:t>val/field_nrmse</m:t>
            </m:r>
          </m:e>
          <m:sub>
            <m:r>
              <w:rPr>
                <w:rFonts w:ascii="Cambria Math" w:hAnsi="Cambria Math"/>
              </w:rPr>
              <m:t>w</m:t>
            </m:r>
          </m:sub>
        </m:sSub>
      </m:oMath>
      <w:r>
        <w:t xml:space="preserve"> относительно </w:t>
      </w:r>
      <w:r>
        <w:rPr>
          <w:rStyle w:val="VerbatimChar"/>
          <w:rFonts w:ascii="Times New Roman" w:hAnsi="Times New Roman"/>
          <w:sz w:val="28"/>
        </w:rPr>
        <w:t>trainable_always</w:t>
      </w:r>
      <w:r>
        <w:t xml:space="preserve">. Это эмпирически подтверждает методический выбор </w:t>
      </w:r>
      <w:r>
        <w:rPr>
          <w:rStyle w:val="VerbatimChar"/>
          <w:rFonts w:ascii="Times New Roman" w:hAnsi="Times New Roman"/>
          <w:sz w:val="28"/>
        </w:rPr>
        <w:t>trainable_always</w:t>
      </w:r>
      <w:r>
        <w:t xml:space="preserve"> в качестве производственного варианта для многоголовой модели.</w:t>
      </w:r>
    </w:p>
    <w:p w14:paraId="728D3AB5" w14:textId="77777777" w:rsidR="007D0047" w:rsidRDefault="00000000">
      <w:pPr>
        <w:pStyle w:val="BodyText"/>
        <w:spacing w:before="0" w:after="0" w:line="360" w:lineRule="auto"/>
        <w:ind w:firstLine="709"/>
        <w:jc w:val="both"/>
      </w:pPr>
      <w:r>
        <w:t>Режим усечения целевого поля до активной полосы порядков (</w:t>
      </w:r>
      <w:r>
        <w:rPr>
          <w:rStyle w:val="VerbatimChar"/>
          <w:rFonts w:ascii="Times New Roman" w:hAnsi="Times New Roman"/>
          <w:sz w:val="28"/>
        </w:rPr>
        <w:t>truncate_target_to_active_band = true</w:t>
      </w:r>
      <w:r>
        <w:t xml:space="preserve">) даёт небольшое улучшение качества при </w:t>
      </w:r>
      <w:r>
        <w:rPr>
          <w:rStyle w:val="VerbatimChar"/>
          <w:rFonts w:ascii="Times New Roman" w:hAnsi="Times New Roman"/>
          <w:sz w:val="28"/>
        </w:rPr>
        <w:t>trainable_always</w:t>
      </w:r>
      <w:r>
        <w:t xml:space="preserve"> и </w:t>
      </w:r>
      <w:r>
        <w:rPr>
          <w:rStyle w:val="VerbatimChar"/>
          <w:rFonts w:ascii="Times New Roman" w:hAnsi="Times New Roman"/>
          <w:sz w:val="28"/>
        </w:rPr>
        <w:t>all_trainable_active_boost</w:t>
      </w:r>
      <w:r>
        <w:t xml:space="preserve"> и небольшое ухудшение при </w:t>
      </w:r>
      <w:r>
        <w:rPr>
          <w:rStyle w:val="VerbatimChar"/>
          <w:rFonts w:ascii="Times New Roman" w:hAnsi="Times New Roman"/>
          <w:sz w:val="28"/>
        </w:rPr>
        <w:t>freeze_after_stage1</w:t>
      </w:r>
      <w:r>
        <w:t>. Содержательно это означает, что когда магистраль обучаема, усечение даёт чистый обучающий сигнал именно для текущего порядка коэффициентов и не смешивает его с шумовым вкладом будущих, ещё не обученных голов; когда же магистраль зафиксирована, усечение лишает её обновлений по разнообразию полос, что для замороженной магистрали оказывается малопотерпимо.</w:t>
      </w:r>
    </w:p>
    <w:p w14:paraId="2F1236D2" w14:textId="77777777" w:rsidR="007D0047" w:rsidRDefault="00000000">
      <w:pPr>
        <w:pStyle w:val="BodyText"/>
        <w:spacing w:before="0" w:after="0" w:line="360" w:lineRule="auto"/>
        <w:ind w:firstLine="709"/>
        <w:jc w:val="both"/>
      </w:pPr>
      <w:r>
        <w:t xml:space="preserve">В качестве лучшей конфигурации Шага 3 выбирается </w:t>
      </w:r>
      <w:r>
        <w:rPr>
          <w:rStyle w:val="VerbatimChar"/>
          <w:rFonts w:ascii="Times New Roman" w:hAnsi="Times New Roman"/>
          <w:sz w:val="28"/>
        </w:rPr>
        <w:t>trainable_always × truncate_target_to_active_band = true</w:t>
      </w:r>
      <w:r>
        <w:t>.</w:t>
      </w:r>
    </w:p>
    <w:p w14:paraId="68CDD141" w14:textId="77777777" w:rsidR="007D0047" w:rsidRDefault="00000000">
      <w:pPr>
        <w:pStyle w:val="Heading2"/>
        <w:spacing w:before="240" w:after="120" w:line="360" w:lineRule="auto"/>
        <w:jc w:val="center"/>
      </w:pPr>
      <w:bookmarkStart w:id="84" w:name="итоговая-конфигурация-и-сводный-анализ"/>
      <w:bookmarkEnd w:id="80"/>
      <w:bookmarkEnd w:id="83"/>
      <w:r>
        <w:rPr>
          <w:rFonts w:ascii="Times New Roman" w:eastAsia="Times New Roman" w:hAnsi="Times New Roman" w:cs="Times New Roman"/>
        </w:rPr>
        <w:t>6.6. Итоговая конфигурация и сводный анализ</w:t>
      </w:r>
    </w:p>
    <w:p w14:paraId="3AE1A8F1" w14:textId="77777777" w:rsidR="007D0047" w:rsidRDefault="00000000">
      <w:pPr>
        <w:pStyle w:val="Heading3"/>
        <w:spacing w:before="240" w:after="120" w:line="360" w:lineRule="auto"/>
        <w:jc w:val="center"/>
      </w:pPr>
      <w:bookmarkStart w:id="85" w:name="итоговая-лучшая-конфигурация"/>
      <w:r>
        <w:rPr>
          <w:rFonts w:eastAsia="Times New Roman" w:cs="Times New Roman"/>
        </w:rPr>
        <w:t>6.6.1. Итоговая лучшая конфигурация</w:t>
      </w:r>
    </w:p>
    <w:p w14:paraId="7E1B08D4" w14:textId="77777777" w:rsidR="007D0047" w:rsidRDefault="00000000">
      <w:pPr>
        <w:pStyle w:val="FirstParagraph"/>
        <w:spacing w:before="0" w:after="0" w:line="360" w:lineRule="auto"/>
        <w:ind w:firstLine="709"/>
        <w:jc w:val="both"/>
      </w:pPr>
      <w:r>
        <w:t xml:space="preserve">По результатам Шагов 0–3 итоговая лучшая конфигурация обучаемого регуляризатора </w:t>
      </w:r>
      <m:oMath>
        <m:sSub>
          <m:sSubPr>
            <m:ctrlPr>
              <w:rPr>
                <w:rFonts w:ascii="Cambria Math" w:hAnsi="Cambria Math"/>
              </w:rPr>
            </m:ctrlPr>
          </m:sSubPr>
          <m:e>
            <m:r>
              <w:rPr>
                <w:rFonts w:ascii="Cambria Math" w:hAnsi="Cambria Math"/>
              </w:rPr>
              <m:t>f</m:t>
            </m:r>
          </m:e>
          <m:sub>
            <m:r>
              <w:rPr>
                <w:rFonts w:ascii="Cambria Math" w:hAnsi="Cambria Math"/>
              </w:rPr>
              <m:t>η</m:t>
            </m:r>
          </m:sub>
        </m:sSub>
      </m:oMath>
      <w:r>
        <w:t xml:space="preserve"> зафиксирована следующим образом.</w:t>
      </w:r>
    </w:p>
    <w:p w14:paraId="6E2EA0B4" w14:textId="77777777" w:rsidR="007D0047" w:rsidRDefault="00000000">
      <w:pPr>
        <w:pStyle w:val="BodyText"/>
        <w:spacing w:before="0" w:after="0" w:line="360" w:lineRule="auto"/>
        <w:ind w:firstLine="709"/>
        <w:jc w:val="both"/>
      </w:pPr>
      <w:r>
        <w:rPr>
          <w:bCs/>
        </w:rPr>
        <w:t>Таблица 6.8. Итоговая лучшая конфигурация (валидационная выборка)</w:t>
      </w:r>
    </w:p>
    <w:tbl>
      <w:tblPr>
        <w:tblStyle w:val="Table"/>
        <w:tblW w:w="5000" w:type="pct"/>
        <w:tblLayout w:type="fixed"/>
        <w:tblLook w:val="0020" w:firstRow="1" w:lastRow="0" w:firstColumn="0" w:lastColumn="0" w:noHBand="0" w:noVBand="0"/>
      </w:tblPr>
      <w:tblGrid>
        <w:gridCol w:w="4785"/>
        <w:gridCol w:w="4786"/>
      </w:tblGrid>
      <w:tr w:rsidR="007D0047" w14:paraId="32CCEBB4" w14:textId="77777777" w:rsidTr="007D0047">
        <w:trPr>
          <w:cnfStyle w:val="100000000000" w:firstRow="1" w:lastRow="0" w:firstColumn="0" w:lastColumn="0" w:oddVBand="0" w:evenVBand="0" w:oddHBand="0" w:evenHBand="0" w:firstRowFirstColumn="0" w:firstRowLastColumn="0" w:lastRowFirstColumn="0" w:lastRowLastColumn="0"/>
          <w:tblHeader/>
        </w:trPr>
        <w:tc>
          <w:tcPr>
            <w:tcW w:w="3960" w:type="dxa"/>
          </w:tcPr>
          <w:p w14:paraId="0DD8049E" w14:textId="77777777" w:rsidR="007D0047" w:rsidRDefault="00000000">
            <w:pPr>
              <w:pStyle w:val="Compact"/>
              <w:spacing w:before="0" w:after="0" w:line="360" w:lineRule="auto"/>
            </w:pPr>
            <w:r>
              <w:rPr>
                <w:sz w:val="24"/>
              </w:rPr>
              <w:t>Слой</w:t>
            </w:r>
          </w:p>
        </w:tc>
        <w:tc>
          <w:tcPr>
            <w:tcW w:w="3960" w:type="dxa"/>
          </w:tcPr>
          <w:p w14:paraId="3335D22E" w14:textId="77777777" w:rsidR="007D0047" w:rsidRDefault="00000000">
            <w:pPr>
              <w:pStyle w:val="Compact"/>
              <w:spacing w:before="0" w:after="0" w:line="360" w:lineRule="auto"/>
            </w:pPr>
            <w:r>
              <w:rPr>
                <w:sz w:val="24"/>
              </w:rPr>
              <w:t>Выбор</w:t>
            </w:r>
          </w:p>
        </w:tc>
      </w:tr>
      <w:tr w:rsidR="007D0047" w14:paraId="354EF04A" w14:textId="77777777">
        <w:tc>
          <w:tcPr>
            <w:tcW w:w="3960" w:type="dxa"/>
          </w:tcPr>
          <w:p w14:paraId="7A7B2CAF" w14:textId="77777777" w:rsidR="007D0047" w:rsidRDefault="00000000">
            <w:pPr>
              <w:pStyle w:val="Compact"/>
              <w:spacing w:before="0" w:after="0" w:line="360" w:lineRule="auto"/>
            </w:pPr>
            <w:r>
              <w:rPr>
                <w:sz w:val="24"/>
              </w:rPr>
              <w:t>Архитектура</w:t>
            </w:r>
          </w:p>
        </w:tc>
        <w:tc>
          <w:tcPr>
            <w:tcW w:w="3960" w:type="dxa"/>
          </w:tcPr>
          <w:p w14:paraId="626E1CAC" w14:textId="77777777" w:rsidR="007D0047" w:rsidRDefault="00000000">
            <w:pPr>
              <w:pStyle w:val="Compact"/>
              <w:spacing w:before="0" w:after="0" w:line="360" w:lineRule="auto"/>
            </w:pPr>
            <w:r>
              <w:rPr>
                <w:sz w:val="24"/>
              </w:rPr>
              <w:t xml:space="preserve">многоголовая </w:t>
            </w:r>
            <w:r>
              <w:rPr>
                <w:rStyle w:val="VerbatimChar"/>
                <w:rFonts w:ascii="Times New Roman" w:hAnsi="Times New Roman"/>
                <w:sz w:val="24"/>
              </w:rPr>
              <w:t>MultiHeadMLP</w:t>
            </w:r>
            <w:r>
              <w:rPr>
                <w:sz w:val="24"/>
              </w:rPr>
              <w:t xml:space="preserve"> (§ 3.2) с магистралью </w:t>
            </w:r>
            <w:r>
              <w:rPr>
                <w:rStyle w:val="VerbatimChar"/>
                <w:rFonts w:ascii="Times New Roman" w:hAnsi="Times New Roman"/>
                <w:sz w:val="24"/>
              </w:rPr>
              <w:t>mlp_4x60</w:t>
            </w:r>
            <w:r>
              <w:rPr>
                <w:sz w:val="24"/>
              </w:rPr>
              <w:t xml:space="preserve"> (§ 3.1, § 6.1.2)</w:t>
            </w:r>
          </w:p>
        </w:tc>
      </w:tr>
      <w:tr w:rsidR="007D0047" w14:paraId="6BD7728C" w14:textId="77777777">
        <w:tc>
          <w:tcPr>
            <w:tcW w:w="3960" w:type="dxa"/>
          </w:tcPr>
          <w:p w14:paraId="30651FC0" w14:textId="77777777" w:rsidR="007D0047" w:rsidRDefault="00000000">
            <w:pPr>
              <w:pStyle w:val="Compact"/>
              <w:spacing w:before="0" w:after="0" w:line="360" w:lineRule="auto"/>
            </w:pPr>
            <w:r>
              <w:rPr>
                <w:sz w:val="24"/>
              </w:rPr>
              <w:t>Признаки</w:t>
            </w:r>
          </w:p>
        </w:tc>
        <w:tc>
          <w:tcPr>
            <w:tcW w:w="3960" w:type="dxa"/>
          </w:tcPr>
          <w:p w14:paraId="327FCC90" w14:textId="77777777" w:rsidR="007D0047" w:rsidRDefault="00000000">
            <w:pPr>
              <w:pStyle w:val="Compact"/>
              <w:spacing w:before="0" w:after="0" w:line="360" w:lineRule="auto"/>
            </w:pPr>
            <w:r>
              <w:rPr>
                <w:rStyle w:val="VerbatimChar"/>
                <w:rFonts w:ascii="Times New Roman" w:hAnsi="Times New Roman"/>
                <w:sz w:val="24"/>
              </w:rPr>
              <w:t>pca_cv</w:t>
            </w:r>
            <w:r>
              <w:rPr>
                <w:sz w:val="24"/>
              </w:rPr>
              <w:t xml:space="preserve"> (§ 2.4–2.5)</w:t>
            </w:r>
          </w:p>
        </w:tc>
      </w:tr>
      <w:tr w:rsidR="007D0047" w14:paraId="7892965C" w14:textId="77777777">
        <w:tc>
          <w:tcPr>
            <w:tcW w:w="3960" w:type="dxa"/>
          </w:tcPr>
          <w:p w14:paraId="43525494" w14:textId="77777777" w:rsidR="007D0047" w:rsidRDefault="00000000">
            <w:pPr>
              <w:pStyle w:val="Compact"/>
              <w:spacing w:before="0" w:after="0" w:line="360" w:lineRule="auto"/>
            </w:pPr>
            <w:r>
              <w:rPr>
                <w:sz w:val="24"/>
              </w:rPr>
              <w:t>Потеря</w:t>
            </w:r>
          </w:p>
        </w:tc>
        <w:tc>
          <w:tcPr>
            <w:tcW w:w="3960" w:type="dxa"/>
          </w:tcPr>
          <w:p w14:paraId="48838503" w14:textId="77777777" w:rsidR="007D0047" w:rsidRDefault="00000000">
            <w:pPr>
              <w:pStyle w:val="Compact"/>
              <w:spacing w:before="0" w:after="0" w:line="360" w:lineRule="auto"/>
            </w:pPr>
            <w:r>
              <w:rPr>
                <w:rStyle w:val="VerbatimChar"/>
                <w:rFonts w:ascii="Times New Roman" w:hAnsi="Times New Roman"/>
                <w:sz w:val="24"/>
              </w:rPr>
              <w:t>PhysicsPowerCombined</w:t>
            </w:r>
            <w:r>
              <w:rPr>
                <w:sz w:val="24"/>
              </w:rP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coef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rank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r>
                <m:rPr>
                  <m:sty m:val="p"/>
                </m:rPr>
                <w:rPr>
                  <w:rFonts w:ascii="Cambria Math" w:hAnsi="Cambria Math"/>
                </w:rPr>
                <m:t>)</m:t>
              </m:r>
            </m:oMath>
            <w:r>
              <w:rPr>
                <w:sz w:val="24"/>
              </w:rPr>
              <w:t xml:space="preserve"> (§ 4.4)</w:t>
            </w:r>
          </w:p>
        </w:tc>
      </w:tr>
      <w:tr w:rsidR="007D0047" w14:paraId="427D7CA4" w14:textId="77777777">
        <w:tc>
          <w:tcPr>
            <w:tcW w:w="3960" w:type="dxa"/>
          </w:tcPr>
          <w:p w14:paraId="2A9F3232" w14:textId="77777777" w:rsidR="007D0047" w:rsidRDefault="00000000">
            <w:pPr>
              <w:pStyle w:val="Compact"/>
              <w:spacing w:before="0" w:after="0" w:line="360" w:lineRule="auto"/>
            </w:pPr>
            <w:r>
              <w:rPr>
                <w:sz w:val="24"/>
              </w:rPr>
              <w:t>Расписание</w:t>
            </w:r>
          </w:p>
        </w:tc>
        <w:tc>
          <w:tcPr>
            <w:tcW w:w="3960" w:type="dxa"/>
          </w:tcPr>
          <w:p w14:paraId="38557BDC" w14:textId="77777777" w:rsidR="007D0047" w:rsidRDefault="00000000">
            <w:pPr>
              <w:pStyle w:val="Compact"/>
              <w:spacing w:before="0" w:after="0" w:line="360" w:lineRule="auto"/>
            </w:pPr>
            <w:r>
              <w:rPr>
                <w:sz w:val="24"/>
              </w:rPr>
              <w:t>пошаговое (</w:t>
            </w:r>
            <w:r>
              <w:rPr>
                <w:rStyle w:val="VerbatimChar"/>
                <w:rFonts w:ascii="Times New Roman" w:hAnsi="Times New Roman"/>
                <w:sz w:val="24"/>
              </w:rPr>
              <w:t>StagedTrainer</w:t>
            </w:r>
            <w:r>
              <w:rPr>
                <w:sz w:val="24"/>
              </w:rPr>
              <w:t xml:space="preserve">, § 4.6); </w:t>
            </w:r>
            <w:r>
              <w:rPr>
                <w:rStyle w:val="VerbatimChar"/>
                <w:rFonts w:ascii="Times New Roman" w:hAnsi="Times New Roman"/>
                <w:sz w:val="24"/>
              </w:rPr>
              <w:lastRenderedPageBreak/>
              <w:t>backbone_policy = trainable_always</w:t>
            </w:r>
            <w:r>
              <w:rPr>
                <w:sz w:val="24"/>
              </w:rPr>
              <w:t xml:space="preserve">; </w:t>
            </w:r>
            <w:r>
              <w:rPr>
                <w:rStyle w:val="VerbatimChar"/>
                <w:rFonts w:ascii="Times New Roman" w:hAnsi="Times New Roman"/>
                <w:sz w:val="24"/>
              </w:rPr>
              <w:t>truncate_target_to_active_band = true</w:t>
            </w:r>
          </w:p>
        </w:tc>
      </w:tr>
      <w:tr w:rsidR="007D0047" w14:paraId="3E8CDC42" w14:textId="77777777">
        <w:tc>
          <w:tcPr>
            <w:tcW w:w="3960" w:type="dxa"/>
          </w:tcPr>
          <w:p w14:paraId="6323719F" w14:textId="77777777" w:rsidR="007D0047" w:rsidRDefault="00000000">
            <w:pPr>
              <w:pStyle w:val="Compact"/>
              <w:spacing w:before="0" w:after="0" w:line="360" w:lineRule="auto"/>
            </w:pPr>
            <w:r>
              <w:rPr>
                <w:sz w:val="24"/>
              </w:rPr>
              <w:lastRenderedPageBreak/>
              <w:t>Метрики на val</w:t>
            </w:r>
          </w:p>
        </w:tc>
        <w:tc>
          <w:tcPr>
            <w:tcW w:w="3960" w:type="dxa"/>
          </w:tcPr>
          <w:p w14:paraId="61CADCFE" w14:textId="77777777" w:rsidR="007D0047" w:rsidRDefault="00000000">
            <w:pPr>
              <w:pStyle w:val="Compact"/>
              <w:spacing w:before="0" w:after="0" w:line="360" w:lineRule="auto"/>
            </w:pPr>
            <m:oMath>
              <m:sSub>
                <m:sSubPr>
                  <m:ctrlPr>
                    <w:rPr>
                      <w:rFonts w:ascii="Cambria Math" w:hAnsi="Cambria Math"/>
                    </w:rPr>
                  </m:ctrlPr>
                </m:sSubPr>
                <m:e>
                  <m:r>
                    <m:rPr>
                      <m:nor/>
                    </m:rPr>
                    <m:t>field_nrmse</m:t>
                  </m:r>
                </m:e>
                <m:sub>
                  <m:r>
                    <w:rPr>
                      <w:rFonts w:ascii="Cambria Math" w:hAnsi="Cambria Math"/>
                    </w:rPr>
                    <m:t>w</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0784</m:t>
              </m:r>
            </m:oMath>
            <w:r>
              <w:rPr>
                <w:sz w:val="24"/>
              </w:rPr>
              <w:t xml:space="preserve">; </w:t>
            </w:r>
            <m:oMath>
              <m:sSub>
                <m:sSubPr>
                  <m:ctrlPr>
                    <w:rPr>
                      <w:rFonts w:ascii="Cambria Math" w:hAnsi="Cambria Math"/>
                    </w:rPr>
                  </m:ctrlPr>
                </m:sSubPr>
                <m:e>
                  <m:r>
                    <m:rPr>
                      <m:nor/>
                    </m:rPr>
                    <m:t>spearman_rho</m:t>
                  </m:r>
                </m:e>
                <m:sub>
                  <m:r>
                    <w:rPr>
                      <w:rFonts w:ascii="Cambria Math" w:hAnsi="Cambria Math"/>
                    </w:rPr>
                    <m:t>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9880</m:t>
              </m:r>
            </m:oMath>
            <w:r>
              <w:rPr>
                <w:sz w:val="24"/>
              </w:rPr>
              <w:t xml:space="preserve">; </w:t>
            </w:r>
            <m:oMath>
              <m:r>
                <m:rPr>
                  <m:nor/>
                </m:rPr>
                <m:t>coef_mse_amb_aware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9745</m:t>
              </m:r>
            </m:oMath>
            <w:r>
              <w:rPr>
                <w:sz w:val="24"/>
              </w:rPr>
              <w:t xml:space="preserve">; </w:t>
            </w:r>
            <m:oMath>
              <m:sSub>
                <m:sSubPr>
                  <m:ctrlPr>
                    <w:rPr>
                      <w:rFonts w:ascii="Cambria Math" w:hAnsi="Cambria Math"/>
                    </w:rPr>
                  </m:ctrlPr>
                </m:sSubPr>
                <m:e>
                  <m:r>
                    <m:rPr>
                      <m:nor/>
                    </m:rPr>
                    <m:t>bin_accuracy</m:t>
                  </m:r>
                </m:e>
                <m:sub>
                  <m:r>
                    <w:rPr>
                      <w:rFonts w:ascii="Cambria Math" w:hAnsi="Cambria Math"/>
                    </w:rPr>
                    <m:t>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6861</m:t>
              </m:r>
            </m:oMath>
            <w:r>
              <w:rPr>
                <w:sz w:val="24"/>
              </w:rPr>
              <w:t xml:space="preserve">; </w:t>
            </w:r>
            <m:oMath>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4156</m:t>
              </m:r>
            </m:oMath>
          </w:p>
        </w:tc>
      </w:tr>
    </w:tbl>
    <w:p w14:paraId="3CEA9D9A" w14:textId="77777777" w:rsidR="007D0047" w:rsidRDefault="00000000">
      <w:pPr>
        <w:pStyle w:val="BodyText"/>
        <w:spacing w:before="0" w:after="0" w:line="360" w:lineRule="auto"/>
        <w:ind w:firstLine="709"/>
        <w:jc w:val="both"/>
      </w:pPr>
      <w:r>
        <w:t xml:space="preserve">В сводной форме, шаг за шагом, наилучшие значения композита </w:t>
      </w:r>
      <m:oMath>
        <m:r>
          <w:rPr>
            <w:rFonts w:ascii="Cambria Math" w:hAnsi="Cambria Math"/>
          </w:rPr>
          <m:t>C</m:t>
        </m:r>
      </m:oMath>
      <w:r>
        <w:t xml:space="preserve"> убывают монотонно: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7790</m:t>
        </m:r>
      </m:oMath>
      <w:r>
        <w:t xml:space="preserve"> (Шаг 0, базовый)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3715</m:t>
        </m:r>
      </m:oMath>
      <w:r>
        <w:t xml:space="preserve"> (Шаг 1, лучшая потеря)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4170</m:t>
        </m:r>
      </m:oMath>
      <w:r>
        <w:t xml:space="preserve"> (Шаг 2, лучшие признаки)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4156</m:t>
        </m:r>
      </m:oMath>
      <w:r>
        <w:t xml:space="preserve"> (Шаг 3, многоголовое расписание). Лучшее значение </w:t>
      </w:r>
      <m:oMath>
        <m:sSub>
          <m:sSubPr>
            <m:ctrlPr>
              <w:rPr>
                <w:rFonts w:ascii="Cambria Math" w:hAnsi="Cambria Math"/>
              </w:rPr>
            </m:ctrlPr>
          </m:sSubPr>
          <m:e>
            <m:r>
              <m:rPr>
                <m:nor/>
              </m:rPr>
              <m:t>val/field_nrmse</m:t>
            </m:r>
          </m:e>
          <m:sub>
            <m:r>
              <w:rPr>
                <w:rFonts w:ascii="Cambria Math" w:hAnsi="Cambria Math"/>
              </w:rPr>
              <m:t>w</m:t>
            </m:r>
          </m:sub>
        </m:sSub>
      </m:oMath>
      <w:r>
        <w:t xml:space="preserve"> во всём цикле — 0,0769 (Шаг 2, одноголовая модель с </w:t>
      </w:r>
      <w:r>
        <w:rPr>
          <w:rStyle w:val="VerbatimChar"/>
          <w:rFonts w:ascii="Times New Roman" w:hAnsi="Times New Roman"/>
          <w:sz w:val="28"/>
        </w:rPr>
        <w:t>pca_cv</w:t>
      </w:r>
      <w:r>
        <w:t xml:space="preserve">); многоголовая модель Шага 3 при тех же признаках даёт качественно сопоставимое </w:t>
      </w:r>
      <m:oMath>
        <m:sSub>
          <m:sSubPr>
            <m:ctrlPr>
              <w:rPr>
                <w:rFonts w:ascii="Cambria Math" w:hAnsi="Cambria Math"/>
              </w:rPr>
            </m:ctrlPr>
          </m:sSubPr>
          <m:e>
            <m:r>
              <m:rPr>
                <m:nor/>
              </m:rPr>
              <m:t>val/field_nrmse</m:t>
            </m:r>
          </m:e>
          <m:sub>
            <m:r>
              <w:rPr>
                <w:rFonts w:ascii="Cambria Math" w:hAnsi="Cambria Math"/>
              </w:rPr>
              <m:t>w</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0784</m:t>
        </m:r>
      </m:oMath>
      <w:r>
        <w:t xml:space="preserve"> при </w:t>
      </w:r>
      <m:oMath>
        <m:sSub>
          <m:sSubPr>
            <m:ctrlPr>
              <w:rPr>
                <w:rFonts w:ascii="Cambria Math" w:hAnsi="Cambria Math"/>
              </w:rPr>
            </m:ctrlPr>
          </m:sSubPr>
          <m:e>
            <m:r>
              <m:rPr>
                <m:nor/>
              </m:rPr>
              <m:t>val/spearman_rho</m:t>
            </m:r>
          </m:e>
          <m:sub>
            <m:r>
              <w:rPr>
                <w:rFonts w:ascii="Cambria Math" w:hAnsi="Cambria Math"/>
              </w:rPr>
              <m:t>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9880</m:t>
        </m:r>
      </m:oMath>
      <w:r>
        <w:t xml:space="preserve">, обеспечивая дополнительно методологически важное свойство — возможность наращивания порядка усечения </w:t>
      </w:r>
      <m:oMath>
        <m:r>
          <w:rPr>
            <w:rFonts w:ascii="Cambria Math" w:hAnsi="Cambria Math"/>
          </w:rPr>
          <m:t>L</m:t>
        </m:r>
      </m:oMath>
      <w:r>
        <w:t xml:space="preserve"> переносом обученных голов (§ 3.2).</w:t>
      </w:r>
    </w:p>
    <w:p w14:paraId="0FACFDAE" w14:textId="77777777" w:rsidR="007D0047" w:rsidRDefault="00000000">
      <w:pPr>
        <w:pStyle w:val="Heading3"/>
        <w:spacing w:before="240" w:after="120" w:line="360" w:lineRule="auto"/>
        <w:jc w:val="center"/>
      </w:pPr>
      <w:bookmarkStart w:id="86" w:name="сводная-таблица-лучших-по-шагам"/>
      <w:bookmarkEnd w:id="85"/>
      <w:r>
        <w:rPr>
          <w:rFonts w:eastAsia="Times New Roman" w:cs="Times New Roman"/>
        </w:rPr>
        <w:t>6.6.2. Сводная таблица лучших по шагам</w:t>
      </w:r>
    </w:p>
    <w:p w14:paraId="7A8CC2CA" w14:textId="77777777" w:rsidR="007D0047" w:rsidRDefault="00000000">
      <w:pPr>
        <w:pStyle w:val="FirstParagraph"/>
        <w:spacing w:before="0" w:after="0" w:line="360" w:lineRule="auto"/>
        <w:ind w:firstLine="709"/>
        <w:jc w:val="both"/>
      </w:pPr>
      <w:r>
        <w:t>В таблице 6.9 объединены лучшие по каждой серии конфигурации; жирным выделены наилучшие значения каждой метрики во всём цикле.</w:t>
      </w:r>
    </w:p>
    <w:p w14:paraId="0519C3A3" w14:textId="77777777" w:rsidR="007D0047" w:rsidRDefault="00000000">
      <w:pPr>
        <w:pStyle w:val="BodyText"/>
        <w:spacing w:before="0" w:after="0" w:line="360" w:lineRule="auto"/>
        <w:ind w:firstLine="709"/>
        <w:jc w:val="both"/>
      </w:pPr>
      <w:r>
        <w:rPr>
          <w:bCs/>
        </w:rPr>
        <w:t>Таблица 6.9. Сводная таблица лучших конфигураций по шагам (валидационная выборка)</w:t>
      </w:r>
    </w:p>
    <w:tbl>
      <w:tblPr>
        <w:tblStyle w:val="Table"/>
        <w:tblW w:w="5000" w:type="pct"/>
        <w:tblLayout w:type="fixed"/>
        <w:tblLook w:val="0020" w:firstRow="1" w:lastRow="0" w:firstColumn="0" w:lastColumn="0" w:noHBand="0" w:noVBand="0"/>
      </w:tblPr>
      <w:tblGrid>
        <w:gridCol w:w="1368"/>
        <w:gridCol w:w="1368"/>
        <w:gridCol w:w="1367"/>
        <w:gridCol w:w="1367"/>
        <w:gridCol w:w="1367"/>
        <w:gridCol w:w="1367"/>
        <w:gridCol w:w="1367"/>
      </w:tblGrid>
      <w:tr w:rsidR="007D0047" w14:paraId="1751CF23" w14:textId="77777777" w:rsidTr="007D0047">
        <w:trPr>
          <w:cnfStyle w:val="100000000000" w:firstRow="1" w:lastRow="0" w:firstColumn="0" w:lastColumn="0" w:oddVBand="0" w:evenVBand="0" w:oddHBand="0" w:evenHBand="0" w:firstRowFirstColumn="0" w:firstRowLastColumn="0" w:lastRowFirstColumn="0" w:lastRowLastColumn="0"/>
          <w:tblHeader/>
        </w:trPr>
        <w:tc>
          <w:tcPr>
            <w:tcW w:w="1131" w:type="dxa"/>
          </w:tcPr>
          <w:p w14:paraId="4872E841" w14:textId="77777777" w:rsidR="007D0047" w:rsidRDefault="00000000">
            <w:pPr>
              <w:pStyle w:val="Compact"/>
              <w:spacing w:before="0" w:after="0" w:line="360" w:lineRule="auto"/>
            </w:pPr>
            <w:r>
              <w:rPr>
                <w:sz w:val="24"/>
              </w:rPr>
              <w:t>Шаг</w:t>
            </w:r>
          </w:p>
        </w:tc>
        <w:tc>
          <w:tcPr>
            <w:tcW w:w="1131" w:type="dxa"/>
          </w:tcPr>
          <w:p w14:paraId="7B44ED9C" w14:textId="77777777" w:rsidR="007D0047" w:rsidRDefault="00000000">
            <w:pPr>
              <w:pStyle w:val="Compact"/>
              <w:spacing w:before="0" w:after="0" w:line="360" w:lineRule="auto"/>
            </w:pPr>
            <w:r>
              <w:rPr>
                <w:sz w:val="24"/>
              </w:rPr>
              <w:t>Лучшая конфигурация</w:t>
            </w:r>
          </w:p>
        </w:tc>
        <w:tc>
          <w:tcPr>
            <w:tcW w:w="1131" w:type="dxa"/>
          </w:tcPr>
          <w:p w14:paraId="1E5C7E5F" w14:textId="77777777" w:rsidR="007D0047" w:rsidRDefault="00000000">
            <w:pPr>
              <w:pStyle w:val="Compact"/>
              <w:spacing w:before="0" w:after="0" w:line="360" w:lineRule="auto"/>
            </w:pPr>
            <w:r>
              <w:rPr>
                <w:sz w:val="24"/>
              </w:rPr>
              <w:t>val/field_nrmse_w</w:t>
            </w:r>
          </w:p>
        </w:tc>
        <w:tc>
          <w:tcPr>
            <w:tcW w:w="1131" w:type="dxa"/>
          </w:tcPr>
          <w:p w14:paraId="5D68D05C" w14:textId="77777777" w:rsidR="007D0047" w:rsidRDefault="00000000">
            <w:pPr>
              <w:pStyle w:val="Compact"/>
              <w:spacing w:before="0" w:after="0" w:line="360" w:lineRule="auto"/>
            </w:pPr>
            <w:r>
              <w:rPr>
                <w:sz w:val="24"/>
              </w:rPr>
              <w:t>val/spearman_rho_P</w:t>
            </w:r>
          </w:p>
        </w:tc>
        <w:tc>
          <w:tcPr>
            <w:tcW w:w="1131" w:type="dxa"/>
          </w:tcPr>
          <w:p w14:paraId="190E4F10" w14:textId="77777777" w:rsidR="007D0047" w:rsidRDefault="00000000">
            <w:pPr>
              <w:pStyle w:val="Compact"/>
              <w:spacing w:before="0" w:after="0" w:line="360" w:lineRule="auto"/>
            </w:pPr>
            <w:r>
              <w:rPr>
                <w:sz w:val="24"/>
              </w:rPr>
              <w:t>val/coef_mse_amb_aware</w:t>
            </w:r>
          </w:p>
        </w:tc>
        <w:tc>
          <w:tcPr>
            <w:tcW w:w="1131" w:type="dxa"/>
          </w:tcPr>
          <w:p w14:paraId="54FBD308" w14:textId="77777777" w:rsidR="007D0047" w:rsidRDefault="00000000">
            <w:pPr>
              <w:pStyle w:val="Compact"/>
              <w:spacing w:before="0" w:after="0" w:line="360" w:lineRule="auto"/>
            </w:pPr>
            <w:r>
              <w:rPr>
                <w:sz w:val="24"/>
              </w:rPr>
              <w:t>val/bin_accuracy_P</w:t>
            </w:r>
          </w:p>
        </w:tc>
        <w:tc>
          <w:tcPr>
            <w:tcW w:w="1131" w:type="dxa"/>
          </w:tcPr>
          <w:p w14:paraId="5BDBB8EA" w14:textId="77777777" w:rsidR="007D0047" w:rsidRDefault="00000000">
            <w:pPr>
              <w:pStyle w:val="Compact"/>
              <w:spacing w:before="0" w:after="0" w:line="360" w:lineRule="auto"/>
            </w:pPr>
            <m:oMathPara>
              <m:oMath>
                <m:r>
                  <w:rPr>
                    <w:rFonts w:ascii="Cambria Math" w:hAnsi="Cambria Math"/>
                  </w:rPr>
                  <m:t>C</m:t>
                </m:r>
              </m:oMath>
            </m:oMathPara>
          </w:p>
        </w:tc>
      </w:tr>
      <w:tr w:rsidR="007D0047" w14:paraId="34D19DBE" w14:textId="77777777">
        <w:tc>
          <w:tcPr>
            <w:tcW w:w="1131" w:type="dxa"/>
          </w:tcPr>
          <w:p w14:paraId="38843B4C" w14:textId="77777777" w:rsidR="007D0047" w:rsidRDefault="00000000">
            <w:pPr>
              <w:pStyle w:val="Compact"/>
              <w:spacing w:before="0" w:after="0" w:line="360" w:lineRule="auto"/>
            </w:pPr>
            <w:r>
              <w:rPr>
                <w:sz w:val="24"/>
              </w:rPr>
              <w:t>0</w:t>
            </w:r>
          </w:p>
        </w:tc>
        <w:tc>
          <w:tcPr>
            <w:tcW w:w="1131" w:type="dxa"/>
          </w:tcPr>
          <w:p w14:paraId="43E39452" w14:textId="77777777" w:rsidR="007D0047" w:rsidRDefault="00000000">
            <w:pPr>
              <w:pStyle w:val="Compact"/>
              <w:spacing w:before="0" w:after="0" w:line="360" w:lineRule="auto"/>
            </w:pPr>
            <w:r>
              <w:rPr>
                <w:rStyle w:val="VerbatimChar"/>
                <w:rFonts w:ascii="Times New Roman" w:hAnsi="Times New Roman"/>
                <w:sz w:val="24"/>
              </w:rPr>
              <w:t>mlp_4x60</w:t>
            </w:r>
            <w:r>
              <w:rPr>
                <w:sz w:val="24"/>
              </w:rPr>
              <w:t xml:space="preserve"> + </w:t>
            </w:r>
            <w:r>
              <w:rPr>
                <w:rStyle w:val="VerbatimChar"/>
                <w:rFonts w:ascii="Times New Roman" w:hAnsi="Times New Roman"/>
                <w:sz w:val="24"/>
              </w:rPr>
              <w:t>CoefMSE</w:t>
            </w:r>
            <w:r>
              <w:rPr>
                <w:sz w:val="24"/>
              </w:rPr>
              <w:t xml:space="preserve"> + </w:t>
            </w:r>
            <w:r>
              <w:rPr>
                <w:rStyle w:val="VerbatimChar"/>
                <w:rFonts w:ascii="Times New Roman" w:hAnsi="Times New Roman"/>
                <w:sz w:val="24"/>
              </w:rPr>
              <w:t>raw_flat</w:t>
            </w:r>
          </w:p>
        </w:tc>
        <w:tc>
          <w:tcPr>
            <w:tcW w:w="1131" w:type="dxa"/>
          </w:tcPr>
          <w:p w14:paraId="0CBDF318" w14:textId="77777777" w:rsidR="007D0047" w:rsidRDefault="00000000">
            <w:pPr>
              <w:pStyle w:val="Compact"/>
              <w:spacing w:before="0" w:after="0" w:line="360" w:lineRule="auto"/>
            </w:pPr>
            <w:r>
              <w:rPr>
                <w:sz w:val="24"/>
              </w:rPr>
              <w:t>0,9067</w:t>
            </w:r>
          </w:p>
        </w:tc>
        <w:tc>
          <w:tcPr>
            <w:tcW w:w="1131" w:type="dxa"/>
          </w:tcPr>
          <w:p w14:paraId="6E23A95F" w14:textId="77777777" w:rsidR="007D0047" w:rsidRDefault="00000000">
            <w:pPr>
              <w:pStyle w:val="Compact"/>
              <w:spacing w:before="0" w:after="0" w:line="360" w:lineRule="auto"/>
            </w:pPr>
            <w:r>
              <w:rPr>
                <w:sz w:val="24"/>
              </w:rPr>
              <w:t>0,2553</w:t>
            </w:r>
          </w:p>
        </w:tc>
        <w:tc>
          <w:tcPr>
            <w:tcW w:w="1131" w:type="dxa"/>
          </w:tcPr>
          <w:p w14:paraId="6925908E" w14:textId="77777777" w:rsidR="007D0047" w:rsidRDefault="00000000">
            <w:pPr>
              <w:pStyle w:val="Compact"/>
              <w:spacing w:before="0" w:after="0" w:line="360" w:lineRule="auto"/>
            </w:pPr>
            <w:r>
              <w:rPr>
                <w:sz w:val="24"/>
              </w:rPr>
              <w:t>0,5023</w:t>
            </w:r>
          </w:p>
        </w:tc>
        <w:tc>
          <w:tcPr>
            <w:tcW w:w="1131" w:type="dxa"/>
          </w:tcPr>
          <w:p w14:paraId="612778C4" w14:textId="77777777" w:rsidR="007D0047" w:rsidRDefault="00000000">
            <w:pPr>
              <w:pStyle w:val="Compact"/>
              <w:spacing w:before="0" w:after="0" w:line="360" w:lineRule="auto"/>
            </w:pPr>
            <w:r>
              <w:rPr>
                <w:sz w:val="24"/>
              </w:rPr>
              <w:t>0,1620</w:t>
            </w:r>
          </w:p>
        </w:tc>
        <w:tc>
          <w:tcPr>
            <w:tcW w:w="1131" w:type="dxa"/>
          </w:tcPr>
          <w:p w14:paraId="4250E799" w14:textId="77777777" w:rsidR="007D0047" w:rsidRDefault="00000000">
            <w:pPr>
              <w:pStyle w:val="Compact"/>
              <w:spacing w:before="0" w:after="0" w:line="360" w:lineRule="auto"/>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7790</m:t>
                </m:r>
              </m:oMath>
            </m:oMathPara>
          </w:p>
        </w:tc>
      </w:tr>
      <w:tr w:rsidR="007D0047" w14:paraId="6BDB5A25" w14:textId="77777777">
        <w:tc>
          <w:tcPr>
            <w:tcW w:w="1131" w:type="dxa"/>
          </w:tcPr>
          <w:p w14:paraId="689D4E99" w14:textId="77777777" w:rsidR="007D0047" w:rsidRDefault="00000000">
            <w:pPr>
              <w:pStyle w:val="Compact"/>
              <w:spacing w:before="0" w:after="0" w:line="360" w:lineRule="auto"/>
            </w:pPr>
            <w:r>
              <w:rPr>
                <w:sz w:val="24"/>
              </w:rPr>
              <w:t>1</w:t>
            </w:r>
          </w:p>
        </w:tc>
        <w:tc>
          <w:tcPr>
            <w:tcW w:w="1131" w:type="dxa"/>
          </w:tcPr>
          <w:p w14:paraId="75DD35D8" w14:textId="77777777" w:rsidR="007D0047" w:rsidRDefault="00000000">
            <w:pPr>
              <w:pStyle w:val="Compact"/>
              <w:spacing w:before="0" w:after="0" w:line="360" w:lineRule="auto"/>
            </w:pPr>
            <w:r>
              <w:rPr>
                <w:sz w:val="24"/>
              </w:rPr>
              <w:t xml:space="preserve">+ </w:t>
            </w:r>
            <w:r>
              <w:rPr>
                <w:rStyle w:val="VerbatimChar"/>
                <w:rFonts w:ascii="Times New Roman" w:hAnsi="Times New Roman"/>
                <w:sz w:val="24"/>
              </w:rPr>
              <w:t>PhysicsPo</w:t>
            </w:r>
            <w:r>
              <w:rPr>
                <w:rStyle w:val="VerbatimChar"/>
                <w:rFonts w:ascii="Times New Roman" w:hAnsi="Times New Roman"/>
                <w:sz w:val="24"/>
              </w:rPr>
              <w:lastRenderedPageBreak/>
              <w:t>werCombined</w:t>
            </w:r>
            <w:r>
              <w:rPr>
                <w:sz w:val="24"/>
              </w:rPr>
              <w:t>(0,01; 0,01)</w:t>
            </w:r>
          </w:p>
        </w:tc>
        <w:tc>
          <w:tcPr>
            <w:tcW w:w="1131" w:type="dxa"/>
          </w:tcPr>
          <w:p w14:paraId="42679FBF" w14:textId="77777777" w:rsidR="007D0047" w:rsidRDefault="00000000">
            <w:pPr>
              <w:pStyle w:val="Compact"/>
              <w:spacing w:before="0" w:after="0" w:line="360" w:lineRule="auto"/>
            </w:pPr>
            <w:r>
              <w:rPr>
                <w:sz w:val="24"/>
              </w:rPr>
              <w:lastRenderedPageBreak/>
              <w:t>0,1134</w:t>
            </w:r>
          </w:p>
        </w:tc>
        <w:tc>
          <w:tcPr>
            <w:tcW w:w="1131" w:type="dxa"/>
          </w:tcPr>
          <w:p w14:paraId="1C683B08" w14:textId="77777777" w:rsidR="007D0047" w:rsidRDefault="00000000">
            <w:pPr>
              <w:pStyle w:val="Compact"/>
              <w:spacing w:before="0" w:after="0" w:line="360" w:lineRule="auto"/>
            </w:pPr>
            <w:r>
              <w:rPr>
                <w:sz w:val="24"/>
              </w:rPr>
              <w:t>0,9697</w:t>
            </w:r>
          </w:p>
        </w:tc>
        <w:tc>
          <w:tcPr>
            <w:tcW w:w="1131" w:type="dxa"/>
          </w:tcPr>
          <w:p w14:paraId="65AD50CF" w14:textId="77777777" w:rsidR="007D0047" w:rsidRDefault="00000000">
            <w:pPr>
              <w:pStyle w:val="Compact"/>
              <w:spacing w:before="0" w:after="0" w:line="360" w:lineRule="auto"/>
            </w:pPr>
            <w:r>
              <w:rPr>
                <w:sz w:val="24"/>
              </w:rPr>
              <w:t>0,9350</w:t>
            </w:r>
          </w:p>
        </w:tc>
        <w:tc>
          <w:tcPr>
            <w:tcW w:w="1131" w:type="dxa"/>
          </w:tcPr>
          <w:p w14:paraId="45020A2A" w14:textId="77777777" w:rsidR="007D0047" w:rsidRDefault="00000000">
            <w:pPr>
              <w:pStyle w:val="Compact"/>
              <w:spacing w:before="0" w:after="0" w:line="360" w:lineRule="auto"/>
            </w:pPr>
            <w:r>
              <w:rPr>
                <w:sz w:val="24"/>
              </w:rPr>
              <w:t>0,5597</w:t>
            </w:r>
          </w:p>
        </w:tc>
        <w:tc>
          <w:tcPr>
            <w:tcW w:w="1131" w:type="dxa"/>
          </w:tcPr>
          <w:p w14:paraId="7A4CB57C" w14:textId="77777777" w:rsidR="007D0047" w:rsidRDefault="00000000">
            <w:pPr>
              <w:pStyle w:val="Compact"/>
              <w:spacing w:before="0" w:after="0" w:line="360" w:lineRule="auto"/>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3715</m:t>
                </m:r>
              </m:oMath>
            </m:oMathPara>
          </w:p>
        </w:tc>
      </w:tr>
      <w:tr w:rsidR="007D0047" w14:paraId="4C516D71" w14:textId="77777777">
        <w:tc>
          <w:tcPr>
            <w:tcW w:w="1131" w:type="dxa"/>
          </w:tcPr>
          <w:p w14:paraId="591E2045" w14:textId="77777777" w:rsidR="007D0047" w:rsidRDefault="00000000">
            <w:pPr>
              <w:pStyle w:val="Compact"/>
              <w:spacing w:before="0" w:after="0" w:line="360" w:lineRule="auto"/>
            </w:pPr>
            <w:r>
              <w:rPr>
                <w:sz w:val="24"/>
              </w:rPr>
              <w:t>2</w:t>
            </w:r>
          </w:p>
        </w:tc>
        <w:tc>
          <w:tcPr>
            <w:tcW w:w="1131" w:type="dxa"/>
          </w:tcPr>
          <w:p w14:paraId="73C8E762" w14:textId="77777777" w:rsidR="007D0047" w:rsidRDefault="00000000">
            <w:pPr>
              <w:pStyle w:val="Compact"/>
              <w:spacing w:before="0" w:after="0" w:line="360" w:lineRule="auto"/>
            </w:pPr>
            <w:r>
              <w:rPr>
                <w:sz w:val="24"/>
              </w:rPr>
              <w:t xml:space="preserve">+ </w:t>
            </w:r>
            <w:r>
              <w:rPr>
                <w:rStyle w:val="VerbatimChar"/>
                <w:rFonts w:ascii="Times New Roman" w:hAnsi="Times New Roman"/>
                <w:sz w:val="24"/>
              </w:rPr>
              <w:t>pca_cv</w:t>
            </w:r>
          </w:p>
        </w:tc>
        <w:tc>
          <w:tcPr>
            <w:tcW w:w="1131" w:type="dxa"/>
          </w:tcPr>
          <w:p w14:paraId="7D617F27" w14:textId="77777777" w:rsidR="007D0047" w:rsidRDefault="00000000">
            <w:pPr>
              <w:pStyle w:val="Compact"/>
              <w:spacing w:before="0" w:after="0" w:line="360" w:lineRule="auto"/>
            </w:pPr>
            <w:r>
              <w:rPr>
                <w:b/>
                <w:bCs/>
                <w:sz w:val="24"/>
              </w:rPr>
              <w:t>0,0769</w:t>
            </w:r>
          </w:p>
        </w:tc>
        <w:tc>
          <w:tcPr>
            <w:tcW w:w="1131" w:type="dxa"/>
          </w:tcPr>
          <w:p w14:paraId="2057F23B" w14:textId="77777777" w:rsidR="007D0047" w:rsidRDefault="00000000">
            <w:pPr>
              <w:pStyle w:val="Compact"/>
              <w:spacing w:before="0" w:after="0" w:line="360" w:lineRule="auto"/>
            </w:pPr>
            <w:r>
              <w:rPr>
                <w:sz w:val="24"/>
              </w:rPr>
              <w:t>0,9878</w:t>
            </w:r>
          </w:p>
        </w:tc>
        <w:tc>
          <w:tcPr>
            <w:tcW w:w="1131" w:type="dxa"/>
          </w:tcPr>
          <w:p w14:paraId="68F48D09" w14:textId="77777777" w:rsidR="007D0047" w:rsidRDefault="00000000">
            <w:pPr>
              <w:pStyle w:val="Compact"/>
              <w:spacing w:before="0" w:after="0" w:line="360" w:lineRule="auto"/>
            </w:pPr>
            <w:r>
              <w:rPr>
                <w:sz w:val="24"/>
              </w:rPr>
              <w:t>0,9588</w:t>
            </w:r>
          </w:p>
        </w:tc>
        <w:tc>
          <w:tcPr>
            <w:tcW w:w="1131" w:type="dxa"/>
          </w:tcPr>
          <w:p w14:paraId="08D376AD" w14:textId="77777777" w:rsidR="007D0047" w:rsidRDefault="00000000">
            <w:pPr>
              <w:pStyle w:val="Compact"/>
              <w:spacing w:before="0" w:after="0" w:line="360" w:lineRule="auto"/>
            </w:pPr>
            <w:r>
              <w:rPr>
                <w:sz w:val="24"/>
              </w:rPr>
              <w:t>0,6800</w:t>
            </w:r>
          </w:p>
        </w:tc>
        <w:tc>
          <w:tcPr>
            <w:tcW w:w="1131" w:type="dxa"/>
          </w:tcPr>
          <w:p w14:paraId="337C8D9C" w14:textId="77777777" w:rsidR="007D0047" w:rsidRDefault="00000000">
            <w:pPr>
              <w:pStyle w:val="Compact"/>
              <w:spacing w:before="0" w:after="0" w:line="360" w:lineRule="auto"/>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4170</m:t>
                </m:r>
              </m:oMath>
            </m:oMathPara>
          </w:p>
        </w:tc>
      </w:tr>
      <w:tr w:rsidR="007D0047" w14:paraId="76E13C2F" w14:textId="77777777">
        <w:tc>
          <w:tcPr>
            <w:tcW w:w="1131" w:type="dxa"/>
          </w:tcPr>
          <w:p w14:paraId="6AE064BC" w14:textId="77777777" w:rsidR="007D0047" w:rsidRDefault="00000000">
            <w:pPr>
              <w:pStyle w:val="Compact"/>
              <w:spacing w:before="0" w:after="0" w:line="360" w:lineRule="auto"/>
            </w:pPr>
            <w:r>
              <w:rPr>
                <w:sz w:val="24"/>
              </w:rPr>
              <w:t>3</w:t>
            </w:r>
          </w:p>
        </w:tc>
        <w:tc>
          <w:tcPr>
            <w:tcW w:w="1131" w:type="dxa"/>
          </w:tcPr>
          <w:p w14:paraId="3D857496" w14:textId="77777777" w:rsidR="007D0047" w:rsidRDefault="00000000">
            <w:pPr>
              <w:pStyle w:val="Compact"/>
              <w:spacing w:before="0" w:after="0" w:line="360" w:lineRule="auto"/>
            </w:pPr>
            <w:r>
              <w:rPr>
                <w:sz w:val="24"/>
              </w:rPr>
              <w:t xml:space="preserve">+ многоголовая </w:t>
            </w:r>
            <w:r>
              <w:rPr>
                <w:rStyle w:val="VerbatimChar"/>
                <w:rFonts w:ascii="Times New Roman" w:hAnsi="Times New Roman"/>
                <w:sz w:val="24"/>
              </w:rPr>
              <w:t>trainable_always × truncate=true</w:t>
            </w:r>
          </w:p>
        </w:tc>
        <w:tc>
          <w:tcPr>
            <w:tcW w:w="1131" w:type="dxa"/>
          </w:tcPr>
          <w:p w14:paraId="43D674BC" w14:textId="77777777" w:rsidR="007D0047" w:rsidRDefault="00000000">
            <w:pPr>
              <w:pStyle w:val="Compact"/>
              <w:spacing w:before="0" w:after="0" w:line="360" w:lineRule="auto"/>
            </w:pPr>
            <w:r>
              <w:rPr>
                <w:sz w:val="24"/>
              </w:rPr>
              <w:t>0,0784</w:t>
            </w:r>
          </w:p>
        </w:tc>
        <w:tc>
          <w:tcPr>
            <w:tcW w:w="1131" w:type="dxa"/>
          </w:tcPr>
          <w:p w14:paraId="15492CC3" w14:textId="77777777" w:rsidR="007D0047" w:rsidRDefault="00000000">
            <w:pPr>
              <w:pStyle w:val="Compact"/>
              <w:spacing w:before="0" w:after="0" w:line="360" w:lineRule="auto"/>
            </w:pPr>
            <w:r>
              <w:rPr>
                <w:b/>
                <w:bCs/>
                <w:sz w:val="24"/>
              </w:rPr>
              <w:t>0,9880</w:t>
            </w:r>
          </w:p>
        </w:tc>
        <w:tc>
          <w:tcPr>
            <w:tcW w:w="1131" w:type="dxa"/>
          </w:tcPr>
          <w:p w14:paraId="3346EDDD" w14:textId="77777777" w:rsidR="007D0047" w:rsidRDefault="00000000">
            <w:pPr>
              <w:pStyle w:val="Compact"/>
              <w:spacing w:before="0" w:after="0" w:line="360" w:lineRule="auto"/>
            </w:pPr>
            <w:r>
              <w:rPr>
                <w:sz w:val="24"/>
              </w:rPr>
              <w:t>0,9745</w:t>
            </w:r>
          </w:p>
        </w:tc>
        <w:tc>
          <w:tcPr>
            <w:tcW w:w="1131" w:type="dxa"/>
          </w:tcPr>
          <w:p w14:paraId="431FF387" w14:textId="77777777" w:rsidR="007D0047" w:rsidRDefault="00000000">
            <w:pPr>
              <w:pStyle w:val="Compact"/>
              <w:spacing w:before="0" w:after="0" w:line="360" w:lineRule="auto"/>
            </w:pPr>
            <w:r>
              <w:rPr>
                <w:b/>
                <w:bCs/>
                <w:sz w:val="24"/>
              </w:rPr>
              <w:t>0,6861</w:t>
            </w:r>
          </w:p>
        </w:tc>
        <w:tc>
          <w:tcPr>
            <w:tcW w:w="1131" w:type="dxa"/>
          </w:tcPr>
          <w:p w14:paraId="3BCE5D62" w14:textId="77777777" w:rsidR="007D0047" w:rsidRDefault="00000000">
            <w:pPr>
              <w:pStyle w:val="Compact"/>
              <w:spacing w:before="0" w:after="0" w:line="360" w:lineRule="auto"/>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4156</m:t>
                </m:r>
              </m:oMath>
            </m:oMathPara>
          </w:p>
        </w:tc>
      </w:tr>
    </w:tbl>
    <w:p w14:paraId="39CED122" w14:textId="77777777" w:rsidR="007D0047" w:rsidRDefault="00000000">
      <w:pPr>
        <w:pStyle w:val="Heading3"/>
        <w:spacing w:before="240" w:after="120" w:line="360" w:lineRule="auto"/>
        <w:jc w:val="center"/>
      </w:pPr>
      <w:bookmarkStart w:id="87" w:name="X541727ab16342199592808de44e56e04a980373"/>
      <w:bookmarkEnd w:id="86"/>
      <w:r>
        <w:rPr>
          <w:rFonts w:eastAsia="Times New Roman" w:cs="Times New Roman"/>
        </w:rPr>
        <w:t>6.6.3. Соответствие результатов задачам введения</w:t>
      </w:r>
    </w:p>
    <w:p w14:paraId="4E39DB25" w14:textId="77777777" w:rsidR="007D0047" w:rsidRDefault="00000000">
      <w:pPr>
        <w:pStyle w:val="FirstParagraph"/>
        <w:spacing w:before="0" w:after="0" w:line="360" w:lineRule="auto"/>
        <w:ind w:firstLine="709"/>
        <w:jc w:val="both"/>
      </w:pPr>
      <w:r>
        <w:t>Полученные результаты в явной форме закрывают задачи 5–8 введения.</w:t>
      </w:r>
    </w:p>
    <w:p w14:paraId="1C98F375" w14:textId="77777777" w:rsidR="007D0047" w:rsidRDefault="00000000">
      <w:pPr>
        <w:pStyle w:val="Compact"/>
        <w:numPr>
          <w:ilvl w:val="0"/>
          <w:numId w:val="15"/>
        </w:numPr>
        <w:spacing w:before="0" w:after="0" w:line="360" w:lineRule="auto"/>
        <w:ind w:firstLine="709"/>
        <w:jc w:val="both"/>
      </w:pPr>
      <w:r>
        <w:rPr>
          <w:bCs/>
        </w:rPr>
        <w:t>Задача 6 «придумать и протестировать функции потерь»</w:t>
      </w:r>
      <w:r>
        <w:t>: на серии Шага 1 показано, что одна потеря в пространстве коэффициентов (</w:t>
      </w:r>
      <w:r>
        <w:rPr>
          <w:rStyle w:val="VerbatimChar"/>
          <w:rFonts w:ascii="Times New Roman" w:hAnsi="Times New Roman"/>
          <w:sz w:val="28"/>
        </w:rPr>
        <w:t>CoefMSE</w:t>
      </w:r>
      <w:r>
        <w:t>) при выбранной архитектуре и объёме данных не сходится (</w:t>
      </w:r>
      <m:oMath>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7790</m:t>
        </m:r>
      </m:oMath>
      <w:r>
        <w:t>); добавление физически-информированной потери в пространстве поля (</w:t>
      </w:r>
      <w:r>
        <w:rPr>
          <w:rStyle w:val="VerbatimChar"/>
          <w:rFonts w:ascii="Times New Roman" w:hAnsi="Times New Roman"/>
          <w:sz w:val="28"/>
        </w:rPr>
        <w:t>PhysicsPowerLoss</w:t>
      </w:r>
      <w:r>
        <w:t>) даёт скачок качества (</w:t>
      </w:r>
      <m:oMath>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3513</m:t>
        </m:r>
      </m:oMath>
      <w:r>
        <w:t>); композит обеих вспомогательных компонент (</w:t>
      </w:r>
      <w:r>
        <w:rPr>
          <w:rStyle w:val="VerbatimChar"/>
          <w:rFonts w:ascii="Times New Roman" w:hAnsi="Times New Roman"/>
          <w:sz w:val="28"/>
        </w:rPr>
        <w:t>PhysicsPowerCombined</w:t>
      </w:r>
      <w:r>
        <w:t xml:space="preserve">, </w:t>
      </w:r>
      <m:oMath>
        <m:r>
          <w:rPr>
            <w:rFonts w:ascii="Cambria Math" w:hAnsi="Cambria Math"/>
          </w:rPr>
          <m:t>λ</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oMath>
      <w:r>
        <w:t xml:space="preserve"> по обеим) даёт лучшую конфигурацию серии (</w:t>
      </w:r>
      <m:oMath>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3715</m:t>
        </m:r>
      </m:oMath>
      <w:r>
        <w:t xml:space="preserve">). Эмпирическое подтверждение центральной роли ранжирующей компоненты § 4.3 получено: без неё конфигурация Шага 2 потеряла бы свой запас по композиту относительно </w:t>
      </w:r>
      <m:oMath>
        <m:r>
          <w:rPr>
            <w:rFonts w:ascii="Cambria Math" w:hAnsi="Cambria Math"/>
          </w:rPr>
          <m:t>C</m:t>
        </m:r>
        <m:r>
          <m:rPr>
            <m:sty m:val="p"/>
          </m:rPr>
          <w:rPr>
            <w:rFonts w:ascii="Cambria Math" w:hAnsi="Cambria Math"/>
          </w:rPr>
          <m:t>(</m:t>
        </m:r>
        <m:r>
          <m:rPr>
            <m:nor/>
          </m:rPr>
          <m:t>PhysicsPowerMixed, lambda=0,01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3592</m:t>
        </m:r>
      </m:oMath>
      <w:r>
        <w:t>.</w:t>
      </w:r>
    </w:p>
    <w:p w14:paraId="32C0A140" w14:textId="77777777" w:rsidR="007D0047" w:rsidRDefault="00000000">
      <w:pPr>
        <w:pStyle w:val="Compact"/>
        <w:numPr>
          <w:ilvl w:val="0"/>
          <w:numId w:val="15"/>
        </w:numPr>
        <w:spacing w:before="0" w:after="0" w:line="360" w:lineRule="auto"/>
        <w:ind w:firstLine="709"/>
        <w:jc w:val="both"/>
      </w:pPr>
      <w:r>
        <w:rPr>
          <w:bCs/>
        </w:rPr>
        <w:t>Задача 5 «придумать и протестировать архитектуры моделей»</w:t>
      </w:r>
      <w:r>
        <w:t xml:space="preserve">: на серии Шага 3 показано, что многоголовая модель с пошаговым тренером (§ 3.2, § 4.6) при политике </w:t>
      </w:r>
      <w:r>
        <w:rPr>
          <w:rStyle w:val="VerbatimChar"/>
          <w:rFonts w:ascii="Times New Roman" w:hAnsi="Times New Roman"/>
          <w:sz w:val="28"/>
        </w:rPr>
        <w:t>trainable_always</w:t>
      </w:r>
      <w:r>
        <w:t xml:space="preserve"> достигает того же качества по полю, что и одноголовая модель Шага 2 </w:t>
      </w:r>
      <w:r>
        <w:lastRenderedPageBreak/>
        <w:t xml:space="preserve">(0,0784 vs. 0,0769 по </w:t>
      </w:r>
      <m:oMath>
        <m:sSub>
          <m:sSubPr>
            <m:ctrlPr>
              <w:rPr>
                <w:rFonts w:ascii="Cambria Math" w:hAnsi="Cambria Math"/>
              </w:rPr>
            </m:ctrlPr>
          </m:sSubPr>
          <m:e>
            <m:r>
              <m:rPr>
                <m:nor/>
              </m:rPr>
              <m:t>val/field_nrmse</m:t>
            </m:r>
          </m:e>
          <m:sub>
            <m:r>
              <w:rPr>
                <w:rFonts w:ascii="Cambria Math" w:hAnsi="Cambria Math"/>
              </w:rPr>
              <m:t>w</m:t>
            </m:r>
          </m:sub>
        </m:sSub>
      </m:oMath>
      <w:r>
        <w:t xml:space="preserve">), и одновременно по </w:t>
      </w:r>
      <m:oMath>
        <m:sSub>
          <m:sSubPr>
            <m:ctrlPr>
              <w:rPr>
                <w:rFonts w:ascii="Cambria Math" w:hAnsi="Cambria Math"/>
              </w:rPr>
            </m:ctrlPr>
          </m:sSubPr>
          <m:e>
            <m:r>
              <m:rPr>
                <m:nor/>
              </m:rPr>
              <m:t>val/spearman_rho</m:t>
            </m:r>
          </m:e>
          <m:sub>
            <m:r>
              <w:rPr>
                <w:rFonts w:ascii="Cambria Math" w:hAnsi="Cambria Math"/>
              </w:rPr>
              <m:t>P</m:t>
            </m:r>
          </m:sub>
        </m:sSub>
      </m:oMath>
      <w:r>
        <w:t xml:space="preserve"> выходит на 0,988 — при этом обеспечивая возможность наращивания </w:t>
      </w:r>
      <m:oMath>
        <m:r>
          <w:rPr>
            <w:rFonts w:ascii="Cambria Math" w:hAnsi="Cambria Math"/>
          </w:rPr>
          <m:t>L</m:t>
        </m:r>
      </m:oMath>
      <w:r>
        <w:t>. Архитектурный выбор многоголовой модели как итогового регуляризатора обоснован.</w:t>
      </w:r>
    </w:p>
    <w:p w14:paraId="22F6F49C" w14:textId="77777777" w:rsidR="007D0047" w:rsidRDefault="00000000">
      <w:pPr>
        <w:pStyle w:val="Compact"/>
        <w:numPr>
          <w:ilvl w:val="0"/>
          <w:numId w:val="15"/>
        </w:numPr>
        <w:spacing w:before="0" w:after="0" w:line="360" w:lineRule="auto"/>
        <w:ind w:firstLine="709"/>
        <w:jc w:val="both"/>
      </w:pPr>
      <w:r>
        <w:rPr>
          <w:bCs/>
        </w:rPr>
        <w:t>Задача 8 «провести экспериментальные исследования, оценивающие вклад каждого рычага»</w:t>
      </w:r>
      <w:r>
        <w:t>: вклад каждого рычага зафиксирован в таблице 6.9. Главный по абсолютной величине вклад — переход от потери только на коэффициентах к потере в пространстве поля (Шаг 0 → Шаг 1); основной по тонкой настройке — переход от сырых признаков к pca_cv (Шаг 1 → Шаг 2); финальный — переход к многоголовой архитектуре с правильным расписанием (Шаг 2 → Шаг 3), который не меняет качество по точечной метрике, но добавляет методологически важное свойство расширяемости.</w:t>
      </w:r>
    </w:p>
    <w:p w14:paraId="7712CEC6" w14:textId="77777777" w:rsidR="007D0047" w:rsidRDefault="00000000">
      <w:pPr>
        <w:pStyle w:val="Compact"/>
        <w:numPr>
          <w:ilvl w:val="0"/>
          <w:numId w:val="15"/>
        </w:numPr>
        <w:spacing w:before="0" w:after="0" w:line="360" w:lineRule="auto"/>
        <w:ind w:firstLine="709"/>
        <w:jc w:val="both"/>
      </w:pPr>
      <w:r>
        <w:rPr>
          <w:bCs/>
        </w:rPr>
        <w:t>Задача 7 «придумать и протестировать метрики качества»</w:t>
      </w:r>
      <w:r>
        <w:t xml:space="preserve">: все серии оценены по совокупности регрессионных и ранжирующих метрик Главы 5; их согласованность подтверждается тем, что ранжирование конфигураций по композиту </w:t>
      </w:r>
      <m:oMath>
        <m:r>
          <w:rPr>
            <w:rFonts w:ascii="Cambria Math" w:hAnsi="Cambria Math"/>
          </w:rPr>
          <m:t>C</m:t>
        </m:r>
      </m:oMath>
      <w:r>
        <w:t xml:space="preserve"> совпадает с ранжированием по строгому покомпонентному доминированию в верхней части таблицы 6.9 (Шаг 2 и Шаг 3 не доминируют друг друга строго, но обе доминируют Шаги 0–1; внутри Шага 3 trainable_always доминирует freeze_after_stage1 по обеим компонентам </w:t>
      </w:r>
      <m:oMath>
        <m:r>
          <w:rPr>
            <w:rFonts w:ascii="Cambria Math" w:hAnsi="Cambria Math"/>
          </w:rPr>
          <m:t>C</m:t>
        </m:r>
      </m:oMath>
      <w:r>
        <w:t>).</w:t>
      </w:r>
    </w:p>
    <w:p w14:paraId="2793746C" w14:textId="77777777" w:rsidR="007D0047" w:rsidRDefault="00000000">
      <w:pPr>
        <w:pStyle w:val="Heading2"/>
        <w:spacing w:before="240" w:after="120" w:line="360" w:lineRule="auto"/>
        <w:jc w:val="center"/>
      </w:pPr>
      <w:bookmarkStart w:id="88" w:name="обсуждение"/>
      <w:bookmarkEnd w:id="84"/>
      <w:bookmarkEnd w:id="87"/>
      <w:r>
        <w:rPr>
          <w:rFonts w:ascii="Times New Roman" w:eastAsia="Times New Roman" w:hAnsi="Times New Roman" w:cs="Times New Roman"/>
        </w:rPr>
        <w:t>6.7. Обсуждение</w:t>
      </w:r>
    </w:p>
    <w:p w14:paraId="5EE61BB0" w14:textId="77777777" w:rsidR="007D0047" w:rsidRDefault="00000000">
      <w:pPr>
        <w:pStyle w:val="Heading3"/>
        <w:spacing w:before="240" w:after="120" w:line="360" w:lineRule="auto"/>
        <w:jc w:val="center"/>
      </w:pPr>
      <w:bookmarkStart w:id="89" w:name="достоверность-результатов"/>
      <w:r>
        <w:rPr>
          <w:rFonts w:eastAsia="Times New Roman" w:cs="Times New Roman"/>
        </w:rPr>
        <w:t>6.7.1. Достоверность результатов</w:t>
      </w:r>
    </w:p>
    <w:p w14:paraId="3CC12194" w14:textId="77777777" w:rsidR="007D0047" w:rsidRDefault="00000000">
      <w:pPr>
        <w:pStyle w:val="FirstParagraph"/>
        <w:spacing w:before="0" w:after="0" w:line="360" w:lineRule="auto"/>
        <w:ind w:firstLine="709"/>
        <w:jc w:val="both"/>
      </w:pPr>
      <w:r>
        <w:t xml:space="preserve">Результаты получены на единой реализации валидационного подмножества </w:t>
      </w:r>
      <m:oMath>
        <m:sSub>
          <m:sSubPr>
            <m:ctrlPr>
              <w:rPr>
                <w:rFonts w:ascii="Cambria Math" w:hAnsi="Cambria Math"/>
              </w:rPr>
            </m:ctrlPr>
          </m:sSubPr>
          <m:e>
            <m:r>
              <w:rPr>
                <w:rFonts w:ascii="Cambria Math" w:hAnsi="Cambria Math"/>
              </w:rPr>
              <m:t>n</m:t>
            </m:r>
          </m:e>
          <m:sub>
            <m:r>
              <m:rPr>
                <m:sty m:val="p"/>
              </m:rPr>
              <w:rPr>
                <w:rFonts w:ascii="Cambria Math" w:hAnsi="Cambria Math"/>
              </w:rPr>
              <m:t>val</m:t>
            </m:r>
          </m:sub>
        </m:sSub>
        <m:r>
          <m:rPr>
            <m:sty m:val="p"/>
          </m:rPr>
          <w:rPr>
            <w:rFonts w:ascii="Cambria Math" w:hAnsi="Cambria Math"/>
          </w:rPr>
          <m:t>=</m:t>
        </m:r>
        <m:r>
          <w:rPr>
            <w:rFonts w:ascii="Cambria Math" w:hAnsi="Cambria Math"/>
          </w:rPr>
          <m:t>20</m:t>
        </m:r>
      </m:oMath>
      <w:r>
        <w:t xml:space="preserve"> источников с </w:t>
      </w:r>
      <m:oMath>
        <m:sSub>
          <m:sSubPr>
            <m:ctrlPr>
              <w:rPr>
                <w:rFonts w:ascii="Cambria Math" w:hAnsi="Cambria Math"/>
              </w:rPr>
            </m:ctrlPr>
          </m:sSubPr>
          <m:e>
            <m:r>
              <w:rPr>
                <w:rFonts w:ascii="Cambria Math" w:hAnsi="Cambria Math"/>
              </w:rPr>
              <m:t>n</m:t>
            </m:r>
          </m:e>
          <m:sub>
            <m:r>
              <m:rPr>
                <m:sty m:val="p"/>
              </m:rPr>
              <w:rPr>
                <w:rFonts w:ascii="Cambria Math" w:hAnsi="Cambria Math"/>
              </w:rPr>
              <m:t>ho</m:t>
            </m:r>
          </m:sub>
        </m:sSub>
        <m:r>
          <m:rPr>
            <m:sty m:val="p"/>
          </m:rPr>
          <w:rPr>
            <w:rFonts w:ascii="Cambria Math" w:hAnsi="Cambria Math"/>
          </w:rPr>
          <m:t>=</m:t>
        </m:r>
        <m:r>
          <w:rPr>
            <w:rFonts w:ascii="Cambria Math" w:hAnsi="Cambria Math"/>
          </w:rPr>
          <m:t>100</m:t>
        </m:r>
      </m:oMath>
      <w:r>
        <w:t xml:space="preserve"> угловыми выборками на источник (§ 6.1.2), полученной фиксированным </w:t>
      </w:r>
      <w:r>
        <w:rPr>
          <w:rStyle w:val="VerbatimChar"/>
          <w:rFonts w:ascii="Times New Roman" w:hAnsi="Times New Roman"/>
          <w:sz w:val="28"/>
        </w:rPr>
        <w:t>holdout_shuffle_seed = 314159</w:t>
      </w:r>
      <w:r>
        <w:t>. Это даёт устойчивое значение метрик в пределах одного запуска, но не оценивает дисперсию по выбору источников.</w:t>
      </w:r>
    </w:p>
    <w:p w14:paraId="58320128" w14:textId="77777777" w:rsidR="007D0047" w:rsidRDefault="00000000">
      <w:pPr>
        <w:pStyle w:val="BodyText"/>
        <w:spacing w:before="0" w:after="0" w:line="360" w:lineRule="auto"/>
        <w:ind w:firstLine="709"/>
        <w:jc w:val="both"/>
      </w:pPr>
      <w:r>
        <w:lastRenderedPageBreak/>
        <w:t xml:space="preserve">Достоверность направленности выводов поддерживается тремя свидетельствами. Во-первых, переход Шаг 0 → Шаг 1 даёт изменение </w:t>
      </w:r>
      <m:oMath>
        <m:sSub>
          <m:sSubPr>
            <m:ctrlPr>
              <w:rPr>
                <w:rFonts w:ascii="Cambria Math" w:hAnsi="Cambria Math"/>
              </w:rPr>
            </m:ctrlPr>
          </m:sSubPr>
          <m:e>
            <m:r>
              <m:rPr>
                <m:nor/>
              </m:rPr>
              <m:t>val/field_nrmse</m:t>
            </m:r>
          </m:e>
          <m:sub>
            <m:r>
              <w:rPr>
                <w:rFonts w:ascii="Cambria Math" w:hAnsi="Cambria Math"/>
              </w:rPr>
              <m:t>w</m:t>
            </m:r>
          </m:sub>
        </m:sSub>
      </m:oMath>
      <w:r>
        <w:t xml:space="preserve"> почти на порядок (0,9067 → 0,1134), что заведомо превышает любой реалистичный шум по выбору источников. Во-вторых, переход Шаг 1 → Шаг 2 даёт изменение метрики в 1,5 раза (0,1134 → 0,0769) и совпадает по знаку для всех конкурирующих метрик (</w:t>
      </w:r>
      <m:oMath>
        <m:sSub>
          <m:sSubPr>
            <m:ctrlPr>
              <w:rPr>
                <w:rFonts w:ascii="Cambria Math" w:hAnsi="Cambria Math"/>
              </w:rPr>
            </m:ctrlPr>
          </m:sSubPr>
          <m:e>
            <m:r>
              <m:rPr>
                <m:nor/>
              </m:rPr>
              <m:t>val/spearman_rho</m:t>
            </m:r>
          </m:e>
          <m:sub>
            <m:r>
              <w:rPr>
                <w:rFonts w:ascii="Cambria Math" w:hAnsi="Cambria Math"/>
              </w:rPr>
              <m:t>P</m:t>
            </m:r>
          </m:sub>
        </m:sSub>
      </m:oMath>
      <w:r>
        <w:t xml:space="preserve"> растёт с 0,9697 до 0,9878; </w:t>
      </w:r>
      <m:oMath>
        <m:sSub>
          <m:sSubPr>
            <m:ctrlPr>
              <w:rPr>
                <w:rFonts w:ascii="Cambria Math" w:hAnsi="Cambria Math"/>
              </w:rPr>
            </m:ctrlPr>
          </m:sSubPr>
          <m:e>
            <m:r>
              <m:rPr>
                <m:nor/>
              </m:rPr>
              <m:t>val/bin_accuracy</m:t>
            </m:r>
          </m:e>
          <m:sub>
            <m:r>
              <w:rPr>
                <w:rFonts w:ascii="Cambria Math" w:hAnsi="Cambria Math"/>
              </w:rPr>
              <m:t>P</m:t>
            </m:r>
          </m:sub>
        </m:sSub>
      </m:oMath>
      <w:r>
        <w:t xml:space="preserve"> растёт с 0,56 до 0,68). В-третьих, переход Шаг 2 → Шаг 3 при отдельных взвешиваниях даёт нулевую или положительную дельту по </w:t>
      </w:r>
      <m:oMath>
        <m:sSub>
          <m:sSubPr>
            <m:ctrlPr>
              <w:rPr>
                <w:rFonts w:ascii="Cambria Math" w:hAnsi="Cambria Math"/>
              </w:rPr>
            </m:ctrlPr>
          </m:sSubPr>
          <m:e>
            <m:r>
              <m:rPr>
                <m:nor/>
              </m:rPr>
              <m:t>val/field_nrmse</m:t>
            </m:r>
          </m:e>
          <m:sub>
            <m:r>
              <w:rPr>
                <w:rFonts w:ascii="Cambria Math" w:hAnsi="Cambria Math"/>
              </w:rPr>
              <m:t>w</m:t>
            </m:r>
          </m:sub>
        </m:sSub>
      </m:oMath>
      <w:r>
        <w:t xml:space="preserve"> (0,0769 → 0,0784) и положительную по </w:t>
      </w:r>
      <m:oMath>
        <m:sSub>
          <m:sSubPr>
            <m:ctrlPr>
              <w:rPr>
                <w:rFonts w:ascii="Cambria Math" w:hAnsi="Cambria Math"/>
              </w:rPr>
            </m:ctrlPr>
          </m:sSubPr>
          <m:e>
            <m:r>
              <m:rPr>
                <m:nor/>
              </m:rPr>
              <m:t>val/spearman_rho</m:t>
            </m:r>
          </m:e>
          <m:sub>
            <m:r>
              <w:rPr>
                <w:rFonts w:ascii="Cambria Math" w:hAnsi="Cambria Math"/>
              </w:rPr>
              <m:t>P</m:t>
            </m:r>
          </m:sub>
        </m:sSub>
      </m:oMath>
      <w:r>
        <w:t xml:space="preserve"> (0,9878 → 0,9880); этот результат интерпретируется как «качество не падает при добавлении многоголовой структуры», что и нужно для обоснования итогового архитектурного выбора.</w:t>
      </w:r>
    </w:p>
    <w:p w14:paraId="116345EF" w14:textId="77777777" w:rsidR="007D0047" w:rsidRDefault="00000000">
      <w:pPr>
        <w:pStyle w:val="Heading3"/>
        <w:spacing w:before="240" w:after="120" w:line="360" w:lineRule="auto"/>
        <w:jc w:val="center"/>
      </w:pPr>
      <w:bookmarkStart w:id="90" w:name="соответствие-цели-работы"/>
      <w:bookmarkEnd w:id="89"/>
      <w:r>
        <w:rPr>
          <w:rFonts w:eastAsia="Times New Roman" w:cs="Times New Roman"/>
        </w:rPr>
        <w:t>6.7.2. Соответствие цели работы</w:t>
      </w:r>
    </w:p>
    <w:p w14:paraId="287E929B" w14:textId="77777777" w:rsidR="007D0047" w:rsidRDefault="00000000">
      <w:pPr>
        <w:pStyle w:val="FirstParagraph"/>
        <w:spacing w:before="0" w:after="0" w:line="360" w:lineRule="auto"/>
        <w:ind w:firstLine="709"/>
        <w:jc w:val="both"/>
      </w:pPr>
      <w:r>
        <w:t>Главная цель работы (§ 1.3 введения) — исследовать возможность применения методов машинного обучения для решения обратной задачи мультипольного анализа в условиях безфазового измерения и построить воспроизводимый бенчмарк. Полученные на валидации результаты (</w:t>
      </w:r>
      <m:oMath>
        <m:sSub>
          <m:sSubPr>
            <m:ctrlPr>
              <w:rPr>
                <w:rFonts w:ascii="Cambria Math" w:hAnsi="Cambria Math"/>
              </w:rPr>
            </m:ctrlPr>
          </m:sSubPr>
          <m:e>
            <m:r>
              <m:rPr>
                <m:nor/>
              </m:rPr>
              <m:t>val/field_nrmse</m:t>
            </m:r>
          </m:e>
          <m:sub>
            <m:r>
              <w:rPr>
                <w:rFonts w:ascii="Cambria Math" w:hAnsi="Cambria Math"/>
              </w:rPr>
              <m:t>w</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08</m:t>
        </m:r>
      </m:oMath>
      <w:r>
        <w:t xml:space="preserve"> и </w:t>
      </w:r>
      <m:oMath>
        <m:sSub>
          <m:sSubPr>
            <m:ctrlPr>
              <w:rPr>
                <w:rFonts w:ascii="Cambria Math" w:hAnsi="Cambria Math"/>
              </w:rPr>
            </m:ctrlPr>
          </m:sSubPr>
          <m:e>
            <m:r>
              <m:rPr>
                <m:nor/>
              </m:rPr>
              <m:t>val/spearman_rho</m:t>
            </m:r>
          </m:e>
          <m:sub>
            <m:r>
              <w:rPr>
                <w:rFonts w:ascii="Cambria Math" w:hAnsi="Cambria Math"/>
              </w:rPr>
              <m:t>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99</m:t>
        </m:r>
      </m:oMath>
      <w:r>
        <w:t xml:space="preserve"> у итоговой конфигурации) демонстрируют, что обучаемый регуляризатор, опирающийся на физически-информированную композитную потерю и сжатые PCA-признаки, способен восстанавливать форму и амплитуду поля </w:t>
      </w:r>
      <m:oMath>
        <m:r>
          <w:rPr>
            <w:rFonts w:ascii="Cambria Math" w:hAnsi="Cambria Math"/>
          </w:rPr>
          <m:t>P</m:t>
        </m:r>
      </m:oMath>
      <w:r>
        <w:t xml:space="preserve"> с точностью, существенно превосходящей наивные регрессионные базовые модели. Воспроизводимость обеспечена фиксированными конфигурациями </w:t>
      </w:r>
      <w:r>
        <w:rPr>
          <w:rStyle w:val="VerbatimChar"/>
          <w:rFonts w:ascii="Times New Roman" w:hAnsi="Times New Roman"/>
          <w:sz w:val="28"/>
        </w:rPr>
        <w:t>multirun/&lt;series&gt;/*/.hydra/config.yaml</w:t>
      </w:r>
      <w:r>
        <w:t xml:space="preserve"> и согласованными метриками </w:t>
      </w:r>
      <w:r>
        <w:rPr>
          <w:rStyle w:val="VerbatimChar"/>
          <w:rFonts w:ascii="Times New Roman" w:hAnsi="Times New Roman"/>
          <w:sz w:val="28"/>
        </w:rPr>
        <w:t>report/val/*</w:t>
      </w:r>
      <w:r>
        <w:t xml:space="preserve"> в каждом запуске.</w:t>
      </w:r>
    </w:p>
    <w:p w14:paraId="1ACB014E" w14:textId="77777777" w:rsidR="007D0047" w:rsidRDefault="00000000">
      <w:pPr>
        <w:pStyle w:val="Heading3"/>
        <w:spacing w:before="240" w:after="120" w:line="360" w:lineRule="auto"/>
        <w:jc w:val="center"/>
      </w:pPr>
      <w:bookmarkStart w:id="91" w:name="сравнение-с-литературой"/>
      <w:bookmarkEnd w:id="90"/>
      <w:r>
        <w:rPr>
          <w:rFonts w:eastAsia="Times New Roman" w:cs="Times New Roman"/>
        </w:rPr>
        <w:t>6.7.3. Сравнение с литературой</w:t>
      </w:r>
    </w:p>
    <w:p w14:paraId="78FDBB44" w14:textId="77777777" w:rsidR="007D0047" w:rsidRDefault="00000000">
      <w:pPr>
        <w:pStyle w:val="FirstParagraph"/>
        <w:spacing w:before="0" w:after="0" w:line="360" w:lineRule="auto"/>
        <w:ind w:firstLine="709"/>
        <w:jc w:val="both"/>
      </w:pPr>
      <w:r>
        <w:t xml:space="preserve">Прямого сравнения с существующими методами машинного обучения для обратной задачи </w:t>
      </w:r>
      <m:oMath>
        <m:sSub>
          <m:sSubPr>
            <m:ctrlPr>
              <w:rPr>
                <w:rFonts w:ascii="Cambria Math" w:hAnsi="Cambria Math"/>
              </w:rPr>
            </m:ctrlPr>
          </m:sSubPr>
          <m:e>
            <m:r>
              <w:rPr>
                <w:rFonts w:ascii="Cambria Math" w:hAnsi="Cambria Math"/>
              </w:rPr>
              <m:t>P</m:t>
            </m:r>
          </m:e>
          <m:sub>
            <m:r>
              <w:rPr>
                <w:rFonts w:ascii="Cambria Math" w:hAnsi="Cambria Math"/>
              </w:rPr>
              <m:t>UT</m:t>
            </m:r>
          </m:sub>
        </m:sSub>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E</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m:t>
            </m:r>
          </m:sup>
        </m:sSup>
        <m:r>
          <m:rPr>
            <m:sty m:val="p"/>
          </m:rPr>
          <w:rPr>
            <w:rFonts w:ascii="Cambria Math" w:hAnsi="Cambria Math"/>
          </w:rPr>
          <m:t>)</m:t>
        </m:r>
      </m:oMath>
      <w:r>
        <w:t xml:space="preserve"> на сферической сетке в полном базисе </w:t>
      </w:r>
      <w:r>
        <w:lastRenderedPageBreak/>
        <w:t xml:space="preserve">векторных сферических гармоник в открытой литературе нет — это область исследований без общедоступного бенчмарка [3]. Поэтому сравнение в настоящей работе ведётся с внутренними базовыми моделями: одноголовой моделью с прямой регрессией на коэффициенты </w:t>
      </w:r>
      <w:r>
        <w:rPr>
          <w:rStyle w:val="VerbatimChar"/>
          <w:rFonts w:ascii="Times New Roman" w:hAnsi="Times New Roman"/>
          <w:sz w:val="28"/>
        </w:rPr>
        <w:t>CoefMSE</w:t>
      </w:r>
      <w:r>
        <w:t xml:space="preserve"> (Шаг 0) — даёт точку отсчёта без физической информации; одноголовой моделью с физической потерей </w:t>
      </w:r>
      <w:r>
        <w:rPr>
          <w:rStyle w:val="VerbatimChar"/>
          <w:rFonts w:ascii="Times New Roman" w:hAnsi="Times New Roman"/>
          <w:sz w:val="28"/>
        </w:rPr>
        <w:t>PhysicsPowerLoss</w:t>
      </w:r>
      <w:r>
        <w:t xml:space="preserve"> (Шаг 1) — даёт точку отсчёта без вспомогательных компонент. Обе базовые модели в таблицах §§ 6.2–6.3 показывают существенно худшие значения метрик, чем итоговая многоголовая конфигурация § 6.6.</w:t>
      </w:r>
    </w:p>
    <w:p w14:paraId="390606CE" w14:textId="77777777" w:rsidR="007D0047" w:rsidRDefault="00000000">
      <w:pPr>
        <w:pStyle w:val="Heading3"/>
        <w:spacing w:before="240" w:after="120" w:line="360" w:lineRule="auto"/>
        <w:jc w:val="center"/>
      </w:pPr>
      <w:bookmarkStart w:id="92" w:name="сильные-и-слабые-стороны-подхода"/>
      <w:bookmarkEnd w:id="91"/>
      <w:r>
        <w:rPr>
          <w:rFonts w:eastAsia="Times New Roman" w:cs="Times New Roman"/>
        </w:rPr>
        <w:t>6.7.4. Сильные и слабые стороны подхода</w:t>
      </w:r>
    </w:p>
    <w:p w14:paraId="373FE447" w14:textId="77777777" w:rsidR="007D0047" w:rsidRDefault="00000000">
      <w:pPr>
        <w:pStyle w:val="FirstParagraph"/>
        <w:spacing w:before="0" w:after="0" w:line="360" w:lineRule="auto"/>
        <w:ind w:firstLine="709"/>
        <w:jc w:val="both"/>
      </w:pPr>
      <w:r>
        <w:t xml:space="preserve">К сильным сторонам результата следует отнести: (а) систематическое отделение вклада каждого рычага через принцип «один рычаг за один шаг» (§ 6.1.1), что обеспечивает прозрачность выводов и облегчает воспроизводимость; (б) одновременное использование регрессионных и ранжирующих метрик Главы 5, что даёт согласованную оценку по форме и амплитуде восстановления; (в) методологически важное свойство расширяемости по </w:t>
      </w:r>
      <m:oMath>
        <m:r>
          <w:rPr>
            <w:rFonts w:ascii="Cambria Math" w:hAnsi="Cambria Math"/>
          </w:rPr>
          <m:t>L</m:t>
        </m:r>
      </m:oMath>
      <w:r>
        <w:t xml:space="preserve"> через многоголовую архитектуру (§ 3.2).</w:t>
      </w:r>
    </w:p>
    <w:p w14:paraId="292550A9" w14:textId="77777777" w:rsidR="007D0047" w:rsidRDefault="00000000">
      <w:pPr>
        <w:pStyle w:val="BodyText"/>
        <w:spacing w:before="0" w:after="0" w:line="360" w:lineRule="auto"/>
        <w:ind w:firstLine="709"/>
        <w:jc w:val="both"/>
      </w:pPr>
      <w:r>
        <w:t xml:space="preserve">К слабым сторонам следует отнести: (а) отсутствие оценки дисперсии метрик по нескольким разбиениям источников и по нескольким случайным инициализациям модели — все серии проведены при фиксированных </w:t>
      </w:r>
      <w:r>
        <w:rPr>
          <w:rStyle w:val="VerbatimChar"/>
          <w:rFonts w:ascii="Times New Roman" w:hAnsi="Times New Roman"/>
          <w:sz w:val="28"/>
        </w:rPr>
        <w:t>shuffle_seed = 42</w:t>
      </w:r>
      <w:r>
        <w:t xml:space="preserve">, </w:t>
      </w:r>
      <w:r>
        <w:rPr>
          <w:rStyle w:val="VerbatimChar"/>
          <w:rFonts w:ascii="Times New Roman" w:hAnsi="Times New Roman"/>
          <w:sz w:val="28"/>
        </w:rPr>
        <w:t>holdout_shuffle_seed = 314159</w:t>
      </w:r>
      <w:r>
        <w:t xml:space="preserve">, </w:t>
      </w:r>
      <w:r>
        <w:rPr>
          <w:rStyle w:val="VerbatimChar"/>
          <w:rFonts w:ascii="Times New Roman" w:hAnsi="Times New Roman"/>
          <w:sz w:val="28"/>
        </w:rPr>
        <w:t>aug_seed = 4242</w:t>
      </w:r>
      <w:r>
        <w:t xml:space="preserve">; (б) ограничение </w:t>
      </w:r>
      <m:oMath>
        <m:r>
          <w:rPr>
            <w:rFonts w:ascii="Cambria Math" w:hAnsi="Cambria Math"/>
          </w:rPr>
          <m:t>L</m:t>
        </m:r>
        <m:r>
          <m:rPr>
            <m:sty m:val="p"/>
          </m:rPr>
          <w:rPr>
            <w:rFonts w:ascii="Cambria Math" w:hAnsi="Cambria Math"/>
          </w:rPr>
          <m:t>=</m:t>
        </m:r>
        <m:r>
          <w:rPr>
            <w:rFonts w:ascii="Cambria Math" w:hAnsi="Cambria Math"/>
          </w:rPr>
          <m:t>5</m:t>
        </m:r>
      </m:oMath>
      <w:r>
        <w:t xml:space="preserve"> на всех сериях — поведение конфигурации при </w:t>
      </w:r>
      <m:oMath>
        <m:r>
          <w:rPr>
            <w:rFonts w:ascii="Cambria Math" w:hAnsi="Cambria Math"/>
          </w:rPr>
          <m:t>L</m:t>
        </m:r>
        <m:r>
          <m:rPr>
            <m:sty m:val="p"/>
          </m:rPr>
          <w:rPr>
            <w:rFonts w:ascii="Cambria Math" w:hAnsi="Cambria Math"/>
          </w:rPr>
          <m:t>=</m:t>
        </m:r>
        <m:r>
          <w:rPr>
            <w:rFonts w:ascii="Cambria Math" w:hAnsi="Cambria Math"/>
          </w:rPr>
          <m:t>15</m:t>
        </m:r>
      </m:oMath>
      <w:r>
        <w:t xml:space="preserve"> требует отдельной проверки и переноса голов через механизм § 4.6, что выходит за рамки настоящей серии; (в) использование компактной магистрали </w:t>
      </w:r>
      <w:r>
        <w:rPr>
          <w:rStyle w:val="VerbatimChar"/>
          <w:rFonts w:ascii="Times New Roman" w:hAnsi="Times New Roman"/>
          <w:sz w:val="28"/>
        </w:rPr>
        <w:t>mlp_4x60</w:t>
      </w:r>
      <w:r>
        <w:t xml:space="preserve"> вместо производственной </w:t>
      </w:r>
      <w:r>
        <w:rPr>
          <w:rStyle w:val="VerbatimChar"/>
          <w:rFonts w:ascii="Times New Roman" w:hAnsi="Times New Roman"/>
          <w:sz w:val="28"/>
        </w:rPr>
        <w:t>mlp_5x200</w:t>
      </w:r>
      <w:r>
        <w:t xml:space="preserve"> § 3.1 — выбор оправдан вычислительным бюджетом серий Шагов 0–3, но требует отдельной проверки того, что наблюдаемый порядок конфигураций сохраняется при увеличении магистрали; (г) экспериментальное сравнение проведено только по валидационным метрикам, как требует постановка </w:t>
      </w:r>
      <w:r>
        <w:lastRenderedPageBreak/>
        <w:t>задачи в настоящей главе, оценка обобщающей способности на полностью отложенных источниках и на синтетических контрольных наборах требует отдельного исследования (§ 5.5).</w:t>
      </w:r>
    </w:p>
    <w:p w14:paraId="17942735" w14:textId="77777777" w:rsidR="007D0047" w:rsidRDefault="00000000">
      <w:pPr>
        <w:pStyle w:val="Heading3"/>
        <w:spacing w:before="240" w:after="120" w:line="360" w:lineRule="auto"/>
        <w:jc w:val="center"/>
      </w:pPr>
      <w:bookmarkStart w:id="93" w:name="направления-дальнейших-исследований"/>
      <w:bookmarkEnd w:id="92"/>
      <w:r>
        <w:rPr>
          <w:rFonts w:eastAsia="Times New Roman" w:cs="Times New Roman"/>
        </w:rPr>
        <w:t>6.7.5. Направления дальнейших исследований</w:t>
      </w:r>
    </w:p>
    <w:p w14:paraId="29B0DE7E" w14:textId="77777777" w:rsidR="007D0047" w:rsidRDefault="00000000">
      <w:pPr>
        <w:pStyle w:val="FirstParagraph"/>
        <w:spacing w:before="0" w:after="0" w:line="360" w:lineRule="auto"/>
        <w:ind w:firstLine="709"/>
        <w:jc w:val="both"/>
      </w:pPr>
      <w:r>
        <w:t>Из перечисленных слабых сторон выводятся следующие направления:</w:t>
      </w:r>
    </w:p>
    <w:p w14:paraId="01545122" w14:textId="77777777" w:rsidR="007D0047" w:rsidRDefault="00000000">
      <w:pPr>
        <w:pStyle w:val="Compact"/>
        <w:numPr>
          <w:ilvl w:val="0"/>
          <w:numId w:val="16"/>
        </w:numPr>
        <w:spacing w:before="0" w:after="0" w:line="360" w:lineRule="auto"/>
        <w:ind w:firstLine="709"/>
        <w:jc w:val="both"/>
      </w:pPr>
      <w:r>
        <w:rPr>
          <w:bCs/>
        </w:rPr>
        <w:t>Оценка дисперсии по разбиениям и инициализациям.</w:t>
      </w:r>
      <w:r>
        <w:t xml:space="preserve"> Провести серии Шагов 0–3 с несколькими значениями </w:t>
      </w:r>
      <w:r>
        <w:rPr>
          <w:rStyle w:val="VerbatimChar"/>
          <w:rFonts w:ascii="Times New Roman" w:hAnsi="Times New Roman"/>
          <w:sz w:val="28"/>
        </w:rPr>
        <w:t>shuffle_seed</w:t>
      </w:r>
      <w:r>
        <w:t xml:space="preserve">, </w:t>
      </w:r>
      <w:r>
        <w:rPr>
          <w:rStyle w:val="VerbatimChar"/>
          <w:rFonts w:ascii="Times New Roman" w:hAnsi="Times New Roman"/>
          <w:sz w:val="28"/>
        </w:rPr>
        <w:t>aug_seed</w:t>
      </w:r>
      <w:r>
        <w:t xml:space="preserve"> и случайных инициализаций модели; оценить медиану и межквартильный размах для </w:t>
      </w:r>
      <m:oMath>
        <m:sSub>
          <m:sSubPr>
            <m:ctrlPr>
              <w:rPr>
                <w:rFonts w:ascii="Cambria Math" w:hAnsi="Cambria Math"/>
              </w:rPr>
            </m:ctrlPr>
          </m:sSubPr>
          <m:e>
            <m:r>
              <m:rPr>
                <m:nor/>
              </m:rPr>
              <m:t>val/field_nrmse</m:t>
            </m:r>
          </m:e>
          <m:sub>
            <m:r>
              <w:rPr>
                <w:rFonts w:ascii="Cambria Math" w:hAnsi="Cambria Math"/>
              </w:rPr>
              <m:t>w</m:t>
            </m:r>
          </m:sub>
        </m:sSub>
      </m:oMath>
      <w:r>
        <w:t xml:space="preserve">, </w:t>
      </w:r>
      <m:oMath>
        <m:sSub>
          <m:sSubPr>
            <m:ctrlPr>
              <w:rPr>
                <w:rFonts w:ascii="Cambria Math" w:hAnsi="Cambria Math"/>
              </w:rPr>
            </m:ctrlPr>
          </m:sSubPr>
          <m:e>
            <m:r>
              <m:rPr>
                <m:nor/>
              </m:rPr>
              <m:t>val/spearman_rho</m:t>
            </m:r>
          </m:e>
          <m:sub>
            <m:r>
              <w:rPr>
                <w:rFonts w:ascii="Cambria Math" w:hAnsi="Cambria Math"/>
              </w:rPr>
              <m:t>P</m:t>
            </m:r>
          </m:sub>
        </m:sSub>
      </m:oMath>
      <w:r>
        <w:t xml:space="preserve"> и композита </w:t>
      </w:r>
      <m:oMath>
        <m:r>
          <w:rPr>
            <w:rFonts w:ascii="Cambria Math" w:hAnsi="Cambria Math"/>
          </w:rPr>
          <m:t>C</m:t>
        </m:r>
      </m:oMath>
      <w:r>
        <w:t>.</w:t>
      </w:r>
    </w:p>
    <w:p w14:paraId="1AB93229" w14:textId="77777777" w:rsidR="007D0047" w:rsidRDefault="00000000">
      <w:pPr>
        <w:pStyle w:val="Compact"/>
        <w:numPr>
          <w:ilvl w:val="0"/>
          <w:numId w:val="16"/>
        </w:numPr>
        <w:spacing w:before="0" w:after="0" w:line="360" w:lineRule="auto"/>
        <w:ind w:firstLine="709"/>
        <w:jc w:val="both"/>
      </w:pPr>
      <w:r>
        <w:rPr>
          <w:bCs/>
        </w:rPr>
        <w:t xml:space="preserve">Перенос на больший порядок усечения </w:t>
      </w:r>
      <m:oMath>
        <m:r>
          <w:rPr>
            <w:rFonts w:ascii="Cambria Math" w:hAnsi="Cambria Math"/>
          </w:rPr>
          <m:t>L</m:t>
        </m:r>
        <m:r>
          <m:rPr>
            <m:sty m:val="p"/>
          </m:rPr>
          <w:rPr>
            <w:rFonts w:ascii="Cambria Math" w:hAnsi="Cambria Math"/>
          </w:rPr>
          <m:t>=</m:t>
        </m:r>
        <m:r>
          <w:rPr>
            <w:rFonts w:ascii="Cambria Math" w:hAnsi="Cambria Math"/>
          </w:rPr>
          <m:t>15</m:t>
        </m:r>
      </m:oMath>
      <w:r>
        <w:rPr>
          <w:bCs/>
        </w:rPr>
        <w:t>.</w:t>
      </w:r>
      <w:r>
        <w:t xml:space="preserve"> Использовать механизм </w:t>
      </w:r>
      <w:r>
        <w:rPr>
          <w:rStyle w:val="VerbatimChar"/>
          <w:rFonts w:ascii="Times New Roman" w:hAnsi="Times New Roman"/>
          <w:sz w:val="28"/>
        </w:rPr>
        <w:t>transplant_heads</w:t>
      </w:r>
      <w:r>
        <w:t xml:space="preserve"> пошагового тренера (§ 4.6) для переноса голов модели </w:t>
      </w:r>
      <m:oMath>
        <m:r>
          <w:rPr>
            <w:rFonts w:ascii="Cambria Math" w:hAnsi="Cambria Math"/>
          </w:rPr>
          <m:t>L</m:t>
        </m:r>
        <m:r>
          <m:rPr>
            <m:sty m:val="p"/>
          </m:rPr>
          <w:rPr>
            <w:rFonts w:ascii="Cambria Math" w:hAnsi="Cambria Math"/>
          </w:rPr>
          <m:t>=</m:t>
        </m:r>
        <m:r>
          <w:rPr>
            <w:rFonts w:ascii="Cambria Math" w:hAnsi="Cambria Math"/>
          </w:rPr>
          <m:t>5</m:t>
        </m:r>
      </m:oMath>
      <w:r>
        <w:t xml:space="preserve"> и обучить головы порядков </w:t>
      </w:r>
      <m:oMath>
        <m:r>
          <w:rPr>
            <w:rFonts w:ascii="Cambria Math" w:hAnsi="Cambria Math"/>
          </w:rPr>
          <m:t>6</m:t>
        </m:r>
        <m:r>
          <m:rPr>
            <m:sty m:val="p"/>
          </m:rPr>
          <w:rPr>
            <w:rFonts w:ascii="Cambria Math" w:hAnsi="Cambria Math"/>
          </w:rPr>
          <m:t>,…,</m:t>
        </m:r>
        <m:r>
          <w:rPr>
            <w:rFonts w:ascii="Cambria Math" w:hAnsi="Cambria Math"/>
          </w:rPr>
          <m:t>15</m:t>
        </m:r>
      </m:oMath>
      <w:r>
        <w:t>. Сопоставить вклад дополнительных порядков в восстановление поля.</w:t>
      </w:r>
    </w:p>
    <w:p w14:paraId="4DC61A33" w14:textId="77777777" w:rsidR="007D0047" w:rsidRDefault="00000000">
      <w:pPr>
        <w:pStyle w:val="Compact"/>
        <w:numPr>
          <w:ilvl w:val="0"/>
          <w:numId w:val="16"/>
        </w:numPr>
        <w:spacing w:before="0" w:after="0" w:line="360" w:lineRule="auto"/>
        <w:ind w:firstLine="709"/>
        <w:jc w:val="both"/>
      </w:pPr>
      <w:r>
        <w:rPr>
          <w:bCs/>
        </w:rPr>
        <w:t xml:space="preserve">Замена магистрали </w:t>
      </w:r>
      <w:r>
        <w:rPr>
          <w:rStyle w:val="VerbatimChar"/>
          <w:rFonts w:ascii="Times New Roman" w:hAnsi="Times New Roman"/>
          <w:bCs/>
          <w:sz w:val="28"/>
        </w:rPr>
        <w:t>mlp_4x60</w:t>
      </w:r>
      <w:r>
        <w:rPr>
          <w:bCs/>
        </w:rPr>
        <w:t xml:space="preserve"> на </w:t>
      </w:r>
      <w:r>
        <w:rPr>
          <w:rStyle w:val="VerbatimChar"/>
          <w:rFonts w:ascii="Times New Roman" w:hAnsi="Times New Roman"/>
          <w:bCs/>
          <w:sz w:val="28"/>
        </w:rPr>
        <w:t>mlp_5x200</w:t>
      </w:r>
      <w:r>
        <w:rPr>
          <w:bCs/>
        </w:rPr>
        <w:t xml:space="preserve"> и архитектурные варианты.</w:t>
      </w:r>
      <w:r>
        <w:t xml:space="preserve"> Проверить, сохраняется ли порядок конфигураций при увеличении магистрали; рассмотреть свёрточные и эквивариантные модели как альтернативы.</w:t>
      </w:r>
    </w:p>
    <w:p w14:paraId="43E7EA8F" w14:textId="77777777" w:rsidR="007D0047" w:rsidRDefault="00000000">
      <w:pPr>
        <w:pStyle w:val="Compact"/>
        <w:numPr>
          <w:ilvl w:val="0"/>
          <w:numId w:val="16"/>
        </w:numPr>
        <w:spacing w:before="0" w:after="0" w:line="360" w:lineRule="auto"/>
        <w:ind w:firstLine="709"/>
        <w:jc w:val="both"/>
      </w:pPr>
      <w:r>
        <w:rPr>
          <w:bCs/>
        </w:rPr>
        <w:t>Расширение оценки на отложенные источники и синтетические контрольные наборы (§ 5.5).</w:t>
      </w:r>
      <w:r>
        <w:t xml:space="preserve"> Включить в оценку наборы </w:t>
      </w:r>
      <w:r>
        <w:rPr>
          <w:rStyle w:val="VerbatimChar"/>
          <w:rFonts w:ascii="Times New Roman" w:hAnsi="Times New Roman"/>
          <w:sz w:val="28"/>
        </w:rPr>
        <w:t>holdout</w:t>
      </w:r>
      <w:r>
        <w:t xml:space="preserve"> и </w:t>
      </w:r>
      <w:r>
        <w:rPr>
          <w:rStyle w:val="VerbatimChar"/>
          <w:rFonts w:ascii="Times New Roman" w:hAnsi="Times New Roman"/>
          <w:sz w:val="28"/>
        </w:rPr>
        <w:t>dummy</w:t>
      </w:r>
      <w:r>
        <w:t xml:space="preserve"> для проверки обобщающей способности и поведения на распределениях с известной структурой.</w:t>
      </w:r>
    </w:p>
    <w:p w14:paraId="331E51E2" w14:textId="77777777" w:rsidR="007D0047" w:rsidRDefault="00000000">
      <w:pPr>
        <w:pStyle w:val="Compact"/>
        <w:numPr>
          <w:ilvl w:val="0"/>
          <w:numId w:val="16"/>
        </w:numPr>
        <w:spacing w:before="0" w:after="0" w:line="360" w:lineRule="auto"/>
        <w:ind w:firstLine="709"/>
        <w:jc w:val="both"/>
      </w:pPr>
      <w:r>
        <w:rPr>
          <w:bCs/>
        </w:rPr>
        <w:t>Регуляризация по симметриям § 1.7.</w:t>
      </w:r>
      <w:r>
        <w:t xml:space="preserve"> Исследовать явный учёт отражённо-сопряжённой симметрии в архитектуре или в потере, что может уменьшить </w:t>
      </w:r>
      <m:oMath>
        <m:r>
          <m:rPr>
            <m:nor/>
          </m:rPr>
          <m:t>val/coef_mse</m:t>
        </m:r>
      </m:oMath>
      <w:r>
        <w:t xml:space="preserve"> и одновременно поднять </w:t>
      </w:r>
      <m:oMath>
        <m:r>
          <m:rPr>
            <m:nor/>
          </m:rPr>
          <m:t>val/coef_mse_amb_aware</m:t>
        </m:r>
      </m:oMath>
      <w:r>
        <w:t xml:space="preserve"> до сопоставимых значений.</w:t>
      </w:r>
    </w:p>
    <w:p w14:paraId="2D380E17" w14:textId="77777777" w:rsidR="007D0047" w:rsidRDefault="00000000">
      <w:pPr>
        <w:pStyle w:val="FirstParagraph"/>
        <w:spacing w:before="0" w:after="0" w:line="360" w:lineRule="auto"/>
        <w:ind w:firstLine="709"/>
        <w:jc w:val="both"/>
      </w:pPr>
      <w:r>
        <w:t>Полные сводные таблицы экспериментов и развёрнутые конфигурации Hydra вынесены в Приложения А и В.</w:t>
      </w:r>
    </w:p>
    <w:p w14:paraId="5A814AAA" w14:textId="77777777" w:rsidR="007D0047" w:rsidRDefault="00000000">
      <w:pPr>
        <w:pStyle w:val="Heading1"/>
        <w:pageBreakBefore/>
        <w:spacing w:before="240" w:after="120" w:line="360" w:lineRule="auto"/>
        <w:jc w:val="center"/>
      </w:pPr>
      <w:bookmarkStart w:id="94" w:name="глава-7.-программный-фреймворк-mpinv"/>
      <w:bookmarkEnd w:id="60"/>
      <w:bookmarkEnd w:id="88"/>
      <w:bookmarkEnd w:id="93"/>
      <w:r>
        <w:rPr>
          <w:rFonts w:ascii="Times New Roman" w:eastAsia="Times New Roman" w:hAnsi="Times New Roman" w:cs="Times New Roman"/>
        </w:rPr>
        <w:lastRenderedPageBreak/>
        <w:t xml:space="preserve">Глава 7. Программный фреймворк </w:t>
      </w:r>
      <w:r>
        <w:rPr>
          <w:rStyle w:val="VerbatimChar"/>
          <w:rFonts w:ascii="Times New Roman" w:eastAsia="Times New Roman" w:hAnsi="Times New Roman" w:cs="Times New Roman"/>
          <w:sz w:val="28"/>
        </w:rPr>
        <w:t>mpinv</w:t>
      </w:r>
    </w:p>
    <w:p w14:paraId="2D1A5272" w14:textId="77777777" w:rsidR="007D0047" w:rsidRDefault="00000000">
      <w:pPr>
        <w:pStyle w:val="FirstParagraph"/>
        <w:spacing w:before="0" w:after="0" w:line="360" w:lineRule="auto"/>
        <w:ind w:firstLine="709"/>
        <w:jc w:val="both"/>
      </w:pPr>
      <w:r>
        <w:t xml:space="preserve">Программный фреймворк, реализующий описанные в Главах 2–5 пайплайн данных, архитектуры моделей, функции потерь, метрики и наборы оценки, оформлен как самостоятельный Python-пакет </w:t>
      </w:r>
      <w:r>
        <w:rPr>
          <w:rStyle w:val="VerbatimChar"/>
          <w:rFonts w:ascii="Times New Roman" w:hAnsi="Times New Roman"/>
          <w:sz w:val="28"/>
        </w:rPr>
        <w:t>mpinv</w:t>
      </w:r>
      <w:r>
        <w:t xml:space="preserve"> с собственными точками входа командной строки и единой системой композиции конфигураций. Фреймворк решает три практические задачи: (а) служит воспроизводимой кодовой базой, по которой Глава 6 заявлена как бенчмарк для последующих исследований; (б) обеспечивает один-к-одному соответствие между разделами текста работы и местом в коде, где соответствующее методическое решение реализовано; (в) фиксирует архитектурные инварианты — угловую сетку, упаковку коэффициентов и реестры рабочих имён — в одном источнике истины, исключая дублирование констант между модулями. § 7.1 описывает пакетную архитектуру; § 7.2 содержит таблицу маппинга «секция работы — модуль </w:t>
      </w:r>
      <w:r>
        <w:rPr>
          <w:rStyle w:val="VerbatimChar"/>
          <w:rFonts w:ascii="Times New Roman" w:hAnsi="Times New Roman"/>
          <w:sz w:val="28"/>
        </w:rPr>
        <w:t>mpinv</w:t>
      </w:r>
      <w:r>
        <w:t>»; § 7.3 фиксирует ключевые архитектурные инварианты.</w:t>
      </w:r>
    </w:p>
    <w:p w14:paraId="65D9AE76" w14:textId="77777777" w:rsidR="007D0047" w:rsidRDefault="00000000">
      <w:pPr>
        <w:pStyle w:val="Heading2"/>
        <w:spacing w:before="240" w:after="120" w:line="360" w:lineRule="auto"/>
        <w:jc w:val="center"/>
      </w:pPr>
      <w:bookmarkStart w:id="95" w:name="архитектура-пакета-mpinv"/>
      <w:r>
        <w:rPr>
          <w:rFonts w:ascii="Times New Roman" w:eastAsia="Times New Roman" w:hAnsi="Times New Roman" w:cs="Times New Roman"/>
        </w:rPr>
        <w:t xml:space="preserve">7.1. Архитектура пакета </w:t>
      </w:r>
      <w:r>
        <w:rPr>
          <w:rStyle w:val="VerbatimChar"/>
          <w:rFonts w:ascii="Times New Roman" w:eastAsia="Times New Roman" w:hAnsi="Times New Roman" w:cs="Times New Roman"/>
          <w:sz w:val="28"/>
        </w:rPr>
        <w:t>mpinv</w:t>
      </w:r>
    </w:p>
    <w:p w14:paraId="6B06D6E8" w14:textId="77777777" w:rsidR="007D0047" w:rsidRDefault="00000000">
      <w:pPr>
        <w:pStyle w:val="FirstParagraph"/>
        <w:spacing w:before="0" w:after="0" w:line="360" w:lineRule="auto"/>
        <w:ind w:firstLine="709"/>
        <w:jc w:val="both"/>
      </w:pPr>
      <w:r>
        <w:t xml:space="preserve">Пакет </w:t>
      </w:r>
      <w:r>
        <w:rPr>
          <w:rStyle w:val="VerbatimChar"/>
          <w:rFonts w:ascii="Times New Roman" w:hAnsi="Times New Roman"/>
          <w:sz w:val="28"/>
        </w:rPr>
        <w:t>mpinv</w:t>
      </w:r>
      <w:r>
        <w:t xml:space="preserve"> версии 0.1.0 (определена в </w:t>
      </w:r>
      <w:hyperlink r:id="rId19">
        <w:r>
          <w:rPr>
            <w:rStyle w:val="Hyperlink"/>
          </w:rPr>
          <w:t>src/mpinv/</w:t>
        </w:r>
        <w:r>
          <w:rPr>
            <w:rStyle w:val="Hyperlink"/>
            <w:b/>
            <w:bCs/>
          </w:rPr>
          <w:t>init</w:t>
        </w:r>
        <w:r>
          <w:rPr>
            <w:rStyle w:val="Hyperlink"/>
          </w:rPr>
          <w:t>.py</w:t>
        </w:r>
      </w:hyperlink>
      <w:r>
        <w:t>) разделён на десять подпакетов, каждый из которых отвечает за свой слой обратной задачи. Слои упорядочены от низкоуровневых констант к высокоуровневым точкам входа.</w:t>
      </w:r>
    </w:p>
    <w:p w14:paraId="006F6DA8" w14:textId="77777777" w:rsidR="007D0047" w:rsidRDefault="00000000">
      <w:pPr>
        <w:pStyle w:val="BodyText"/>
        <w:spacing w:before="0" w:after="0" w:line="360" w:lineRule="auto"/>
        <w:ind w:firstLine="709"/>
        <w:jc w:val="both"/>
      </w:pPr>
      <w:r>
        <w:rPr>
          <w:rStyle w:val="VerbatimChar"/>
          <w:rFonts w:ascii="Times New Roman" w:hAnsi="Times New Roman"/>
          <w:bCs/>
          <w:sz w:val="28"/>
        </w:rPr>
        <w:t>mpinv.core</w:t>
      </w:r>
      <w:r>
        <w:t xml:space="preserve"> содержит источник истины по угловой сетке, упаковке коэффициентов, типам и инициализации псевдослучайных генераторов: модули </w:t>
      </w:r>
      <w:r>
        <w:rPr>
          <w:rStyle w:val="VerbatimChar"/>
          <w:rFonts w:ascii="Times New Roman" w:hAnsi="Times New Roman"/>
          <w:sz w:val="28"/>
        </w:rPr>
        <w:t>grid.py</w:t>
      </w:r>
      <w:r>
        <w:t xml:space="preserve"> (класс </w:t>
      </w:r>
      <w:r>
        <w:rPr>
          <w:rStyle w:val="VerbatimChar"/>
          <w:rFonts w:ascii="Times New Roman" w:hAnsi="Times New Roman"/>
          <w:sz w:val="28"/>
        </w:rPr>
        <w:t>GridSpec</w:t>
      </w:r>
      <w:r>
        <w:t xml:space="preserve"> и константа </w:t>
      </w:r>
      <w:r>
        <w:rPr>
          <w:rStyle w:val="VerbatimChar"/>
          <w:rFonts w:ascii="Times New Roman" w:hAnsi="Times New Roman"/>
          <w:sz w:val="28"/>
        </w:rPr>
        <w:t>GRID_DEFAULT</w:t>
      </w:r>
      <w:r>
        <w:t xml:space="preserve"> § 1.2), </w:t>
      </w:r>
      <w:r>
        <w:rPr>
          <w:rStyle w:val="VerbatimChar"/>
          <w:rFonts w:ascii="Times New Roman" w:hAnsi="Times New Roman"/>
          <w:sz w:val="28"/>
        </w:rPr>
        <w:t>packing.py</w:t>
      </w:r>
      <w:r>
        <w:t xml:space="preserve"> (функции </w:t>
      </w:r>
      <w:r>
        <w:rPr>
          <w:rStyle w:val="VerbatimChar"/>
          <w:rFonts w:ascii="Times New Roman" w:hAnsi="Times New Roman"/>
          <w:sz w:val="28"/>
        </w:rPr>
        <w:t>pack_coefficients</w:t>
      </w:r>
      <w:r>
        <w:t xml:space="preserve">, </w:t>
      </w:r>
      <w:r>
        <w:rPr>
          <w:rStyle w:val="VerbatimChar"/>
          <w:rFonts w:ascii="Times New Roman" w:hAnsi="Times New Roman"/>
          <w:sz w:val="28"/>
        </w:rPr>
        <w:t>unpack_coefficients</w:t>
      </w:r>
      <w:r>
        <w:t xml:space="preserve"> и константы </w:t>
      </w:r>
      <w:r>
        <w:rPr>
          <w:rStyle w:val="VerbatimChar"/>
          <w:rFonts w:ascii="Times New Roman" w:hAnsi="Times New Roman"/>
          <w:sz w:val="28"/>
        </w:rPr>
        <w:t>L_MAX</w:t>
      </w:r>
      <w:r>
        <w:t xml:space="preserve">, </w:t>
      </w:r>
      <w:r>
        <w:rPr>
          <w:rStyle w:val="VerbatimChar"/>
          <w:rFonts w:ascii="Times New Roman" w:hAnsi="Times New Roman"/>
          <w:sz w:val="28"/>
        </w:rPr>
        <w:t>K_MODES</w:t>
      </w:r>
      <w:r>
        <w:t xml:space="preserve">, </w:t>
      </w:r>
      <w:r>
        <w:rPr>
          <w:rStyle w:val="VerbatimChar"/>
          <w:rFonts w:ascii="Times New Roman" w:hAnsi="Times New Roman"/>
          <w:sz w:val="28"/>
        </w:rPr>
        <w:t>PACKED_DIM</w:t>
      </w:r>
      <w:r>
        <w:t xml:space="preserve"> § 1.1), </w:t>
      </w:r>
      <w:r>
        <w:rPr>
          <w:rStyle w:val="VerbatimChar"/>
          <w:rFonts w:ascii="Times New Roman" w:hAnsi="Times New Roman"/>
          <w:sz w:val="28"/>
        </w:rPr>
        <w:t>area_weights.py</w:t>
      </w:r>
      <w:r>
        <w:t xml:space="preserve"> (весовая функция площади </w:t>
      </w:r>
      <m:oMath>
        <m:r>
          <w:rPr>
            <w:rFonts w:ascii="Cambria Math" w:hAnsi="Cambria Math"/>
          </w:rPr>
          <m:t>μ</m:t>
        </m:r>
        <m:r>
          <m:rPr>
            <m:sty m:val="p"/>
          </m:rPr>
          <w:rPr>
            <w:rFonts w:ascii="Cambria Math" w:hAnsi="Cambria Math"/>
          </w:rPr>
          <m:t>(</m:t>
        </m:r>
        <m:r>
          <w:rPr>
            <w:rFonts w:ascii="Cambria Math" w:hAnsi="Cambria Math"/>
          </w:rPr>
          <m:t>θ</m:t>
        </m:r>
        <m:r>
          <m:rPr>
            <m:sty m:val="p"/>
          </m:rPr>
          <w:rPr>
            <w:rFonts w:ascii="Cambria Math" w:hAnsi="Cambria Math"/>
          </w:rPr>
          <m:t>)</m:t>
        </m:r>
      </m:oMath>
      <w:r>
        <w:t xml:space="preserve"> из § 1.3), </w:t>
      </w:r>
      <w:r>
        <w:rPr>
          <w:rStyle w:val="VerbatimChar"/>
          <w:rFonts w:ascii="Times New Roman" w:hAnsi="Times New Roman"/>
          <w:sz w:val="28"/>
        </w:rPr>
        <w:t>seeds.py</w:t>
      </w:r>
      <w:r>
        <w:t xml:space="preserve">, </w:t>
      </w:r>
      <w:r>
        <w:rPr>
          <w:rStyle w:val="VerbatimChar"/>
          <w:rFonts w:ascii="Times New Roman" w:hAnsi="Times New Roman"/>
          <w:sz w:val="28"/>
        </w:rPr>
        <w:t>shapes.py</w:t>
      </w:r>
      <w:r>
        <w:t xml:space="preserve">, </w:t>
      </w:r>
      <w:r>
        <w:rPr>
          <w:rStyle w:val="VerbatimChar"/>
          <w:rFonts w:ascii="Times New Roman" w:hAnsi="Times New Roman"/>
          <w:sz w:val="28"/>
        </w:rPr>
        <w:t>types.py</w:t>
      </w:r>
      <w:r>
        <w:t>.</w:t>
      </w:r>
    </w:p>
    <w:p w14:paraId="4DCE84BF" w14:textId="77777777" w:rsidR="007D0047" w:rsidRDefault="00000000">
      <w:pPr>
        <w:pStyle w:val="BodyText"/>
        <w:spacing w:before="0" w:after="0" w:line="360" w:lineRule="auto"/>
        <w:ind w:firstLine="709"/>
        <w:jc w:val="both"/>
      </w:pPr>
      <w:r>
        <w:rPr>
          <w:rStyle w:val="VerbatimChar"/>
          <w:rFonts w:ascii="Times New Roman" w:hAnsi="Times New Roman"/>
          <w:bCs/>
          <w:sz w:val="28"/>
        </w:rPr>
        <w:t>mpinv.data</w:t>
      </w:r>
      <w:r>
        <w:t xml:space="preserve"> реализует пайплайн генерации обучающих выборок Главы 2: </w:t>
      </w:r>
      <w:r>
        <w:rPr>
          <w:rStyle w:val="VerbatimChar"/>
          <w:rFonts w:ascii="Times New Roman" w:hAnsi="Times New Roman"/>
          <w:sz w:val="28"/>
        </w:rPr>
        <w:t>synthetic_generator.py</w:t>
      </w:r>
      <w:r>
        <w:t xml:space="preserve"> — четыре режима синтетики § 2.1; </w:t>
      </w:r>
      <w:r>
        <w:rPr>
          <w:rStyle w:val="VerbatimChar"/>
          <w:rFonts w:ascii="Times New Roman" w:hAnsi="Times New Roman"/>
          <w:sz w:val="28"/>
        </w:rPr>
        <w:t>augment.py</w:t>
      </w:r>
      <w:r>
        <w:t xml:space="preserve"> — пять </w:t>
      </w:r>
      <w:r>
        <w:lastRenderedPageBreak/>
        <w:t xml:space="preserve">примитивов аугментации § 2.1; </w:t>
      </w:r>
      <w:r>
        <w:rPr>
          <w:rStyle w:val="VerbatimChar"/>
          <w:rFonts w:ascii="Times New Roman" w:hAnsi="Times New Roman"/>
          <w:sz w:val="28"/>
        </w:rPr>
        <w:t>real_antenna_loader.py</w:t>
      </w:r>
      <w:r>
        <w:t xml:space="preserve"> и </w:t>
      </w:r>
      <w:r>
        <w:rPr>
          <w:rStyle w:val="VerbatimChar"/>
          <w:rFonts w:ascii="Times New Roman" w:hAnsi="Times New Roman"/>
          <w:sz w:val="28"/>
        </w:rPr>
        <w:t>real_augmented_pipeline.py</w:t>
      </w:r>
      <w:r>
        <w:t xml:space="preserve"> — обработка реальных антенн § 2.2; </w:t>
      </w:r>
      <w:r>
        <w:rPr>
          <w:rStyle w:val="VerbatimChar"/>
          <w:rFonts w:ascii="Times New Roman" w:hAnsi="Times New Roman"/>
          <w:sz w:val="28"/>
        </w:rPr>
        <w:t>basis_decomposer.py</w:t>
      </w:r>
      <w:r>
        <w:t xml:space="preserve"> — аналитический декомпозитор </w:t>
      </w:r>
      <m:oMath>
        <m:r>
          <m:rPr>
            <m:sty m:val="bi"/>
          </m:rPr>
          <w:rPr>
            <w:rFonts w:ascii="Cambria Math" w:hAnsi="Cambria Math"/>
          </w:rPr>
          <m:t>B</m:t>
        </m:r>
      </m:oMath>
      <w:r>
        <w:t xml:space="preserve"> из § 1.3, используемый и при проекции реальных данных на </w:t>
      </w:r>
      <m:oMath>
        <m:r>
          <w:rPr>
            <w:rFonts w:ascii="Cambria Math" w:hAnsi="Cambria Math"/>
          </w:rPr>
          <m:t>L</m:t>
        </m:r>
        <m:r>
          <m:rPr>
            <m:sty m:val="p"/>
          </m:rPr>
          <w:rPr>
            <w:rFonts w:ascii="Cambria Math" w:hAnsi="Cambria Math"/>
          </w:rPr>
          <m:t>=</m:t>
        </m:r>
        <m:r>
          <w:rPr>
            <w:rFonts w:ascii="Cambria Math" w:hAnsi="Cambria Math"/>
          </w:rPr>
          <m:t>5</m:t>
        </m:r>
      </m:oMath>
      <w:r>
        <w:t xml:space="preserve">; </w:t>
      </w:r>
      <w:r>
        <w:rPr>
          <w:rStyle w:val="VerbatimChar"/>
          <w:rFonts w:ascii="Times New Roman" w:hAnsi="Times New Roman"/>
          <w:sz w:val="28"/>
        </w:rPr>
        <w:t>splits.py</w:t>
      </w:r>
      <w:r>
        <w:t xml:space="preserve"> — разбиение по идентификатору источника § 2.2; </w:t>
      </w:r>
      <w:r>
        <w:rPr>
          <w:rStyle w:val="VerbatimChar"/>
          <w:rFonts w:ascii="Times New Roman" w:hAnsi="Times New Roman"/>
          <w:sz w:val="28"/>
        </w:rPr>
        <w:t>memmap_dataset.py</w:t>
      </w:r>
      <w:r>
        <w:t xml:space="preserve"> — поддержка ленивой загрузки больших выборок; </w:t>
      </w:r>
      <w:r>
        <w:rPr>
          <w:rStyle w:val="VerbatimChar"/>
          <w:rFonts w:ascii="Times New Roman" w:hAnsi="Times New Roman"/>
          <w:sz w:val="28"/>
        </w:rPr>
        <w:t>dummy_probe.py</w:t>
      </w:r>
      <w:r>
        <w:t xml:space="preserve"> — генерация dummy-данных по § 2.1 (используются как набор оценки § 5.5.3).</w:t>
      </w:r>
    </w:p>
    <w:p w14:paraId="06C76E81" w14:textId="77777777" w:rsidR="007D0047" w:rsidRDefault="00000000">
      <w:pPr>
        <w:pStyle w:val="BodyText"/>
        <w:spacing w:before="0" w:after="0" w:line="360" w:lineRule="auto"/>
        <w:ind w:firstLine="709"/>
        <w:jc w:val="both"/>
      </w:pPr>
      <w:r>
        <w:rPr>
          <w:rStyle w:val="VerbatimChar"/>
          <w:rFonts w:ascii="Times New Roman" w:hAnsi="Times New Roman"/>
          <w:bCs/>
          <w:sz w:val="28"/>
        </w:rPr>
        <w:t>mpinv.features</w:t>
      </w:r>
      <w:r>
        <w:t xml:space="preserve"> реализует признаковые пайплайны § 2.3–2.5: </w:t>
      </w:r>
      <w:r>
        <w:rPr>
          <w:rStyle w:val="VerbatimChar"/>
          <w:rFonts w:ascii="Times New Roman" w:hAnsi="Times New Roman"/>
          <w:sz w:val="28"/>
        </w:rPr>
        <w:t>raw_flat.py</w:t>
      </w:r>
      <w:r>
        <w:t xml:space="preserve">, </w:t>
      </w:r>
      <w:r>
        <w:rPr>
          <w:rStyle w:val="VerbatimChar"/>
          <w:rFonts w:ascii="Times New Roman" w:hAnsi="Times New Roman"/>
          <w:sz w:val="28"/>
        </w:rPr>
        <w:t>subsample.py</w:t>
      </w:r>
      <w:r>
        <w:t xml:space="preserve">, </w:t>
      </w:r>
      <w:r>
        <w:rPr>
          <w:rStyle w:val="VerbatimChar"/>
          <w:rFonts w:ascii="Times New Roman" w:hAnsi="Times New Roman"/>
          <w:sz w:val="28"/>
        </w:rPr>
        <w:t>pca.py</w:t>
      </w:r>
      <w:r>
        <w:t xml:space="preserve">, </w:t>
      </w:r>
      <w:r>
        <w:rPr>
          <w:rStyle w:val="VerbatimChar"/>
          <w:rFonts w:ascii="Times New Roman" w:hAnsi="Times New Roman"/>
          <w:sz w:val="28"/>
        </w:rPr>
        <w:t>fft_radial.py</w:t>
      </w:r>
      <w:r>
        <w:t xml:space="preserve">, </w:t>
      </w:r>
      <w:r>
        <w:rPr>
          <w:rStyle w:val="VerbatimChar"/>
          <w:rFonts w:ascii="Times New Roman" w:hAnsi="Times New Roman"/>
          <w:sz w:val="28"/>
        </w:rPr>
        <w:t>sh_power.py</w:t>
      </w:r>
      <w:r>
        <w:t xml:space="preserve">, </w:t>
      </w:r>
      <w:r>
        <w:rPr>
          <w:rStyle w:val="VerbatimChar"/>
          <w:rFonts w:ascii="Times New Roman" w:hAnsi="Times New Roman"/>
          <w:sz w:val="28"/>
        </w:rPr>
        <w:t>composite.py</w:t>
      </w:r>
      <w:r>
        <w:t xml:space="preserve"> (составные стеки </w:t>
      </w:r>
      <w:r>
        <w:rPr>
          <w:rStyle w:val="VerbatimChar"/>
          <w:rFonts w:ascii="Times New Roman" w:hAnsi="Times New Roman"/>
          <w:sz w:val="28"/>
        </w:rPr>
        <w:t>pca_cv</w:t>
      </w:r>
      <w:r>
        <w:t xml:space="preserve">, </w:t>
      </w:r>
      <w:r>
        <w:rPr>
          <w:rStyle w:val="VerbatimChar"/>
          <w:rFonts w:ascii="Times New Roman" w:hAnsi="Times New Roman"/>
          <w:sz w:val="28"/>
        </w:rPr>
        <w:t>raw_plus_sh</w:t>
      </w:r>
      <w:r>
        <w:t xml:space="preserve">), </w:t>
      </w:r>
      <w:r>
        <w:rPr>
          <w:rStyle w:val="VerbatimChar"/>
          <w:rFonts w:ascii="Times New Roman" w:hAnsi="Times New Roman"/>
          <w:sz w:val="28"/>
        </w:rPr>
        <w:t>normalisers.py</w:t>
      </w:r>
      <w:r>
        <w:t xml:space="preserve"> (стандартизатор § 2.6), </w:t>
      </w:r>
      <w:r>
        <w:rPr>
          <w:rStyle w:val="VerbatimChar"/>
          <w:rFonts w:ascii="Times New Roman" w:hAnsi="Times New Roman"/>
          <w:sz w:val="28"/>
        </w:rPr>
        <w:t>power_pipeline.py</w:t>
      </w:r>
      <w:r>
        <w:t xml:space="preserve"> (конвейер преобразований от </w:t>
      </w:r>
      <m:oMath>
        <m:r>
          <w:rPr>
            <w:rFonts w:ascii="Cambria Math" w:hAnsi="Cambria Math"/>
          </w:rPr>
          <m:t>P</m:t>
        </m:r>
      </m:oMath>
      <w:r>
        <w:t xml:space="preserve"> к финальному признаковому вектору), </w:t>
      </w:r>
      <w:r>
        <w:rPr>
          <w:rStyle w:val="VerbatimChar"/>
          <w:rFonts w:ascii="Times New Roman" w:hAnsi="Times New Roman"/>
          <w:sz w:val="28"/>
        </w:rPr>
        <w:t>registry.py</w:t>
      </w:r>
      <w:r>
        <w:t xml:space="preserve"> (реестр </w:t>
      </w:r>
      <w:r>
        <w:rPr>
          <w:rStyle w:val="VerbatimChar"/>
          <w:rFonts w:ascii="Times New Roman" w:hAnsi="Times New Roman"/>
          <w:sz w:val="28"/>
        </w:rPr>
        <w:t>FEATURE_EXTRACTORS</w:t>
      </w:r>
      <w:r>
        <w:t>).</w:t>
      </w:r>
    </w:p>
    <w:p w14:paraId="2BE70502" w14:textId="77777777" w:rsidR="007D0047" w:rsidRDefault="00000000">
      <w:pPr>
        <w:pStyle w:val="BodyText"/>
        <w:spacing w:before="0" w:after="0" w:line="360" w:lineRule="auto"/>
        <w:ind w:firstLine="709"/>
        <w:jc w:val="both"/>
      </w:pPr>
      <w:r>
        <w:rPr>
          <w:rStyle w:val="VerbatimChar"/>
          <w:rFonts w:ascii="Times New Roman" w:hAnsi="Times New Roman"/>
          <w:bCs/>
          <w:sz w:val="28"/>
        </w:rPr>
        <w:t>mpinv.models</w:t>
      </w:r>
      <w:r>
        <w:t xml:space="preserve"> реализует архитектуры § 3.1–3.2: </w:t>
      </w:r>
      <w:r>
        <w:rPr>
          <w:rStyle w:val="VerbatimChar"/>
          <w:rFonts w:ascii="Times New Roman" w:hAnsi="Times New Roman"/>
          <w:sz w:val="28"/>
        </w:rPr>
        <w:t>mlp.py</w:t>
      </w:r>
      <w:r>
        <w:t xml:space="preserve"> (магистраль </w:t>
      </w:r>
      <w:r>
        <w:rPr>
          <w:rStyle w:val="VerbatimChar"/>
          <w:rFonts w:ascii="Times New Roman" w:hAnsi="Times New Roman"/>
          <w:sz w:val="28"/>
        </w:rPr>
        <w:t>flat</w:t>
      </w:r>
      <w:r>
        <w:t xml:space="preserve">, конфигурация </w:t>
      </w:r>
      <w:r>
        <w:rPr>
          <w:rStyle w:val="VerbatimChar"/>
          <w:rFonts w:ascii="Times New Roman" w:hAnsi="Times New Roman"/>
          <w:sz w:val="28"/>
        </w:rPr>
        <w:t>mlp_5x200</w:t>
      </w:r>
      <w:r>
        <w:t xml:space="preserve">), </w:t>
      </w:r>
      <w:r>
        <w:rPr>
          <w:rStyle w:val="VerbatimChar"/>
          <w:rFonts w:ascii="Times New Roman" w:hAnsi="Times New Roman"/>
          <w:sz w:val="28"/>
        </w:rPr>
        <w:t>multi_head_mlp.py</w:t>
      </w:r>
      <w:r>
        <w:t xml:space="preserve"> (многоголовая модель с Матрёшкой), </w:t>
      </w:r>
      <w:r>
        <w:rPr>
          <w:rStyle w:val="VerbatimChar"/>
          <w:rFonts w:ascii="Times New Roman" w:hAnsi="Times New Roman"/>
          <w:sz w:val="28"/>
        </w:rPr>
        <w:t>base.py</w:t>
      </w:r>
      <w:r>
        <w:t xml:space="preserve"> (общий базовый класс), </w:t>
      </w:r>
      <w:r>
        <w:rPr>
          <w:rStyle w:val="VerbatimChar"/>
          <w:rFonts w:ascii="Times New Roman" w:hAnsi="Times New Roman"/>
          <w:sz w:val="28"/>
        </w:rPr>
        <w:t>linear_baselines.py</w:t>
      </w:r>
      <w:r>
        <w:t xml:space="preserve"> (служебные линейные модели для проверочных и отладочных запусков; в основной экспериментальной серии работы они не задействованы, поскольку методически в архитектурном перечне Главы 3 не значатся), </w:t>
      </w:r>
      <w:r>
        <w:rPr>
          <w:rStyle w:val="VerbatimChar"/>
          <w:rFonts w:ascii="Times New Roman" w:hAnsi="Times New Roman"/>
          <w:sz w:val="28"/>
        </w:rPr>
        <w:t>registry.py</w:t>
      </w:r>
      <w:r>
        <w:t xml:space="preserve"> (реестр </w:t>
      </w:r>
      <w:r>
        <w:rPr>
          <w:rStyle w:val="VerbatimChar"/>
          <w:rFonts w:ascii="Times New Roman" w:hAnsi="Times New Roman"/>
          <w:sz w:val="28"/>
        </w:rPr>
        <w:t>MODELS</w:t>
      </w:r>
      <w:r>
        <w:t>).</w:t>
      </w:r>
    </w:p>
    <w:p w14:paraId="58B7F5C4" w14:textId="77777777" w:rsidR="007D0047" w:rsidRDefault="00000000">
      <w:pPr>
        <w:pStyle w:val="BodyText"/>
        <w:spacing w:before="0" w:after="0" w:line="360" w:lineRule="auto"/>
        <w:ind w:firstLine="709"/>
        <w:jc w:val="both"/>
      </w:pPr>
      <w:r>
        <w:rPr>
          <w:rStyle w:val="VerbatimChar"/>
          <w:rFonts w:ascii="Times New Roman" w:hAnsi="Times New Roman"/>
          <w:bCs/>
          <w:sz w:val="28"/>
        </w:rPr>
        <w:t>mpinv.losses</w:t>
      </w:r>
      <w:r>
        <w:t xml:space="preserve"> реализует функции потерь § 4.1–4.4 и дифференцируемый декодер § 3.3: </w:t>
      </w:r>
      <w:r>
        <w:rPr>
          <w:rStyle w:val="VerbatimChar"/>
          <w:rFonts w:ascii="Times New Roman" w:hAnsi="Times New Roman"/>
          <w:sz w:val="28"/>
        </w:rPr>
        <w:t>coef_mse.py</w:t>
      </w:r>
      <w:r>
        <w:t xml:space="preserve"> (</w:t>
      </w:r>
      <w:r>
        <w:rPr>
          <w:rStyle w:val="VerbatimChar"/>
          <w:rFonts w:ascii="Times New Roman" w:hAnsi="Times New Roman"/>
          <w:sz w:val="28"/>
        </w:rPr>
        <w:t>CoefMSE</w:t>
      </w:r>
      <w:r>
        <w:t xml:space="preserve">), </w:t>
      </w:r>
      <w:r>
        <w:rPr>
          <w:rStyle w:val="VerbatimChar"/>
          <w:rFonts w:ascii="Times New Roman" w:hAnsi="Times New Roman"/>
          <w:sz w:val="28"/>
        </w:rPr>
        <w:t>physics_power.py</w:t>
      </w:r>
      <w:r>
        <w:t xml:space="preserve"> (</w:t>
      </w:r>
      <w:r>
        <w:rPr>
          <w:rStyle w:val="VerbatimChar"/>
          <w:rFonts w:ascii="Times New Roman" w:hAnsi="Times New Roman"/>
          <w:sz w:val="28"/>
        </w:rPr>
        <w:t>PhysicsPowerLoss</w:t>
      </w:r>
      <w:r>
        <w:t xml:space="preserve"> и композиты), </w:t>
      </w:r>
      <w:r>
        <w:rPr>
          <w:rStyle w:val="VerbatimChar"/>
          <w:rFonts w:ascii="Times New Roman" w:hAnsi="Times New Roman"/>
          <w:sz w:val="28"/>
        </w:rPr>
        <w:t>rank_bin.py</w:t>
      </w:r>
      <w:r>
        <w:t xml:space="preserve"> (</w:t>
      </w:r>
      <w:r>
        <w:rPr>
          <w:rStyle w:val="VerbatimChar"/>
          <w:rFonts w:ascii="Times New Roman" w:hAnsi="Times New Roman"/>
          <w:sz w:val="28"/>
        </w:rPr>
        <w:t>RankBinPLoss</w:t>
      </w:r>
      <w:r>
        <w:t xml:space="preserve">), </w:t>
      </w:r>
      <w:r>
        <w:rPr>
          <w:rStyle w:val="VerbatimChar"/>
          <w:rFonts w:ascii="Times New Roman" w:hAnsi="Times New Roman"/>
          <w:sz w:val="28"/>
        </w:rPr>
        <w:t>differentiable_field.py</w:t>
      </w:r>
      <w:r>
        <w:t xml:space="preserve"> (</w:t>
      </w:r>
      <w:r>
        <w:rPr>
          <w:rStyle w:val="VerbatimChar"/>
          <w:rFonts w:ascii="Times New Roman" w:hAnsi="Times New Roman"/>
          <w:sz w:val="28"/>
        </w:rPr>
        <w:t>DifferentiableMultipoleField</w:t>
      </w:r>
      <w:r>
        <w:t xml:space="preserve">), </w:t>
      </w:r>
      <w:r>
        <w:rPr>
          <w:rStyle w:val="VerbatimChar"/>
          <w:rFonts w:ascii="Times New Roman" w:hAnsi="Times New Roman"/>
          <w:sz w:val="28"/>
        </w:rPr>
        <w:t>registry.py</w:t>
      </w:r>
      <w:r>
        <w:t xml:space="preserve"> (реестр </w:t>
      </w:r>
      <w:r>
        <w:rPr>
          <w:rStyle w:val="VerbatimChar"/>
          <w:rFonts w:ascii="Times New Roman" w:hAnsi="Times New Roman"/>
          <w:sz w:val="28"/>
        </w:rPr>
        <w:t>LOSSES</w:t>
      </w:r>
      <w:r>
        <w:t>).</w:t>
      </w:r>
    </w:p>
    <w:p w14:paraId="245C4A74" w14:textId="77777777" w:rsidR="007D0047" w:rsidRDefault="00000000">
      <w:pPr>
        <w:pStyle w:val="BodyText"/>
        <w:spacing w:before="0" w:after="0" w:line="360" w:lineRule="auto"/>
        <w:ind w:firstLine="709"/>
        <w:jc w:val="both"/>
      </w:pPr>
      <w:r>
        <w:rPr>
          <w:rStyle w:val="VerbatimChar"/>
          <w:rFonts w:ascii="Times New Roman" w:hAnsi="Times New Roman"/>
          <w:bCs/>
          <w:sz w:val="28"/>
        </w:rPr>
        <w:t>mpinv.training</w:t>
      </w:r>
      <w:r>
        <w:t xml:space="preserve"> реализует тренировочный цикл § 4.5–4.6: </w:t>
      </w:r>
      <w:r>
        <w:rPr>
          <w:rStyle w:val="VerbatimChar"/>
          <w:rFonts w:ascii="Times New Roman" w:hAnsi="Times New Roman"/>
          <w:sz w:val="28"/>
        </w:rPr>
        <w:t>trainer.py</w:t>
      </w:r>
      <w:r>
        <w:t xml:space="preserve"> (</w:t>
      </w:r>
      <w:r>
        <w:rPr>
          <w:rStyle w:val="VerbatimChar"/>
          <w:rFonts w:ascii="Times New Roman" w:hAnsi="Times New Roman"/>
          <w:sz w:val="28"/>
        </w:rPr>
        <w:t>Trainer</w:t>
      </w:r>
      <w:r>
        <w:t xml:space="preserve">), </w:t>
      </w:r>
      <w:r>
        <w:rPr>
          <w:rStyle w:val="VerbatimChar"/>
          <w:rFonts w:ascii="Times New Roman" w:hAnsi="Times New Roman"/>
          <w:sz w:val="28"/>
        </w:rPr>
        <w:t>staged.py</w:t>
      </w:r>
      <w:r>
        <w:t xml:space="preserve"> (</w:t>
      </w:r>
      <w:r>
        <w:rPr>
          <w:rStyle w:val="VerbatimChar"/>
          <w:rFonts w:ascii="Times New Roman" w:hAnsi="Times New Roman"/>
          <w:sz w:val="28"/>
        </w:rPr>
        <w:t>StagedTrainer</w:t>
      </w:r>
      <w:r>
        <w:t xml:space="preserve"> для Матрёшки), </w:t>
      </w:r>
      <w:r>
        <w:rPr>
          <w:rStyle w:val="VerbatimChar"/>
          <w:rFonts w:ascii="Times New Roman" w:hAnsi="Times New Roman"/>
          <w:sz w:val="28"/>
        </w:rPr>
        <w:t>optim.py</w:t>
      </w:r>
      <w:r>
        <w:t xml:space="preserve"> (фабрики оптимизатора и шедулера § 4.7), </w:t>
      </w:r>
      <w:r>
        <w:rPr>
          <w:rStyle w:val="VerbatimChar"/>
          <w:rFonts w:ascii="Times New Roman" w:hAnsi="Times New Roman"/>
          <w:sz w:val="28"/>
        </w:rPr>
        <w:t>amp.py</w:t>
      </w:r>
      <w:r>
        <w:t xml:space="preserve"> (поддержка обучения со смешанной точностью), </w:t>
      </w:r>
      <w:r>
        <w:rPr>
          <w:rStyle w:val="VerbatimChar"/>
          <w:rFonts w:ascii="Times New Roman" w:hAnsi="Times New Roman"/>
          <w:sz w:val="28"/>
        </w:rPr>
        <w:t>sanity.py</w:t>
      </w:r>
      <w:r>
        <w:t xml:space="preserve"> (предобучаемые проверки корректности конфигурации перед запуском).</w:t>
      </w:r>
    </w:p>
    <w:p w14:paraId="03A10D59" w14:textId="77777777" w:rsidR="007D0047" w:rsidRDefault="00000000">
      <w:pPr>
        <w:pStyle w:val="BodyText"/>
        <w:spacing w:before="0" w:after="0" w:line="360" w:lineRule="auto"/>
        <w:ind w:firstLine="709"/>
        <w:jc w:val="both"/>
      </w:pPr>
      <w:r>
        <w:rPr>
          <w:rStyle w:val="VerbatimChar"/>
          <w:rFonts w:ascii="Times New Roman" w:hAnsi="Times New Roman"/>
          <w:bCs/>
          <w:sz w:val="28"/>
        </w:rPr>
        <w:t>mpinv.callbacks</w:t>
      </w:r>
      <w:r>
        <w:t xml:space="preserve"> содержит общий базовый класс </w:t>
      </w:r>
      <w:r>
        <w:rPr>
          <w:rStyle w:val="VerbatimChar"/>
          <w:rFonts w:ascii="Times New Roman" w:hAnsi="Times New Roman"/>
          <w:sz w:val="28"/>
        </w:rPr>
        <w:t>Callback</w:t>
      </w:r>
      <w:r>
        <w:t xml:space="preserve"> и семь конкретных колбэков, через которые тренер реализует управление обучением </w:t>
      </w:r>
      <w:r>
        <w:lastRenderedPageBreak/>
        <w:t xml:space="preserve">(§ 4.5): </w:t>
      </w:r>
      <w:r>
        <w:rPr>
          <w:rStyle w:val="VerbatimChar"/>
          <w:rFonts w:ascii="Times New Roman" w:hAnsi="Times New Roman"/>
          <w:sz w:val="28"/>
        </w:rPr>
        <w:t>CheckpointCallback</w:t>
      </w:r>
      <w:r>
        <w:t xml:space="preserve">, </w:t>
      </w:r>
      <w:r>
        <w:rPr>
          <w:rStyle w:val="VerbatimChar"/>
          <w:rFonts w:ascii="Times New Roman" w:hAnsi="Times New Roman"/>
          <w:sz w:val="28"/>
        </w:rPr>
        <w:t>EarlyStoppingCallback</w:t>
      </w:r>
      <w:r>
        <w:t xml:space="preserve">, </w:t>
      </w:r>
      <w:r>
        <w:rPr>
          <w:rStyle w:val="VerbatimChar"/>
          <w:rFonts w:ascii="Times New Roman" w:hAnsi="Times New Roman"/>
          <w:sz w:val="28"/>
        </w:rPr>
        <w:t>GradClipCallback</w:t>
      </w:r>
      <w:r>
        <w:t xml:space="preserve">, </w:t>
      </w:r>
      <w:r>
        <w:rPr>
          <w:rStyle w:val="VerbatimChar"/>
          <w:rFonts w:ascii="Times New Roman" w:hAnsi="Times New Roman"/>
          <w:sz w:val="28"/>
        </w:rPr>
        <w:t>LoggingCallback</w:t>
      </w:r>
      <w:r>
        <w:t xml:space="preserve">, </w:t>
      </w:r>
      <w:r>
        <w:rPr>
          <w:rStyle w:val="VerbatimChar"/>
          <w:rFonts w:ascii="Times New Roman" w:hAnsi="Times New Roman"/>
          <w:sz w:val="28"/>
        </w:rPr>
        <w:t>MemoryWatchdogCallback</w:t>
      </w:r>
      <w:r>
        <w:t xml:space="preserve">, </w:t>
      </w:r>
      <w:r>
        <w:rPr>
          <w:rStyle w:val="VerbatimChar"/>
          <w:rFonts w:ascii="Times New Roman" w:hAnsi="Times New Roman"/>
          <w:sz w:val="28"/>
        </w:rPr>
        <w:t>TimingCallback</w:t>
      </w:r>
      <w:r>
        <w:t xml:space="preserve">, </w:t>
      </w:r>
      <w:r>
        <w:rPr>
          <w:rStyle w:val="VerbatimChar"/>
          <w:rFonts w:ascii="Times New Roman" w:hAnsi="Times New Roman"/>
          <w:sz w:val="28"/>
        </w:rPr>
        <w:t>ValidationCallback</w:t>
      </w:r>
      <w:r>
        <w:t xml:space="preserve">. Все колбэки экспортируются через </w:t>
      </w:r>
      <w:hyperlink r:id="rId20">
        <w:r>
          <w:rPr>
            <w:rStyle w:val="Hyperlink"/>
          </w:rPr>
          <w:t>src/mpinv/callbacks/</w:t>
        </w:r>
        <w:r>
          <w:rPr>
            <w:rStyle w:val="Hyperlink"/>
            <w:b/>
            <w:bCs/>
          </w:rPr>
          <w:t>init</w:t>
        </w:r>
        <w:r>
          <w:rPr>
            <w:rStyle w:val="Hyperlink"/>
          </w:rPr>
          <w:t>.py</w:t>
        </w:r>
      </w:hyperlink>
      <w:r>
        <w:t>.</w:t>
      </w:r>
    </w:p>
    <w:p w14:paraId="5489D491" w14:textId="77777777" w:rsidR="007D0047" w:rsidRDefault="00000000">
      <w:pPr>
        <w:pStyle w:val="BodyText"/>
        <w:spacing w:before="0" w:after="0" w:line="360" w:lineRule="auto"/>
        <w:ind w:firstLine="709"/>
        <w:jc w:val="both"/>
      </w:pPr>
      <w:r>
        <w:rPr>
          <w:rStyle w:val="VerbatimChar"/>
          <w:rFonts w:ascii="Times New Roman" w:hAnsi="Times New Roman"/>
          <w:bCs/>
          <w:sz w:val="28"/>
        </w:rPr>
        <w:t>mpinv.analysis</w:t>
      </w:r>
      <w:r>
        <w:t xml:space="preserve"> реализует метрики Главы 5, а также визуализации и сводные отчёты Главы 6: подпакет </w:t>
      </w:r>
      <w:r>
        <w:rPr>
          <w:rStyle w:val="VerbatimChar"/>
          <w:rFonts w:ascii="Times New Roman" w:hAnsi="Times New Roman"/>
          <w:sz w:val="28"/>
        </w:rPr>
        <w:t>metrics/</w:t>
      </w:r>
      <w:r>
        <w:t xml:space="preserve"> содержит </w:t>
      </w:r>
      <w:r>
        <w:rPr>
          <w:rStyle w:val="VerbatimChar"/>
          <w:rFonts w:ascii="Times New Roman" w:hAnsi="Times New Roman"/>
          <w:sz w:val="28"/>
        </w:rPr>
        <w:t>coefficient_metrics.py</w:t>
      </w:r>
      <w:r>
        <w:t xml:space="preserve">, </w:t>
      </w:r>
      <w:r>
        <w:rPr>
          <w:rStyle w:val="VerbatimChar"/>
          <w:rFonts w:ascii="Times New Roman" w:hAnsi="Times New Roman"/>
          <w:sz w:val="28"/>
        </w:rPr>
        <w:t>field_metrics.py</w:t>
      </w:r>
      <w:r>
        <w:t xml:space="preserve">, </w:t>
      </w:r>
      <w:r>
        <w:rPr>
          <w:rStyle w:val="VerbatimChar"/>
          <w:rFonts w:ascii="Times New Roman" w:hAnsi="Times New Roman"/>
          <w:sz w:val="28"/>
        </w:rPr>
        <w:t>mode_metrics.py</w:t>
      </w:r>
      <w:r>
        <w:t xml:space="preserve">; подпакет </w:t>
      </w:r>
      <w:r>
        <w:rPr>
          <w:rStyle w:val="VerbatimChar"/>
          <w:rFonts w:ascii="Times New Roman" w:hAnsi="Times New Roman"/>
          <w:sz w:val="28"/>
        </w:rPr>
        <w:t>plots/</w:t>
      </w:r>
      <w:r>
        <w:t xml:space="preserve"> — построители графиков (кривые потерь, гистограммы коэффициентов, диаграммы сравнения полей, разбиение ошибки по порядкам </w:t>
      </w:r>
      <m:oMath>
        <m:r>
          <w:rPr>
            <w:rFonts w:ascii="Cambria Math" w:hAnsi="Cambria Math"/>
          </w:rPr>
          <m:t>l</m:t>
        </m:r>
      </m:oMath>
      <w:r>
        <w:t xml:space="preserve">, распределения коэффициента детерминации и т. д.); подпакет </w:t>
      </w:r>
      <w:r>
        <w:rPr>
          <w:rStyle w:val="VerbatimChar"/>
          <w:rFonts w:ascii="Times New Roman" w:hAnsi="Times New Roman"/>
          <w:sz w:val="28"/>
        </w:rPr>
        <w:t>reports/</w:t>
      </w:r>
      <w:r>
        <w:t xml:space="preserve"> — сборка сводного отчёта по результатам экспериментальной серии.</w:t>
      </w:r>
    </w:p>
    <w:p w14:paraId="46AC9239" w14:textId="77777777" w:rsidR="007D0047" w:rsidRDefault="00000000">
      <w:pPr>
        <w:pStyle w:val="BodyText"/>
        <w:spacing w:before="0" w:after="0" w:line="360" w:lineRule="auto"/>
        <w:ind w:firstLine="709"/>
        <w:jc w:val="both"/>
      </w:pPr>
      <w:r>
        <w:rPr>
          <w:rStyle w:val="VerbatimChar"/>
          <w:rFonts w:ascii="Times New Roman" w:hAnsi="Times New Roman"/>
          <w:bCs/>
          <w:sz w:val="28"/>
        </w:rPr>
        <w:t>mpinv.tracking</w:t>
      </w:r>
      <w:r>
        <w:t xml:space="preserve"> обеспечивает интеграцию с системой учёта экспериментов MLflow [11] (версия не ниже 3.10): </w:t>
      </w:r>
      <w:r>
        <w:rPr>
          <w:rStyle w:val="VerbatimChar"/>
          <w:rFonts w:ascii="Times New Roman" w:hAnsi="Times New Roman"/>
          <w:sz w:val="28"/>
        </w:rPr>
        <w:t>mlflow_sink.py</w:t>
      </w:r>
      <w:r>
        <w:t xml:space="preserve"> (</w:t>
      </w:r>
      <w:r>
        <w:rPr>
          <w:rStyle w:val="VerbatimChar"/>
          <w:rFonts w:ascii="Times New Roman" w:hAnsi="Times New Roman"/>
          <w:sz w:val="28"/>
        </w:rPr>
        <w:t>MLflowSink</w:t>
      </w:r>
      <w:r>
        <w:t xml:space="preserve"> и </w:t>
      </w:r>
      <w:r>
        <w:rPr>
          <w:rStyle w:val="VerbatimChar"/>
          <w:rFonts w:ascii="Times New Roman" w:hAnsi="Times New Roman"/>
          <w:sz w:val="28"/>
        </w:rPr>
        <w:t>MLflowSinkConfig</w:t>
      </w:r>
      <w:r>
        <w:t xml:space="preserve">), </w:t>
      </w:r>
      <w:r>
        <w:rPr>
          <w:rStyle w:val="VerbatimChar"/>
          <w:rFonts w:ascii="Times New Roman" w:hAnsi="Times New Roman"/>
          <w:sz w:val="28"/>
        </w:rPr>
        <w:t>dataset_logger.py</w:t>
      </w:r>
      <w:r>
        <w:t xml:space="preserve"> (</w:t>
      </w:r>
      <w:r>
        <w:rPr>
          <w:rStyle w:val="VerbatimChar"/>
          <w:rFonts w:ascii="Times New Roman" w:hAnsi="Times New Roman"/>
          <w:sz w:val="28"/>
        </w:rPr>
        <w:t>DatasetSpec</w:t>
      </w:r>
      <w:r>
        <w:t xml:space="preserve">, </w:t>
      </w:r>
      <w:r>
        <w:rPr>
          <w:rStyle w:val="VerbatimChar"/>
          <w:rFonts w:ascii="Times New Roman" w:hAnsi="Times New Roman"/>
          <w:sz w:val="28"/>
        </w:rPr>
        <w:t>log_numpy_dataset</w:t>
      </w:r>
      <w:r>
        <w:t xml:space="preserve"> — фиксация состава обучающей и валидационной выборок), </w:t>
      </w:r>
      <w:r>
        <w:rPr>
          <w:rStyle w:val="VerbatimChar"/>
          <w:rFonts w:ascii="Times New Roman" w:hAnsi="Times New Roman"/>
          <w:sz w:val="28"/>
        </w:rPr>
        <w:t>params.py</w:t>
      </w:r>
      <w:r>
        <w:t xml:space="preserve"> (приведение сложенных конфигурационных словарей к плоскому виду для MLflow).</w:t>
      </w:r>
    </w:p>
    <w:p w14:paraId="65725C7D" w14:textId="77777777" w:rsidR="007D0047" w:rsidRDefault="00000000">
      <w:pPr>
        <w:pStyle w:val="BodyText"/>
        <w:spacing w:before="0" w:after="0" w:line="360" w:lineRule="auto"/>
        <w:ind w:firstLine="709"/>
        <w:jc w:val="both"/>
      </w:pPr>
      <w:r>
        <w:rPr>
          <w:rStyle w:val="VerbatimChar"/>
          <w:rFonts w:ascii="Times New Roman" w:hAnsi="Times New Roman"/>
          <w:bCs/>
          <w:sz w:val="28"/>
        </w:rPr>
        <w:t>mpinv.cli</w:t>
      </w:r>
      <w:r>
        <w:t xml:space="preserve"> содержит точки входа командной строки, перечисленные в файле проекта </w:t>
      </w:r>
      <w:hyperlink r:id="rId21">
        <w:r>
          <w:rPr>
            <w:rStyle w:val="Hyperlink"/>
          </w:rPr>
          <w:t>pyproject.toml</w:t>
        </w:r>
      </w:hyperlink>
      <w:r>
        <w:t xml:space="preserve">: </w:t>
      </w:r>
      <w:r>
        <w:rPr>
          <w:rStyle w:val="VerbatimChar"/>
          <w:rFonts w:ascii="Times New Roman" w:hAnsi="Times New Roman"/>
          <w:sz w:val="28"/>
        </w:rPr>
        <w:t>mpinv-train</w:t>
      </w:r>
      <w:r>
        <w:t xml:space="preserve"> (</w:t>
      </w:r>
      <w:hyperlink r:id="rId22">
        <w:r>
          <w:rPr>
            <w:rStyle w:val="Hyperlink"/>
          </w:rPr>
          <w:t>cli/train.py</w:t>
        </w:r>
      </w:hyperlink>
      <w:r>
        <w:t xml:space="preserve">), </w:t>
      </w:r>
      <w:r>
        <w:rPr>
          <w:rStyle w:val="VerbatimChar"/>
          <w:rFonts w:ascii="Times New Roman" w:hAnsi="Times New Roman"/>
          <w:sz w:val="28"/>
        </w:rPr>
        <w:t>mpinv-evaluate</w:t>
      </w:r>
      <w:r>
        <w:t xml:space="preserve">, </w:t>
      </w:r>
      <w:r>
        <w:rPr>
          <w:rStyle w:val="VerbatimChar"/>
          <w:rFonts w:ascii="Times New Roman" w:hAnsi="Times New Roman"/>
          <w:sz w:val="28"/>
        </w:rPr>
        <w:t>mpinv-sweep</w:t>
      </w:r>
      <w:r>
        <w:t xml:space="preserve">, </w:t>
      </w:r>
      <w:r>
        <w:rPr>
          <w:rStyle w:val="VerbatimChar"/>
          <w:rFonts w:ascii="Times New Roman" w:hAnsi="Times New Roman"/>
          <w:sz w:val="28"/>
        </w:rPr>
        <w:t>mpinv-generate-data</w:t>
      </w:r>
      <w:r>
        <w:t xml:space="preserve">, </w:t>
      </w:r>
      <w:r>
        <w:rPr>
          <w:rStyle w:val="VerbatimChar"/>
          <w:rFonts w:ascii="Times New Roman" w:hAnsi="Times New Roman"/>
          <w:sz w:val="28"/>
        </w:rPr>
        <w:t>mpinv-validate-physics</w:t>
      </w:r>
      <w:r>
        <w:t xml:space="preserve">, </w:t>
      </w:r>
      <w:r>
        <w:rPr>
          <w:rStyle w:val="VerbatimChar"/>
          <w:rFonts w:ascii="Times New Roman" w:hAnsi="Times New Roman"/>
          <w:sz w:val="28"/>
        </w:rPr>
        <w:t>mpinv-report</w:t>
      </w:r>
      <w:r>
        <w:t xml:space="preserve">, </w:t>
      </w:r>
      <w:r>
        <w:rPr>
          <w:rStyle w:val="VerbatimChar"/>
          <w:rFonts w:ascii="Times New Roman" w:hAnsi="Times New Roman"/>
          <w:sz w:val="28"/>
        </w:rPr>
        <w:t>mpinv-data-stats</w:t>
      </w:r>
      <w:r>
        <w:t xml:space="preserve">. Точки входа единообразно построены на базе Hydra [10] (версия 1.3.2): сценарий запуска задаётся композицией конфигов из директории </w:t>
      </w:r>
      <w:hyperlink r:id="rId23">
        <w:r>
          <w:rPr>
            <w:rStyle w:val="Hyperlink"/>
          </w:rPr>
          <w:t>configs/</w:t>
        </w:r>
      </w:hyperlink>
      <w:r>
        <w:t xml:space="preserve"> с возможностью переопределения отдельных параметров из командной строки. Файл </w:t>
      </w:r>
      <w:r>
        <w:rPr>
          <w:rStyle w:val="VerbatimChar"/>
          <w:rFonts w:ascii="Times New Roman" w:hAnsi="Times New Roman"/>
          <w:sz w:val="28"/>
        </w:rPr>
        <w:t>_builders.py</w:t>
      </w:r>
      <w:r>
        <w:t xml:space="preserve"> инкапсулирует общие сборщики (загрузчиков, признаков, моделей, потерь), </w:t>
      </w:r>
      <w:r>
        <w:rPr>
          <w:rStyle w:val="VerbatimChar"/>
          <w:rFonts w:ascii="Times New Roman" w:hAnsi="Times New Roman"/>
          <w:sz w:val="28"/>
        </w:rPr>
        <w:t>_configstore.py</w:t>
      </w:r>
      <w:r>
        <w:t xml:space="preserve"> — регистрацию типизированных конфигов в </w:t>
      </w:r>
      <w:r>
        <w:rPr>
          <w:rStyle w:val="VerbatimChar"/>
          <w:rFonts w:ascii="Times New Roman" w:hAnsi="Times New Roman"/>
          <w:sz w:val="28"/>
        </w:rPr>
        <w:t>ConfigStore</w:t>
      </w:r>
      <w:r>
        <w:t xml:space="preserve"> Hydra.</w:t>
      </w:r>
    </w:p>
    <w:p w14:paraId="6F5301B2" w14:textId="77777777" w:rsidR="007D0047" w:rsidRDefault="00000000">
      <w:pPr>
        <w:pStyle w:val="BodyText"/>
        <w:spacing w:before="0" w:after="0" w:line="360" w:lineRule="auto"/>
        <w:ind w:firstLine="709"/>
        <w:jc w:val="both"/>
      </w:pPr>
      <w:r>
        <w:t xml:space="preserve">Внешние ключевые зависимости пакета: </w:t>
      </w:r>
      <w:r>
        <w:rPr>
          <w:rStyle w:val="VerbatimChar"/>
          <w:rFonts w:ascii="Times New Roman" w:hAnsi="Times New Roman"/>
          <w:sz w:val="28"/>
        </w:rPr>
        <w:t>torch</w:t>
      </w:r>
      <w:r>
        <w:t xml:space="preserve"> [9] (нейросетевая среда обучения), </w:t>
      </w:r>
      <w:r>
        <w:rPr>
          <w:rStyle w:val="VerbatimChar"/>
          <w:rFonts w:ascii="Times New Roman" w:hAnsi="Times New Roman"/>
          <w:sz w:val="28"/>
        </w:rPr>
        <w:t>torch-harmonics</w:t>
      </w:r>
      <w:r>
        <w:t xml:space="preserve"> [12] (преобразования сферических гармоник, используются в дифференцируемом декодере § 3.3), </w:t>
      </w:r>
      <w:r>
        <w:rPr>
          <w:rStyle w:val="VerbatimChar"/>
          <w:rFonts w:ascii="Times New Roman" w:hAnsi="Times New Roman"/>
          <w:sz w:val="28"/>
        </w:rPr>
        <w:t>scikit-learn</w:t>
      </w:r>
      <w:r>
        <w:t xml:space="preserve"> [8] (рандомизированный SVD § 2.4); вспомогательные библиотеки </w:t>
      </w:r>
      <w:r>
        <w:rPr>
          <w:rStyle w:val="VerbatimChar"/>
          <w:rFonts w:ascii="Times New Roman" w:hAnsi="Times New Roman"/>
          <w:sz w:val="28"/>
        </w:rPr>
        <w:t>numpy</w:t>
      </w:r>
      <w:r>
        <w:t xml:space="preserve">, </w:t>
      </w:r>
      <w:r>
        <w:rPr>
          <w:rStyle w:val="VerbatimChar"/>
          <w:rFonts w:ascii="Times New Roman" w:hAnsi="Times New Roman"/>
          <w:sz w:val="28"/>
        </w:rPr>
        <w:t>scipy</w:t>
      </w:r>
      <w:r>
        <w:t xml:space="preserve">, </w:t>
      </w:r>
      <w:r>
        <w:rPr>
          <w:rStyle w:val="VerbatimChar"/>
          <w:rFonts w:ascii="Times New Roman" w:hAnsi="Times New Roman"/>
          <w:sz w:val="28"/>
        </w:rPr>
        <w:lastRenderedPageBreak/>
        <w:t>matplotlib</w:t>
      </w:r>
      <w:r>
        <w:t xml:space="preserve"> входят в стандартный научный Python-стек и применяются для матрично-векторных операций, численных подпрограмм и визуализаций подпакета </w:t>
      </w:r>
      <w:r>
        <w:rPr>
          <w:rStyle w:val="VerbatimChar"/>
          <w:rFonts w:ascii="Times New Roman" w:hAnsi="Times New Roman"/>
          <w:sz w:val="28"/>
        </w:rPr>
        <w:t>analysis/plots/</w:t>
      </w:r>
      <w:r>
        <w:t xml:space="preserve"> соответственно. Конкретные диапазоны версий зависимостей фиксированы в файле проекта </w:t>
      </w:r>
      <w:r>
        <w:rPr>
          <w:rStyle w:val="VerbatimChar"/>
          <w:rFonts w:ascii="Times New Roman" w:hAnsi="Times New Roman"/>
          <w:sz w:val="28"/>
        </w:rPr>
        <w:t>pyproject.toml</w:t>
      </w:r>
      <w:r>
        <w:t xml:space="preserve"> воспроизводимого репозитория фреймворка.</w:t>
      </w:r>
    </w:p>
    <w:p w14:paraId="5E750525" w14:textId="77777777" w:rsidR="007D0047" w:rsidRDefault="00000000">
      <w:pPr>
        <w:pStyle w:val="Heading2"/>
        <w:spacing w:before="240" w:after="120" w:line="360" w:lineRule="auto"/>
        <w:jc w:val="center"/>
      </w:pPr>
      <w:bookmarkStart w:id="96" w:name="маппинг-секция-работы-модуль-фреймворка"/>
      <w:bookmarkEnd w:id="95"/>
      <w:r>
        <w:rPr>
          <w:rFonts w:ascii="Times New Roman" w:eastAsia="Times New Roman" w:hAnsi="Times New Roman" w:cs="Times New Roman"/>
        </w:rPr>
        <w:t>7.2. Маппинг «секция работы — модуль фреймворка»</w:t>
      </w:r>
    </w:p>
    <w:p w14:paraId="4A534378" w14:textId="77777777" w:rsidR="007D0047" w:rsidRDefault="00000000">
      <w:pPr>
        <w:pStyle w:val="FirstParagraph"/>
        <w:spacing w:before="0" w:after="0" w:line="360" w:lineRule="auto"/>
        <w:ind w:firstLine="709"/>
        <w:jc w:val="both"/>
      </w:pPr>
      <w:r>
        <w:t xml:space="preserve">Таблица 7.1 сопоставляет каждую методически значимую секцию основного текста работы с модулем (или классом/функцией) фреймворка </w:t>
      </w:r>
      <w:r>
        <w:rPr>
          <w:rStyle w:val="VerbatimChar"/>
          <w:rFonts w:ascii="Times New Roman" w:hAnsi="Times New Roman"/>
          <w:sz w:val="28"/>
        </w:rPr>
        <w:t>mpinv</w:t>
      </w:r>
      <w:r>
        <w:t>, в котором соответствующее решение реализовано. Маппинг служит навигационной картой: читателю достаточно открыть текст работы и таблицу, чтобы по любой секции восстановить точку в коде, а от точки в коде — обратиться к методическому обоснованию.</w:t>
      </w:r>
    </w:p>
    <w:p w14:paraId="77502310" w14:textId="77777777" w:rsidR="007D0047" w:rsidRDefault="00000000">
      <w:pPr>
        <w:pStyle w:val="BodyText"/>
        <w:spacing w:before="0" w:after="0" w:line="360" w:lineRule="auto"/>
        <w:ind w:firstLine="709"/>
        <w:jc w:val="both"/>
      </w:pPr>
      <w:r>
        <w:rPr>
          <w:bCs/>
        </w:rPr>
        <w:t xml:space="preserve">Таблица 7.1 – Соответствие «секция работы — модуль </w:t>
      </w:r>
      <w:r>
        <w:rPr>
          <w:rStyle w:val="VerbatimChar"/>
          <w:rFonts w:ascii="Times New Roman" w:hAnsi="Times New Roman"/>
          <w:bCs/>
          <w:sz w:val="28"/>
        </w:rPr>
        <w:t>mpinv</w:t>
      </w:r>
      <w:r>
        <w:rPr>
          <w:bCs/>
        </w:rPr>
        <w:t>»</w:t>
      </w:r>
    </w:p>
    <w:tbl>
      <w:tblPr>
        <w:tblStyle w:val="Table"/>
        <w:tblW w:w="5000" w:type="pct"/>
        <w:tblLayout w:type="fixed"/>
        <w:tblLook w:val="0020" w:firstRow="1" w:lastRow="0" w:firstColumn="0" w:lastColumn="0" w:noHBand="0" w:noVBand="0"/>
      </w:tblPr>
      <w:tblGrid>
        <w:gridCol w:w="3191"/>
        <w:gridCol w:w="3190"/>
        <w:gridCol w:w="3190"/>
      </w:tblGrid>
      <w:tr w:rsidR="007D0047" w14:paraId="29C67F16" w14:textId="77777777" w:rsidTr="007D0047">
        <w:trPr>
          <w:cnfStyle w:val="100000000000" w:firstRow="1" w:lastRow="0" w:firstColumn="0" w:lastColumn="0" w:oddVBand="0" w:evenVBand="0" w:oddHBand="0" w:evenHBand="0" w:firstRowFirstColumn="0" w:firstRowLastColumn="0" w:lastRowFirstColumn="0" w:lastRowLastColumn="0"/>
          <w:tblHeader/>
        </w:trPr>
        <w:tc>
          <w:tcPr>
            <w:tcW w:w="2640" w:type="dxa"/>
          </w:tcPr>
          <w:p w14:paraId="585E2029" w14:textId="77777777" w:rsidR="007D0047" w:rsidRDefault="00000000">
            <w:pPr>
              <w:pStyle w:val="Compact"/>
              <w:spacing w:before="0" w:after="0" w:line="360" w:lineRule="auto"/>
            </w:pPr>
            <w:r>
              <w:rPr>
                <w:sz w:val="24"/>
              </w:rPr>
              <w:t>Секция</w:t>
            </w:r>
          </w:p>
        </w:tc>
        <w:tc>
          <w:tcPr>
            <w:tcW w:w="2640" w:type="dxa"/>
          </w:tcPr>
          <w:p w14:paraId="2E04AEC5" w14:textId="77777777" w:rsidR="007D0047" w:rsidRDefault="00000000">
            <w:pPr>
              <w:pStyle w:val="Compact"/>
              <w:spacing w:before="0" w:after="0" w:line="360" w:lineRule="auto"/>
            </w:pPr>
            <w:r>
              <w:rPr>
                <w:sz w:val="24"/>
              </w:rPr>
              <w:t>Содержание</w:t>
            </w:r>
          </w:p>
        </w:tc>
        <w:tc>
          <w:tcPr>
            <w:tcW w:w="2640" w:type="dxa"/>
          </w:tcPr>
          <w:p w14:paraId="04B1884C" w14:textId="77777777" w:rsidR="007D0047" w:rsidRDefault="00000000">
            <w:pPr>
              <w:pStyle w:val="Compact"/>
              <w:spacing w:before="0" w:after="0" w:line="360" w:lineRule="auto"/>
            </w:pPr>
            <w:r>
              <w:rPr>
                <w:sz w:val="24"/>
              </w:rPr>
              <w:t>Модуль фреймворка</w:t>
            </w:r>
          </w:p>
        </w:tc>
      </w:tr>
      <w:tr w:rsidR="007D0047" w14:paraId="1643E9A9" w14:textId="77777777">
        <w:tc>
          <w:tcPr>
            <w:tcW w:w="2640" w:type="dxa"/>
          </w:tcPr>
          <w:p w14:paraId="3F0640AA" w14:textId="77777777" w:rsidR="007D0047" w:rsidRDefault="00000000">
            <w:pPr>
              <w:pStyle w:val="Compact"/>
              <w:spacing w:before="0" w:after="0" w:line="360" w:lineRule="auto"/>
            </w:pPr>
            <w:r>
              <w:rPr>
                <w:sz w:val="24"/>
              </w:rPr>
              <w:t>§ 1.1</w:t>
            </w:r>
          </w:p>
        </w:tc>
        <w:tc>
          <w:tcPr>
            <w:tcW w:w="2640" w:type="dxa"/>
          </w:tcPr>
          <w:p w14:paraId="6DEB9325" w14:textId="77777777" w:rsidR="007D0047" w:rsidRDefault="00000000">
            <w:pPr>
              <w:pStyle w:val="Compact"/>
              <w:spacing w:before="0" w:after="0" w:line="360" w:lineRule="auto"/>
            </w:pPr>
            <w:r>
              <w:rPr>
                <w:sz w:val="24"/>
              </w:rPr>
              <w:t>Упаковка коэффициентов, порядок усечения</w:t>
            </w:r>
          </w:p>
        </w:tc>
        <w:tc>
          <w:tcPr>
            <w:tcW w:w="2640" w:type="dxa"/>
          </w:tcPr>
          <w:p w14:paraId="0178E709" w14:textId="77777777" w:rsidR="007D0047" w:rsidRDefault="00000000">
            <w:pPr>
              <w:pStyle w:val="Compact"/>
              <w:spacing w:before="0" w:after="0" w:line="360" w:lineRule="auto"/>
            </w:pPr>
            <w:hyperlink r:id="rId24">
              <w:r>
                <w:rPr>
                  <w:rStyle w:val="Hyperlink"/>
                </w:rPr>
                <w:t>src/mpinv/core/packing.py</w:t>
              </w:r>
            </w:hyperlink>
          </w:p>
        </w:tc>
      </w:tr>
      <w:tr w:rsidR="007D0047" w14:paraId="26FB2F6A" w14:textId="77777777">
        <w:tc>
          <w:tcPr>
            <w:tcW w:w="2640" w:type="dxa"/>
          </w:tcPr>
          <w:p w14:paraId="4667C45F" w14:textId="77777777" w:rsidR="007D0047" w:rsidRDefault="00000000">
            <w:pPr>
              <w:pStyle w:val="Compact"/>
              <w:spacing w:before="0" w:after="0" w:line="360" w:lineRule="auto"/>
            </w:pPr>
            <w:r>
              <w:rPr>
                <w:sz w:val="24"/>
              </w:rPr>
              <w:t>§ 1.2</w:t>
            </w:r>
          </w:p>
        </w:tc>
        <w:tc>
          <w:tcPr>
            <w:tcW w:w="2640" w:type="dxa"/>
          </w:tcPr>
          <w:p w14:paraId="15E55CE6" w14:textId="77777777" w:rsidR="007D0047" w:rsidRDefault="00000000">
            <w:pPr>
              <w:pStyle w:val="Compact"/>
              <w:spacing w:before="0" w:after="0" w:line="360" w:lineRule="auto"/>
            </w:pPr>
            <w:r>
              <w:rPr>
                <w:sz w:val="24"/>
              </w:rPr>
              <w:t xml:space="preserve">Угловая сетка </w:t>
            </w:r>
            <m:oMath>
              <m:r>
                <w:rPr>
                  <w:rFonts w:ascii="Cambria Math" w:hAnsi="Cambria Math"/>
                </w:rPr>
                <m:t>360</m:t>
              </m:r>
              <m:r>
                <m:rPr>
                  <m:sty m:val="p"/>
                </m:rPr>
                <w:rPr>
                  <w:rFonts w:ascii="Cambria Math" w:hAnsi="Cambria Math"/>
                </w:rPr>
                <m:t>×</m:t>
              </m:r>
              <m:r>
                <w:rPr>
                  <w:rFonts w:ascii="Cambria Math" w:hAnsi="Cambria Math"/>
                </w:rPr>
                <m:t>179</m:t>
              </m:r>
            </m:oMath>
          </w:p>
        </w:tc>
        <w:tc>
          <w:tcPr>
            <w:tcW w:w="2640" w:type="dxa"/>
          </w:tcPr>
          <w:p w14:paraId="1B29A066" w14:textId="77777777" w:rsidR="007D0047" w:rsidRDefault="00000000">
            <w:pPr>
              <w:pStyle w:val="Compact"/>
              <w:spacing w:before="0" w:after="0" w:line="360" w:lineRule="auto"/>
            </w:pPr>
            <w:hyperlink r:id="rId25">
              <w:r>
                <w:rPr>
                  <w:rStyle w:val="Hyperlink"/>
                </w:rPr>
                <w:t>src/mpinv/core/grid.py</w:t>
              </w:r>
            </w:hyperlink>
          </w:p>
        </w:tc>
      </w:tr>
      <w:tr w:rsidR="007D0047" w14:paraId="172552B8" w14:textId="77777777">
        <w:tc>
          <w:tcPr>
            <w:tcW w:w="2640" w:type="dxa"/>
          </w:tcPr>
          <w:p w14:paraId="0D56BE7E" w14:textId="77777777" w:rsidR="007D0047" w:rsidRDefault="00000000">
            <w:pPr>
              <w:pStyle w:val="Compact"/>
              <w:spacing w:before="0" w:after="0" w:line="360" w:lineRule="auto"/>
            </w:pPr>
            <w:r>
              <w:rPr>
                <w:sz w:val="24"/>
              </w:rPr>
              <w:t>§ 1.3</w:t>
            </w:r>
          </w:p>
        </w:tc>
        <w:tc>
          <w:tcPr>
            <w:tcW w:w="2640" w:type="dxa"/>
          </w:tcPr>
          <w:p w14:paraId="53D6981A" w14:textId="77777777" w:rsidR="007D0047" w:rsidRDefault="00000000">
            <w:pPr>
              <w:pStyle w:val="Compact"/>
              <w:spacing w:before="0" w:after="0" w:line="360" w:lineRule="auto"/>
            </w:pPr>
            <w:r>
              <w:rPr>
                <w:sz w:val="24"/>
              </w:rPr>
              <w:t xml:space="preserve">Аналитический декомпозитор </w:t>
            </w:r>
            <m:oMath>
              <m:r>
                <m:rPr>
                  <m:sty m:val="bi"/>
                </m:rPr>
                <w:rPr>
                  <w:rFonts w:ascii="Cambria Math" w:hAnsi="Cambria Math"/>
                </w:rPr>
                <m:t>B</m:t>
              </m:r>
            </m:oMath>
            <w:r>
              <w:rPr>
                <w:sz w:val="24"/>
              </w:rPr>
              <w:t xml:space="preserve">, весовая функция </w:t>
            </w:r>
            <m:oMath>
              <m:r>
                <w:rPr>
                  <w:rFonts w:ascii="Cambria Math" w:hAnsi="Cambria Math"/>
                </w:rPr>
                <m:t>μ</m:t>
              </m:r>
              <m:r>
                <m:rPr>
                  <m:sty m:val="p"/>
                </m:rPr>
                <w:rPr>
                  <w:rFonts w:ascii="Cambria Math" w:hAnsi="Cambria Math"/>
                </w:rPr>
                <m:t>(</m:t>
              </m:r>
              <m:r>
                <w:rPr>
                  <w:rFonts w:ascii="Cambria Math" w:hAnsi="Cambria Math"/>
                </w:rPr>
                <m:t>θ</m:t>
              </m:r>
              <m:r>
                <m:rPr>
                  <m:sty m:val="p"/>
                </m:rPr>
                <w:rPr>
                  <w:rFonts w:ascii="Cambria Math" w:hAnsi="Cambria Math"/>
                </w:rPr>
                <m:t>)</m:t>
              </m:r>
            </m:oMath>
          </w:p>
        </w:tc>
        <w:tc>
          <w:tcPr>
            <w:tcW w:w="2640" w:type="dxa"/>
          </w:tcPr>
          <w:p w14:paraId="6A95FD5A" w14:textId="77777777" w:rsidR="007D0047" w:rsidRDefault="00000000">
            <w:pPr>
              <w:pStyle w:val="Compact"/>
              <w:spacing w:before="0" w:after="0" w:line="360" w:lineRule="auto"/>
            </w:pPr>
            <w:hyperlink r:id="rId26">
              <w:r>
                <w:rPr>
                  <w:rStyle w:val="Hyperlink"/>
                </w:rPr>
                <w:t>src/mpinv/data/basis_decomposer.py</w:t>
              </w:r>
            </w:hyperlink>
            <w:r>
              <w:rPr>
                <w:sz w:val="24"/>
              </w:rPr>
              <w:t xml:space="preserve">, </w:t>
            </w:r>
            <w:hyperlink r:id="rId27">
              <w:r>
                <w:rPr>
                  <w:rStyle w:val="Hyperlink"/>
                </w:rPr>
                <w:t>src/mpinv/core/area_weights.py</w:t>
              </w:r>
            </w:hyperlink>
          </w:p>
        </w:tc>
      </w:tr>
      <w:tr w:rsidR="007D0047" w14:paraId="30C4AB02" w14:textId="77777777">
        <w:tc>
          <w:tcPr>
            <w:tcW w:w="2640" w:type="dxa"/>
          </w:tcPr>
          <w:p w14:paraId="0DE31B56" w14:textId="77777777" w:rsidR="007D0047" w:rsidRDefault="00000000">
            <w:pPr>
              <w:pStyle w:val="Compact"/>
              <w:spacing w:before="0" w:after="0" w:line="360" w:lineRule="auto"/>
            </w:pPr>
            <w:r>
              <w:rPr>
                <w:sz w:val="24"/>
              </w:rPr>
              <w:t>§ 2.1</w:t>
            </w:r>
          </w:p>
        </w:tc>
        <w:tc>
          <w:tcPr>
            <w:tcW w:w="2640" w:type="dxa"/>
          </w:tcPr>
          <w:p w14:paraId="5C9C7873" w14:textId="77777777" w:rsidR="007D0047" w:rsidRDefault="00000000">
            <w:pPr>
              <w:pStyle w:val="Compact"/>
              <w:spacing w:before="0" w:after="0" w:line="360" w:lineRule="auto"/>
            </w:pPr>
            <w:r>
              <w:rPr>
                <w:sz w:val="24"/>
              </w:rPr>
              <w:t>Синтетический генератор, четыре режима</w:t>
            </w:r>
          </w:p>
        </w:tc>
        <w:tc>
          <w:tcPr>
            <w:tcW w:w="2640" w:type="dxa"/>
          </w:tcPr>
          <w:p w14:paraId="79C5B52E" w14:textId="77777777" w:rsidR="007D0047" w:rsidRDefault="00000000">
            <w:pPr>
              <w:pStyle w:val="Compact"/>
              <w:spacing w:before="0" w:after="0" w:line="360" w:lineRule="auto"/>
            </w:pPr>
            <w:hyperlink r:id="rId28">
              <w:r>
                <w:rPr>
                  <w:rStyle w:val="Hyperlink"/>
                </w:rPr>
                <w:t>src/mpinv/data/synthetic_generator.py</w:t>
              </w:r>
            </w:hyperlink>
          </w:p>
        </w:tc>
      </w:tr>
      <w:tr w:rsidR="007D0047" w14:paraId="77E66E1A" w14:textId="77777777">
        <w:tc>
          <w:tcPr>
            <w:tcW w:w="2640" w:type="dxa"/>
          </w:tcPr>
          <w:p w14:paraId="03E14AF7" w14:textId="77777777" w:rsidR="007D0047" w:rsidRDefault="00000000">
            <w:pPr>
              <w:pStyle w:val="Compact"/>
              <w:spacing w:before="0" w:after="0" w:line="360" w:lineRule="auto"/>
            </w:pPr>
            <w:r>
              <w:rPr>
                <w:sz w:val="24"/>
              </w:rPr>
              <w:t>§ 2.1</w:t>
            </w:r>
          </w:p>
        </w:tc>
        <w:tc>
          <w:tcPr>
            <w:tcW w:w="2640" w:type="dxa"/>
          </w:tcPr>
          <w:p w14:paraId="75059409" w14:textId="77777777" w:rsidR="007D0047" w:rsidRDefault="00000000">
            <w:pPr>
              <w:pStyle w:val="Compact"/>
              <w:spacing w:before="0" w:after="0" w:line="360" w:lineRule="auto"/>
            </w:pPr>
            <w:r>
              <w:rPr>
                <w:sz w:val="24"/>
              </w:rPr>
              <w:t>Примитивы аугментации</w:t>
            </w:r>
          </w:p>
        </w:tc>
        <w:tc>
          <w:tcPr>
            <w:tcW w:w="2640" w:type="dxa"/>
          </w:tcPr>
          <w:p w14:paraId="720D00D9" w14:textId="77777777" w:rsidR="007D0047" w:rsidRDefault="00000000">
            <w:pPr>
              <w:pStyle w:val="Compact"/>
              <w:spacing w:before="0" w:after="0" w:line="360" w:lineRule="auto"/>
            </w:pPr>
            <w:hyperlink r:id="rId29">
              <w:r>
                <w:rPr>
                  <w:rStyle w:val="Hyperlink"/>
                </w:rPr>
                <w:t>src/mpinv/data/augment.py</w:t>
              </w:r>
            </w:hyperlink>
          </w:p>
        </w:tc>
      </w:tr>
      <w:tr w:rsidR="007D0047" w14:paraId="45FED53A" w14:textId="77777777">
        <w:tc>
          <w:tcPr>
            <w:tcW w:w="2640" w:type="dxa"/>
          </w:tcPr>
          <w:p w14:paraId="5E1AE397" w14:textId="77777777" w:rsidR="007D0047" w:rsidRDefault="00000000">
            <w:pPr>
              <w:pStyle w:val="Compact"/>
              <w:spacing w:before="0" w:after="0" w:line="360" w:lineRule="auto"/>
            </w:pPr>
            <w:r>
              <w:rPr>
                <w:sz w:val="24"/>
              </w:rPr>
              <w:t>§ 2.1</w:t>
            </w:r>
          </w:p>
        </w:tc>
        <w:tc>
          <w:tcPr>
            <w:tcW w:w="2640" w:type="dxa"/>
          </w:tcPr>
          <w:p w14:paraId="4899F358" w14:textId="77777777" w:rsidR="007D0047" w:rsidRDefault="00000000">
            <w:pPr>
              <w:pStyle w:val="Compact"/>
              <w:spacing w:before="0" w:after="0" w:line="360" w:lineRule="auto"/>
            </w:pPr>
            <w:r>
              <w:rPr>
                <w:sz w:val="24"/>
              </w:rPr>
              <w:t>Dummy-датасет (латинский квадрат)</w:t>
            </w:r>
          </w:p>
        </w:tc>
        <w:tc>
          <w:tcPr>
            <w:tcW w:w="2640" w:type="dxa"/>
          </w:tcPr>
          <w:p w14:paraId="5519487D" w14:textId="77777777" w:rsidR="007D0047" w:rsidRDefault="00000000">
            <w:pPr>
              <w:pStyle w:val="Compact"/>
              <w:spacing w:before="0" w:after="0" w:line="360" w:lineRule="auto"/>
            </w:pPr>
            <w:hyperlink r:id="rId30">
              <w:r>
                <w:rPr>
                  <w:rStyle w:val="Hyperlink"/>
                </w:rPr>
                <w:t>src/mpinv/data/dummy_probe.py</w:t>
              </w:r>
            </w:hyperlink>
          </w:p>
        </w:tc>
      </w:tr>
      <w:tr w:rsidR="007D0047" w14:paraId="547EC607" w14:textId="77777777">
        <w:tc>
          <w:tcPr>
            <w:tcW w:w="2640" w:type="dxa"/>
          </w:tcPr>
          <w:p w14:paraId="5C46E889" w14:textId="77777777" w:rsidR="007D0047" w:rsidRDefault="00000000">
            <w:pPr>
              <w:pStyle w:val="Compact"/>
              <w:spacing w:before="0" w:after="0" w:line="360" w:lineRule="auto"/>
            </w:pPr>
            <w:r>
              <w:rPr>
                <w:sz w:val="24"/>
              </w:rPr>
              <w:t>§ 2.2</w:t>
            </w:r>
          </w:p>
        </w:tc>
        <w:tc>
          <w:tcPr>
            <w:tcW w:w="2640" w:type="dxa"/>
          </w:tcPr>
          <w:p w14:paraId="2753C123" w14:textId="77777777" w:rsidR="007D0047" w:rsidRDefault="00000000">
            <w:pPr>
              <w:pStyle w:val="Compact"/>
              <w:spacing w:before="0" w:after="0" w:line="360" w:lineRule="auto"/>
            </w:pPr>
            <w:r>
              <w:rPr>
                <w:sz w:val="24"/>
              </w:rPr>
              <w:t>Реальные антенны, разбиение по источнику</w:t>
            </w:r>
          </w:p>
        </w:tc>
        <w:tc>
          <w:tcPr>
            <w:tcW w:w="2640" w:type="dxa"/>
          </w:tcPr>
          <w:p w14:paraId="53252EBC" w14:textId="77777777" w:rsidR="007D0047" w:rsidRDefault="00000000">
            <w:pPr>
              <w:pStyle w:val="Compact"/>
              <w:spacing w:before="0" w:after="0" w:line="360" w:lineRule="auto"/>
            </w:pPr>
            <w:hyperlink r:id="rId31">
              <w:r>
                <w:rPr>
                  <w:rStyle w:val="Hyperlink"/>
                </w:rPr>
                <w:t>src/mpinv/data/real_antenna_loader.py</w:t>
              </w:r>
            </w:hyperlink>
            <w:r>
              <w:rPr>
                <w:sz w:val="24"/>
              </w:rPr>
              <w:t xml:space="preserve">, </w:t>
            </w:r>
            <w:hyperlink r:id="rId32">
              <w:r>
                <w:rPr>
                  <w:rStyle w:val="Hyperlink"/>
                </w:rPr>
                <w:t>src/mpinv/data/real_augmented_pipeline.py</w:t>
              </w:r>
            </w:hyperlink>
            <w:r>
              <w:rPr>
                <w:sz w:val="24"/>
              </w:rPr>
              <w:t xml:space="preserve">, </w:t>
            </w:r>
            <w:hyperlink r:id="rId33">
              <w:r>
                <w:rPr>
                  <w:rStyle w:val="Hyperlink"/>
                </w:rPr>
                <w:t>src/mpinv/data/splits.py</w:t>
              </w:r>
            </w:hyperlink>
          </w:p>
        </w:tc>
      </w:tr>
      <w:tr w:rsidR="007D0047" w14:paraId="624D08FA" w14:textId="77777777">
        <w:tc>
          <w:tcPr>
            <w:tcW w:w="2640" w:type="dxa"/>
          </w:tcPr>
          <w:p w14:paraId="1E7FCB51" w14:textId="77777777" w:rsidR="007D0047" w:rsidRDefault="00000000">
            <w:pPr>
              <w:pStyle w:val="Compact"/>
              <w:spacing w:before="0" w:after="0" w:line="360" w:lineRule="auto"/>
            </w:pPr>
            <w:r>
              <w:rPr>
                <w:sz w:val="24"/>
              </w:rPr>
              <w:lastRenderedPageBreak/>
              <w:t>§ 2.3</w:t>
            </w:r>
          </w:p>
        </w:tc>
        <w:tc>
          <w:tcPr>
            <w:tcW w:w="2640" w:type="dxa"/>
          </w:tcPr>
          <w:p w14:paraId="27A7B4EC" w14:textId="77777777" w:rsidR="007D0047" w:rsidRDefault="00000000">
            <w:pPr>
              <w:pStyle w:val="Compact"/>
              <w:spacing w:before="0" w:after="0" w:line="360" w:lineRule="auto"/>
            </w:pPr>
            <w:r>
              <w:rPr>
                <w:sz w:val="24"/>
              </w:rPr>
              <w:t xml:space="preserve">Входные режимы </w:t>
            </w:r>
            <w:r>
              <w:rPr>
                <w:rStyle w:val="VerbatimChar"/>
                <w:rFonts w:ascii="Times New Roman" w:hAnsi="Times New Roman"/>
                <w:sz w:val="24"/>
              </w:rPr>
              <w:t>power</w:t>
            </w:r>
            <w:r>
              <w:rPr>
                <w:sz w:val="24"/>
              </w:rPr>
              <w:t>/</w:t>
            </w:r>
            <w:r>
              <w:rPr>
                <w:rStyle w:val="VerbatimChar"/>
                <w:rFonts w:ascii="Times New Roman" w:hAnsi="Times New Roman"/>
                <w:sz w:val="24"/>
              </w:rPr>
              <w:t>magnitude</w:t>
            </w:r>
            <w:r>
              <w:rPr>
                <w:sz w:val="24"/>
              </w:rPr>
              <w:t>/</w:t>
            </w:r>
            <w:r>
              <w:rPr>
                <w:rStyle w:val="VerbatimChar"/>
                <w:rFonts w:ascii="Times New Roman" w:hAnsi="Times New Roman"/>
                <w:sz w:val="24"/>
              </w:rPr>
              <w:t>complex</w:t>
            </w:r>
          </w:p>
        </w:tc>
        <w:tc>
          <w:tcPr>
            <w:tcW w:w="2640" w:type="dxa"/>
          </w:tcPr>
          <w:p w14:paraId="67D49B0C" w14:textId="77777777" w:rsidR="007D0047" w:rsidRDefault="00000000">
            <w:pPr>
              <w:pStyle w:val="Compact"/>
              <w:spacing w:before="0" w:after="0" w:line="360" w:lineRule="auto"/>
            </w:pPr>
            <w:hyperlink r:id="rId34">
              <w:r>
                <w:rPr>
                  <w:rStyle w:val="Hyperlink"/>
                </w:rPr>
                <w:t>src/mpinv/features/raw_flat.py</w:t>
              </w:r>
            </w:hyperlink>
            <w:r>
              <w:rPr>
                <w:sz w:val="24"/>
              </w:rPr>
              <w:t xml:space="preserve">, </w:t>
            </w:r>
            <w:hyperlink r:id="rId35">
              <w:r>
                <w:rPr>
                  <w:rStyle w:val="Hyperlink"/>
                </w:rPr>
                <w:t>src/mpinv/features/power_pipeline.py</w:t>
              </w:r>
            </w:hyperlink>
          </w:p>
        </w:tc>
      </w:tr>
      <w:tr w:rsidR="007D0047" w14:paraId="358E1BC0" w14:textId="77777777">
        <w:tc>
          <w:tcPr>
            <w:tcW w:w="2640" w:type="dxa"/>
          </w:tcPr>
          <w:p w14:paraId="405E550F" w14:textId="77777777" w:rsidR="007D0047" w:rsidRDefault="00000000">
            <w:pPr>
              <w:pStyle w:val="Compact"/>
              <w:spacing w:before="0" w:after="0" w:line="360" w:lineRule="auto"/>
            </w:pPr>
            <w:r>
              <w:rPr>
                <w:sz w:val="24"/>
              </w:rPr>
              <w:t>§ 2.4</w:t>
            </w:r>
          </w:p>
        </w:tc>
        <w:tc>
          <w:tcPr>
            <w:tcW w:w="2640" w:type="dxa"/>
          </w:tcPr>
          <w:p w14:paraId="7DF1EC0C" w14:textId="77777777" w:rsidR="007D0047" w:rsidRDefault="00000000">
            <w:pPr>
              <w:pStyle w:val="Compact"/>
              <w:spacing w:before="0" w:after="0" w:line="360" w:lineRule="auto"/>
            </w:pPr>
            <w:r>
              <w:rPr>
                <w:sz w:val="24"/>
              </w:rPr>
              <w:t>Рандомизированный SVD-PCA</w:t>
            </w:r>
          </w:p>
        </w:tc>
        <w:tc>
          <w:tcPr>
            <w:tcW w:w="2640" w:type="dxa"/>
          </w:tcPr>
          <w:p w14:paraId="44F99320" w14:textId="77777777" w:rsidR="007D0047" w:rsidRDefault="00000000">
            <w:pPr>
              <w:pStyle w:val="Compact"/>
              <w:spacing w:before="0" w:after="0" w:line="360" w:lineRule="auto"/>
            </w:pPr>
            <w:hyperlink r:id="rId36">
              <w:r>
                <w:rPr>
                  <w:rStyle w:val="Hyperlink"/>
                </w:rPr>
                <w:t>src/mpinv/features/pca.py</w:t>
              </w:r>
            </w:hyperlink>
          </w:p>
        </w:tc>
      </w:tr>
      <w:tr w:rsidR="007D0047" w14:paraId="3ADBFC20" w14:textId="77777777">
        <w:tc>
          <w:tcPr>
            <w:tcW w:w="2640" w:type="dxa"/>
          </w:tcPr>
          <w:p w14:paraId="27CB6886" w14:textId="77777777" w:rsidR="007D0047" w:rsidRDefault="00000000">
            <w:pPr>
              <w:pStyle w:val="Compact"/>
              <w:spacing w:before="0" w:after="0" w:line="360" w:lineRule="auto"/>
            </w:pPr>
            <w:r>
              <w:rPr>
                <w:sz w:val="24"/>
              </w:rPr>
              <w:t>§ 2.5</w:t>
            </w:r>
          </w:p>
        </w:tc>
        <w:tc>
          <w:tcPr>
            <w:tcW w:w="2640" w:type="dxa"/>
          </w:tcPr>
          <w:p w14:paraId="41759301" w14:textId="77777777" w:rsidR="007D0047" w:rsidRDefault="00000000">
            <w:pPr>
              <w:pStyle w:val="Compact"/>
              <w:spacing w:before="0" w:after="0" w:line="360" w:lineRule="auto"/>
            </w:pPr>
            <w:r>
              <w:rPr>
                <w:sz w:val="24"/>
              </w:rPr>
              <w:t>Радиальный спектр FFT, спектральная мощность SH, составные стеки</w:t>
            </w:r>
          </w:p>
        </w:tc>
        <w:tc>
          <w:tcPr>
            <w:tcW w:w="2640" w:type="dxa"/>
          </w:tcPr>
          <w:p w14:paraId="56955B4A" w14:textId="77777777" w:rsidR="007D0047" w:rsidRDefault="00000000">
            <w:pPr>
              <w:pStyle w:val="Compact"/>
              <w:spacing w:before="0" w:after="0" w:line="360" w:lineRule="auto"/>
            </w:pPr>
            <w:hyperlink r:id="rId37">
              <w:r>
                <w:rPr>
                  <w:rStyle w:val="Hyperlink"/>
                </w:rPr>
                <w:t>src/mpinv/features/fft_radial.py</w:t>
              </w:r>
            </w:hyperlink>
            <w:r>
              <w:rPr>
                <w:sz w:val="24"/>
              </w:rPr>
              <w:t xml:space="preserve">, </w:t>
            </w:r>
            <w:hyperlink r:id="rId38">
              <w:r>
                <w:rPr>
                  <w:rStyle w:val="Hyperlink"/>
                </w:rPr>
                <w:t>src/mpinv/features/sh_power.py</w:t>
              </w:r>
            </w:hyperlink>
            <w:r>
              <w:rPr>
                <w:sz w:val="24"/>
              </w:rPr>
              <w:t xml:space="preserve">, </w:t>
            </w:r>
            <w:hyperlink r:id="rId39">
              <w:r>
                <w:rPr>
                  <w:rStyle w:val="Hyperlink"/>
                </w:rPr>
                <w:t>src/mpinv/features/composite.py</w:t>
              </w:r>
            </w:hyperlink>
          </w:p>
        </w:tc>
      </w:tr>
      <w:tr w:rsidR="007D0047" w14:paraId="1F4B2206" w14:textId="77777777">
        <w:tc>
          <w:tcPr>
            <w:tcW w:w="2640" w:type="dxa"/>
          </w:tcPr>
          <w:p w14:paraId="24643417" w14:textId="77777777" w:rsidR="007D0047" w:rsidRDefault="00000000">
            <w:pPr>
              <w:pStyle w:val="Compact"/>
              <w:spacing w:before="0" w:after="0" w:line="360" w:lineRule="auto"/>
            </w:pPr>
            <w:r>
              <w:rPr>
                <w:sz w:val="24"/>
              </w:rPr>
              <w:t>§ 2.6</w:t>
            </w:r>
          </w:p>
        </w:tc>
        <w:tc>
          <w:tcPr>
            <w:tcW w:w="2640" w:type="dxa"/>
          </w:tcPr>
          <w:p w14:paraId="332F0F61" w14:textId="77777777" w:rsidR="007D0047" w:rsidRDefault="00000000">
            <w:pPr>
              <w:pStyle w:val="Compact"/>
              <w:spacing w:before="0" w:after="0" w:line="360" w:lineRule="auto"/>
            </w:pPr>
            <w:r>
              <w:rPr>
                <w:sz w:val="24"/>
              </w:rPr>
              <w:t>Стандартизация признаков</w:t>
            </w:r>
          </w:p>
        </w:tc>
        <w:tc>
          <w:tcPr>
            <w:tcW w:w="2640" w:type="dxa"/>
          </w:tcPr>
          <w:p w14:paraId="2F6DB87B" w14:textId="77777777" w:rsidR="007D0047" w:rsidRDefault="00000000">
            <w:pPr>
              <w:pStyle w:val="Compact"/>
              <w:spacing w:before="0" w:after="0" w:line="360" w:lineRule="auto"/>
            </w:pPr>
            <w:hyperlink r:id="rId40">
              <w:r>
                <w:rPr>
                  <w:rStyle w:val="Hyperlink"/>
                </w:rPr>
                <w:t>src/mpinv/features/normalisers.py</w:t>
              </w:r>
            </w:hyperlink>
          </w:p>
        </w:tc>
      </w:tr>
      <w:tr w:rsidR="007D0047" w14:paraId="4F10997A" w14:textId="77777777">
        <w:tc>
          <w:tcPr>
            <w:tcW w:w="2640" w:type="dxa"/>
          </w:tcPr>
          <w:p w14:paraId="206503C4" w14:textId="77777777" w:rsidR="007D0047" w:rsidRDefault="00000000">
            <w:pPr>
              <w:pStyle w:val="Compact"/>
              <w:spacing w:before="0" w:after="0" w:line="360" w:lineRule="auto"/>
            </w:pPr>
            <w:r>
              <w:rPr>
                <w:sz w:val="24"/>
              </w:rPr>
              <w:t>§ 3.1</w:t>
            </w:r>
          </w:p>
        </w:tc>
        <w:tc>
          <w:tcPr>
            <w:tcW w:w="2640" w:type="dxa"/>
          </w:tcPr>
          <w:p w14:paraId="5E4E49E6" w14:textId="77777777" w:rsidR="007D0047" w:rsidRDefault="00000000">
            <w:pPr>
              <w:pStyle w:val="Compact"/>
              <w:spacing w:before="0" w:after="0" w:line="360" w:lineRule="auto"/>
            </w:pPr>
            <w:r>
              <w:rPr>
                <w:sz w:val="24"/>
              </w:rPr>
              <w:t xml:space="preserve">MLP-магистраль </w:t>
            </w:r>
            <w:r>
              <w:rPr>
                <w:rStyle w:val="VerbatimChar"/>
                <w:rFonts w:ascii="Times New Roman" w:hAnsi="Times New Roman"/>
                <w:sz w:val="24"/>
              </w:rPr>
              <w:t>mlp_5x200</w:t>
            </w:r>
          </w:p>
        </w:tc>
        <w:tc>
          <w:tcPr>
            <w:tcW w:w="2640" w:type="dxa"/>
          </w:tcPr>
          <w:p w14:paraId="7C75D245" w14:textId="77777777" w:rsidR="007D0047" w:rsidRDefault="00000000">
            <w:pPr>
              <w:pStyle w:val="Compact"/>
              <w:spacing w:before="0" w:after="0" w:line="360" w:lineRule="auto"/>
            </w:pPr>
            <w:hyperlink r:id="rId41">
              <w:r>
                <w:rPr>
                  <w:rStyle w:val="Hyperlink"/>
                </w:rPr>
                <w:t>src/mpinv/models/mlp.py</w:t>
              </w:r>
            </w:hyperlink>
          </w:p>
        </w:tc>
      </w:tr>
      <w:tr w:rsidR="007D0047" w14:paraId="72DF8CDB" w14:textId="77777777">
        <w:tc>
          <w:tcPr>
            <w:tcW w:w="2640" w:type="dxa"/>
          </w:tcPr>
          <w:p w14:paraId="4ADCB343" w14:textId="77777777" w:rsidR="007D0047" w:rsidRDefault="00000000">
            <w:pPr>
              <w:pStyle w:val="Compact"/>
              <w:spacing w:before="0" w:after="0" w:line="360" w:lineRule="auto"/>
            </w:pPr>
            <w:r>
              <w:rPr>
                <w:sz w:val="24"/>
              </w:rPr>
              <w:t>§ 3.2</w:t>
            </w:r>
          </w:p>
        </w:tc>
        <w:tc>
          <w:tcPr>
            <w:tcW w:w="2640" w:type="dxa"/>
          </w:tcPr>
          <w:p w14:paraId="0FD5F84B" w14:textId="77777777" w:rsidR="007D0047" w:rsidRDefault="00000000">
            <w:pPr>
              <w:pStyle w:val="Compact"/>
              <w:spacing w:before="0" w:after="0" w:line="360" w:lineRule="auto"/>
            </w:pPr>
            <w:r>
              <w:rPr>
                <w:sz w:val="24"/>
              </w:rPr>
              <w:t>Многоголовая модель и Матрёшка-trick</w:t>
            </w:r>
          </w:p>
        </w:tc>
        <w:tc>
          <w:tcPr>
            <w:tcW w:w="2640" w:type="dxa"/>
          </w:tcPr>
          <w:p w14:paraId="1EA31EC1" w14:textId="77777777" w:rsidR="007D0047" w:rsidRDefault="00000000">
            <w:pPr>
              <w:pStyle w:val="Compact"/>
              <w:spacing w:before="0" w:after="0" w:line="360" w:lineRule="auto"/>
            </w:pPr>
            <w:hyperlink r:id="rId42">
              <w:r>
                <w:rPr>
                  <w:rStyle w:val="Hyperlink"/>
                </w:rPr>
                <w:t>src/mpinv/models/multi_head_mlp.py</w:t>
              </w:r>
            </w:hyperlink>
          </w:p>
        </w:tc>
      </w:tr>
      <w:tr w:rsidR="007D0047" w14:paraId="6F2824A8" w14:textId="77777777">
        <w:tc>
          <w:tcPr>
            <w:tcW w:w="2640" w:type="dxa"/>
          </w:tcPr>
          <w:p w14:paraId="052B96FD" w14:textId="77777777" w:rsidR="007D0047" w:rsidRDefault="00000000">
            <w:pPr>
              <w:pStyle w:val="Compact"/>
              <w:spacing w:before="0" w:after="0" w:line="360" w:lineRule="auto"/>
            </w:pPr>
            <w:r>
              <w:rPr>
                <w:sz w:val="24"/>
              </w:rPr>
              <w:t>§ 3.3</w:t>
            </w:r>
          </w:p>
        </w:tc>
        <w:tc>
          <w:tcPr>
            <w:tcW w:w="2640" w:type="dxa"/>
          </w:tcPr>
          <w:p w14:paraId="744C0AE6" w14:textId="77777777" w:rsidR="007D0047" w:rsidRDefault="00000000">
            <w:pPr>
              <w:pStyle w:val="Compact"/>
              <w:spacing w:before="0" w:after="0" w:line="360" w:lineRule="auto"/>
            </w:pPr>
            <w:r>
              <w:rPr>
                <w:sz w:val="24"/>
              </w:rPr>
              <w:t>Дифференцируемый VSH-декодер</w:t>
            </w:r>
          </w:p>
        </w:tc>
        <w:tc>
          <w:tcPr>
            <w:tcW w:w="2640" w:type="dxa"/>
          </w:tcPr>
          <w:p w14:paraId="244B1317" w14:textId="77777777" w:rsidR="007D0047" w:rsidRDefault="00000000">
            <w:pPr>
              <w:pStyle w:val="Compact"/>
              <w:spacing w:before="0" w:after="0" w:line="360" w:lineRule="auto"/>
            </w:pPr>
            <w:hyperlink r:id="rId43">
              <w:r>
                <w:rPr>
                  <w:rStyle w:val="Hyperlink"/>
                </w:rPr>
                <w:t>src/mpinv/losses/differentiable_field.py</w:t>
              </w:r>
            </w:hyperlink>
          </w:p>
        </w:tc>
      </w:tr>
      <w:tr w:rsidR="007D0047" w14:paraId="361EE2CE" w14:textId="77777777">
        <w:tc>
          <w:tcPr>
            <w:tcW w:w="2640" w:type="dxa"/>
          </w:tcPr>
          <w:p w14:paraId="72132FEC" w14:textId="77777777" w:rsidR="007D0047" w:rsidRDefault="00000000">
            <w:pPr>
              <w:pStyle w:val="Compact"/>
              <w:spacing w:before="0" w:after="0" w:line="360" w:lineRule="auto"/>
            </w:pPr>
            <w:r>
              <w:rPr>
                <w:sz w:val="24"/>
              </w:rPr>
              <w:t>§ 4.1</w:t>
            </w:r>
          </w:p>
        </w:tc>
        <w:tc>
          <w:tcPr>
            <w:tcW w:w="2640" w:type="dxa"/>
          </w:tcPr>
          <w:p w14:paraId="65226A57" w14:textId="77777777" w:rsidR="007D0047" w:rsidRDefault="00000000">
            <w:pPr>
              <w:pStyle w:val="Compact"/>
              <w:spacing w:before="0" w:after="0" w:line="360" w:lineRule="auto"/>
            </w:pPr>
            <w:r>
              <w:rPr>
                <w:rStyle w:val="VerbatimChar"/>
                <w:rFonts w:ascii="Times New Roman" w:hAnsi="Times New Roman"/>
                <w:sz w:val="24"/>
              </w:rPr>
              <w:t>CoefMSE</w:t>
            </w:r>
          </w:p>
        </w:tc>
        <w:tc>
          <w:tcPr>
            <w:tcW w:w="2640" w:type="dxa"/>
          </w:tcPr>
          <w:p w14:paraId="74568450" w14:textId="77777777" w:rsidR="007D0047" w:rsidRDefault="00000000">
            <w:pPr>
              <w:pStyle w:val="Compact"/>
              <w:spacing w:before="0" w:after="0" w:line="360" w:lineRule="auto"/>
            </w:pPr>
            <w:hyperlink r:id="rId44">
              <w:r>
                <w:rPr>
                  <w:rStyle w:val="Hyperlink"/>
                </w:rPr>
                <w:t>src/mpinv/losses/coef_mse.py</w:t>
              </w:r>
            </w:hyperlink>
          </w:p>
        </w:tc>
      </w:tr>
      <w:tr w:rsidR="007D0047" w14:paraId="6DE744FF" w14:textId="77777777">
        <w:tc>
          <w:tcPr>
            <w:tcW w:w="2640" w:type="dxa"/>
          </w:tcPr>
          <w:p w14:paraId="59EFC855" w14:textId="77777777" w:rsidR="007D0047" w:rsidRDefault="00000000">
            <w:pPr>
              <w:pStyle w:val="Compact"/>
              <w:spacing w:before="0" w:after="0" w:line="360" w:lineRule="auto"/>
            </w:pPr>
            <w:r>
              <w:rPr>
                <w:sz w:val="24"/>
              </w:rPr>
              <w:t>§ 4.2</w:t>
            </w:r>
          </w:p>
        </w:tc>
        <w:tc>
          <w:tcPr>
            <w:tcW w:w="2640" w:type="dxa"/>
          </w:tcPr>
          <w:p w14:paraId="5EE55A5D" w14:textId="77777777" w:rsidR="007D0047" w:rsidRDefault="00000000">
            <w:pPr>
              <w:pStyle w:val="Compact"/>
              <w:spacing w:before="0" w:after="0" w:line="360" w:lineRule="auto"/>
            </w:pPr>
            <w:r>
              <w:rPr>
                <w:rStyle w:val="VerbatimChar"/>
                <w:rFonts w:ascii="Times New Roman" w:hAnsi="Times New Roman"/>
                <w:sz w:val="24"/>
              </w:rPr>
              <w:t>PhysicsPowerLoss</w:t>
            </w:r>
            <w:r>
              <w:rPr>
                <w:sz w:val="24"/>
              </w:rPr>
              <w:t xml:space="preserve"> и опциональный режим </w:t>
            </w:r>
            <w:r>
              <w:rPr>
                <w:rStyle w:val="VerbatimChar"/>
                <w:rFonts w:ascii="Times New Roman" w:hAnsi="Times New Roman"/>
                <w:sz w:val="24"/>
              </w:rPr>
              <w:t>log_ratio</w:t>
            </w:r>
          </w:p>
        </w:tc>
        <w:tc>
          <w:tcPr>
            <w:tcW w:w="2640" w:type="dxa"/>
          </w:tcPr>
          <w:p w14:paraId="1FC89ACC" w14:textId="77777777" w:rsidR="007D0047" w:rsidRDefault="00000000">
            <w:pPr>
              <w:pStyle w:val="Compact"/>
              <w:spacing w:before="0" w:after="0" w:line="360" w:lineRule="auto"/>
            </w:pPr>
            <w:hyperlink r:id="rId45">
              <w:r>
                <w:rPr>
                  <w:rStyle w:val="Hyperlink"/>
                </w:rPr>
                <w:t>src/mpinv/losses/physics_power.py</w:t>
              </w:r>
            </w:hyperlink>
          </w:p>
        </w:tc>
      </w:tr>
      <w:tr w:rsidR="007D0047" w14:paraId="3FF30B1A" w14:textId="77777777">
        <w:tc>
          <w:tcPr>
            <w:tcW w:w="2640" w:type="dxa"/>
          </w:tcPr>
          <w:p w14:paraId="5C4ED003" w14:textId="77777777" w:rsidR="007D0047" w:rsidRDefault="00000000">
            <w:pPr>
              <w:pStyle w:val="Compact"/>
              <w:spacing w:before="0" w:after="0" w:line="360" w:lineRule="auto"/>
            </w:pPr>
            <w:r>
              <w:rPr>
                <w:sz w:val="24"/>
              </w:rPr>
              <w:t>§ 4.3</w:t>
            </w:r>
          </w:p>
        </w:tc>
        <w:tc>
          <w:tcPr>
            <w:tcW w:w="2640" w:type="dxa"/>
          </w:tcPr>
          <w:p w14:paraId="568EFA26" w14:textId="77777777" w:rsidR="007D0047" w:rsidRDefault="00000000">
            <w:pPr>
              <w:pStyle w:val="Compact"/>
              <w:spacing w:before="0" w:after="0" w:line="360" w:lineRule="auto"/>
            </w:pPr>
            <w:r>
              <w:rPr>
                <w:rStyle w:val="VerbatimChar"/>
                <w:rFonts w:ascii="Times New Roman" w:hAnsi="Times New Roman"/>
                <w:sz w:val="24"/>
              </w:rPr>
              <w:t>RankBinPLoss</w:t>
            </w:r>
          </w:p>
        </w:tc>
        <w:tc>
          <w:tcPr>
            <w:tcW w:w="2640" w:type="dxa"/>
          </w:tcPr>
          <w:p w14:paraId="461F75B2" w14:textId="77777777" w:rsidR="007D0047" w:rsidRDefault="00000000">
            <w:pPr>
              <w:pStyle w:val="Compact"/>
              <w:spacing w:before="0" w:after="0" w:line="360" w:lineRule="auto"/>
            </w:pPr>
            <w:hyperlink r:id="rId46">
              <w:r>
                <w:rPr>
                  <w:rStyle w:val="Hyperlink"/>
                </w:rPr>
                <w:t>src/mpinv/losses/rank_bin.py</w:t>
              </w:r>
            </w:hyperlink>
          </w:p>
        </w:tc>
      </w:tr>
      <w:tr w:rsidR="007D0047" w14:paraId="248AB7BA" w14:textId="77777777">
        <w:tc>
          <w:tcPr>
            <w:tcW w:w="2640" w:type="dxa"/>
          </w:tcPr>
          <w:p w14:paraId="69FDAB53" w14:textId="77777777" w:rsidR="007D0047" w:rsidRDefault="00000000">
            <w:pPr>
              <w:pStyle w:val="Compact"/>
              <w:spacing w:before="0" w:after="0" w:line="360" w:lineRule="auto"/>
            </w:pPr>
            <w:r>
              <w:rPr>
                <w:sz w:val="24"/>
              </w:rPr>
              <w:t>§ 4.4</w:t>
            </w:r>
          </w:p>
        </w:tc>
        <w:tc>
          <w:tcPr>
            <w:tcW w:w="2640" w:type="dxa"/>
          </w:tcPr>
          <w:p w14:paraId="43A288E9" w14:textId="77777777" w:rsidR="007D0047" w:rsidRDefault="00000000">
            <w:pPr>
              <w:pStyle w:val="Compact"/>
              <w:spacing w:before="0" w:after="0" w:line="360" w:lineRule="auto"/>
            </w:pPr>
            <w:r>
              <w:rPr>
                <w:sz w:val="24"/>
              </w:rPr>
              <w:t xml:space="preserve">Композитные потери </w:t>
            </w:r>
            <w:r>
              <w:rPr>
                <w:rStyle w:val="VerbatimChar"/>
                <w:rFonts w:ascii="Times New Roman" w:hAnsi="Times New Roman"/>
                <w:sz w:val="24"/>
              </w:rPr>
              <w:lastRenderedPageBreak/>
              <w:t>physics_power_mixed</w:t>
            </w:r>
            <w:r>
              <w:rPr>
                <w:sz w:val="24"/>
              </w:rPr>
              <w:t xml:space="preserve">, </w:t>
            </w:r>
            <w:r>
              <w:rPr>
                <w:rStyle w:val="VerbatimChar"/>
                <w:rFonts w:ascii="Times New Roman" w:hAnsi="Times New Roman"/>
                <w:sz w:val="24"/>
              </w:rPr>
              <w:t>physics_power_rank</w:t>
            </w:r>
          </w:p>
        </w:tc>
        <w:tc>
          <w:tcPr>
            <w:tcW w:w="2640" w:type="dxa"/>
          </w:tcPr>
          <w:p w14:paraId="4D6B32DA" w14:textId="77777777" w:rsidR="007D0047" w:rsidRDefault="00000000">
            <w:pPr>
              <w:pStyle w:val="Compact"/>
              <w:spacing w:before="0" w:after="0" w:line="360" w:lineRule="auto"/>
            </w:pPr>
            <w:hyperlink r:id="rId47">
              <w:r>
                <w:rPr>
                  <w:rStyle w:val="Hyperlink"/>
                </w:rPr>
                <w:t>src/mpinv/losses/physics_</w:t>
              </w:r>
              <w:r>
                <w:rPr>
                  <w:rStyle w:val="Hyperlink"/>
                </w:rPr>
                <w:lastRenderedPageBreak/>
                <w:t>power.py</w:t>
              </w:r>
            </w:hyperlink>
          </w:p>
        </w:tc>
      </w:tr>
      <w:tr w:rsidR="007D0047" w14:paraId="007E4AB9" w14:textId="77777777">
        <w:tc>
          <w:tcPr>
            <w:tcW w:w="2640" w:type="dxa"/>
          </w:tcPr>
          <w:p w14:paraId="78B72EF0" w14:textId="77777777" w:rsidR="007D0047" w:rsidRDefault="00000000">
            <w:pPr>
              <w:pStyle w:val="Compact"/>
              <w:spacing w:before="0" w:after="0" w:line="360" w:lineRule="auto"/>
            </w:pPr>
            <w:r>
              <w:rPr>
                <w:sz w:val="24"/>
              </w:rPr>
              <w:lastRenderedPageBreak/>
              <w:t>§ 4.5</w:t>
            </w:r>
          </w:p>
        </w:tc>
        <w:tc>
          <w:tcPr>
            <w:tcW w:w="2640" w:type="dxa"/>
          </w:tcPr>
          <w:p w14:paraId="26909B42" w14:textId="77777777" w:rsidR="007D0047" w:rsidRDefault="00000000">
            <w:pPr>
              <w:pStyle w:val="Compact"/>
              <w:spacing w:before="0" w:after="0" w:line="360" w:lineRule="auto"/>
            </w:pPr>
            <w:r>
              <w:rPr>
                <w:sz w:val="24"/>
              </w:rPr>
              <w:t>Тренировочный цикл и колбэки</w:t>
            </w:r>
          </w:p>
        </w:tc>
        <w:tc>
          <w:tcPr>
            <w:tcW w:w="2640" w:type="dxa"/>
          </w:tcPr>
          <w:p w14:paraId="14A10660" w14:textId="77777777" w:rsidR="007D0047" w:rsidRDefault="00000000">
            <w:pPr>
              <w:pStyle w:val="Compact"/>
              <w:spacing w:before="0" w:after="0" w:line="360" w:lineRule="auto"/>
            </w:pPr>
            <w:hyperlink r:id="rId48">
              <w:r>
                <w:rPr>
                  <w:rStyle w:val="Hyperlink"/>
                </w:rPr>
                <w:t>src/mpinv/training/trainer.py</w:t>
              </w:r>
            </w:hyperlink>
            <w:r>
              <w:rPr>
                <w:sz w:val="24"/>
              </w:rPr>
              <w:t xml:space="preserve">, </w:t>
            </w:r>
            <w:hyperlink r:id="rId49">
              <w:r>
                <w:rPr>
                  <w:rStyle w:val="Hyperlink"/>
                </w:rPr>
                <w:t>src/mpinv/callbacks/</w:t>
              </w:r>
            </w:hyperlink>
          </w:p>
        </w:tc>
      </w:tr>
      <w:tr w:rsidR="007D0047" w14:paraId="324B10BA" w14:textId="77777777">
        <w:tc>
          <w:tcPr>
            <w:tcW w:w="2640" w:type="dxa"/>
          </w:tcPr>
          <w:p w14:paraId="08055761" w14:textId="77777777" w:rsidR="007D0047" w:rsidRDefault="00000000">
            <w:pPr>
              <w:pStyle w:val="Compact"/>
              <w:spacing w:before="0" w:after="0" w:line="360" w:lineRule="auto"/>
            </w:pPr>
            <w:r>
              <w:rPr>
                <w:sz w:val="24"/>
              </w:rPr>
              <w:t>§ 4.6</w:t>
            </w:r>
          </w:p>
        </w:tc>
        <w:tc>
          <w:tcPr>
            <w:tcW w:w="2640" w:type="dxa"/>
          </w:tcPr>
          <w:p w14:paraId="4FF5D23F" w14:textId="77777777" w:rsidR="007D0047" w:rsidRDefault="00000000">
            <w:pPr>
              <w:pStyle w:val="Compact"/>
              <w:spacing w:before="0" w:after="0" w:line="360" w:lineRule="auto"/>
            </w:pPr>
            <w:r>
              <w:rPr>
                <w:sz w:val="24"/>
              </w:rPr>
              <w:t>Пошаговый тренер для Матрёшки</w:t>
            </w:r>
          </w:p>
        </w:tc>
        <w:tc>
          <w:tcPr>
            <w:tcW w:w="2640" w:type="dxa"/>
          </w:tcPr>
          <w:p w14:paraId="248F8E19" w14:textId="77777777" w:rsidR="007D0047" w:rsidRDefault="00000000">
            <w:pPr>
              <w:pStyle w:val="Compact"/>
              <w:spacing w:before="0" w:after="0" w:line="360" w:lineRule="auto"/>
            </w:pPr>
            <w:hyperlink r:id="rId50">
              <w:r>
                <w:rPr>
                  <w:rStyle w:val="Hyperlink"/>
                </w:rPr>
                <w:t>src/mpinv/training/staged.py</w:t>
              </w:r>
            </w:hyperlink>
          </w:p>
        </w:tc>
      </w:tr>
      <w:tr w:rsidR="007D0047" w14:paraId="73E387A9" w14:textId="77777777">
        <w:tc>
          <w:tcPr>
            <w:tcW w:w="2640" w:type="dxa"/>
          </w:tcPr>
          <w:p w14:paraId="04CD7987" w14:textId="77777777" w:rsidR="007D0047" w:rsidRDefault="00000000">
            <w:pPr>
              <w:pStyle w:val="Compact"/>
              <w:spacing w:before="0" w:after="0" w:line="360" w:lineRule="auto"/>
            </w:pPr>
            <w:r>
              <w:rPr>
                <w:sz w:val="24"/>
              </w:rPr>
              <w:t>§ 4.7</w:t>
            </w:r>
          </w:p>
        </w:tc>
        <w:tc>
          <w:tcPr>
            <w:tcW w:w="2640" w:type="dxa"/>
          </w:tcPr>
          <w:p w14:paraId="59BBEE3B" w14:textId="77777777" w:rsidR="007D0047" w:rsidRDefault="00000000">
            <w:pPr>
              <w:pStyle w:val="Compact"/>
              <w:spacing w:before="0" w:after="0" w:line="360" w:lineRule="auto"/>
            </w:pPr>
            <w:r>
              <w:rPr>
                <w:sz w:val="24"/>
              </w:rPr>
              <w:t>Сборка оптимизатора и шедулера</w:t>
            </w:r>
          </w:p>
        </w:tc>
        <w:tc>
          <w:tcPr>
            <w:tcW w:w="2640" w:type="dxa"/>
          </w:tcPr>
          <w:p w14:paraId="19AF447F" w14:textId="77777777" w:rsidR="007D0047" w:rsidRDefault="00000000">
            <w:pPr>
              <w:pStyle w:val="Compact"/>
              <w:spacing w:before="0" w:after="0" w:line="360" w:lineRule="auto"/>
            </w:pPr>
            <w:hyperlink r:id="rId51">
              <w:r>
                <w:rPr>
                  <w:rStyle w:val="Hyperlink"/>
                </w:rPr>
                <w:t>src/mpinv/training/optim.py</w:t>
              </w:r>
            </w:hyperlink>
          </w:p>
        </w:tc>
      </w:tr>
      <w:tr w:rsidR="007D0047" w14:paraId="7701F014" w14:textId="77777777">
        <w:tc>
          <w:tcPr>
            <w:tcW w:w="2640" w:type="dxa"/>
          </w:tcPr>
          <w:p w14:paraId="7AD86231" w14:textId="77777777" w:rsidR="007D0047" w:rsidRDefault="00000000">
            <w:pPr>
              <w:pStyle w:val="Compact"/>
              <w:spacing w:before="0" w:after="0" w:line="360" w:lineRule="auto"/>
            </w:pPr>
            <w:r>
              <w:rPr>
                <w:sz w:val="24"/>
              </w:rPr>
              <w:t>§ 5.1.1</w:t>
            </w:r>
          </w:p>
        </w:tc>
        <w:tc>
          <w:tcPr>
            <w:tcW w:w="2640" w:type="dxa"/>
          </w:tcPr>
          <w:p w14:paraId="5A3BDF1F" w14:textId="77777777" w:rsidR="007D0047" w:rsidRDefault="00000000">
            <w:pPr>
              <w:pStyle w:val="Compact"/>
              <w:spacing w:before="0" w:after="0" w:line="360" w:lineRule="auto"/>
            </w:pPr>
            <w:r>
              <w:rPr>
                <w:sz w:val="24"/>
              </w:rPr>
              <w:t>Регрессионные метрики на поле</w:t>
            </w:r>
          </w:p>
        </w:tc>
        <w:tc>
          <w:tcPr>
            <w:tcW w:w="2640" w:type="dxa"/>
          </w:tcPr>
          <w:p w14:paraId="45EB82B3" w14:textId="77777777" w:rsidR="007D0047" w:rsidRDefault="00000000">
            <w:pPr>
              <w:pStyle w:val="Compact"/>
              <w:spacing w:before="0" w:after="0" w:line="360" w:lineRule="auto"/>
            </w:pPr>
            <w:hyperlink r:id="rId52">
              <w:r>
                <w:rPr>
                  <w:rStyle w:val="Hyperlink"/>
                </w:rPr>
                <w:t>src/mpinv/analysis/metrics/field_metrics.py</w:t>
              </w:r>
            </w:hyperlink>
          </w:p>
        </w:tc>
      </w:tr>
      <w:tr w:rsidR="007D0047" w14:paraId="45130038" w14:textId="77777777">
        <w:tc>
          <w:tcPr>
            <w:tcW w:w="2640" w:type="dxa"/>
          </w:tcPr>
          <w:p w14:paraId="2064346A" w14:textId="77777777" w:rsidR="007D0047" w:rsidRDefault="00000000">
            <w:pPr>
              <w:pStyle w:val="Compact"/>
              <w:spacing w:before="0" w:after="0" w:line="360" w:lineRule="auto"/>
            </w:pPr>
            <w:r>
              <w:rPr>
                <w:sz w:val="24"/>
              </w:rPr>
              <w:t>§ 5.1.2</w:t>
            </w:r>
          </w:p>
        </w:tc>
        <w:tc>
          <w:tcPr>
            <w:tcW w:w="2640" w:type="dxa"/>
          </w:tcPr>
          <w:p w14:paraId="3F3B97CE" w14:textId="77777777" w:rsidR="007D0047" w:rsidRDefault="00000000">
            <w:pPr>
              <w:pStyle w:val="Compact"/>
              <w:spacing w:before="0" w:after="0" w:line="360" w:lineRule="auto"/>
            </w:pPr>
            <w:r>
              <w:rPr>
                <w:sz w:val="24"/>
              </w:rPr>
              <w:t>Регрессионные метрики на коэффициентах</w:t>
            </w:r>
          </w:p>
        </w:tc>
        <w:tc>
          <w:tcPr>
            <w:tcW w:w="2640" w:type="dxa"/>
          </w:tcPr>
          <w:p w14:paraId="6C3B96BF" w14:textId="77777777" w:rsidR="007D0047" w:rsidRDefault="00000000">
            <w:pPr>
              <w:pStyle w:val="Compact"/>
              <w:spacing w:before="0" w:after="0" w:line="360" w:lineRule="auto"/>
            </w:pPr>
            <w:hyperlink r:id="rId53">
              <w:r>
                <w:rPr>
                  <w:rStyle w:val="Hyperlink"/>
                </w:rPr>
                <w:t>src/mpinv/analysis/metrics/coefficient_metrics.py</w:t>
              </w:r>
            </w:hyperlink>
          </w:p>
        </w:tc>
      </w:tr>
      <w:tr w:rsidR="007D0047" w14:paraId="3939BF88" w14:textId="77777777">
        <w:tc>
          <w:tcPr>
            <w:tcW w:w="2640" w:type="dxa"/>
          </w:tcPr>
          <w:p w14:paraId="04FC2E4D" w14:textId="77777777" w:rsidR="007D0047" w:rsidRDefault="00000000">
            <w:pPr>
              <w:pStyle w:val="Compact"/>
              <w:spacing w:before="0" w:after="0" w:line="360" w:lineRule="auto"/>
            </w:pPr>
            <w:r>
              <w:rPr>
                <w:sz w:val="24"/>
              </w:rPr>
              <w:t>§ 5.2</w:t>
            </w:r>
          </w:p>
        </w:tc>
        <w:tc>
          <w:tcPr>
            <w:tcW w:w="2640" w:type="dxa"/>
          </w:tcPr>
          <w:p w14:paraId="5988FE29" w14:textId="77777777" w:rsidR="007D0047" w:rsidRDefault="00000000">
            <w:pPr>
              <w:pStyle w:val="Compact"/>
              <w:spacing w:before="0" w:after="0" w:line="360" w:lineRule="auto"/>
            </w:pPr>
            <w:r>
              <w:rPr>
                <w:sz w:val="24"/>
              </w:rPr>
              <w:t xml:space="preserve">Ранжирующие метрики на </w:t>
            </w:r>
            <m:oMath>
              <m:r>
                <w:rPr>
                  <w:rFonts w:ascii="Cambria Math" w:hAnsi="Cambria Math"/>
                </w:rPr>
                <m:t>P</m:t>
              </m:r>
            </m:oMath>
          </w:p>
        </w:tc>
        <w:tc>
          <w:tcPr>
            <w:tcW w:w="2640" w:type="dxa"/>
          </w:tcPr>
          <w:p w14:paraId="778B61F4" w14:textId="77777777" w:rsidR="007D0047" w:rsidRDefault="00000000">
            <w:pPr>
              <w:pStyle w:val="Compact"/>
              <w:spacing w:before="0" w:after="0" w:line="360" w:lineRule="auto"/>
            </w:pPr>
            <w:hyperlink r:id="rId54">
              <w:r>
                <w:rPr>
                  <w:rStyle w:val="Hyperlink"/>
                </w:rPr>
                <w:t>src/mpinv/analysis/metrics/field_metrics.py</w:t>
              </w:r>
            </w:hyperlink>
          </w:p>
        </w:tc>
      </w:tr>
      <w:tr w:rsidR="007D0047" w14:paraId="0F5694A4" w14:textId="77777777">
        <w:tc>
          <w:tcPr>
            <w:tcW w:w="2640" w:type="dxa"/>
          </w:tcPr>
          <w:p w14:paraId="7775A1D7" w14:textId="77777777" w:rsidR="007D0047" w:rsidRDefault="00000000">
            <w:pPr>
              <w:pStyle w:val="Compact"/>
              <w:spacing w:before="0" w:after="0" w:line="360" w:lineRule="auto"/>
            </w:pPr>
            <w:r>
              <w:rPr>
                <w:sz w:val="24"/>
              </w:rPr>
              <w:t>§ 5.3</w:t>
            </w:r>
          </w:p>
        </w:tc>
        <w:tc>
          <w:tcPr>
            <w:tcW w:w="2640" w:type="dxa"/>
          </w:tcPr>
          <w:p w14:paraId="76CEA259" w14:textId="77777777" w:rsidR="007D0047" w:rsidRDefault="00000000">
            <w:pPr>
              <w:pStyle w:val="Compact"/>
              <w:spacing w:before="0" w:after="0" w:line="360" w:lineRule="auto"/>
            </w:pPr>
            <w:r>
              <w:rPr>
                <w:sz w:val="24"/>
              </w:rPr>
              <w:t>Метрика, инвариантная к отражённо-сопряжённой симметрии</w:t>
            </w:r>
          </w:p>
        </w:tc>
        <w:tc>
          <w:tcPr>
            <w:tcW w:w="2640" w:type="dxa"/>
          </w:tcPr>
          <w:p w14:paraId="70372A17" w14:textId="77777777" w:rsidR="007D0047" w:rsidRDefault="00000000">
            <w:pPr>
              <w:pStyle w:val="Compact"/>
              <w:spacing w:before="0" w:after="0" w:line="360" w:lineRule="auto"/>
            </w:pPr>
            <w:hyperlink r:id="rId55">
              <w:r>
                <w:rPr>
                  <w:rStyle w:val="Hyperlink"/>
                </w:rPr>
                <w:t>src/mpinv/analysis/metrics/mode_metrics.py</w:t>
              </w:r>
            </w:hyperlink>
          </w:p>
        </w:tc>
      </w:tr>
      <w:tr w:rsidR="007D0047" w14:paraId="45C92D74" w14:textId="77777777">
        <w:tc>
          <w:tcPr>
            <w:tcW w:w="2640" w:type="dxa"/>
          </w:tcPr>
          <w:p w14:paraId="07911ACB" w14:textId="77777777" w:rsidR="007D0047" w:rsidRDefault="00000000">
            <w:pPr>
              <w:pStyle w:val="Compact"/>
              <w:spacing w:before="0" w:after="0" w:line="360" w:lineRule="auto"/>
            </w:pPr>
            <w:r>
              <w:rPr>
                <w:sz w:val="24"/>
              </w:rPr>
              <w:t>§ 5.5</w:t>
            </w:r>
          </w:p>
        </w:tc>
        <w:tc>
          <w:tcPr>
            <w:tcW w:w="2640" w:type="dxa"/>
          </w:tcPr>
          <w:p w14:paraId="64BD8E99" w14:textId="77777777" w:rsidR="007D0047" w:rsidRDefault="00000000">
            <w:pPr>
              <w:pStyle w:val="Compact"/>
              <w:spacing w:before="0" w:after="0" w:line="360" w:lineRule="auto"/>
            </w:pPr>
            <w:r>
              <w:rPr>
                <w:sz w:val="24"/>
              </w:rPr>
              <w:t>Наборы оценки и теги артефактов</w:t>
            </w:r>
          </w:p>
        </w:tc>
        <w:tc>
          <w:tcPr>
            <w:tcW w:w="2640" w:type="dxa"/>
          </w:tcPr>
          <w:p w14:paraId="57146DE7" w14:textId="77777777" w:rsidR="007D0047" w:rsidRDefault="00000000">
            <w:pPr>
              <w:pStyle w:val="Compact"/>
              <w:spacing w:before="0" w:after="0" w:line="360" w:lineRule="auto"/>
            </w:pPr>
            <w:hyperlink r:id="rId56">
              <w:r>
                <w:rPr>
                  <w:rStyle w:val="Hyperlink"/>
                </w:rPr>
                <w:t>src/mpinv/data/splits.py</w:t>
              </w:r>
            </w:hyperlink>
            <w:r>
              <w:rPr>
                <w:sz w:val="24"/>
              </w:rPr>
              <w:t xml:space="preserve">, </w:t>
            </w:r>
            <w:hyperlink r:id="rId57">
              <w:r>
                <w:rPr>
                  <w:rStyle w:val="Hyperlink"/>
                </w:rPr>
                <w:t>src/mpinv/data/dummy_probe.py</w:t>
              </w:r>
            </w:hyperlink>
          </w:p>
        </w:tc>
      </w:tr>
      <w:tr w:rsidR="007D0047" w14:paraId="131B4169" w14:textId="77777777">
        <w:tc>
          <w:tcPr>
            <w:tcW w:w="2640" w:type="dxa"/>
          </w:tcPr>
          <w:p w14:paraId="51E1A29E" w14:textId="77777777" w:rsidR="007D0047" w:rsidRDefault="00000000">
            <w:pPr>
              <w:pStyle w:val="Compact"/>
              <w:spacing w:before="0" w:after="0" w:line="360" w:lineRule="auto"/>
            </w:pPr>
            <w:r>
              <w:rPr>
                <w:sz w:val="24"/>
              </w:rPr>
              <w:t>Гл. 6</w:t>
            </w:r>
          </w:p>
        </w:tc>
        <w:tc>
          <w:tcPr>
            <w:tcW w:w="2640" w:type="dxa"/>
          </w:tcPr>
          <w:p w14:paraId="58285B51" w14:textId="77777777" w:rsidR="007D0047" w:rsidRDefault="00000000">
            <w:pPr>
              <w:pStyle w:val="Compact"/>
              <w:spacing w:before="0" w:after="0" w:line="360" w:lineRule="auto"/>
            </w:pPr>
            <w:r>
              <w:rPr>
                <w:sz w:val="24"/>
              </w:rPr>
              <w:t>Точка входа обучения</w:t>
            </w:r>
          </w:p>
        </w:tc>
        <w:tc>
          <w:tcPr>
            <w:tcW w:w="2640" w:type="dxa"/>
          </w:tcPr>
          <w:p w14:paraId="1F441D0D" w14:textId="77777777" w:rsidR="007D0047" w:rsidRDefault="00000000">
            <w:pPr>
              <w:pStyle w:val="Compact"/>
              <w:spacing w:before="0" w:after="0" w:line="360" w:lineRule="auto"/>
            </w:pPr>
            <w:hyperlink r:id="rId58">
              <w:r>
                <w:rPr>
                  <w:rStyle w:val="Hyperlink"/>
                </w:rPr>
                <w:t>src/mpinv/cli/train.py</w:t>
              </w:r>
            </w:hyperlink>
          </w:p>
        </w:tc>
      </w:tr>
      <w:tr w:rsidR="007D0047" w14:paraId="3C0FCB00" w14:textId="77777777">
        <w:tc>
          <w:tcPr>
            <w:tcW w:w="2640" w:type="dxa"/>
          </w:tcPr>
          <w:p w14:paraId="17A909C7" w14:textId="77777777" w:rsidR="007D0047" w:rsidRDefault="00000000">
            <w:pPr>
              <w:pStyle w:val="Compact"/>
              <w:spacing w:before="0" w:after="0" w:line="360" w:lineRule="auto"/>
            </w:pPr>
            <w:r>
              <w:rPr>
                <w:sz w:val="24"/>
              </w:rPr>
              <w:t>Гл. 6</w:t>
            </w:r>
          </w:p>
        </w:tc>
        <w:tc>
          <w:tcPr>
            <w:tcW w:w="2640" w:type="dxa"/>
          </w:tcPr>
          <w:p w14:paraId="4AE8C659" w14:textId="77777777" w:rsidR="007D0047" w:rsidRDefault="00000000">
            <w:pPr>
              <w:pStyle w:val="Compact"/>
              <w:spacing w:before="0" w:after="0" w:line="360" w:lineRule="auto"/>
            </w:pPr>
            <w:r>
              <w:rPr>
                <w:sz w:val="24"/>
              </w:rPr>
              <w:t>Точки входа оценки, перебора, сводного отчёта</w:t>
            </w:r>
          </w:p>
        </w:tc>
        <w:tc>
          <w:tcPr>
            <w:tcW w:w="2640" w:type="dxa"/>
          </w:tcPr>
          <w:p w14:paraId="5F0E20DE" w14:textId="77777777" w:rsidR="007D0047" w:rsidRDefault="00000000">
            <w:pPr>
              <w:pStyle w:val="Compact"/>
              <w:spacing w:before="0" w:after="0" w:line="360" w:lineRule="auto"/>
            </w:pPr>
            <w:hyperlink r:id="rId59">
              <w:r>
                <w:rPr>
                  <w:rStyle w:val="Hyperlink"/>
                </w:rPr>
                <w:t>src/mpinv/cli/evaluate.py</w:t>
              </w:r>
            </w:hyperlink>
            <w:r>
              <w:rPr>
                <w:sz w:val="24"/>
              </w:rPr>
              <w:t xml:space="preserve">, </w:t>
            </w:r>
            <w:hyperlink r:id="rId60">
              <w:r>
                <w:rPr>
                  <w:rStyle w:val="Hyperlink"/>
                </w:rPr>
                <w:t>src/mpinv/cli/sweep.py</w:t>
              </w:r>
            </w:hyperlink>
            <w:r>
              <w:rPr>
                <w:sz w:val="24"/>
              </w:rPr>
              <w:t xml:space="preserve">, </w:t>
            </w:r>
            <w:hyperlink r:id="rId61">
              <w:r>
                <w:rPr>
                  <w:rStyle w:val="Hyperlink"/>
                </w:rPr>
                <w:t>src/mpinv/cli/report.py</w:t>
              </w:r>
            </w:hyperlink>
            <w:r>
              <w:rPr>
                <w:sz w:val="24"/>
              </w:rPr>
              <w:t xml:space="preserve">, </w:t>
            </w:r>
            <w:hyperlink r:id="rId62">
              <w:r>
                <w:rPr>
                  <w:rStyle w:val="Hyperlink"/>
                </w:rPr>
                <w:t>src/mpinv/analysis/reports/run_report.py</w:t>
              </w:r>
            </w:hyperlink>
          </w:p>
        </w:tc>
      </w:tr>
      <w:tr w:rsidR="007D0047" w14:paraId="17DF9C60" w14:textId="77777777">
        <w:tc>
          <w:tcPr>
            <w:tcW w:w="2640" w:type="dxa"/>
          </w:tcPr>
          <w:p w14:paraId="44EB9D7C" w14:textId="77777777" w:rsidR="007D0047" w:rsidRDefault="00000000">
            <w:pPr>
              <w:pStyle w:val="Compact"/>
              <w:spacing w:before="0" w:after="0" w:line="360" w:lineRule="auto"/>
            </w:pPr>
            <w:r>
              <w:rPr>
                <w:sz w:val="24"/>
              </w:rPr>
              <w:t>Гл. 6</w:t>
            </w:r>
          </w:p>
        </w:tc>
        <w:tc>
          <w:tcPr>
            <w:tcW w:w="2640" w:type="dxa"/>
          </w:tcPr>
          <w:p w14:paraId="1E0579C3" w14:textId="77777777" w:rsidR="007D0047" w:rsidRDefault="00000000">
            <w:pPr>
              <w:pStyle w:val="Compact"/>
              <w:spacing w:before="0" w:after="0" w:line="360" w:lineRule="auto"/>
            </w:pPr>
            <w:r>
              <w:rPr>
                <w:sz w:val="24"/>
              </w:rPr>
              <w:t>Учёт экспериментов, фиксация состава выборок</w:t>
            </w:r>
          </w:p>
        </w:tc>
        <w:tc>
          <w:tcPr>
            <w:tcW w:w="2640" w:type="dxa"/>
          </w:tcPr>
          <w:p w14:paraId="531CEDE7" w14:textId="77777777" w:rsidR="007D0047" w:rsidRDefault="00000000">
            <w:pPr>
              <w:pStyle w:val="Compact"/>
              <w:spacing w:before="0" w:after="0" w:line="360" w:lineRule="auto"/>
            </w:pPr>
            <w:hyperlink r:id="rId63">
              <w:r>
                <w:rPr>
                  <w:rStyle w:val="Hyperlink"/>
                </w:rPr>
                <w:t>src/mpinv/tracking/</w:t>
              </w:r>
            </w:hyperlink>
          </w:p>
        </w:tc>
      </w:tr>
    </w:tbl>
    <w:p w14:paraId="787EC01A" w14:textId="77777777" w:rsidR="007D0047" w:rsidRDefault="00000000">
      <w:pPr>
        <w:pStyle w:val="BodyText"/>
        <w:spacing w:before="0" w:after="0" w:line="360" w:lineRule="auto"/>
        <w:ind w:firstLine="709"/>
        <w:jc w:val="both"/>
      </w:pPr>
      <w:r>
        <w:lastRenderedPageBreak/>
        <w:t>Расширенный маппинг с указанием конкретных классов и функций на каждый параграф приводится в Приложении Г и собирается автоматически по факту стабилизации фреймворка.</w:t>
      </w:r>
    </w:p>
    <w:p w14:paraId="319C8C40" w14:textId="77777777" w:rsidR="007D0047" w:rsidRDefault="00000000">
      <w:pPr>
        <w:pStyle w:val="Heading2"/>
        <w:spacing w:before="240" w:after="120" w:line="360" w:lineRule="auto"/>
        <w:jc w:val="center"/>
      </w:pPr>
      <w:bookmarkStart w:id="97" w:name="архитектурные-инварианты"/>
      <w:bookmarkEnd w:id="96"/>
      <w:r>
        <w:rPr>
          <w:rFonts w:ascii="Times New Roman" w:eastAsia="Times New Roman" w:hAnsi="Times New Roman" w:cs="Times New Roman"/>
        </w:rPr>
        <w:t>7.3. Архитектурные инварианты</w:t>
      </w:r>
    </w:p>
    <w:p w14:paraId="5DBD2ED1" w14:textId="77777777" w:rsidR="007D0047" w:rsidRDefault="00000000">
      <w:pPr>
        <w:pStyle w:val="FirstParagraph"/>
        <w:spacing w:before="0" w:after="0" w:line="360" w:lineRule="auto"/>
        <w:ind w:firstLine="709"/>
        <w:jc w:val="both"/>
      </w:pPr>
      <w:r>
        <w:t>В коде фреймворка фиксированы несколько архитектурных инвариантов, обеспечивающих внутреннюю согласованность реализации и единообразие именования между секциями работы и кодом.</w:t>
      </w:r>
    </w:p>
    <w:p w14:paraId="3DB9F147" w14:textId="77777777" w:rsidR="007D0047" w:rsidRDefault="00000000">
      <w:pPr>
        <w:pStyle w:val="BodyText"/>
        <w:spacing w:before="0" w:after="0" w:line="360" w:lineRule="auto"/>
        <w:ind w:firstLine="709"/>
        <w:jc w:val="both"/>
      </w:pPr>
      <w:r>
        <w:rPr>
          <w:bCs/>
        </w:rPr>
        <w:t>Угловая сетка — один источник истины.</w:t>
      </w:r>
      <w:r>
        <w:t xml:space="preserve"> Класс </w:t>
      </w:r>
      <w:r>
        <w:rPr>
          <w:rStyle w:val="VerbatimChar"/>
          <w:rFonts w:ascii="Times New Roman" w:hAnsi="Times New Roman"/>
          <w:sz w:val="28"/>
        </w:rPr>
        <w:t>GridSpec</w:t>
      </w:r>
      <w:r>
        <w:t xml:space="preserve"> и константа </w:t>
      </w:r>
      <w:r>
        <w:rPr>
          <w:rStyle w:val="VerbatimChar"/>
          <w:rFonts w:ascii="Times New Roman" w:hAnsi="Times New Roman"/>
          <w:sz w:val="28"/>
        </w:rPr>
        <w:t>GRID_DEFAULT = GridSpec(n_phi=360, n_theta=179, theta_start_deg=1.0, theta_end_deg=179.0)</w:t>
      </w:r>
      <w:r>
        <w:t xml:space="preserve"> объявлены в </w:t>
      </w:r>
      <w:hyperlink r:id="rId64">
        <w:r>
          <w:rPr>
            <w:rStyle w:val="Hyperlink"/>
          </w:rPr>
          <w:t>src/mpinv/core/grid.py</w:t>
        </w:r>
      </w:hyperlink>
      <w:r>
        <w:t xml:space="preserve">. Все модули фреймворка импортируют </w:t>
      </w:r>
      <w:r>
        <w:rPr>
          <w:rStyle w:val="VerbatimChar"/>
          <w:rFonts w:ascii="Times New Roman" w:hAnsi="Times New Roman"/>
          <w:sz w:val="28"/>
        </w:rPr>
        <w:t>GRID_DEFAULT</w:t>
      </w:r>
      <w:r>
        <w:t xml:space="preserve"> и производные величины (</w:t>
      </w:r>
      <m:oMath>
        <m:sSub>
          <m:sSubPr>
            <m:ctrlPr>
              <w:rPr>
                <w:rFonts w:ascii="Cambria Math" w:hAnsi="Cambria Math"/>
              </w:rPr>
            </m:ctrlPr>
          </m:sSubPr>
          <m:e>
            <m:r>
              <w:rPr>
                <w:rFonts w:ascii="Cambria Math" w:hAnsi="Cambria Math"/>
              </w:rPr>
              <m:t>n</m:t>
            </m:r>
          </m:e>
          <m:sub>
            <m:r>
              <w:rPr>
                <w:rFonts w:ascii="Cambria Math" w:hAnsi="Cambria Math"/>
              </w:rPr>
              <m:t>θ</m:t>
            </m:r>
          </m:sub>
        </m:sSub>
      </m:oMath>
      <w:r>
        <w:t xml:space="preserve">, </w:t>
      </w:r>
      <m:oMath>
        <m:sSub>
          <m:sSubPr>
            <m:ctrlPr>
              <w:rPr>
                <w:rFonts w:ascii="Cambria Math" w:hAnsi="Cambria Math"/>
              </w:rPr>
            </m:ctrlPr>
          </m:sSubPr>
          <m:e>
            <m:r>
              <w:rPr>
                <w:rFonts w:ascii="Cambria Math" w:hAnsi="Cambria Math"/>
              </w:rPr>
              <m:t>n</m:t>
            </m:r>
          </m:e>
          <m:sub>
            <m:r>
              <w:rPr>
                <w:rFonts w:ascii="Cambria Math" w:hAnsi="Cambria Math"/>
              </w:rPr>
              <m:t>φ</m:t>
            </m:r>
          </m:sub>
        </m:sSub>
      </m:oMath>
      <w:r>
        <w:t xml:space="preserve">, </w:t>
      </w:r>
      <m:oMath>
        <m:r>
          <m:rPr>
            <m:sty m:val="p"/>
          </m:rPr>
          <w:rPr>
            <w:rFonts w:ascii="Cambria Math" w:hAnsi="Cambria Math"/>
          </w:rPr>
          <m:t>d</m:t>
        </m:r>
        <m:r>
          <w:rPr>
            <w:rFonts w:ascii="Cambria Math" w:hAnsi="Cambria Math"/>
          </w:rPr>
          <m:t>θ</m:t>
        </m:r>
      </m:oMath>
      <w:r>
        <w:t xml:space="preserve">, </w:t>
      </w:r>
      <m:oMath>
        <m:r>
          <m:rPr>
            <m:sty m:val="p"/>
          </m:rPr>
          <w:rPr>
            <w:rFonts w:ascii="Cambria Math" w:hAnsi="Cambria Math"/>
          </w:rPr>
          <m:t>d</m:t>
        </m:r>
        <m:r>
          <w:rPr>
            <w:rFonts w:ascii="Cambria Math" w:hAnsi="Cambria Math"/>
          </w:rPr>
          <m:t>φ</m:t>
        </m:r>
      </m:oMath>
      <w:r>
        <w:t xml:space="preserve">, элемент площади </w:t>
      </w:r>
      <m:oMath>
        <m:r>
          <w:rPr>
            <w:rFonts w:ascii="Cambria Math" w:hAnsi="Cambria Math"/>
          </w:rPr>
          <m:t>μ</m:t>
        </m:r>
        <m:r>
          <m:rPr>
            <m:sty m:val="p"/>
          </m:rPr>
          <w:rPr>
            <w:rFonts w:ascii="Cambria Math" w:hAnsi="Cambria Math"/>
          </w:rPr>
          <m:t>(</m:t>
        </m:r>
        <m:r>
          <w:rPr>
            <w:rFonts w:ascii="Cambria Math" w:hAnsi="Cambria Math"/>
          </w:rPr>
          <m:t>θ</m:t>
        </m:r>
        <m:r>
          <m:rPr>
            <m:sty m:val="p"/>
          </m:rPr>
          <w:rPr>
            <w:rFonts w:ascii="Cambria Math" w:hAnsi="Cambria Math"/>
          </w:rPr>
          <m:t>)</m:t>
        </m:r>
      </m:oMath>
      <w:r>
        <w:t>) из неё, а не объявляют сетку повторно: соответствующий контракт зафиксирован в документационном комментарии модуля. Так исключается рассогласование между генератором данных § 2.1, признаковым пайплайном § 2.3, дифференцируемым декодером § 3.3 и метриками на поле § 5.1.1, которые все ссылаются на одну и ту же дискретизацию.</w:t>
      </w:r>
    </w:p>
    <w:p w14:paraId="2169F31B" w14:textId="77777777" w:rsidR="007D0047" w:rsidRDefault="00000000">
      <w:pPr>
        <w:pStyle w:val="BodyText"/>
        <w:spacing w:before="0" w:after="0" w:line="360" w:lineRule="auto"/>
        <w:ind w:firstLine="709"/>
        <w:jc w:val="both"/>
      </w:pPr>
      <w:r>
        <w:rPr>
          <w:bCs/>
        </w:rPr>
        <w:t>Упаковка коэффициентов — один источник истины.</w:t>
      </w:r>
      <w:r>
        <w:t xml:space="preserve"> Константы </w:t>
      </w:r>
      <w:r>
        <w:rPr>
          <w:rStyle w:val="VerbatimChar"/>
          <w:rFonts w:ascii="Times New Roman" w:hAnsi="Times New Roman"/>
          <w:sz w:val="28"/>
        </w:rPr>
        <w:t>L_MAX = 15</w:t>
      </w:r>
      <w:r>
        <w:t xml:space="preserve">, </w:t>
      </w:r>
      <w:r>
        <w:rPr>
          <w:rStyle w:val="VerbatimChar"/>
          <w:rFonts w:ascii="Times New Roman" w:hAnsi="Times New Roman"/>
          <w:sz w:val="28"/>
        </w:rPr>
        <w:t>K_MODES = L_MAX * (L_MAX + 2) = 255</w:t>
      </w:r>
      <w:r>
        <w:t xml:space="preserve">, </w:t>
      </w:r>
      <w:r>
        <w:rPr>
          <w:rStyle w:val="VerbatimChar"/>
          <w:rFonts w:ascii="Times New Roman" w:hAnsi="Times New Roman"/>
          <w:sz w:val="28"/>
        </w:rPr>
        <w:t>PACKED_DIM = 4 * K_MODES = 1020</w:t>
      </w:r>
      <w:r>
        <w:t xml:space="preserve"> и функции </w:t>
      </w:r>
      <w:r>
        <w:rPr>
          <w:rStyle w:val="VerbatimChar"/>
          <w:rFonts w:ascii="Times New Roman" w:hAnsi="Times New Roman"/>
          <w:sz w:val="28"/>
        </w:rPr>
        <w:t>pack_coefficients</w:t>
      </w:r>
      <w:r>
        <w:t>/</w:t>
      </w:r>
      <w:r>
        <w:rPr>
          <w:rStyle w:val="VerbatimChar"/>
          <w:rFonts w:ascii="Times New Roman" w:hAnsi="Times New Roman"/>
          <w:sz w:val="28"/>
        </w:rPr>
        <w:t>unpack_coefficients</w:t>
      </w:r>
      <w:r>
        <w:t xml:space="preserve"> объявлены в </w:t>
      </w:r>
      <w:hyperlink r:id="rId65">
        <w:r>
          <w:rPr>
            <w:rStyle w:val="Hyperlink"/>
          </w:rPr>
          <w:t>src/mpinv/core/packing.py</w:t>
        </w:r>
      </w:hyperlink>
      <w:r>
        <w:t xml:space="preserve">. Сама конвенция упаковки — </w:t>
      </w:r>
      <w:r>
        <w:rPr>
          <w:rStyle w:val="VerbatimChar"/>
          <w:rFonts w:ascii="Times New Roman" w:hAnsi="Times New Roman"/>
          <w:sz w:val="28"/>
        </w:rPr>
        <w:t>[\mathrm{Re}\,a^E, \mathrm{Im}\,a^E, \mathrm{Re}\,a^M, \mathrm{Im}\,a^M]</w:t>
      </w:r>
      <w:r>
        <w:t xml:space="preserve"> с обходом мод </w:t>
      </w:r>
      <m:oMath>
        <m:r>
          <w:rPr>
            <w:rFonts w:ascii="Cambria Math" w:hAnsi="Cambria Math"/>
          </w:rPr>
          <m:t>l</m:t>
        </m:r>
      </m:oMath>
      <w:r>
        <w:t xml:space="preserve"> по возрастанию и </w:t>
      </w:r>
      <m:oMath>
        <m:r>
          <w:rPr>
            <w:rFonts w:ascii="Cambria Math" w:hAnsi="Cambria Math"/>
          </w:rPr>
          <m:t>m</m:t>
        </m:r>
      </m:oMath>
      <w:r>
        <w:t xml:space="preserve"> от </w:t>
      </w:r>
      <m:oMath>
        <m:r>
          <m:rPr>
            <m:sty m:val="p"/>
          </m:rPr>
          <w:rPr>
            <w:rFonts w:ascii="Cambria Math" w:hAnsi="Cambria Math"/>
          </w:rPr>
          <m:t>-</m:t>
        </m:r>
        <m:r>
          <w:rPr>
            <w:rFonts w:ascii="Cambria Math" w:hAnsi="Cambria Math"/>
          </w:rPr>
          <m:t>l</m:t>
        </m:r>
      </m:oMath>
      <w:r>
        <w:t xml:space="preserve"> до </w:t>
      </w:r>
      <m:oMath>
        <m:r>
          <m:rPr>
            <m:sty m:val="p"/>
          </m:rPr>
          <w:rPr>
            <w:rFonts w:ascii="Cambria Math" w:hAnsi="Cambria Math"/>
          </w:rPr>
          <m:t>+</m:t>
        </m:r>
        <m:r>
          <w:rPr>
            <w:rFonts w:ascii="Cambria Math" w:hAnsi="Cambria Math"/>
          </w:rPr>
          <m:t>l</m:t>
        </m:r>
      </m:oMath>
      <w:r>
        <w:t xml:space="preserve"> — соответствует § 1.1; константы фреймворка поддерживают порядок усечения вплоть до </w:t>
      </w:r>
      <m:oMath>
        <m:r>
          <w:rPr>
            <w:rFonts w:ascii="Cambria Math" w:hAnsi="Cambria Math"/>
          </w:rPr>
          <m:t>L</m:t>
        </m:r>
        <m:r>
          <m:rPr>
            <m:sty m:val="p"/>
          </m:rPr>
          <w:rPr>
            <w:rFonts w:ascii="Cambria Math" w:hAnsi="Cambria Math"/>
          </w:rPr>
          <m:t>=</m:t>
        </m:r>
        <m:r>
          <w:rPr>
            <w:rFonts w:ascii="Cambria Math" w:hAnsi="Cambria Math"/>
          </w:rPr>
          <m:t>15</m:t>
        </m:r>
      </m:oMath>
      <w:r>
        <w:t xml:space="preserve"> (что обеспечивает наращивание </w:t>
      </w:r>
      <m:oMath>
        <m:r>
          <w:rPr>
            <w:rFonts w:ascii="Cambria Math" w:hAnsi="Cambria Math"/>
          </w:rPr>
          <m:t>L</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15</m:t>
        </m:r>
      </m:oMath>
      <w:r>
        <w:t xml:space="preserve"> через Матрёшка-trick § 3.2), при этом в основной экспериментальной серии работы используется </w:t>
      </w:r>
      <m:oMath>
        <m:r>
          <w:rPr>
            <w:rFonts w:ascii="Cambria Math" w:hAnsi="Cambria Math"/>
          </w:rPr>
          <m:t>L</m:t>
        </m:r>
        <m:r>
          <m:rPr>
            <m:sty m:val="p"/>
          </m:rPr>
          <w:rPr>
            <w:rFonts w:ascii="Cambria Math" w:hAnsi="Cambria Math"/>
          </w:rPr>
          <m:t>=</m:t>
        </m:r>
        <m:r>
          <w:rPr>
            <w:rFonts w:ascii="Cambria Math" w:hAnsi="Cambria Math"/>
          </w:rPr>
          <m:t>5</m:t>
        </m:r>
      </m:oMath>
      <w:r>
        <w:t xml:space="preserve"> с </w:t>
      </w:r>
      <m:oMath>
        <m:r>
          <w:rPr>
            <w:rFonts w:ascii="Cambria Math" w:hAnsi="Cambria Math"/>
          </w:rPr>
          <m:t>K</m:t>
        </m:r>
        <m:r>
          <m:rPr>
            <m:sty m:val="p"/>
          </m:rPr>
          <w:rPr>
            <w:rFonts w:ascii="Cambria Math" w:hAnsi="Cambria Math"/>
          </w:rPr>
          <m:t>=</m:t>
        </m:r>
        <m:r>
          <w:rPr>
            <w:rFonts w:ascii="Cambria Math" w:hAnsi="Cambria Math"/>
          </w:rPr>
          <m:t>35</m:t>
        </m:r>
      </m:oMath>
      <w:r>
        <w:t xml:space="preserve"> и </w:t>
      </w:r>
      <m:oMath>
        <m:r>
          <w:rPr>
            <w:rFonts w:ascii="Cambria Math" w:hAnsi="Cambria Math"/>
          </w:rPr>
          <m:t>4K</m:t>
        </m:r>
        <m:r>
          <m:rPr>
            <m:sty m:val="p"/>
          </m:rPr>
          <w:rPr>
            <w:rFonts w:ascii="Cambria Math" w:hAnsi="Cambria Math"/>
          </w:rPr>
          <m:t>=</m:t>
        </m:r>
        <m:r>
          <w:rPr>
            <w:rFonts w:ascii="Cambria Math" w:hAnsi="Cambria Math"/>
          </w:rPr>
          <m:t>140</m:t>
        </m:r>
      </m:oMath>
      <w:r>
        <w:t xml:space="preserve">. Биекция между упакованным вектором и сеткой коэффициентов, ожидаемой библиотекой </w:t>
      </w:r>
      <w:r>
        <w:rPr>
          <w:rStyle w:val="VerbatimChar"/>
          <w:rFonts w:ascii="Times New Roman" w:hAnsi="Times New Roman"/>
          <w:sz w:val="28"/>
        </w:rPr>
        <w:t>torch-harmonics</w:t>
      </w:r>
      <w:r>
        <w:t xml:space="preserve">, реализована в той же </w:t>
      </w:r>
      <w:hyperlink r:id="rId66">
        <w:r>
          <w:rPr>
            <w:rStyle w:val="Hyperlink"/>
          </w:rPr>
          <w:t>packing.py</w:t>
        </w:r>
      </w:hyperlink>
      <w:r>
        <w:t xml:space="preserve"> (функции </w:t>
      </w:r>
      <w:r>
        <w:rPr>
          <w:rStyle w:val="VerbatimChar"/>
          <w:rFonts w:ascii="Times New Roman" w:hAnsi="Times New Roman"/>
          <w:sz w:val="28"/>
        </w:rPr>
        <w:t>pack_to_sht_grid</w:t>
      </w:r>
      <w:r>
        <w:t xml:space="preserve">, </w:t>
      </w:r>
      <w:r>
        <w:rPr>
          <w:rStyle w:val="VerbatimChar"/>
          <w:rFonts w:ascii="Times New Roman" w:hAnsi="Times New Roman"/>
          <w:sz w:val="28"/>
        </w:rPr>
        <w:t>unpack_from_sht_grid</w:t>
      </w:r>
      <w:r>
        <w:t xml:space="preserve">), что </w:t>
      </w:r>
      <w:r>
        <w:lastRenderedPageBreak/>
        <w:t>обеспечивает совместимость аналитической инверсии § 1.3 и градиентного синтеза § 3.3.</w:t>
      </w:r>
    </w:p>
    <w:p w14:paraId="78A02321" w14:textId="77777777" w:rsidR="007D0047" w:rsidRDefault="00000000">
      <w:pPr>
        <w:pStyle w:val="BodyText"/>
        <w:spacing w:before="0" w:after="0" w:line="360" w:lineRule="auto"/>
        <w:ind w:firstLine="709"/>
        <w:jc w:val="both"/>
      </w:pPr>
      <w:r>
        <w:rPr>
          <w:bCs/>
        </w:rPr>
        <w:t>Именованные реестры рабочих сущностей.</w:t>
      </w:r>
      <w:r>
        <w:t xml:space="preserve"> Каждое из трёх семейств рабочих сущностей — модели, потери, признаковые экстракторы — имеет собственный единый реестр: словарь </w:t>
      </w:r>
      <w:r>
        <w:rPr>
          <w:rStyle w:val="VerbatimChar"/>
          <w:rFonts w:ascii="Times New Roman" w:hAnsi="Times New Roman"/>
          <w:sz w:val="28"/>
        </w:rPr>
        <w:t>MODELS</w:t>
      </w:r>
      <w:r>
        <w:t xml:space="preserve"> в </w:t>
      </w:r>
      <w:hyperlink r:id="rId67">
        <w:r>
          <w:rPr>
            <w:rStyle w:val="Hyperlink"/>
          </w:rPr>
          <w:t>src/mpinv/models/registry.py</w:t>
        </w:r>
      </w:hyperlink>
      <w:r>
        <w:t xml:space="preserve">, словарь </w:t>
      </w:r>
      <w:r>
        <w:rPr>
          <w:rStyle w:val="VerbatimChar"/>
          <w:rFonts w:ascii="Times New Roman" w:hAnsi="Times New Roman"/>
          <w:sz w:val="28"/>
        </w:rPr>
        <w:t>LOSSES</w:t>
      </w:r>
      <w:r>
        <w:t xml:space="preserve"> в </w:t>
      </w:r>
      <w:hyperlink r:id="rId68">
        <w:r>
          <w:rPr>
            <w:rStyle w:val="Hyperlink"/>
          </w:rPr>
          <w:t>src/mpinv/losses/registry.py</w:t>
        </w:r>
      </w:hyperlink>
      <w:r>
        <w:t xml:space="preserve">, словарь </w:t>
      </w:r>
      <w:r>
        <w:rPr>
          <w:rStyle w:val="VerbatimChar"/>
          <w:rFonts w:ascii="Times New Roman" w:hAnsi="Times New Roman"/>
          <w:sz w:val="28"/>
        </w:rPr>
        <w:t>FEATURE_EXTRACTORS</w:t>
      </w:r>
      <w:r>
        <w:t xml:space="preserve"> в </w:t>
      </w:r>
      <w:hyperlink r:id="rId69">
        <w:r>
          <w:rPr>
            <w:rStyle w:val="Hyperlink"/>
          </w:rPr>
          <w:t>src/mpinv/features/registry.py</w:t>
        </w:r>
      </w:hyperlink>
      <w:r>
        <w:t xml:space="preserve">. Регистрация выполняется декораторами </w:t>
      </w:r>
      <w:r>
        <w:rPr>
          <w:rStyle w:val="VerbatimChar"/>
          <w:rFonts w:ascii="Times New Roman" w:hAnsi="Times New Roman"/>
          <w:sz w:val="28"/>
        </w:rPr>
        <w:t>@register_model</w:t>
      </w:r>
      <w:r>
        <w:t xml:space="preserve">, </w:t>
      </w:r>
      <w:r>
        <w:rPr>
          <w:rStyle w:val="VerbatimChar"/>
          <w:rFonts w:ascii="Times New Roman" w:hAnsi="Times New Roman"/>
          <w:sz w:val="28"/>
        </w:rPr>
        <w:t>@register_loss</w:t>
      </w:r>
      <w:r>
        <w:t xml:space="preserve">, </w:t>
      </w:r>
      <w:r>
        <w:rPr>
          <w:rStyle w:val="VerbatimChar"/>
          <w:rFonts w:ascii="Times New Roman" w:hAnsi="Times New Roman"/>
          <w:sz w:val="28"/>
        </w:rPr>
        <w:t>@register_feature</w:t>
      </w:r>
      <w:r>
        <w:t xml:space="preserve"> с проверкой на повторное переопределение под тем же именем; рабочее имя — например, </w:t>
      </w:r>
      <w:r>
        <w:rPr>
          <w:rStyle w:val="VerbatimChar"/>
          <w:rFonts w:ascii="Times New Roman" w:hAnsi="Times New Roman"/>
          <w:sz w:val="28"/>
        </w:rPr>
        <w:t>mlp_5x200</w:t>
      </w:r>
      <w:r>
        <w:t xml:space="preserve">, </w:t>
      </w:r>
      <w:r>
        <w:rPr>
          <w:rStyle w:val="VerbatimChar"/>
          <w:rFonts w:ascii="Times New Roman" w:hAnsi="Times New Roman"/>
          <w:sz w:val="28"/>
        </w:rPr>
        <w:t>physics_power_rank</w:t>
      </w:r>
      <w:r>
        <w:t xml:space="preserve">, </w:t>
      </w:r>
      <w:r>
        <w:rPr>
          <w:rStyle w:val="VerbatimChar"/>
          <w:rFonts w:ascii="Times New Roman" w:hAnsi="Times New Roman"/>
          <w:sz w:val="28"/>
        </w:rPr>
        <w:t>raw_plus_sh</w:t>
      </w:r>
      <w:r>
        <w:t xml:space="preserve"> — служит ключом, по которому конфигурационная подсистема Hydra (§ 7.1) собирает запуск. Так исключается возможность того, чтобы два независимых модуля содержали одно и то же имя с расходящейся реализацией.</w:t>
      </w:r>
    </w:p>
    <w:p w14:paraId="32709E67" w14:textId="77777777" w:rsidR="007D0047" w:rsidRDefault="00000000">
      <w:pPr>
        <w:pStyle w:val="BodyText"/>
        <w:spacing w:before="0" w:after="0" w:line="360" w:lineRule="auto"/>
        <w:ind w:firstLine="709"/>
        <w:jc w:val="both"/>
      </w:pPr>
      <w:r>
        <w:rPr>
          <w:bCs/>
        </w:rPr>
        <w:t>Композиция конфигов через Hydra.</w:t>
      </w:r>
      <w:r>
        <w:t xml:space="preserve"> Точка входа </w:t>
      </w:r>
      <w:r>
        <w:rPr>
          <w:rStyle w:val="VerbatimChar"/>
          <w:rFonts w:ascii="Times New Roman" w:hAnsi="Times New Roman"/>
          <w:sz w:val="28"/>
        </w:rPr>
        <w:t>mpinv-train</w:t>
      </w:r>
      <w:r>
        <w:t xml:space="preserve"> (</w:t>
      </w:r>
      <w:hyperlink r:id="rId70">
        <w:r>
          <w:rPr>
            <w:rStyle w:val="Hyperlink"/>
          </w:rPr>
          <w:t>src/mpinv/cli/train.py</w:t>
        </w:r>
      </w:hyperlink>
      <w:r>
        <w:t xml:space="preserve">) собирает конфигурацию запуска из девяти групп: </w:t>
      </w:r>
      <w:r>
        <w:rPr>
          <w:rStyle w:val="VerbatimChar"/>
          <w:rFonts w:ascii="Times New Roman" w:hAnsi="Times New Roman"/>
          <w:sz w:val="28"/>
        </w:rPr>
        <w:t>data</w:t>
      </w:r>
      <w:r>
        <w:t xml:space="preserve">, </w:t>
      </w:r>
      <w:r>
        <w:rPr>
          <w:rStyle w:val="VerbatimChar"/>
          <w:rFonts w:ascii="Times New Roman" w:hAnsi="Times New Roman"/>
          <w:sz w:val="28"/>
        </w:rPr>
        <w:t>features</w:t>
      </w:r>
      <w:r>
        <w:t xml:space="preserve">, </w:t>
      </w:r>
      <w:r>
        <w:rPr>
          <w:rStyle w:val="VerbatimChar"/>
          <w:rFonts w:ascii="Times New Roman" w:hAnsi="Times New Roman"/>
          <w:sz w:val="28"/>
        </w:rPr>
        <w:t>model</w:t>
      </w:r>
      <w:r>
        <w:t xml:space="preserve">, </w:t>
      </w:r>
      <w:r>
        <w:rPr>
          <w:rStyle w:val="VerbatimChar"/>
          <w:rFonts w:ascii="Times New Roman" w:hAnsi="Times New Roman"/>
          <w:sz w:val="28"/>
        </w:rPr>
        <w:t>loss</w:t>
      </w:r>
      <w:r>
        <w:t xml:space="preserve">, </w:t>
      </w:r>
      <w:r>
        <w:rPr>
          <w:rStyle w:val="VerbatimChar"/>
          <w:rFonts w:ascii="Times New Roman" w:hAnsi="Times New Roman"/>
          <w:sz w:val="28"/>
        </w:rPr>
        <w:t>optimiser</w:t>
      </w:r>
      <w:r>
        <w:t xml:space="preserve">, </w:t>
      </w:r>
      <w:r>
        <w:rPr>
          <w:rStyle w:val="VerbatimChar"/>
          <w:rFonts w:ascii="Times New Roman" w:hAnsi="Times New Roman"/>
          <w:sz w:val="28"/>
        </w:rPr>
        <w:t>scheduler</w:t>
      </w:r>
      <w:r>
        <w:t xml:space="preserve">, </w:t>
      </w:r>
      <w:r>
        <w:rPr>
          <w:rStyle w:val="VerbatimChar"/>
          <w:rFonts w:ascii="Times New Roman" w:hAnsi="Times New Roman"/>
          <w:sz w:val="28"/>
        </w:rPr>
        <w:t>trainer</w:t>
      </w:r>
      <w:r>
        <w:t xml:space="preserve">, </w:t>
      </w:r>
      <w:r>
        <w:rPr>
          <w:rStyle w:val="VerbatimChar"/>
          <w:rFonts w:ascii="Times New Roman" w:hAnsi="Times New Roman"/>
          <w:sz w:val="28"/>
        </w:rPr>
        <w:t>callbacks</w:t>
      </w:r>
      <w:r>
        <w:t xml:space="preserve">, </w:t>
      </w:r>
      <w:r>
        <w:rPr>
          <w:rStyle w:val="VerbatimChar"/>
          <w:rFonts w:ascii="Times New Roman" w:hAnsi="Times New Roman"/>
          <w:sz w:val="28"/>
        </w:rPr>
        <w:t>tracking</w:t>
      </w:r>
      <w:r>
        <w:t xml:space="preserve">. Группы задаются в </w:t>
      </w:r>
      <w:hyperlink r:id="rId71">
        <w:r>
          <w:rPr>
            <w:rStyle w:val="Hyperlink"/>
          </w:rPr>
          <w:t>configs/train.yaml</w:t>
        </w:r>
      </w:hyperlink>
      <w:r>
        <w:t xml:space="preserve"> через стандартный механизм </w:t>
      </w:r>
      <w:r>
        <w:rPr>
          <w:rStyle w:val="VerbatimChar"/>
          <w:rFonts w:ascii="Times New Roman" w:hAnsi="Times New Roman"/>
          <w:sz w:val="28"/>
        </w:rPr>
        <w:t>defaults</w:t>
      </w:r>
      <w:r>
        <w:t xml:space="preserve"> Hydra и допускают переопределение любой ветви из командной строки. Каждое имя в конфиге соответствует ключу в одном из реестров; благодаря этому переход от написанного в работе методического решения к воспроизводимому запуску эксперимента сводится к выбору соответствующих рабочих имён в командной строке.</w:t>
      </w:r>
    </w:p>
    <w:p w14:paraId="2579A12C" w14:textId="77777777" w:rsidR="007D0047" w:rsidRDefault="00000000">
      <w:pPr>
        <w:pStyle w:val="BodyText"/>
        <w:spacing w:before="0" w:after="0" w:line="360" w:lineRule="auto"/>
        <w:ind w:firstLine="709"/>
        <w:jc w:val="both"/>
      </w:pPr>
      <w:r>
        <w:rPr>
          <w:bCs/>
        </w:rPr>
        <w:t>Учёт состава выборок.</w:t>
      </w:r>
      <w:r>
        <w:t xml:space="preserve"> Состав каждой выборки (обучающей, валидационной, отложенной, dummy) фиксируется через </w:t>
      </w:r>
      <w:r>
        <w:rPr>
          <w:rStyle w:val="VerbatimChar"/>
          <w:rFonts w:ascii="Times New Roman" w:hAnsi="Times New Roman"/>
          <w:sz w:val="28"/>
        </w:rPr>
        <w:t>DatasetSpec</w:t>
      </w:r>
      <w:r>
        <w:t xml:space="preserve"> и записывается в MLflow вспомогательной функцией </w:t>
      </w:r>
      <w:r>
        <w:rPr>
          <w:rStyle w:val="VerbatimChar"/>
          <w:rFonts w:ascii="Times New Roman" w:hAnsi="Times New Roman"/>
          <w:sz w:val="28"/>
        </w:rPr>
        <w:t>log_numpy_dataset</w:t>
      </w:r>
      <w:r>
        <w:t xml:space="preserve"> из </w:t>
      </w:r>
      <w:hyperlink r:id="rId72">
        <w:r>
          <w:rPr>
            <w:rStyle w:val="Hyperlink"/>
          </w:rPr>
          <w:t>src/mpinv/tracking/dataset_logger.py</w:t>
        </w:r>
      </w:hyperlink>
      <w:r>
        <w:t>. Это обеспечивает возможность точной репликации экспериментов Главы 6 по запущенному ранее identifier-у — без полного сохранения исходных массивов в репозитории.</w:t>
      </w:r>
    </w:p>
    <w:p w14:paraId="4628E0F6" w14:textId="77777777" w:rsidR="007D0047" w:rsidRDefault="00000000">
      <w:pPr>
        <w:pStyle w:val="BodyText"/>
        <w:spacing w:before="0" w:after="0" w:line="360" w:lineRule="auto"/>
        <w:ind w:firstLine="709"/>
        <w:jc w:val="both"/>
      </w:pPr>
      <w:r>
        <w:t xml:space="preserve">Совокупность перечисленных инвариантов фиксирует именно ту минимальную структуру, при которой описание работы в текстовой форме </w:t>
      </w:r>
      <w:r>
        <w:lastRenderedPageBreak/>
        <w:t>(Главы 1–6) и описание в коде согласованы по обозначениям, по дискретизации, по упаковке и по рабочим именам; за её пределами фреймворк остаётся открытым к доработке в последующих итерациях.</w:t>
      </w:r>
    </w:p>
    <w:p w14:paraId="294B1E40" w14:textId="77777777" w:rsidR="007D0047" w:rsidRDefault="00000000">
      <w:pPr>
        <w:pStyle w:val="Heading1"/>
        <w:pageBreakBefore/>
        <w:spacing w:before="240" w:after="120" w:line="360" w:lineRule="auto"/>
        <w:jc w:val="center"/>
      </w:pPr>
      <w:bookmarkStart w:id="98" w:name="заключение"/>
      <w:bookmarkEnd w:id="94"/>
      <w:bookmarkEnd w:id="97"/>
      <w:r>
        <w:rPr>
          <w:rFonts w:ascii="Times New Roman" w:eastAsia="Times New Roman" w:hAnsi="Times New Roman" w:cs="Times New Roman"/>
        </w:rPr>
        <w:lastRenderedPageBreak/>
        <w:t>Заключение</w:t>
      </w:r>
    </w:p>
    <w:p w14:paraId="41D451C5" w14:textId="77777777" w:rsidR="007D0047" w:rsidRDefault="00000000">
      <w:pPr>
        <w:pStyle w:val="FirstParagraph"/>
        <w:spacing w:before="0" w:after="0" w:line="360" w:lineRule="auto"/>
        <w:ind w:firstLine="709"/>
        <w:jc w:val="both"/>
      </w:pPr>
      <w:r>
        <w:t xml:space="preserve">В настоящей работе исследована применимость методов машинного обучения к обратной задаче мультипольного анализа в условиях безфазового измерения и построен воспроизводимый бенчмарк для последующих исследований. Главный полученный результат — обучаемый регуляризатор </w:t>
      </w:r>
      <m:oMath>
        <m:sSub>
          <m:sSubPr>
            <m:ctrlPr>
              <w:rPr>
                <w:rFonts w:ascii="Cambria Math" w:hAnsi="Cambria Math"/>
              </w:rPr>
            </m:ctrlPr>
          </m:sSubPr>
          <m:e>
            <m:r>
              <w:rPr>
                <w:rFonts w:ascii="Cambria Math" w:hAnsi="Cambria Math"/>
              </w:rPr>
              <m:t>f</m:t>
            </m:r>
          </m:e>
          <m:sub>
            <m:r>
              <w:rPr>
                <w:rFonts w:ascii="Cambria Math" w:hAnsi="Cambria Math"/>
              </w:rPr>
              <m:t>η</m:t>
            </m:r>
          </m:sub>
        </m:sSub>
      </m:oMath>
      <w:r>
        <w:t xml:space="preserve"> на основе многоголового многослойного перцептрона с физически-информированной композитной функцией потерь и сжатыми главно-компонентными признаками, достигающий на валидационной выборке реальных антенн взвешенной нормированной ошибки восстановления поля </w:t>
      </w:r>
      <m:oMath>
        <m:sSub>
          <m:sSubPr>
            <m:ctrlPr>
              <w:rPr>
                <w:rFonts w:ascii="Cambria Math" w:hAnsi="Cambria Math"/>
              </w:rPr>
            </m:ctrlPr>
          </m:sSubPr>
          <m:e>
            <m:r>
              <m:rPr>
                <m:nor/>
              </m:rPr>
              <m:t>field_nrmse</m:t>
            </m:r>
          </m:e>
          <m:sub>
            <m:r>
              <w:rPr>
                <w:rFonts w:ascii="Cambria Math" w:hAnsi="Cambria Math"/>
              </w:rPr>
              <m:t>w</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08</m:t>
        </m:r>
      </m:oMath>
      <w:r>
        <w:t xml:space="preserve"> и коэффициента ранговой корреляции Спирмена </w:t>
      </w:r>
      <m:oMath>
        <m:sSub>
          <m:sSubPr>
            <m:ctrlPr>
              <w:rPr>
                <w:rFonts w:ascii="Cambria Math" w:hAnsi="Cambria Math"/>
              </w:rPr>
            </m:ctrlPr>
          </m:sSubPr>
          <m:e>
            <m:r>
              <m:rPr>
                <m:nor/>
              </m:rPr>
              <m:t>spearman_rho</m:t>
            </m:r>
          </m:e>
          <m:sub>
            <m:r>
              <w:rPr>
                <w:rFonts w:ascii="Cambria Math" w:hAnsi="Cambria Math"/>
              </w:rPr>
              <m:t>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99</m:t>
        </m:r>
      </m:oMath>
      <w:r>
        <w:t xml:space="preserve">, при снижении композитного критерия выбора </w:t>
      </w:r>
      <m:oMath>
        <m:r>
          <w:rPr>
            <w:rFonts w:ascii="Cambria Math" w:hAnsi="Cambria Math"/>
          </w:rPr>
          <m:t>C</m:t>
        </m:r>
      </m:oMath>
      <w:r>
        <w:t xml:space="preserve"> от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779</m:t>
        </m:r>
      </m:oMath>
      <w:r>
        <w:t xml:space="preserve"> в базовой конфигурации до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416</m:t>
        </m:r>
      </m:oMath>
      <w:r>
        <w:t xml:space="preserve"> в итоговой. Дополнительный результат — программный фреймворк </w:t>
      </w:r>
      <w:r>
        <w:rPr>
          <w:rStyle w:val="VerbatimChar"/>
          <w:rFonts w:ascii="Times New Roman" w:hAnsi="Times New Roman"/>
          <w:sz w:val="28"/>
        </w:rPr>
        <w:t>mpinv</w:t>
      </w:r>
      <w:r>
        <w:t xml:space="preserve"> (§ 7.3), обеспечивающий воспроизводимое исполнение всех экспериментальных серий работы по конфигурации Hydra и единый источник истины по угловой сетке, упаковке коэффициентов и реестрам рабочих имён.</w:t>
      </w:r>
    </w:p>
    <w:p w14:paraId="0951C837" w14:textId="77777777" w:rsidR="007D0047" w:rsidRDefault="00000000">
      <w:pPr>
        <w:pStyle w:val="Heading2"/>
        <w:spacing w:before="240" w:after="120" w:line="360" w:lineRule="auto"/>
        <w:jc w:val="center"/>
      </w:pPr>
      <w:bookmarkStart w:id="99" w:name="X0304e2c5506f9081eb051d4b1bdf159a7cb161c"/>
      <w:r>
        <w:rPr>
          <w:rFonts w:ascii="Times New Roman" w:eastAsia="Times New Roman" w:hAnsi="Times New Roman" w:cs="Times New Roman"/>
        </w:rPr>
        <w:t>1. Соответствие результатов задачам введения</w:t>
      </w:r>
    </w:p>
    <w:p w14:paraId="217A8AB3" w14:textId="77777777" w:rsidR="007D0047" w:rsidRDefault="00000000">
      <w:pPr>
        <w:pStyle w:val="FirstParagraph"/>
        <w:spacing w:before="0" w:after="0" w:line="360" w:lineRule="auto"/>
        <w:ind w:firstLine="709"/>
        <w:jc w:val="both"/>
      </w:pPr>
      <w:r>
        <w:t>Десять задач, сформулированных в § 1.4 введения, закрыты следующим образом.</w:t>
      </w:r>
    </w:p>
    <w:p w14:paraId="7527A8A6" w14:textId="77777777" w:rsidR="007D0047" w:rsidRDefault="00000000">
      <w:pPr>
        <w:pStyle w:val="BodyText"/>
        <w:spacing w:before="0" w:after="0" w:line="360" w:lineRule="auto"/>
        <w:ind w:firstLine="709"/>
        <w:jc w:val="both"/>
      </w:pPr>
      <w:r>
        <w:rPr>
          <w:bCs/>
        </w:rPr>
        <w:t>Задача 1</w:t>
      </w:r>
      <w:r>
        <w:t xml:space="preserve"> решена в §§ 1.1–1.5 Главы 1: установлен базис </w:t>
      </w:r>
      <m:oMath>
        <m:sSubSup>
          <m:sSubSupPr>
            <m:ctrlPr>
              <w:rPr>
                <w:rFonts w:ascii="Cambria Math" w:hAnsi="Cambria Math"/>
              </w:rPr>
            </m:ctrlPr>
          </m:sSubSupPr>
          <m:e>
            <m:r>
              <m:rPr>
                <m:sty m:val="b"/>
              </m:rPr>
              <w:rPr>
                <w:rFonts w:ascii="Cambria Math" w:hAnsi="Cambria Math"/>
              </w:rPr>
              <m:t>Ψ</m:t>
            </m:r>
          </m:e>
          <m:sub>
            <m:r>
              <w:rPr>
                <w:rFonts w:ascii="Cambria Math" w:hAnsi="Cambria Math"/>
              </w:rPr>
              <m:t>lm</m:t>
            </m:r>
          </m:sub>
          <m:sup>
            <m:r>
              <w:rPr>
                <w:rFonts w:ascii="Cambria Math" w:hAnsi="Cambria Math"/>
              </w:rPr>
              <m:t>E</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Ψ</m:t>
            </m:r>
          </m:e>
          <m:sub>
            <m:r>
              <w:rPr>
                <w:rFonts w:ascii="Cambria Math" w:hAnsi="Cambria Math"/>
              </w:rPr>
              <m:t>lm</m:t>
            </m:r>
          </m:sub>
          <m:sup>
            <m:r>
              <w:rPr>
                <w:rFonts w:ascii="Cambria Math" w:hAnsi="Cambria Math"/>
              </w:rPr>
              <m:t>M</m:t>
            </m:r>
          </m:sup>
        </m:sSubSup>
      </m:oMath>
      <w:r>
        <w:t xml:space="preserve"> с конвенцией нормировки в </w:t>
      </w:r>
      <m:oMath>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oMath>
      <w:r>
        <w:t xml:space="preserve">; зафиксированы порядок усечения </w:t>
      </w:r>
      <m:oMath>
        <m:r>
          <w:rPr>
            <w:rFonts w:ascii="Cambria Math" w:hAnsi="Cambria Math"/>
          </w:rPr>
          <m:t>L</m:t>
        </m:r>
        <m:r>
          <m:rPr>
            <m:sty m:val="p"/>
          </m:rPr>
          <w:rPr>
            <w:rFonts w:ascii="Cambria Math" w:hAnsi="Cambria Math"/>
          </w:rPr>
          <m:t>=</m:t>
        </m:r>
        <m:r>
          <w:rPr>
            <w:rFonts w:ascii="Cambria Math" w:hAnsi="Cambria Math"/>
          </w:rPr>
          <m:t>5</m:t>
        </m:r>
      </m:oMath>
      <w:r>
        <w:t xml:space="preserve">, число пар модов </w:t>
      </w:r>
      <m:oMath>
        <m:r>
          <w:rPr>
            <w:rFonts w:ascii="Cambria Math" w:hAnsi="Cambria Math"/>
          </w:rPr>
          <m:t>K</m:t>
        </m:r>
        <m:r>
          <m:rPr>
            <m:sty m:val="p"/>
          </m:rPr>
          <w:rPr>
            <w:rFonts w:ascii="Cambria Math" w:hAnsi="Cambria Math"/>
          </w:rPr>
          <m:t>=</m:t>
        </m:r>
        <m:r>
          <w:rPr>
            <w:rFonts w:ascii="Cambria Math" w:hAnsi="Cambria Math"/>
          </w:rPr>
          <m:t>35</m:t>
        </m:r>
      </m:oMath>
      <w:r>
        <w:t xml:space="preserve">, упаковка </w:t>
      </w:r>
      <m:oMath>
        <m:r>
          <m:rPr>
            <m:sty m:val="p"/>
          </m:rPr>
          <w:rPr>
            <w:rFonts w:ascii="Cambria Math" w:hAnsi="Cambria Math"/>
          </w:rPr>
          <m:t>[Re</m:t>
        </m:r>
        <m:r>
          <w:rPr>
            <w:rFonts w:ascii="Cambria Math" w:hAnsi="Cambria Math"/>
          </w:rPr>
          <m:t> </m:t>
        </m:r>
        <m:sSup>
          <m:sSupPr>
            <m:ctrlPr>
              <w:rPr>
                <w:rFonts w:ascii="Cambria Math" w:hAnsi="Cambria Math"/>
              </w:rPr>
            </m:ctrlPr>
          </m:sSupPr>
          <m:e>
            <m:r>
              <w:rPr>
                <w:rFonts w:ascii="Cambria Math" w:hAnsi="Cambria Math"/>
              </w:rPr>
              <m:t>a</m:t>
            </m:r>
          </m:e>
          <m:sup>
            <m:r>
              <w:rPr>
                <w:rFonts w:ascii="Cambria Math" w:hAnsi="Cambria Math"/>
              </w:rPr>
              <m:t>E</m:t>
            </m:r>
          </m:sup>
        </m:sSup>
        <m:r>
          <m:rPr>
            <m:sty m:val="p"/>
          </m:rPr>
          <w:rPr>
            <w:rFonts w:ascii="Cambria Math" w:hAnsi="Cambria Math"/>
          </w:rPr>
          <m:t>,Im</m:t>
        </m:r>
        <m:r>
          <w:rPr>
            <w:rFonts w:ascii="Cambria Math" w:hAnsi="Cambria Math"/>
          </w:rPr>
          <m:t> </m:t>
        </m:r>
        <m:sSup>
          <m:sSupPr>
            <m:ctrlPr>
              <w:rPr>
                <w:rFonts w:ascii="Cambria Math" w:hAnsi="Cambria Math"/>
              </w:rPr>
            </m:ctrlPr>
          </m:sSupPr>
          <m:e>
            <m:r>
              <w:rPr>
                <w:rFonts w:ascii="Cambria Math" w:hAnsi="Cambria Math"/>
              </w:rPr>
              <m:t>a</m:t>
            </m:r>
          </m:e>
          <m:sup>
            <m:r>
              <w:rPr>
                <w:rFonts w:ascii="Cambria Math" w:hAnsi="Cambria Math"/>
              </w:rPr>
              <m:t>E</m:t>
            </m:r>
          </m:sup>
        </m:sSup>
        <m:r>
          <m:rPr>
            <m:sty m:val="p"/>
          </m:rPr>
          <w:rPr>
            <w:rFonts w:ascii="Cambria Math" w:hAnsi="Cambria Math"/>
          </w:rPr>
          <m:t>,Re</m:t>
        </m:r>
        <m:r>
          <w:rPr>
            <w:rFonts w:ascii="Cambria Math" w:hAnsi="Cambria Math"/>
          </w:rPr>
          <m:t> </m:t>
        </m:r>
        <m:sSup>
          <m:sSupPr>
            <m:ctrlPr>
              <w:rPr>
                <w:rFonts w:ascii="Cambria Math" w:hAnsi="Cambria Math"/>
              </w:rPr>
            </m:ctrlPr>
          </m:sSupPr>
          <m:e>
            <m:r>
              <w:rPr>
                <w:rFonts w:ascii="Cambria Math" w:hAnsi="Cambria Math"/>
              </w:rPr>
              <m:t>a</m:t>
            </m:r>
          </m:e>
          <m:sup>
            <m:r>
              <w:rPr>
                <w:rFonts w:ascii="Cambria Math" w:hAnsi="Cambria Math"/>
              </w:rPr>
              <m:t>M</m:t>
            </m:r>
          </m:sup>
        </m:sSup>
        <m:r>
          <m:rPr>
            <m:sty m:val="p"/>
          </m:rPr>
          <w:rPr>
            <w:rFonts w:ascii="Cambria Math" w:hAnsi="Cambria Math"/>
          </w:rPr>
          <m:t>,Im</m:t>
        </m:r>
        <m:r>
          <w:rPr>
            <w:rFonts w:ascii="Cambria Math" w:hAnsi="Cambria Math"/>
          </w:rPr>
          <m:t> </m:t>
        </m:r>
        <m:sSup>
          <m:sSupPr>
            <m:ctrlPr>
              <w:rPr>
                <w:rFonts w:ascii="Cambria Math" w:hAnsi="Cambria Math"/>
              </w:rPr>
            </m:ctrlPr>
          </m:sSupPr>
          <m:e>
            <m:r>
              <w:rPr>
                <w:rFonts w:ascii="Cambria Math" w:hAnsi="Cambria Math"/>
              </w:rPr>
              <m:t>a</m:t>
            </m:r>
          </m:e>
          <m:sup>
            <m:r>
              <w:rPr>
                <w:rFonts w:ascii="Cambria Math" w:hAnsi="Cambria Math"/>
              </w:rPr>
              <m:t>M</m:t>
            </m:r>
          </m:sup>
        </m:sSup>
        <m:r>
          <m:rPr>
            <m:sty m:val="p"/>
          </m:rPr>
          <w:rPr>
            <w:rFonts w:ascii="Cambria Math" w:hAnsi="Cambria Math"/>
          </w:rPr>
          <m:t>]</m:t>
        </m:r>
      </m:oMath>
      <w:r>
        <w:t xml:space="preserve"> длины </w:t>
      </w:r>
      <m:oMath>
        <m:r>
          <w:rPr>
            <w:rFonts w:ascii="Cambria Math" w:hAnsi="Cambria Math"/>
          </w:rPr>
          <m:t>4K</m:t>
        </m:r>
        <m:r>
          <m:rPr>
            <m:sty m:val="p"/>
          </m:rPr>
          <w:rPr>
            <w:rFonts w:ascii="Cambria Math" w:hAnsi="Cambria Math"/>
          </w:rPr>
          <m:t>=</m:t>
        </m:r>
        <m:r>
          <w:rPr>
            <w:rFonts w:ascii="Cambria Math" w:hAnsi="Cambria Math"/>
          </w:rPr>
          <m:t>140</m:t>
        </m:r>
      </m:oMath>
      <w:r>
        <w:t xml:space="preserve"> и угловая сетка </w:t>
      </w:r>
      <m:oMath>
        <m:r>
          <w:rPr>
            <w:rFonts w:ascii="Cambria Math" w:hAnsi="Cambria Math"/>
          </w:rPr>
          <m:t>360</m:t>
        </m:r>
        <m:r>
          <m:rPr>
            <m:sty m:val="p"/>
          </m:rPr>
          <w:rPr>
            <w:rFonts w:ascii="Cambria Math" w:hAnsi="Cambria Math"/>
          </w:rPr>
          <m:t>×</m:t>
        </m:r>
        <m:r>
          <w:rPr>
            <w:rFonts w:ascii="Cambria Math" w:hAnsi="Cambria Math"/>
          </w:rPr>
          <m:t>179</m:t>
        </m:r>
      </m:oMath>
      <w:r>
        <w:t xml:space="preserve"> с исключёнными полюсами; формализован прямой оператор </w:t>
      </w:r>
      <m:oMath>
        <m:r>
          <m:rPr>
            <m:scr m:val="script"/>
            <m:sty m:val="p"/>
          </m:rPr>
          <w:rPr>
            <w:rFonts w:ascii="Cambria Math" w:hAnsi="Cambria Math"/>
          </w:rPr>
          <m:t>A=|⋅</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cr m:val="script"/>
            <m:sty m:val="p"/>
          </m:rPr>
          <w:rPr>
            <w:rFonts w:ascii="Cambria Math" w:hAnsi="Cambria Math"/>
          </w:rPr>
          <m:t>∘S</m:t>
        </m:r>
      </m:oMath>
      <w:r>
        <w:t xml:space="preserve"> и обратная задача </w:t>
      </w:r>
      <m:oMath>
        <m:sSub>
          <m:sSubPr>
            <m:ctrlPr>
              <w:rPr>
                <w:rFonts w:ascii="Cambria Math" w:hAnsi="Cambria Math"/>
              </w:rPr>
            </m:ctrlPr>
          </m:sSubPr>
          <m:e>
            <m:r>
              <w:rPr>
                <w:rFonts w:ascii="Cambria Math" w:hAnsi="Cambria Math"/>
              </w:rPr>
              <m:t>P</m:t>
            </m:r>
          </m:e>
          <m:sub>
            <m:r>
              <w:rPr>
                <w:rFonts w:ascii="Cambria Math" w:hAnsi="Cambria Math"/>
              </w:rPr>
              <m:t>UT</m:t>
            </m:r>
          </m:sub>
        </m:sSub>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E</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m:t>
            </m:r>
          </m:sup>
        </m:sSup>
        <m:r>
          <m:rPr>
            <m:sty m:val="p"/>
          </m:rPr>
          <w:rPr>
            <w:rFonts w:ascii="Cambria Math" w:hAnsi="Cambria Math"/>
          </w:rPr>
          <m:t>)</m:t>
        </m:r>
      </m:oMath>
      <w:r>
        <w:t xml:space="preserve"> как задача восстановления одного физически разумного прообраза.</w:t>
      </w:r>
    </w:p>
    <w:p w14:paraId="0D7DEE48" w14:textId="77777777" w:rsidR="007D0047" w:rsidRDefault="00000000">
      <w:pPr>
        <w:pStyle w:val="BodyText"/>
        <w:spacing w:before="0" w:after="0" w:line="360" w:lineRule="auto"/>
        <w:ind w:firstLine="709"/>
        <w:jc w:val="both"/>
      </w:pPr>
      <w:r>
        <w:rPr>
          <w:bCs/>
        </w:rPr>
        <w:t>Задача 2</w:t>
      </w:r>
      <w:r>
        <w:t xml:space="preserve"> решена в §§ 1.6–1.7 Главы 1: количественно описан коллапс информации при переходе </w:t>
      </w:r>
      <m:oMath>
        <m:r>
          <w:rPr>
            <w:rFonts w:ascii="Cambria Math" w:hAnsi="Cambria Math"/>
          </w:rPr>
          <m:t>E</m:t>
        </m:r>
        <m:r>
          <m:rPr>
            <m:sty m:val="p"/>
          </m:rPr>
          <w:rPr>
            <w:rFonts w:ascii="Cambria Math" w:hAnsi="Cambria Math"/>
          </w:rPr>
          <m:t>→</m:t>
        </m:r>
        <m:r>
          <w:rPr>
            <w:rFonts w:ascii="Cambria Math" w:hAnsi="Cambria Math"/>
          </w:rPr>
          <m:t>P</m:t>
        </m:r>
      </m:oMath>
      <w:r>
        <w:t xml:space="preserve"> (с 257 760 до 64 440 вещественных степеней свободы); по результату [6] прямым переносом на векторные </w:t>
      </w:r>
      <w:r>
        <w:lastRenderedPageBreak/>
        <w:t xml:space="preserve">сферические гармоники установлены две тривиальные неоднозначности — </w:t>
      </w:r>
      <m:oMath>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и отражённо-сопряжённая, — что фиксирует строгую некорректность задачи по нарушению единственности и обосновывает переход к регуляризации по обучающим данным (§ 1.8).</w:t>
      </w:r>
    </w:p>
    <w:p w14:paraId="332AEAF1" w14:textId="77777777" w:rsidR="007D0047" w:rsidRDefault="00000000">
      <w:pPr>
        <w:pStyle w:val="BodyText"/>
        <w:spacing w:before="0" w:after="0" w:line="360" w:lineRule="auto"/>
        <w:ind w:firstLine="709"/>
        <w:jc w:val="both"/>
      </w:pPr>
      <w:r>
        <w:rPr>
          <w:bCs/>
        </w:rPr>
        <w:t>Задача 3</w:t>
      </w:r>
      <w:r>
        <w:t xml:space="preserve"> решена в § 2.1 Главы 2: реализован синтетический генератор с четырьмя режимами распределения коэффициентов (</w:t>
      </w:r>
      <w:r>
        <w:rPr>
          <w:rStyle w:val="VerbatimChar"/>
          <w:rFonts w:ascii="Times New Roman" w:hAnsi="Times New Roman"/>
          <w:sz w:val="28"/>
        </w:rPr>
        <w:t>gaussian</w:t>
      </w:r>
      <w:r>
        <w:t xml:space="preserve">, </w:t>
      </w:r>
      <w:r>
        <w:rPr>
          <w:rStyle w:val="VerbatimChar"/>
          <w:rFonts w:ascii="Times New Roman" w:hAnsi="Times New Roman"/>
          <w:sz w:val="28"/>
        </w:rPr>
        <w:t>uniform</w:t>
      </w:r>
      <w:r>
        <w:t xml:space="preserve">, </w:t>
      </w:r>
      <w:r>
        <w:rPr>
          <w:rStyle w:val="VerbatimChar"/>
          <w:rFonts w:ascii="Times New Roman" w:hAnsi="Times New Roman"/>
          <w:sz w:val="28"/>
        </w:rPr>
        <w:t>colored</w:t>
      </w:r>
      <w:r>
        <w:t xml:space="preserve"> со степенным убыванием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α</m:t>
            </m:r>
          </m:sup>
        </m:sSup>
      </m:oMath>
      <w:r>
        <w:t xml:space="preserve">, </w:t>
      </w:r>
      <w:r>
        <w:rPr>
          <w:rStyle w:val="VerbatimChar"/>
          <w:rFonts w:ascii="Times New Roman" w:hAnsi="Times New Roman"/>
          <w:sz w:val="28"/>
        </w:rPr>
        <w:t>sparse</w:t>
      </w:r>
      <w:r>
        <w:t xml:space="preserve"> с маской Бернулли), тремя композиционными ручками (баланс семейств, лог-равномерный масштаб амплитуды, пост-фактумное обнуление мод) и пятью примитивами аугментации (две строгие симметрии </w:t>
      </w:r>
      <m:oMath>
        <m:r>
          <m:rPr>
            <m:scr m:val="script"/>
            <m:sty m:val="p"/>
          </m:rPr>
          <w:rPr>
            <w:rFonts w:ascii="Cambria Math" w:hAnsi="Cambria Math"/>
          </w:rPr>
          <m:t>A</m:t>
        </m:r>
      </m:oMath>
      <w:r>
        <w:t xml:space="preserve"> — глобальное фазовое вращение и азимутальный сдвиг — и три физически мотивированных возмущения); для контрольных dummy-наборов внедрена схема генерации на основе латинского квадрата.</w:t>
      </w:r>
    </w:p>
    <w:p w14:paraId="1083EE87" w14:textId="77777777" w:rsidR="007D0047" w:rsidRDefault="00000000">
      <w:pPr>
        <w:pStyle w:val="BodyText"/>
        <w:spacing w:before="0" w:after="0" w:line="360" w:lineRule="auto"/>
        <w:ind w:firstLine="709"/>
        <w:jc w:val="both"/>
      </w:pPr>
      <w:r>
        <w:rPr>
          <w:bCs/>
        </w:rPr>
        <w:t>Задача 4</w:t>
      </w:r>
      <w:r>
        <w:t xml:space="preserve"> решена в § 2.2 Главы 2: реализована проекция комплексного тангенциального поля на </w:t>
      </w:r>
      <m:oMath>
        <m:r>
          <w:rPr>
            <w:rFonts w:ascii="Cambria Math" w:hAnsi="Cambria Math"/>
          </w:rPr>
          <m:t>L</m:t>
        </m:r>
        <m:r>
          <m:rPr>
            <m:sty m:val="p"/>
          </m:rPr>
          <w:rPr>
            <w:rFonts w:ascii="Cambria Math" w:hAnsi="Cambria Math"/>
          </w:rPr>
          <m:t>=</m:t>
        </m:r>
        <m:r>
          <w:rPr>
            <w:rFonts w:ascii="Cambria Math" w:hAnsi="Cambria Math"/>
          </w:rPr>
          <m:t>5</m:t>
        </m:r>
      </m:oMath>
      <w:r>
        <w:t xml:space="preserve"> через дискретное разложение по векторным сферическим гармоникам с весом площади </w:t>
      </w:r>
      <m:oMath>
        <m:r>
          <w:rPr>
            <w:rFonts w:ascii="Cambria Math" w:hAnsi="Cambria Math"/>
          </w:rPr>
          <m:t>μ</m:t>
        </m:r>
        <m:r>
          <m:rPr>
            <m:sty m:val="p"/>
          </m:rPr>
          <w:rPr>
            <w:rFonts w:ascii="Cambria Math" w:hAnsi="Cambria Math"/>
          </w:rPr>
          <m:t>(</m:t>
        </m:r>
        <m:r>
          <w:rPr>
            <w:rFonts w:ascii="Cambria Math" w:hAnsi="Cambria Math"/>
          </w:rPr>
          <m:t>θ</m:t>
        </m:r>
        <m:r>
          <m:rPr>
            <m:sty m:val="p"/>
          </m:rPr>
          <w:rPr>
            <w:rFonts w:ascii="Cambria Math" w:hAnsi="Cambria Math"/>
          </w:rPr>
          <m:t>)=sin</m:t>
        </m:r>
        <m:r>
          <w:rPr>
            <w:rFonts w:ascii="Cambria Math" w:hAnsi="Cambria Math"/>
          </w:rPr>
          <m:t>θ </m:t>
        </m:r>
        <m:r>
          <m:rPr>
            <m:sty m:val="p"/>
          </m:rPr>
          <w:rPr>
            <w:rFonts w:ascii="Cambria Math" w:hAnsi="Cambria Math"/>
          </w:rPr>
          <m:t>Δ</m:t>
        </m:r>
        <m:r>
          <w:rPr>
            <w:rFonts w:ascii="Cambria Math" w:hAnsi="Cambria Math"/>
          </w:rPr>
          <m:t>θ </m:t>
        </m:r>
        <m:r>
          <m:rPr>
            <m:sty m:val="p"/>
          </m:rPr>
          <w:rPr>
            <w:rFonts w:ascii="Cambria Math" w:hAnsi="Cambria Math"/>
          </w:rPr>
          <m:t>Δ</m:t>
        </m:r>
        <m:r>
          <w:rPr>
            <w:rFonts w:ascii="Cambria Math" w:hAnsi="Cambria Math"/>
          </w:rPr>
          <m:t>φ</m:t>
        </m:r>
      </m:oMath>
      <w:r>
        <w:t xml:space="preserve">; на корпусе из 396 парных файлов остатки проекции составляют </w:t>
      </w:r>
      <m:oMath>
        <m:sSub>
          <m:sSubPr>
            <m:ctrlPr>
              <w:rPr>
                <w:rFonts w:ascii="Cambria Math" w:hAnsi="Cambria Math"/>
              </w:rPr>
            </m:ctrlPr>
          </m:sSubPr>
          <m:e>
            <m:r>
              <w:rPr>
                <w:rFonts w:ascii="Cambria Math" w:hAnsi="Cambria Math"/>
              </w:rPr>
              <m:t>ρ</m:t>
            </m:r>
          </m:e>
          <m:sub>
            <m:r>
              <w:rPr>
                <w:rFonts w:ascii="Cambria Math" w:hAnsi="Cambria Math"/>
              </w:rPr>
              <m:t>P</m:t>
            </m:r>
          </m:sub>
        </m:sSub>
      </m:oMath>
      <w:r>
        <w:t xml:space="preserve"> до </w:t>
      </w:r>
      <m:oMath>
        <m:r>
          <w:rPr>
            <w:rFonts w:ascii="Cambria Math" w:hAnsi="Cambria Math"/>
          </w:rPr>
          <m:t>8</m:t>
        </m:r>
        <m:r>
          <m:rPr>
            <m:sty m:val="p"/>
          </m:rPr>
          <w:rPr>
            <w:rFonts w:ascii="Cambria Math" w:hAnsi="Cambria Math"/>
          </w:rPr>
          <m:t>,</m:t>
        </m:r>
        <m:r>
          <w:rPr>
            <w:rFonts w:ascii="Cambria Math" w:hAnsi="Cambria Math"/>
          </w:rPr>
          <m:t>08</m:t>
        </m:r>
        <m:r>
          <m:rPr>
            <m:sty m:val="p"/>
          </m:rPr>
          <w:rPr>
            <w:rFonts w:ascii="Cambria Math" w:hAnsi="Cambria Math"/>
          </w:rPr>
          <m:t>%</m:t>
        </m:r>
      </m:oMath>
      <w:r>
        <w:t xml:space="preserve"> (медиана </w:t>
      </w:r>
      <m:oMath>
        <m:r>
          <w:rPr>
            <w:rFonts w:ascii="Cambria Math" w:hAnsi="Cambria Math"/>
          </w:rPr>
          <m:t>0</m:t>
        </m:r>
        <m:r>
          <m:rPr>
            <m:sty m:val="p"/>
          </m:rPr>
          <w:rPr>
            <w:rFonts w:ascii="Cambria Math" w:hAnsi="Cambria Math"/>
          </w:rPr>
          <m:t>,</m:t>
        </m:r>
        <m:r>
          <w:rPr>
            <w:rFonts w:ascii="Cambria Math" w:hAnsi="Cambria Math"/>
          </w:rPr>
          <m:t>36</m:t>
        </m:r>
        <m:r>
          <m:rPr>
            <m:sty m:val="p"/>
          </m:rPr>
          <w:rPr>
            <w:rFonts w:ascii="Cambria Math" w:hAnsi="Cambria Math"/>
          </w:rPr>
          <m:t>%</m:t>
        </m:r>
      </m:oMath>
      <w:r>
        <w:t xml:space="preserve">) и </w:t>
      </w:r>
      <m:oMath>
        <m:sSub>
          <m:sSubPr>
            <m:ctrlPr>
              <w:rPr>
                <w:rFonts w:ascii="Cambria Math" w:hAnsi="Cambria Math"/>
              </w:rPr>
            </m:ctrlPr>
          </m:sSubPr>
          <m:e>
            <m:r>
              <w:rPr>
                <w:rFonts w:ascii="Cambria Math" w:hAnsi="Cambria Math"/>
              </w:rPr>
              <m:t>ρ</m:t>
            </m:r>
          </m:e>
          <m:sub>
            <m:r>
              <w:rPr>
                <w:rFonts w:ascii="Cambria Math" w:hAnsi="Cambria Math"/>
              </w:rPr>
              <m:t>E</m:t>
            </m:r>
          </m:sub>
        </m:sSub>
      </m:oMath>
      <w:r>
        <w:t xml:space="preserve"> до </w:t>
      </w:r>
      <m:oMath>
        <m:r>
          <w:rPr>
            <w:rFonts w:ascii="Cambria Math" w:hAnsi="Cambria Math"/>
          </w:rPr>
          <m:t>10</m:t>
        </m:r>
        <m:r>
          <m:rPr>
            <m:sty m:val="p"/>
          </m:rPr>
          <w:rPr>
            <w:rFonts w:ascii="Cambria Math" w:hAnsi="Cambria Math"/>
          </w:rPr>
          <m:t>,</m:t>
        </m:r>
        <m:r>
          <w:rPr>
            <w:rFonts w:ascii="Cambria Math" w:hAnsi="Cambria Math"/>
          </w:rPr>
          <m:t>05</m:t>
        </m:r>
        <m:r>
          <m:rPr>
            <m:sty m:val="p"/>
          </m:rPr>
          <w:rPr>
            <w:rFonts w:ascii="Cambria Math" w:hAnsi="Cambria Math"/>
          </w:rPr>
          <m:t>%</m:t>
        </m:r>
      </m:oMath>
      <w:r>
        <w:t xml:space="preserve"> (медиана </w:t>
      </w:r>
      <m:oMath>
        <m:r>
          <w:rPr>
            <w:rFonts w:ascii="Cambria Math" w:hAnsi="Cambria Math"/>
          </w:rPr>
          <m:t>0</m:t>
        </m:r>
        <m:r>
          <m:rPr>
            <m:sty m:val="p"/>
          </m:rPr>
          <w:rPr>
            <w:rFonts w:ascii="Cambria Math" w:hAnsi="Cambria Math"/>
          </w:rPr>
          <m:t>,</m:t>
        </m:r>
        <m:r>
          <w:rPr>
            <w:rFonts w:ascii="Cambria Math" w:hAnsi="Cambria Math"/>
          </w:rPr>
          <m:t>32</m:t>
        </m:r>
        <m:r>
          <m:rPr>
            <m:sty m:val="p"/>
          </m:rPr>
          <w:rPr>
            <w:rFonts w:ascii="Cambria Math" w:hAnsi="Cambria Math"/>
          </w:rPr>
          <m:t>%</m:t>
        </m:r>
      </m:oMath>
      <w:r>
        <w:t xml:space="preserve">); построено двухстадийное разбиение по идентификатору источника на обучающий, валидационный и отложенный пулы; зафиксирована цепочка аугментации обучающего пула из трёх примитивов «азимутальный сдвиг </w:t>
      </w:r>
      <m:oMath>
        <m:r>
          <m:rPr>
            <m:sty m:val="p"/>
          </m:rPr>
          <w:rPr>
            <w:rFonts w:ascii="Cambria Math" w:hAnsi="Cambria Math"/>
          </w:rPr>
          <m:t>→</m:t>
        </m:r>
      </m:oMath>
      <w:r>
        <w:t xml:space="preserve"> обнуление мод </w:t>
      </w:r>
      <m:oMath>
        <m:r>
          <m:rPr>
            <m:sty m:val="p"/>
          </m:rPr>
          <w:rPr>
            <w:rFonts w:ascii="Cambria Math" w:hAnsi="Cambria Math"/>
          </w:rPr>
          <m:t>→</m:t>
        </m:r>
      </m:oMath>
      <w:r>
        <w:t xml:space="preserve"> аддитивный шум на поле».</w:t>
      </w:r>
    </w:p>
    <w:p w14:paraId="306275C1" w14:textId="77777777" w:rsidR="007D0047" w:rsidRDefault="00000000">
      <w:pPr>
        <w:pStyle w:val="BodyText"/>
        <w:spacing w:before="0" w:after="0" w:line="360" w:lineRule="auto"/>
        <w:ind w:firstLine="709"/>
        <w:jc w:val="both"/>
      </w:pPr>
      <w:r>
        <w:rPr>
          <w:bCs/>
        </w:rPr>
        <w:t>Задача 5</w:t>
      </w:r>
      <w:r>
        <w:t xml:space="preserve"> решена в Главе 3 и проверена экспериментально в § 6.5: реализованы магистральная сеть </w:t>
      </w:r>
      <w:r>
        <w:rPr>
          <w:rStyle w:val="VerbatimChar"/>
          <w:rFonts w:ascii="Times New Roman" w:hAnsi="Times New Roman"/>
          <w:sz w:val="28"/>
        </w:rPr>
        <w:t>flat</w:t>
      </w:r>
      <w:r>
        <w:t xml:space="preserve">, многоголовая модель </w:t>
      </w:r>
      <w:r>
        <w:rPr>
          <w:rStyle w:val="VerbatimChar"/>
          <w:rFonts w:ascii="Times New Roman" w:hAnsi="Times New Roman"/>
          <w:sz w:val="28"/>
        </w:rPr>
        <w:t>MultiHeadMLP</w:t>
      </w:r>
      <w:r>
        <w:t xml:space="preserve"> с приёмом «Матрёшка-trick» и дифференцируемый декодер </w:t>
      </w:r>
      <w:r>
        <w:rPr>
          <w:rStyle w:val="VerbatimChar"/>
          <w:rFonts w:ascii="Times New Roman" w:hAnsi="Times New Roman"/>
          <w:sz w:val="28"/>
        </w:rPr>
        <w:t>DifferentiableMultipoleField</w:t>
      </w:r>
      <w:r>
        <w:t xml:space="preserve">, пропускающий градиенты из пространства поля в пространство коэффициентов через предвычисленный комплексный VSH-базис. Многоголовая архитектура с политикой </w:t>
      </w:r>
      <w:r>
        <w:rPr>
          <w:rStyle w:val="VerbatimChar"/>
          <w:rFonts w:ascii="Times New Roman" w:hAnsi="Times New Roman"/>
          <w:sz w:val="28"/>
        </w:rPr>
        <w:t>trainable_always</w:t>
      </w:r>
      <w:r>
        <w:t xml:space="preserve"> и усечением целевого поля до активной полосы порядков достигает на валидации </w:t>
      </w:r>
      <m:oMath>
        <m:sSub>
          <m:sSubPr>
            <m:ctrlPr>
              <w:rPr>
                <w:rFonts w:ascii="Cambria Math" w:hAnsi="Cambria Math"/>
              </w:rPr>
            </m:ctrlPr>
          </m:sSubPr>
          <m:e>
            <m:r>
              <m:rPr>
                <m:nor/>
              </m:rPr>
              <m:t>field_nrmse</m:t>
            </m:r>
          </m:e>
          <m:sub>
            <m:r>
              <w:rPr>
                <w:rFonts w:ascii="Cambria Math" w:hAnsi="Cambria Math"/>
              </w:rPr>
              <m:t>w</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0784</m:t>
        </m:r>
      </m:oMath>
      <w:r>
        <w:t xml:space="preserve"> и </w:t>
      </w:r>
      <m:oMath>
        <m:sSub>
          <m:sSubPr>
            <m:ctrlPr>
              <w:rPr>
                <w:rFonts w:ascii="Cambria Math" w:hAnsi="Cambria Math"/>
              </w:rPr>
            </m:ctrlPr>
          </m:sSubPr>
          <m:e>
            <m:r>
              <m:rPr>
                <m:nor/>
              </m:rPr>
              <m:t>spearman_rho</m:t>
            </m:r>
          </m:e>
          <m:sub>
            <m:r>
              <w:rPr>
                <w:rFonts w:ascii="Cambria Math" w:hAnsi="Cambria Math"/>
              </w:rPr>
              <m:t>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9880</m:t>
        </m:r>
      </m:oMath>
      <w:r>
        <w:t xml:space="preserve">, качественно сопоставима с </w:t>
      </w:r>
      <w:r>
        <w:lastRenderedPageBreak/>
        <w:t>одноголовым вариантом по точечной точности восстановления поля (</w:t>
      </w:r>
      <m:oMath>
        <m:r>
          <w:rPr>
            <w:rFonts w:ascii="Cambria Math" w:hAnsi="Cambria Math"/>
          </w:rPr>
          <m:t>0</m:t>
        </m:r>
        <m:r>
          <m:rPr>
            <m:sty m:val="p"/>
          </m:rPr>
          <w:rPr>
            <w:rFonts w:ascii="Cambria Math" w:hAnsi="Cambria Math"/>
          </w:rPr>
          <m:t>,</m:t>
        </m:r>
        <m:r>
          <w:rPr>
            <w:rFonts w:ascii="Cambria Math" w:hAnsi="Cambria Math"/>
          </w:rPr>
          <m:t>0784</m:t>
        </m:r>
      </m:oMath>
      <w:r>
        <w:t xml:space="preserve"> против </w:t>
      </w:r>
      <m:oMath>
        <m:r>
          <w:rPr>
            <w:rFonts w:ascii="Cambria Math" w:hAnsi="Cambria Math"/>
          </w:rPr>
          <m:t>0</m:t>
        </m:r>
        <m:r>
          <m:rPr>
            <m:sty m:val="p"/>
          </m:rPr>
          <w:rPr>
            <w:rFonts w:ascii="Cambria Math" w:hAnsi="Cambria Math"/>
          </w:rPr>
          <m:t>,</m:t>
        </m:r>
        <m:r>
          <w:rPr>
            <w:rFonts w:ascii="Cambria Math" w:hAnsi="Cambria Math"/>
          </w:rPr>
          <m:t>0769</m:t>
        </m:r>
      </m:oMath>
      <w:r>
        <w:t xml:space="preserve">) и обеспечивает методологически важное свойство наращивания порядка усечения </w:t>
      </w:r>
      <m:oMath>
        <m:r>
          <w:rPr>
            <w:rFonts w:ascii="Cambria Math" w:hAnsi="Cambria Math"/>
          </w:rPr>
          <m:t>L</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15</m:t>
        </m:r>
      </m:oMath>
      <w:r>
        <w:t xml:space="preserve"> через перенос обученных голов (</w:t>
      </w:r>
      <w:r>
        <w:rPr>
          <w:rStyle w:val="VerbatimChar"/>
          <w:rFonts w:ascii="Times New Roman" w:hAnsi="Times New Roman"/>
          <w:sz w:val="28"/>
        </w:rPr>
        <w:t>transplant_heads</w:t>
      </w:r>
      <w:r>
        <w:t>, § 4.6).</w:t>
      </w:r>
    </w:p>
    <w:p w14:paraId="4C4C363E" w14:textId="77777777" w:rsidR="007D0047" w:rsidRDefault="00000000">
      <w:pPr>
        <w:pStyle w:val="BodyText"/>
        <w:spacing w:before="0" w:after="0" w:line="360" w:lineRule="auto"/>
        <w:ind w:firstLine="709"/>
        <w:jc w:val="both"/>
      </w:pPr>
      <w:r>
        <w:rPr>
          <w:bCs/>
        </w:rPr>
        <w:t>Задача 6</w:t>
      </w:r>
      <w:r>
        <w:t xml:space="preserve"> решена в Главе 4 и проверена экспериментально в § 6.3: на серии из двадцати одной обученной модели прямая регрессия </w:t>
      </w:r>
      <w:r>
        <w:rPr>
          <w:rStyle w:val="VerbatimChar"/>
          <w:rFonts w:ascii="Times New Roman" w:hAnsi="Times New Roman"/>
          <w:sz w:val="28"/>
        </w:rPr>
        <w:t>CoefMSE</w:t>
      </w:r>
      <w:r>
        <w:t xml:space="preserve"> не сходится (</w:t>
      </w:r>
      <m:oMath>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779</m:t>
        </m:r>
      </m:oMath>
      <w:r>
        <w:t xml:space="preserve">, </w:t>
      </w:r>
      <m:oMath>
        <m:sSub>
          <m:sSubPr>
            <m:ctrlPr>
              <w:rPr>
                <w:rFonts w:ascii="Cambria Math" w:hAnsi="Cambria Math"/>
              </w:rPr>
            </m:ctrlPr>
          </m:sSubPr>
          <m:e>
            <m:r>
              <m:rPr>
                <m:nor/>
              </m:rPr>
              <m:t>field_nrmse</m:t>
            </m:r>
          </m:e>
          <m:sub>
            <m:r>
              <w:rPr>
                <w:rFonts w:ascii="Cambria Math" w:hAnsi="Cambria Math"/>
              </w:rPr>
              <m:t>w</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91</m:t>
        </m:r>
      </m:oMath>
      <w:r>
        <w:t xml:space="preserve">, </w:t>
      </w:r>
      <m:oMath>
        <m:sSub>
          <m:sSubPr>
            <m:ctrlPr>
              <w:rPr>
                <w:rFonts w:ascii="Cambria Math" w:hAnsi="Cambria Math"/>
              </w:rPr>
            </m:ctrlPr>
          </m:sSubPr>
          <m:e>
            <m:r>
              <m:rPr>
                <m:nor/>
              </m:rPr>
              <m:t>spearman_rho</m:t>
            </m:r>
          </m:e>
          <m:sub>
            <m:r>
              <w:rPr>
                <w:rFonts w:ascii="Cambria Math" w:hAnsi="Cambria Math"/>
              </w:rPr>
              <m:t>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26</m:t>
        </m:r>
      </m:oMath>
      <w:r>
        <w:t xml:space="preserve">); физически-информированная потеря в пространстве поля </w:t>
      </w:r>
      <w:r>
        <w:rPr>
          <w:rStyle w:val="VerbatimChar"/>
          <w:rFonts w:ascii="Times New Roman" w:hAnsi="Times New Roman"/>
          <w:sz w:val="28"/>
        </w:rPr>
        <w:t>PhysicsPowerLoss</w:t>
      </w:r>
      <w:r>
        <w:t xml:space="preserve"> даёт качественный скачок (</w:t>
      </w:r>
      <m:oMath>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351</m:t>
        </m:r>
      </m:oMath>
      <w:r>
        <w:t xml:space="preserve">, </w:t>
      </w:r>
      <m:oMath>
        <m:sSub>
          <m:sSubPr>
            <m:ctrlPr>
              <w:rPr>
                <w:rFonts w:ascii="Cambria Math" w:hAnsi="Cambria Math"/>
              </w:rPr>
            </m:ctrlPr>
          </m:sSubPr>
          <m:e>
            <m:r>
              <m:rPr>
                <m:nor/>
              </m:rPr>
              <m:t>field_nrmse</m:t>
            </m:r>
          </m:e>
          <m:sub>
            <m:r>
              <w:rPr>
                <w:rFonts w:ascii="Cambria Math" w:hAnsi="Cambria Math"/>
              </w:rPr>
              <m:t>w</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13</m:t>
        </m:r>
      </m:oMath>
      <w:r>
        <w:t xml:space="preserve">, </w:t>
      </w:r>
      <m:oMath>
        <m:sSub>
          <m:sSubPr>
            <m:ctrlPr>
              <w:rPr>
                <w:rFonts w:ascii="Cambria Math" w:hAnsi="Cambria Math"/>
              </w:rPr>
            </m:ctrlPr>
          </m:sSubPr>
          <m:e>
            <m:r>
              <m:rPr>
                <m:nor/>
              </m:rPr>
              <m:t>spearman_rho</m:t>
            </m:r>
          </m:e>
          <m:sub>
            <m:r>
              <w:rPr>
                <w:rFonts w:ascii="Cambria Math" w:hAnsi="Cambria Math"/>
              </w:rPr>
              <m:t>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96</m:t>
        </m:r>
      </m:oMath>
      <w:r>
        <w:t xml:space="preserve">); композит </w:t>
      </w:r>
      <w:r>
        <w:rPr>
          <w:rStyle w:val="VerbatimChar"/>
          <w:rFonts w:ascii="Times New Roman" w:hAnsi="Times New Roman"/>
          <w:sz w:val="28"/>
        </w:rPr>
        <w:t>PhysicsPowerCombined</w:t>
      </w:r>
      <w:r>
        <w:t xml:space="preserve"> с весами </w:t>
      </w:r>
      <m:oMath>
        <m:sSub>
          <m:sSubPr>
            <m:ctrlPr>
              <w:rPr>
                <w:rFonts w:ascii="Cambria Math" w:hAnsi="Cambria Math"/>
              </w:rPr>
            </m:ctrlPr>
          </m:sSubPr>
          <m:e>
            <m:r>
              <w:rPr>
                <w:rFonts w:ascii="Cambria Math" w:hAnsi="Cambria Math"/>
              </w:rPr>
              <m:t>λ</m:t>
            </m:r>
          </m:e>
          <m:sub>
            <m:r>
              <m:rPr>
                <m:sty m:val="p"/>
              </m:rPr>
              <w:rPr>
                <w:rFonts w:ascii="Cambria Math" w:hAnsi="Cambria Math"/>
              </w:rPr>
              <m:t>coef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rank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oMath>
      <w:r>
        <w:t xml:space="preserve"> даёт лучший по композиту результат серии (</w:t>
      </w:r>
      <m:oMath>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371</m:t>
        </m:r>
      </m:oMath>
      <w:r>
        <w:t>). Эмпирически подтверждена центральная роль ранжирующей компоненты § 4.3: она даёт информативный обучающий сигнал на ранних эпохах, когда регрессионные компоненты ещё в шуме.</w:t>
      </w:r>
    </w:p>
    <w:p w14:paraId="22C9CD27" w14:textId="77777777" w:rsidR="007D0047" w:rsidRDefault="00000000">
      <w:pPr>
        <w:pStyle w:val="BodyText"/>
        <w:spacing w:before="0" w:after="0" w:line="360" w:lineRule="auto"/>
        <w:ind w:firstLine="709"/>
        <w:jc w:val="both"/>
      </w:pPr>
      <w:r>
        <w:rPr>
          <w:bCs/>
        </w:rPr>
        <w:t>Задача 7</w:t>
      </w:r>
      <w:r>
        <w:t xml:space="preserve"> решена в Главе 5: реализованы регрессионные метрики на поле и на коэффициентах, ранжирующие метрики на поле, отражённо-сопряжённо-инвариантная метрика на коэффициентах </w:t>
      </w:r>
      <w:r>
        <w:rPr>
          <w:rStyle w:val="VerbatimChar"/>
          <w:rFonts w:ascii="Times New Roman" w:hAnsi="Times New Roman"/>
          <w:sz w:val="28"/>
        </w:rPr>
        <w:t>reflected_conjugate_aware_loss</w:t>
      </w:r>
      <w:r>
        <w:t xml:space="preserve"> (минимум по орбите тривиальной неоднозначности § 1.7) и поэлементная декомпозиция ошибки по парам мод </w:t>
      </w:r>
      <w:r>
        <w:rPr>
          <w:rStyle w:val="VerbatimChar"/>
          <w:rFonts w:ascii="Times New Roman" w:hAnsi="Times New Roman"/>
          <w:sz w:val="28"/>
        </w:rPr>
        <w:t>per_lm_mse</w:t>
      </w:r>
      <w:r>
        <w:t xml:space="preserve">. Согласованность регрессионных и ранжирующих метрик подтверждена в § 6.6: ранжирование конфигураций по композитному критерию </w:t>
      </w:r>
      <m:oMath>
        <m:r>
          <w:rPr>
            <w:rFonts w:ascii="Cambria Math" w:hAnsi="Cambria Math"/>
          </w:rPr>
          <m:t>C</m:t>
        </m:r>
      </m:oMath>
      <w:r>
        <w:t xml:space="preserve"> совпадает с ранжированием по строгому покомпонентному доминированию в верхней части таблицы 6.9.</w:t>
      </w:r>
    </w:p>
    <w:p w14:paraId="32D028D6" w14:textId="77777777" w:rsidR="007D0047" w:rsidRDefault="00000000">
      <w:pPr>
        <w:pStyle w:val="BodyText"/>
        <w:spacing w:before="0" w:after="0" w:line="360" w:lineRule="auto"/>
        <w:ind w:firstLine="709"/>
        <w:jc w:val="both"/>
      </w:pPr>
      <w:r>
        <w:rPr>
          <w:bCs/>
        </w:rPr>
        <w:t>Задача 8</w:t>
      </w:r>
      <w:r>
        <w:t xml:space="preserve"> решена в Главе 6 на четырёх последовательных шагах сравнения: Шаг 0 — базовый эксперимент; Шаг 1 — выбор функции потерь; Шаг 2 — выбор признакового представления; Шаг 3 — расписание обучения голов многоголовой модели. Главный по абсолютной величине вклад дал переход к потере в пространстве поля (Шаг 0 </w:t>
      </w:r>
      <m:oMath>
        <m:r>
          <m:rPr>
            <m:sty m:val="p"/>
          </m:rPr>
          <w:rPr>
            <w:rFonts w:ascii="Cambria Math" w:hAnsi="Cambria Math"/>
          </w:rPr>
          <m:t>→</m:t>
        </m:r>
      </m:oMath>
      <w:r>
        <w:t xml:space="preserve"> Шаг 1, </w:t>
      </w:r>
      <m:oMath>
        <m:r>
          <m:rPr>
            <m:sty m:val="p"/>
          </m:rPr>
          <w:rPr>
            <w:rFonts w:ascii="Cambria Math" w:hAnsi="Cambria Math"/>
          </w:rPr>
          <m:t>Δ</m:t>
        </m:r>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13</m:t>
        </m:r>
      </m:oMath>
      <w:r>
        <w:t xml:space="preserve">); тонкая настройка — переход от сырых признаков </w:t>
      </w:r>
      <w:r>
        <w:rPr>
          <w:rStyle w:val="VerbatimChar"/>
          <w:rFonts w:ascii="Times New Roman" w:hAnsi="Times New Roman"/>
          <w:sz w:val="28"/>
        </w:rPr>
        <w:t>raw_flat</w:t>
      </w:r>
      <w:r>
        <w:t xml:space="preserve"> к составному стеку </w:t>
      </w:r>
      <w:r>
        <w:rPr>
          <w:rStyle w:val="VerbatimChar"/>
          <w:rFonts w:ascii="Times New Roman" w:hAnsi="Times New Roman"/>
          <w:sz w:val="28"/>
        </w:rPr>
        <w:t>pca_cv</w:t>
      </w:r>
      <w:r>
        <w:t xml:space="preserve"> (Шаг 1 </w:t>
      </w:r>
      <m:oMath>
        <m:r>
          <m:rPr>
            <m:sty m:val="p"/>
          </m:rPr>
          <w:rPr>
            <w:rFonts w:ascii="Cambria Math" w:hAnsi="Cambria Math"/>
          </w:rPr>
          <m:t>→</m:t>
        </m:r>
      </m:oMath>
      <w:r>
        <w:t xml:space="preserve"> Шаг 2, </w:t>
      </w:r>
      <m:oMath>
        <m:r>
          <m:rPr>
            <m:sty m:val="p"/>
          </m:rPr>
          <w:rPr>
            <w:rFonts w:ascii="Cambria Math" w:hAnsi="Cambria Math"/>
          </w:rPr>
          <m:t>Δ</m:t>
        </m:r>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046</m:t>
        </m:r>
      </m:oMath>
      <w:r>
        <w:t xml:space="preserve">); финальный — переход к многоголовой </w:t>
      </w:r>
      <w:r>
        <w:lastRenderedPageBreak/>
        <w:t xml:space="preserve">архитектуре с политикой </w:t>
      </w:r>
      <w:r>
        <w:rPr>
          <w:rStyle w:val="VerbatimChar"/>
          <w:rFonts w:ascii="Times New Roman" w:hAnsi="Times New Roman"/>
          <w:sz w:val="28"/>
        </w:rPr>
        <w:t>trainable_always</w:t>
      </w:r>
      <w:r>
        <w:t xml:space="preserve"> (Шаг 2 </w:t>
      </w:r>
      <m:oMath>
        <m:r>
          <m:rPr>
            <m:sty m:val="p"/>
          </m:rPr>
          <w:rPr>
            <w:rFonts w:ascii="Cambria Math" w:hAnsi="Cambria Math"/>
          </w:rPr>
          <m:t>→</m:t>
        </m:r>
      </m:oMath>
      <w:r>
        <w:t xml:space="preserve"> Шаг 3), обменивающий точечное качество по полю на методологическое свойство расширяемости.</w:t>
      </w:r>
    </w:p>
    <w:p w14:paraId="76BB6125" w14:textId="77777777" w:rsidR="007D0047" w:rsidRDefault="00000000">
      <w:pPr>
        <w:pStyle w:val="BodyText"/>
        <w:spacing w:before="0" w:after="0" w:line="360" w:lineRule="auto"/>
        <w:ind w:firstLine="709"/>
        <w:jc w:val="both"/>
      </w:pPr>
      <w:r>
        <w:rPr>
          <w:bCs/>
        </w:rPr>
        <w:t>Задача 9</w:t>
      </w:r>
      <w:r>
        <w:t xml:space="preserve"> решена в Главе 7: пакет </w:t>
      </w:r>
      <w:r>
        <w:rPr>
          <w:rStyle w:val="VerbatimChar"/>
          <w:rFonts w:ascii="Times New Roman" w:hAnsi="Times New Roman"/>
          <w:sz w:val="28"/>
        </w:rPr>
        <w:t>mpinv</w:t>
      </w:r>
      <w:r>
        <w:t xml:space="preserve"> версии 0.1.0 разделён на десять подпакетов; таблица 7.1 устанавливает явное соответствие между каждой методически значимой секцией работы и модулем фреймворка; зафиксированы пять архитектурных инвариантов — единые источники истины по угловой сетке (</w:t>
      </w:r>
      <w:r>
        <w:rPr>
          <w:rStyle w:val="VerbatimChar"/>
          <w:rFonts w:ascii="Times New Roman" w:hAnsi="Times New Roman"/>
          <w:sz w:val="28"/>
        </w:rPr>
        <w:t>GridSpec</w:t>
      </w:r>
      <w:r>
        <w:t xml:space="preserve">, </w:t>
      </w:r>
      <w:r>
        <w:rPr>
          <w:rStyle w:val="VerbatimChar"/>
          <w:rFonts w:ascii="Times New Roman" w:hAnsi="Times New Roman"/>
          <w:sz w:val="28"/>
        </w:rPr>
        <w:t>GRID_DEFAULT</w:t>
      </w:r>
      <w:r>
        <w:t>) и упаковке коэффициентов (</w:t>
      </w:r>
      <w:r>
        <w:rPr>
          <w:rStyle w:val="VerbatimChar"/>
          <w:rFonts w:ascii="Times New Roman" w:hAnsi="Times New Roman"/>
          <w:sz w:val="28"/>
        </w:rPr>
        <w:t>L_MAX</w:t>
      </w:r>
      <w:r>
        <w:t xml:space="preserve">, </w:t>
      </w:r>
      <w:r>
        <w:rPr>
          <w:rStyle w:val="VerbatimChar"/>
          <w:rFonts w:ascii="Times New Roman" w:hAnsi="Times New Roman"/>
          <w:sz w:val="28"/>
        </w:rPr>
        <w:t>K_MODES</w:t>
      </w:r>
      <w:r>
        <w:t xml:space="preserve">, </w:t>
      </w:r>
      <w:r>
        <w:rPr>
          <w:rStyle w:val="VerbatimChar"/>
          <w:rFonts w:ascii="Times New Roman" w:hAnsi="Times New Roman"/>
          <w:sz w:val="28"/>
        </w:rPr>
        <w:t>PACKED_DIM</w:t>
      </w:r>
      <w:r>
        <w:t>), именованные реестры рабочих сущностей (</w:t>
      </w:r>
      <w:r>
        <w:rPr>
          <w:rStyle w:val="VerbatimChar"/>
          <w:rFonts w:ascii="Times New Roman" w:hAnsi="Times New Roman"/>
          <w:sz w:val="28"/>
        </w:rPr>
        <w:t>MODELS</w:t>
      </w:r>
      <w:r>
        <w:t xml:space="preserve">, </w:t>
      </w:r>
      <w:r>
        <w:rPr>
          <w:rStyle w:val="VerbatimChar"/>
          <w:rFonts w:ascii="Times New Roman" w:hAnsi="Times New Roman"/>
          <w:sz w:val="28"/>
        </w:rPr>
        <w:t>LOSSES</w:t>
      </w:r>
      <w:r>
        <w:t xml:space="preserve">, </w:t>
      </w:r>
      <w:r>
        <w:rPr>
          <w:rStyle w:val="VerbatimChar"/>
          <w:rFonts w:ascii="Times New Roman" w:hAnsi="Times New Roman"/>
          <w:sz w:val="28"/>
        </w:rPr>
        <w:t>FEATURE_EXTRACTORS</w:t>
      </w:r>
      <w:r>
        <w:t xml:space="preserve">), композиция конфигов через Hydra и учёт состава выборок через </w:t>
      </w:r>
      <w:r>
        <w:rPr>
          <w:rStyle w:val="VerbatimChar"/>
          <w:rFonts w:ascii="Times New Roman" w:hAnsi="Times New Roman"/>
          <w:sz w:val="28"/>
        </w:rPr>
        <w:t>DatasetSpec</w:t>
      </w:r>
      <w:r>
        <w:t xml:space="preserve"> и MLflow.</w:t>
      </w:r>
    </w:p>
    <w:p w14:paraId="0D8ACC9E" w14:textId="77777777" w:rsidR="007D0047" w:rsidRDefault="00000000">
      <w:pPr>
        <w:pStyle w:val="BodyText"/>
        <w:spacing w:before="0" w:after="0" w:line="360" w:lineRule="auto"/>
        <w:ind w:firstLine="709"/>
        <w:jc w:val="both"/>
      </w:pPr>
      <w:r>
        <w:rPr>
          <w:bCs/>
        </w:rPr>
        <w:t>Задача 10</w:t>
      </w:r>
      <w:r>
        <w:t xml:space="preserve"> решается в настоящей главе ниже: § 2 содержит практические рекомендации, § 3 — план дальнейших исследований.</w:t>
      </w:r>
    </w:p>
    <w:p w14:paraId="20D88CC3" w14:textId="77777777" w:rsidR="007D0047" w:rsidRDefault="00000000">
      <w:pPr>
        <w:pStyle w:val="Heading2"/>
        <w:spacing w:before="240" w:after="120" w:line="360" w:lineRule="auto"/>
        <w:jc w:val="center"/>
      </w:pPr>
      <w:bookmarkStart w:id="100" w:name="практические-рекомендации"/>
      <w:bookmarkEnd w:id="99"/>
      <w:r>
        <w:rPr>
          <w:rFonts w:ascii="Times New Roman" w:eastAsia="Times New Roman" w:hAnsi="Times New Roman" w:cs="Times New Roman"/>
        </w:rPr>
        <w:t>2. Практические рекомендации</w:t>
      </w:r>
    </w:p>
    <w:p w14:paraId="2E9CD3A2" w14:textId="77777777" w:rsidR="007D0047" w:rsidRDefault="00000000">
      <w:pPr>
        <w:pStyle w:val="FirstParagraph"/>
        <w:spacing w:before="0" w:after="0" w:line="360" w:lineRule="auto"/>
        <w:ind w:firstLine="709"/>
        <w:jc w:val="both"/>
      </w:pPr>
      <w:r>
        <w:t xml:space="preserve">Полученные в Главе 6 результаты позволяют сформулировать следующие практические рекомендации для исследователей и инженеров, применяющих обучаемый регуляризатор к обратной задаче </w:t>
      </w:r>
      <m:oMath>
        <m:sSub>
          <m:sSubPr>
            <m:ctrlPr>
              <w:rPr>
                <w:rFonts w:ascii="Cambria Math" w:hAnsi="Cambria Math"/>
              </w:rPr>
            </m:ctrlPr>
          </m:sSubPr>
          <m:e>
            <m:r>
              <w:rPr>
                <w:rFonts w:ascii="Cambria Math" w:hAnsi="Cambria Math"/>
              </w:rPr>
              <m:t>P</m:t>
            </m:r>
          </m:e>
          <m:sub>
            <m:r>
              <w:rPr>
                <w:rFonts w:ascii="Cambria Math" w:hAnsi="Cambria Math"/>
              </w:rPr>
              <m:t>UT</m:t>
            </m:r>
          </m:sub>
        </m:sSub>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E</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m:t>
            </m:r>
          </m:sup>
        </m:sSup>
        <m:r>
          <m:rPr>
            <m:sty m:val="p"/>
          </m:rPr>
          <w:rPr>
            <w:rFonts w:ascii="Cambria Math" w:hAnsi="Cambria Math"/>
          </w:rPr>
          <m:t>)</m:t>
        </m:r>
      </m:oMath>
      <w:r>
        <w:t xml:space="preserve"> или к её ближайшим вариантам.</w:t>
      </w:r>
    </w:p>
    <w:p w14:paraId="516FA992" w14:textId="77777777" w:rsidR="007D0047" w:rsidRDefault="00000000">
      <w:pPr>
        <w:pStyle w:val="BodyText"/>
        <w:spacing w:before="0" w:after="0" w:line="360" w:lineRule="auto"/>
        <w:ind w:firstLine="709"/>
        <w:jc w:val="both"/>
      </w:pPr>
      <w:r>
        <w:rPr>
          <w:bCs/>
        </w:rPr>
        <w:t>Композитная потеря с двумя вспомогательными компонентами.</w:t>
      </w:r>
      <w:r>
        <w:t xml:space="preserve"> Прямая регрессия на коэффициентах в качестве самостоятельной целевой функции на реальных данных в выбранной постановке не сходится. Рекомендуется применять композит </w:t>
      </w:r>
      <w:r>
        <w:rPr>
          <w:rStyle w:val="VerbatimChar"/>
          <w:rFonts w:ascii="Times New Roman" w:hAnsi="Times New Roman"/>
          <w:sz w:val="28"/>
        </w:rPr>
        <w:t>PhysicsPowerCombined</w:t>
      </w:r>
      <w:r>
        <w:t xml:space="preserve"> (§ 4.4), объединяющий физически-информированную потерю в пространстве поля с двумя вспомогательными компонентами — регрессией на коэффициенты с весом </w:t>
      </w:r>
      <m:oMath>
        <m:sSub>
          <m:sSubPr>
            <m:ctrlPr>
              <w:rPr>
                <w:rFonts w:ascii="Cambria Math" w:hAnsi="Cambria Math"/>
              </w:rPr>
            </m:ctrlPr>
          </m:sSubPr>
          <m:e>
            <m:r>
              <w:rPr>
                <w:rFonts w:ascii="Cambria Math" w:hAnsi="Cambria Math"/>
              </w:rPr>
              <m:t>λ</m:t>
            </m:r>
          </m:e>
          <m:sub>
            <m:r>
              <m:rPr>
                <m:sty m:val="p"/>
              </m:rPr>
              <w:rPr>
                <w:rFonts w:ascii="Cambria Math" w:hAnsi="Cambria Math"/>
              </w:rPr>
              <m:t>coef</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oMath>
      <w:r>
        <w:t xml:space="preserve"> и ранжирующей потерей в пространстве поля с весом </w:t>
      </w:r>
      <m:oMath>
        <m:sSub>
          <m:sSubPr>
            <m:ctrlPr>
              <w:rPr>
                <w:rFonts w:ascii="Cambria Math" w:hAnsi="Cambria Math"/>
              </w:rPr>
            </m:ctrlPr>
          </m:sSubPr>
          <m:e>
            <m:r>
              <w:rPr>
                <w:rFonts w:ascii="Cambria Math" w:hAnsi="Cambria Math"/>
              </w:rPr>
              <m:t>λ</m:t>
            </m:r>
          </m:e>
          <m:sub>
            <m:r>
              <m:rPr>
                <m:sty m:val="p"/>
              </m:rPr>
              <w:rPr>
                <w:rFonts w:ascii="Cambria Math" w:hAnsi="Cambria Math"/>
              </w:rPr>
              <m:t>rank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oMath>
      <w:r>
        <w:t>. Ранжирующая компонента обеспечивает информативный обучающий сигнал на ранних эпохах, регрессионная компонента в пространстве коэффициентов препятствует уходу решения по орбите тривиальной неоднозначности § 1.7.</w:t>
      </w:r>
    </w:p>
    <w:p w14:paraId="43C916F6" w14:textId="77777777" w:rsidR="007D0047" w:rsidRDefault="00000000">
      <w:pPr>
        <w:pStyle w:val="BodyText"/>
        <w:spacing w:before="0" w:after="0" w:line="360" w:lineRule="auto"/>
        <w:ind w:firstLine="709"/>
        <w:jc w:val="both"/>
      </w:pPr>
      <w:r>
        <w:rPr>
          <w:bCs/>
        </w:rPr>
        <w:lastRenderedPageBreak/>
        <w:t>Сжатые признаки вместо сырых.</w:t>
      </w:r>
      <w:r>
        <w:t xml:space="preserve"> Сырое плоское представление мощностной диаграммы из 64 440 значений уступает сжатым линейным представлениям на основе главных компонент. Рекомендуется использовать составной стек </w:t>
      </w:r>
      <w:r>
        <w:rPr>
          <w:rStyle w:val="VerbatimChar"/>
          <w:rFonts w:ascii="Times New Roman" w:hAnsi="Times New Roman"/>
          <w:sz w:val="28"/>
        </w:rPr>
        <w:t>pca_cv</w:t>
      </w:r>
      <w:r>
        <w:t xml:space="preserve"> (рандомизированный PCA умеренного ранга </w:t>
      </w:r>
      <m:oMath>
        <m:r>
          <w:rPr>
            <w:rFonts w:ascii="Cambria Math" w:hAnsi="Cambria Math"/>
          </w:rPr>
          <m:t>r</m:t>
        </m:r>
        <m:r>
          <m:rPr>
            <m:sty m:val="p"/>
          </m:rPr>
          <w:rPr>
            <w:rFonts w:ascii="Cambria Math" w:hAnsi="Cambria Math"/>
          </w:rPr>
          <m:t>=</m:t>
        </m:r>
        <m:r>
          <w:rPr>
            <w:rFonts w:ascii="Cambria Math" w:hAnsi="Cambria Math"/>
          </w:rPr>
          <m:t>64</m:t>
        </m:r>
      </m:oMath>
      <w:r>
        <w:t xml:space="preserve">, радиальный фурье-дескриптор с </w:t>
      </w:r>
      <m:oMath>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16</m:t>
        </m:r>
      </m:oMath>
      <w:r>
        <w:t xml:space="preserve"> кольцами, спектральная мощность скалярных сферических гармоник </w:t>
      </w:r>
      <m:oMath>
        <m:r>
          <w:rPr>
            <w:rFonts w:ascii="Cambria Math" w:hAnsi="Cambria Math"/>
          </w:rPr>
          <m:t>L</m:t>
        </m:r>
        <m:r>
          <m:rPr>
            <m:sty m:val="p"/>
          </m:rPr>
          <w:rPr>
            <w:rFonts w:ascii="Cambria Math" w:hAnsi="Cambria Math"/>
          </w:rPr>
          <m:t>=</m:t>
        </m:r>
        <m:r>
          <w:rPr>
            <w:rFonts w:ascii="Cambria Math" w:hAnsi="Cambria Math"/>
          </w:rPr>
          <m:t>5</m:t>
        </m:r>
      </m:oMath>
      <w:r>
        <w:t xml:space="preserve">; суммарная ширина признакового вектора </w:t>
      </w:r>
      <m:oMath>
        <m:r>
          <w:rPr>
            <w:rFonts w:ascii="Cambria Math" w:hAnsi="Cambria Math"/>
          </w:rPr>
          <m:t>85</m:t>
        </m:r>
      </m:oMath>
      <w:r>
        <w:t xml:space="preserve">); в условиях ограниченного вычислительного бюджета приемлемой альтернативой служит сжатый PCA-вариант </w:t>
      </w:r>
      <w:r>
        <w:rPr>
          <w:rStyle w:val="VerbatimChar"/>
          <w:rFonts w:ascii="Times New Roman" w:hAnsi="Times New Roman"/>
          <w:sz w:val="28"/>
        </w:rPr>
        <w:t>power_pca_small</w:t>
      </w:r>
      <w:r>
        <w:t xml:space="preserve"> ранга </w:t>
      </w:r>
      <m:oMath>
        <m:r>
          <w:rPr>
            <w:rFonts w:ascii="Cambria Math" w:hAnsi="Cambria Math"/>
          </w:rPr>
          <m:t>128</m:t>
        </m:r>
      </m:oMath>
      <w:r>
        <w:t>.</w:t>
      </w:r>
    </w:p>
    <w:p w14:paraId="1482BBCE" w14:textId="77777777" w:rsidR="007D0047" w:rsidRDefault="00000000">
      <w:pPr>
        <w:pStyle w:val="BodyText"/>
        <w:spacing w:before="0" w:after="0" w:line="360" w:lineRule="auto"/>
        <w:ind w:firstLine="709"/>
        <w:jc w:val="both"/>
      </w:pPr>
      <w:r>
        <w:rPr>
          <w:bCs/>
        </w:rPr>
        <w:t>Обучаемая магистраль на всех этапах многоголового обучения.</w:t>
      </w:r>
      <w:r>
        <w:t xml:space="preserve"> При обучении многоголовой модели с приёмом «Матрёшка-trick» рекомендуется политика </w:t>
      </w:r>
      <w:r>
        <w:rPr>
          <w:rStyle w:val="VerbatimChar"/>
          <w:rFonts w:ascii="Times New Roman" w:hAnsi="Times New Roman"/>
          <w:sz w:val="28"/>
        </w:rPr>
        <w:t>trainable_always</w:t>
      </w:r>
      <w:r>
        <w:t>: магистраль остаётся обучаемой на всех этапах, на текущем этапе фиксируются только ранее обученные головы. Альтернативные политики уступают наиболее заметно при заморозке магистрали после первого этапа (</w:t>
      </w:r>
      <w:r>
        <w:rPr>
          <w:rStyle w:val="VerbatimChar"/>
          <w:rFonts w:ascii="Times New Roman" w:hAnsi="Times New Roman"/>
          <w:sz w:val="28"/>
        </w:rPr>
        <w:t>freeze_after_stage1</w:t>
      </w:r>
      <w:r>
        <w:t xml:space="preserve">) — до 5 раз по </w:t>
      </w:r>
      <m:oMath>
        <m:sSub>
          <m:sSubPr>
            <m:ctrlPr>
              <w:rPr>
                <w:rFonts w:ascii="Cambria Math" w:hAnsi="Cambria Math"/>
              </w:rPr>
            </m:ctrlPr>
          </m:sSubPr>
          <m:e>
            <m:r>
              <m:rPr>
                <m:nor/>
              </m:rPr>
              <m:t>val/field_nrmse</m:t>
            </m:r>
          </m:e>
          <m:sub>
            <m:r>
              <w:rPr>
                <w:rFonts w:ascii="Cambria Math" w:hAnsi="Cambria Math"/>
              </w:rPr>
              <m:t>w</m:t>
            </m:r>
          </m:sub>
        </m:sSub>
      </m:oMath>
      <w:r>
        <w:t xml:space="preserve"> относительно </w:t>
      </w:r>
      <w:r>
        <w:rPr>
          <w:rStyle w:val="VerbatimChar"/>
          <w:rFonts w:ascii="Times New Roman" w:hAnsi="Times New Roman"/>
          <w:sz w:val="28"/>
        </w:rPr>
        <w:t>trainable_always</w:t>
      </w:r>
      <w:r>
        <w:t xml:space="preserve"> (§ 6.5.3); при повышении скорости обучения только на текущей голове без заморозки предыдущих и магистрали (</w:t>
      </w:r>
      <w:r>
        <w:rPr>
          <w:rStyle w:val="VerbatimChar"/>
          <w:rFonts w:ascii="Times New Roman" w:hAnsi="Times New Roman"/>
          <w:sz w:val="28"/>
        </w:rPr>
        <w:t>all_trainable_active_boost</w:t>
      </w:r>
      <w:r>
        <w:t xml:space="preserve">) уступание умеренное — около 5–10 % по композитному критерию </w:t>
      </w:r>
      <m:oMath>
        <m:r>
          <w:rPr>
            <w:rFonts w:ascii="Cambria Math" w:hAnsi="Cambria Math"/>
          </w:rPr>
          <m:t>C</m:t>
        </m:r>
      </m:oMath>
      <w:r>
        <w:t>. Усечение целевого поля до активной полосы порядков (</w:t>
      </w:r>
      <w:r>
        <w:rPr>
          <w:rStyle w:val="VerbatimChar"/>
          <w:rFonts w:ascii="Times New Roman" w:hAnsi="Times New Roman"/>
          <w:sz w:val="28"/>
        </w:rPr>
        <w:t>truncate_target_to_active_band = true</w:t>
      </w:r>
      <w:r>
        <w:t>) даёт дополнительное небольшое улучшение качества при обучаемой магистрали и не рекомендуется при замороженной.</w:t>
      </w:r>
    </w:p>
    <w:p w14:paraId="766B788B" w14:textId="77777777" w:rsidR="007D0047" w:rsidRDefault="00000000">
      <w:pPr>
        <w:pStyle w:val="BodyText"/>
        <w:spacing w:before="0" w:after="0" w:line="360" w:lineRule="auto"/>
        <w:ind w:firstLine="709"/>
        <w:jc w:val="both"/>
      </w:pPr>
      <w:r>
        <w:rPr>
          <w:bCs/>
        </w:rPr>
        <w:t>Разбиение по идентификатору источника, не по аугментированной копии.</w:t>
      </w:r>
      <w:r>
        <w:t xml:space="preserve"> При работе с реальными антеннами рекомендуется проводить разбиение на обучающую, валидационную и отложенную выборки на уровне идентификатора антенны до применения аугментаций; цепочка аугментации применяется только к обучающему пулу. Это исключает утечку информации между обучающей и валидационной выборками через производные одной и той же антенны и обеспечивает воспроизводимость метрик при изменении объёма аугментированного обучающего набора.</w:t>
      </w:r>
    </w:p>
    <w:p w14:paraId="13FC5ADE" w14:textId="77777777" w:rsidR="007D0047" w:rsidRDefault="00000000">
      <w:pPr>
        <w:pStyle w:val="BodyText"/>
        <w:spacing w:before="0" w:after="0" w:line="360" w:lineRule="auto"/>
        <w:ind w:firstLine="709"/>
        <w:jc w:val="both"/>
      </w:pPr>
      <w:r>
        <w:rPr>
          <w:bCs/>
        </w:rPr>
        <w:lastRenderedPageBreak/>
        <w:t>Единый источник истины по дискретизации и упаковке.</w:t>
      </w:r>
      <w:r>
        <w:t xml:space="preserve"> При разработке исследовательского кода под подобную обратную задачу рекомендуется заранее зафиксировать единый источник истины по угловой сетке, упаковке коэффициентов и реестрам рабочих имён моделей, потерь и признаковых экстракторов (Глава 7). Это обеспечивает согласованность кода работы и текста описания по всем дискретным и символическим конвенциям и существенно облегчает воспроизводимость экспериментальных серий по сохранённой конфигурации.</w:t>
      </w:r>
    </w:p>
    <w:p w14:paraId="5336BF8E" w14:textId="77777777" w:rsidR="007D0047" w:rsidRDefault="00000000">
      <w:pPr>
        <w:pStyle w:val="Heading2"/>
        <w:spacing w:before="240" w:after="120" w:line="360" w:lineRule="auto"/>
        <w:jc w:val="center"/>
      </w:pPr>
      <w:bookmarkStart w:id="101" w:name="план-дальнейших-исследований"/>
      <w:bookmarkEnd w:id="100"/>
      <w:r>
        <w:rPr>
          <w:rFonts w:ascii="Times New Roman" w:eastAsia="Times New Roman" w:hAnsi="Times New Roman" w:cs="Times New Roman"/>
        </w:rPr>
        <w:t>3. План дальнейших исследований</w:t>
      </w:r>
    </w:p>
    <w:p w14:paraId="765F7A4F" w14:textId="77777777" w:rsidR="007D0047" w:rsidRDefault="00000000">
      <w:pPr>
        <w:pStyle w:val="FirstParagraph"/>
        <w:spacing w:before="0" w:after="0" w:line="360" w:lineRule="auto"/>
        <w:ind w:firstLine="709"/>
        <w:jc w:val="both"/>
      </w:pPr>
      <w:r>
        <w:t>В соответствии с требованием Положения о ВКР студентов МФТИ для бакалаврской работы ниже сформулирован пронумерованный план дальнейших исследований, продолжающих линию настоящей работы. Перечень построен от наиболее немедленных задач, восполняющих явные ограничения текущей экспериментальной серии, к более развёрнутым направлениям, открывающим новые методические возможности.</w:t>
      </w:r>
    </w:p>
    <w:p w14:paraId="47E40CBA" w14:textId="77777777" w:rsidR="007D0047" w:rsidRDefault="00000000">
      <w:pPr>
        <w:numPr>
          <w:ilvl w:val="0"/>
          <w:numId w:val="17"/>
        </w:numPr>
        <w:spacing w:after="0" w:line="360" w:lineRule="auto"/>
        <w:ind w:firstLine="709"/>
        <w:jc w:val="both"/>
      </w:pPr>
      <w:r>
        <w:rPr>
          <w:bCs/>
        </w:rPr>
        <w:t>Оценка дисперсии результатов по разбиениям и инициализациям.</w:t>
      </w:r>
      <w:r>
        <w:t xml:space="preserve"> Текущие серии Шагов 0–3 проведены при фиксированных значениях псевдослучайных перемешиваний (</w:t>
      </w:r>
      <w:r>
        <w:rPr>
          <w:rStyle w:val="VerbatimChar"/>
          <w:rFonts w:ascii="Times New Roman" w:hAnsi="Times New Roman"/>
          <w:sz w:val="28"/>
        </w:rPr>
        <w:t>shuffle_seed = 42</w:t>
      </w:r>
      <w:r>
        <w:t xml:space="preserve">, </w:t>
      </w:r>
      <w:r>
        <w:rPr>
          <w:rStyle w:val="VerbatimChar"/>
          <w:rFonts w:ascii="Times New Roman" w:hAnsi="Times New Roman"/>
          <w:sz w:val="28"/>
        </w:rPr>
        <w:t>holdout_shuffle_seed = 314159</w:t>
      </w:r>
      <w:r>
        <w:t xml:space="preserve">, </w:t>
      </w:r>
      <w:r>
        <w:rPr>
          <w:rStyle w:val="VerbatimChar"/>
          <w:rFonts w:ascii="Times New Roman" w:hAnsi="Times New Roman"/>
          <w:sz w:val="28"/>
        </w:rPr>
        <w:t>aug_seed = 4242</w:t>
      </w:r>
      <w:r>
        <w:t>) и единственной случайной инициализации модели. Дальнейшие исследования должны включать повторное проведение серий с несколькими значениями этих перемешиваний и нескольких случайных инициализаций; для каждой метрики Главы 5 необходимо оценить медиану и межквартильный размах, что укрепит достоверность выводов Главы 6 за пределами однократного запуска.</w:t>
      </w:r>
    </w:p>
    <w:p w14:paraId="12C9284B" w14:textId="77777777" w:rsidR="007D0047" w:rsidRDefault="00000000">
      <w:pPr>
        <w:numPr>
          <w:ilvl w:val="0"/>
          <w:numId w:val="17"/>
        </w:numPr>
        <w:spacing w:after="0" w:line="360" w:lineRule="auto"/>
        <w:ind w:firstLine="709"/>
        <w:jc w:val="both"/>
      </w:pPr>
      <w:r>
        <w:rPr>
          <w:bCs/>
        </w:rPr>
        <w:t xml:space="preserve">Перенос обучаемого регуляризатора на больший порядок усечения </w:t>
      </w:r>
      <m:oMath>
        <m:r>
          <w:rPr>
            <w:rFonts w:ascii="Cambria Math" w:hAnsi="Cambria Math"/>
          </w:rPr>
          <m:t>L</m:t>
        </m:r>
        <m:r>
          <m:rPr>
            <m:sty m:val="p"/>
          </m:rPr>
          <w:rPr>
            <w:rFonts w:ascii="Cambria Math" w:hAnsi="Cambria Math"/>
          </w:rPr>
          <m:t>=</m:t>
        </m:r>
        <m:r>
          <w:rPr>
            <w:rFonts w:ascii="Cambria Math" w:hAnsi="Cambria Math"/>
          </w:rPr>
          <m:t>15</m:t>
        </m:r>
      </m:oMath>
      <w:r>
        <w:rPr>
          <w:bCs/>
        </w:rPr>
        <w:t>.</w:t>
      </w:r>
      <w:r>
        <w:t xml:space="preserve"> В работе использован порядок </w:t>
      </w:r>
      <m:oMath>
        <m:r>
          <w:rPr>
            <w:rFonts w:ascii="Cambria Math" w:hAnsi="Cambria Math"/>
          </w:rPr>
          <m:t>L</m:t>
        </m:r>
        <m:r>
          <m:rPr>
            <m:sty m:val="p"/>
          </m:rPr>
          <w:rPr>
            <w:rFonts w:ascii="Cambria Math" w:hAnsi="Cambria Math"/>
          </w:rPr>
          <m:t>=</m:t>
        </m:r>
        <m:r>
          <w:rPr>
            <w:rFonts w:ascii="Cambria Math" w:hAnsi="Cambria Math"/>
          </w:rPr>
          <m:t>5</m:t>
        </m:r>
      </m:oMath>
      <w:r>
        <w:t>; константы упаковки фреймворка (</w:t>
      </w:r>
      <w:r>
        <w:rPr>
          <w:rStyle w:val="VerbatimChar"/>
          <w:rFonts w:ascii="Times New Roman" w:hAnsi="Times New Roman"/>
          <w:sz w:val="28"/>
        </w:rPr>
        <w:t>L_MAX = 15</w:t>
      </w:r>
      <w:r>
        <w:t xml:space="preserve">, </w:t>
      </w:r>
      <w:r>
        <w:rPr>
          <w:rStyle w:val="VerbatimChar"/>
          <w:rFonts w:ascii="Times New Roman" w:hAnsi="Times New Roman"/>
          <w:sz w:val="28"/>
        </w:rPr>
        <w:t>K_MODES = 255</w:t>
      </w:r>
      <w:r>
        <w:t xml:space="preserve">, </w:t>
      </w:r>
      <w:r>
        <w:rPr>
          <w:rStyle w:val="VerbatimChar"/>
          <w:rFonts w:ascii="Times New Roman" w:hAnsi="Times New Roman"/>
          <w:sz w:val="28"/>
        </w:rPr>
        <w:t>PACKED_DIM = 1020</w:t>
      </w:r>
      <w:r>
        <w:t xml:space="preserve">) поддерживают </w:t>
      </w:r>
      <m:oMath>
        <m:r>
          <w:rPr>
            <w:rFonts w:ascii="Cambria Math" w:hAnsi="Cambria Math"/>
          </w:rPr>
          <m:t>L</m:t>
        </m:r>
        <m:r>
          <m:rPr>
            <m:sty m:val="p"/>
          </m:rPr>
          <w:rPr>
            <w:rFonts w:ascii="Cambria Math" w:hAnsi="Cambria Math"/>
          </w:rPr>
          <m:t>=</m:t>
        </m:r>
        <m:r>
          <w:rPr>
            <w:rFonts w:ascii="Cambria Math" w:hAnsi="Cambria Math"/>
          </w:rPr>
          <m:t>15</m:t>
        </m:r>
      </m:oMath>
      <w:r>
        <w:t xml:space="preserve">, и пошаговый тренер </w:t>
      </w:r>
      <w:r>
        <w:rPr>
          <w:rStyle w:val="VerbatimChar"/>
          <w:rFonts w:ascii="Times New Roman" w:hAnsi="Times New Roman"/>
          <w:sz w:val="28"/>
        </w:rPr>
        <w:t>StagedTrainer</w:t>
      </w:r>
      <w:r>
        <w:t xml:space="preserve"> </w:t>
      </w:r>
      <w:r>
        <w:lastRenderedPageBreak/>
        <w:t xml:space="preserve">обеспечивает перенос обученных голов через механизм </w:t>
      </w:r>
      <w:r>
        <w:rPr>
          <w:rStyle w:val="VerbatimChar"/>
          <w:rFonts w:ascii="Times New Roman" w:hAnsi="Times New Roman"/>
          <w:sz w:val="28"/>
        </w:rPr>
        <w:t>transplant_heads</w:t>
      </w:r>
      <w:r>
        <w:t xml:space="preserve"> (§ 4.6). Дальнейшие исследования должны провести такой перенос: обучить головы порядков </w:t>
      </w:r>
      <m:oMath>
        <m:r>
          <w:rPr>
            <w:rFonts w:ascii="Cambria Math" w:hAnsi="Cambria Math"/>
          </w:rPr>
          <m:t>6</m:t>
        </m:r>
        <m:r>
          <m:rPr>
            <m:sty m:val="p"/>
          </m:rPr>
          <w:rPr>
            <w:rFonts w:ascii="Cambria Math" w:hAnsi="Cambria Math"/>
          </w:rPr>
          <m:t>,…,</m:t>
        </m:r>
        <m:r>
          <w:rPr>
            <w:rFonts w:ascii="Cambria Math" w:hAnsi="Cambria Math"/>
          </w:rPr>
          <m:t>15</m:t>
        </m:r>
      </m:oMath>
      <w:r>
        <w:t xml:space="preserve"> поверх готовой модели </w:t>
      </w:r>
      <m:oMath>
        <m:r>
          <w:rPr>
            <w:rFonts w:ascii="Cambria Math" w:hAnsi="Cambria Math"/>
          </w:rPr>
          <m:t>L</m:t>
        </m:r>
        <m:r>
          <m:rPr>
            <m:sty m:val="p"/>
          </m:rPr>
          <w:rPr>
            <w:rFonts w:ascii="Cambria Math" w:hAnsi="Cambria Math"/>
          </w:rPr>
          <m:t>=</m:t>
        </m:r>
        <m:r>
          <w:rPr>
            <w:rFonts w:ascii="Cambria Math" w:hAnsi="Cambria Math"/>
          </w:rPr>
          <m:t>5</m:t>
        </m:r>
      </m:oMath>
      <w:r>
        <w:t xml:space="preserve">, оценить вклад дополнительных порядков в восстановление поля и в качество восстановления реальных антенн с заметной энергией выше полосы </w:t>
      </w:r>
      <m:oMath>
        <m:r>
          <w:rPr>
            <w:rFonts w:ascii="Cambria Math" w:hAnsi="Cambria Math"/>
          </w:rPr>
          <m:t>L</m:t>
        </m:r>
        <m:r>
          <m:rPr>
            <m:sty m:val="p"/>
          </m:rPr>
          <w:rPr>
            <w:rFonts w:ascii="Cambria Math" w:hAnsi="Cambria Math"/>
          </w:rPr>
          <m:t>=</m:t>
        </m:r>
        <m:r>
          <w:rPr>
            <w:rFonts w:ascii="Cambria Math" w:hAnsi="Cambria Math"/>
          </w:rPr>
          <m:t>5</m:t>
        </m:r>
      </m:oMath>
      <w:r>
        <w:t xml:space="preserve"> (</w:t>
      </w:r>
      <m:oMath>
        <m:sSub>
          <m:sSubPr>
            <m:ctrlPr>
              <w:rPr>
                <w:rFonts w:ascii="Cambria Math" w:hAnsi="Cambria Math"/>
              </w:rPr>
            </m:ctrlPr>
          </m:sSubPr>
          <m:e>
            <m:r>
              <w:rPr>
                <w:rFonts w:ascii="Cambria Math" w:hAnsi="Cambria Math"/>
              </w:rPr>
              <m:t>ρ</m:t>
            </m:r>
          </m:e>
          <m:sub>
            <m:r>
              <w:rPr>
                <w:rFonts w:ascii="Cambria Math" w:hAnsi="Cambria Math"/>
              </w:rPr>
              <m:t>E</m:t>
            </m:r>
          </m:sub>
        </m:sSub>
      </m:oMath>
      <w:r>
        <w:t xml:space="preserve">-максимум по корпусу </w:t>
      </w:r>
      <m:oMath>
        <m:r>
          <m:rPr>
            <m:sty m:val="p"/>
          </m:rPr>
          <w:rPr>
            <w:rFonts w:ascii="Cambria Math" w:hAnsi="Cambria Math"/>
          </w:rPr>
          <m:t>≈</m:t>
        </m:r>
        <m:r>
          <w:rPr>
            <w:rFonts w:ascii="Cambria Math" w:hAnsi="Cambria Math"/>
          </w:rPr>
          <m:t>10</m:t>
        </m:r>
        <m:r>
          <m:rPr>
            <m:sty m:val="p"/>
          </m:rPr>
          <w:rPr>
            <w:rFonts w:ascii="Cambria Math" w:hAnsi="Cambria Math"/>
          </w:rPr>
          <m:t>%</m:t>
        </m:r>
      </m:oMath>
      <w:r>
        <w:t>, § 2.2).</w:t>
      </w:r>
    </w:p>
    <w:p w14:paraId="4A1B8E3A" w14:textId="77777777" w:rsidR="007D0047" w:rsidRDefault="00000000">
      <w:pPr>
        <w:numPr>
          <w:ilvl w:val="0"/>
          <w:numId w:val="17"/>
        </w:numPr>
        <w:spacing w:after="0" w:line="360" w:lineRule="auto"/>
        <w:ind w:firstLine="709"/>
        <w:jc w:val="both"/>
      </w:pPr>
      <w:r>
        <w:rPr>
          <w:bCs/>
        </w:rPr>
        <w:t>Сравнение компактной магистрали с производственной и переход к иным архитектурам.</w:t>
      </w:r>
      <w:r>
        <w:t xml:space="preserve"> Все серии Главы 6 проведены на компактной магистрали </w:t>
      </w:r>
      <w:r>
        <w:rPr>
          <w:rStyle w:val="VerbatimChar"/>
          <w:rFonts w:ascii="Times New Roman" w:hAnsi="Times New Roman"/>
          <w:sz w:val="28"/>
        </w:rPr>
        <w:t>mlp_4x60</w:t>
      </w:r>
      <w:r>
        <w:t xml:space="preserve">, выбранной вычислительным бюджетом. Дальнейшие исследования должны проверить, сохраняется ли порядок конфигураций при переходе к производственной магистрали </w:t>
      </w:r>
      <w:r>
        <w:rPr>
          <w:rStyle w:val="VerbatimChar"/>
          <w:rFonts w:ascii="Times New Roman" w:hAnsi="Times New Roman"/>
          <w:sz w:val="28"/>
        </w:rPr>
        <w:t>mlp_5x200</w:t>
      </w:r>
      <w:r>
        <w:t xml:space="preserve"> (§ 3.1), и рассмотреть альтернативные архитектуры — например, свёрточные сети с явной угловой структурой и эквивариантные модели, использующие операторы сферической свёртки.</w:t>
      </w:r>
    </w:p>
    <w:p w14:paraId="1E2C1DC4" w14:textId="77777777" w:rsidR="007D0047" w:rsidRDefault="00000000">
      <w:pPr>
        <w:numPr>
          <w:ilvl w:val="0"/>
          <w:numId w:val="17"/>
        </w:numPr>
        <w:spacing w:after="0" w:line="360" w:lineRule="auto"/>
        <w:ind w:firstLine="709"/>
        <w:jc w:val="both"/>
      </w:pPr>
      <w:r>
        <w:rPr>
          <w:bCs/>
        </w:rPr>
        <w:t>Расширение оценки на отложенные источники и контрольные dummy-наборы.</w:t>
      </w:r>
      <w:r>
        <w:t xml:space="preserve"> В настоящей работе сравнения проведены по валидационной выборке </w:t>
      </w:r>
      <w:r>
        <w:rPr>
          <w:rStyle w:val="VerbatimChar"/>
          <w:rFonts w:ascii="Times New Roman" w:hAnsi="Times New Roman"/>
          <w:sz w:val="28"/>
        </w:rPr>
        <w:t>report/val/*</w:t>
      </w:r>
      <w:r>
        <w:t>. Дальнейшие исследования должны включить в оценку отложенный набор реальных источников (§ 5.5.2), не использованный ни в обучении, ни в валидации, и контрольный dummy-набор с управляемой сложностью на основе латинского квадрата (§ 5.5.3); это даст независимую оценку обобщающей способности и поведения регуляризатора на распределениях с известной структурой.</w:t>
      </w:r>
    </w:p>
    <w:p w14:paraId="1D7EA1C0" w14:textId="77777777" w:rsidR="007D0047" w:rsidRDefault="00000000">
      <w:pPr>
        <w:numPr>
          <w:ilvl w:val="0"/>
          <w:numId w:val="17"/>
        </w:numPr>
        <w:spacing w:after="0" w:line="360" w:lineRule="auto"/>
        <w:ind w:firstLine="709"/>
        <w:jc w:val="both"/>
      </w:pPr>
      <w:r>
        <w:rPr>
          <w:bCs/>
        </w:rPr>
        <w:t>Явный учёт отражённо-сопряжённой симметрии в архитектуре или потере.</w:t>
      </w:r>
      <w:r>
        <w:t xml:space="preserve"> Текущая инвариантная к отражённо-сопряжённой симметрии метрика </w:t>
      </w:r>
      <w:r>
        <w:rPr>
          <w:rStyle w:val="VerbatimChar"/>
          <w:rFonts w:ascii="Times New Roman" w:hAnsi="Times New Roman"/>
          <w:sz w:val="28"/>
        </w:rPr>
        <w:t>reflected_conjugate_aware_loss</w:t>
      </w:r>
      <w:r>
        <w:t xml:space="preserve"> (§ 5.3) корректирует оценку постфактум, но не направляет обучение к выбору одной из двух тривиальных орбит. Дальнейшие исследования должны исследовать встроенный учёт этой симметрии — в виде потери, </w:t>
      </w:r>
      <w:r>
        <w:lastRenderedPageBreak/>
        <w:t xml:space="preserve">минимизируемой по тривиальной орбите, или в виде архитектурного ограничения, выбирающего канонический представитель орбиты, — что потенциально снимет наблюдаемый разрыв между </w:t>
      </w:r>
      <w:r>
        <w:rPr>
          <w:rStyle w:val="VerbatimChar"/>
          <w:rFonts w:ascii="Times New Roman" w:hAnsi="Times New Roman"/>
          <w:sz w:val="28"/>
        </w:rPr>
        <w:t>val/coef_mse</w:t>
      </w:r>
      <w:r>
        <w:t xml:space="preserve"> и </w:t>
      </w:r>
      <w:r>
        <w:rPr>
          <w:rStyle w:val="VerbatimChar"/>
          <w:rFonts w:ascii="Times New Roman" w:hAnsi="Times New Roman"/>
          <w:sz w:val="28"/>
        </w:rPr>
        <w:t>val/coef_mse_amb_aware</w:t>
      </w:r>
      <w:r>
        <w:t>.</w:t>
      </w:r>
    </w:p>
    <w:p w14:paraId="1E100969" w14:textId="77777777" w:rsidR="007D0047" w:rsidRDefault="00000000">
      <w:pPr>
        <w:numPr>
          <w:ilvl w:val="0"/>
          <w:numId w:val="17"/>
        </w:numPr>
        <w:spacing w:after="0" w:line="360" w:lineRule="auto"/>
        <w:ind w:firstLine="709"/>
        <w:jc w:val="both"/>
      </w:pPr>
      <w:r>
        <w:rPr>
          <w:bCs/>
        </w:rPr>
        <w:t>Проверка гипотезы об информативности симуляционного априорного распределения.</w:t>
      </w:r>
      <w:r>
        <w:t xml:space="preserve"> Открытый вопрос, поставленный в исходных проектных заметках работы, — действительно ли коэффициенты, полученные в программах симуляции, имеют информативный prior для практической задачи восстановления реальных антенн. Дальнейшие исследования должны сопоставить регуляризаторы, обученные на синтетических данных каждого из четырёх режимов § 2.1, на смесях с реальной выборкой и только на реальной выборке, оценивая обобщение на отложенных источниках.</w:t>
      </w:r>
    </w:p>
    <w:p w14:paraId="6845BFA2" w14:textId="77777777" w:rsidR="007D0047" w:rsidRDefault="00000000">
      <w:pPr>
        <w:numPr>
          <w:ilvl w:val="0"/>
          <w:numId w:val="17"/>
        </w:numPr>
        <w:spacing w:after="0" w:line="360" w:lineRule="auto"/>
        <w:ind w:firstLine="709"/>
        <w:jc w:val="both"/>
      </w:pPr>
      <w:r>
        <w:rPr>
          <w:bCs/>
        </w:rPr>
        <w:t>Поиск нетривиальных неоднозначностей сверх установленных в литературе.</w:t>
      </w:r>
      <w:r>
        <w:t xml:space="preserve"> Установленные в § 1.7 неоднозначности — </w:t>
      </w:r>
      <m:oMath>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и отражённо-сопряжённая — суть тривиальные. Возможные нетривиальные неоднозначности безфазовой инверсии VSH на сферической сетке </w:t>
      </w:r>
      <m:oMath>
        <m:r>
          <w:rPr>
            <w:rFonts w:ascii="Cambria Math" w:hAnsi="Cambria Math"/>
          </w:rPr>
          <m:t>360</m:t>
        </m:r>
        <m:r>
          <m:rPr>
            <m:sty m:val="p"/>
          </m:rPr>
          <w:rPr>
            <w:rFonts w:ascii="Cambria Math" w:hAnsi="Cambria Math"/>
          </w:rPr>
          <m:t>×</m:t>
        </m:r>
        <m:r>
          <w:rPr>
            <w:rFonts w:ascii="Cambria Math" w:hAnsi="Cambria Math"/>
          </w:rPr>
          <m:t>179</m:t>
        </m:r>
      </m:oMath>
      <w:r>
        <w:t xml:space="preserve"> при </w:t>
      </w:r>
      <m:oMath>
        <m:r>
          <w:rPr>
            <w:rFonts w:ascii="Cambria Math" w:hAnsi="Cambria Math"/>
          </w:rPr>
          <m:t>L</m:t>
        </m:r>
        <m:r>
          <m:rPr>
            <m:sty m:val="p"/>
          </m:rPr>
          <w:rPr>
            <w:rFonts w:ascii="Cambria Math" w:hAnsi="Cambria Math"/>
          </w:rPr>
          <m:t>=</m:t>
        </m:r>
        <m:r>
          <w:rPr>
            <w:rFonts w:ascii="Cambria Math" w:hAnsi="Cambria Math"/>
          </w:rPr>
          <m:t>5</m:t>
        </m:r>
      </m:oMath>
      <w:r>
        <w:t xml:space="preserve"> в открытой литературе не классифицированы. Дальнейшие исследования должны провести численный поиск таких неоднозначностей по разностям между предсказанными и истинными коэффициентами при близкой к нулю ошибке по полю и по результатам этого поиска уточнить класс корректности задачи.</w:t>
      </w:r>
    </w:p>
    <w:p w14:paraId="56D5966C" w14:textId="77777777" w:rsidR="007D0047" w:rsidRDefault="00000000">
      <w:pPr>
        <w:numPr>
          <w:ilvl w:val="0"/>
          <w:numId w:val="17"/>
        </w:numPr>
        <w:spacing w:after="0" w:line="360" w:lineRule="auto"/>
        <w:ind w:firstLine="709"/>
        <w:jc w:val="both"/>
      </w:pPr>
      <w:r>
        <w:rPr>
          <w:bCs/>
        </w:rPr>
        <w:t>Развёрнутое сравнение с алгоритмическими методами фазового восстановления.</w:t>
      </w:r>
      <w:r>
        <w:t xml:space="preserve"> Прямого открытого сравнения с алгоритмическими методами для рассматриваемой комбинации «безфазовое измерение + полный набор векторных сферических гармоник + сферическая угловая сетка» в литературе нет (§ 6.7.3). Дальнейшие исследования должны реализовать или адаптировать наиболее близкие алгоритмические методы — например, итеративные </w:t>
      </w:r>
      <w:r>
        <w:lastRenderedPageBreak/>
        <w:t>методы фазового восстановления типа Фьенапа [5] и регуляризацию Тихонова на коэффициентах — и провести их сопоставление с обучаемым регуляризатором на единой оценочной выборке.</w:t>
      </w:r>
    </w:p>
    <w:p w14:paraId="5AF88EA4" w14:textId="77777777" w:rsidR="007D0047" w:rsidRDefault="00000000">
      <w:pPr>
        <w:pStyle w:val="FirstParagraph"/>
        <w:spacing w:before="0" w:after="0" w:line="360" w:lineRule="auto"/>
        <w:ind w:firstLine="709"/>
        <w:jc w:val="both"/>
      </w:pPr>
      <w:r>
        <w:t>Восемь перечисленных направлений последовательно укрепляют доказательную базу выводов настоящей работы, расширяют применимость полученного бенчмарка на больший порядок усечения и большее разнообразие реальных излучателей и открывают новые методические сюжеты, не вышедшие за рамки настоящей бакалаврской работы по объёму и срокам.</w:t>
      </w:r>
    </w:p>
    <w:p w14:paraId="0C850884" w14:textId="77777777" w:rsidR="007D0047" w:rsidRDefault="00000000">
      <w:pPr>
        <w:pStyle w:val="Heading1"/>
        <w:pageBreakBefore/>
        <w:spacing w:before="240" w:after="120" w:line="360" w:lineRule="auto"/>
        <w:jc w:val="center"/>
      </w:pPr>
      <w:bookmarkStart w:id="102" w:name="список-использованных-источников"/>
      <w:bookmarkEnd w:id="98"/>
      <w:bookmarkEnd w:id="101"/>
      <w:r>
        <w:rPr>
          <w:rFonts w:ascii="Times New Roman" w:eastAsia="Times New Roman" w:hAnsi="Times New Roman" w:cs="Times New Roman"/>
        </w:rPr>
        <w:lastRenderedPageBreak/>
        <w:t>Список использованных источников</w:t>
      </w:r>
    </w:p>
    <w:p w14:paraId="66A468BF" w14:textId="77777777" w:rsidR="007D0047" w:rsidRDefault="00000000">
      <w:pPr>
        <w:pStyle w:val="Compact"/>
        <w:numPr>
          <w:ilvl w:val="0"/>
          <w:numId w:val="18"/>
        </w:numPr>
        <w:spacing w:before="0" w:after="0" w:line="360" w:lineRule="auto"/>
        <w:ind w:firstLine="709"/>
        <w:jc w:val="both"/>
      </w:pPr>
      <w:r>
        <w:t>Jackson J. D. Classical Electrodynamics. — 3rd ed. — New York : John Wiley &amp; Sons, 1999. — 808 p.</w:t>
      </w:r>
    </w:p>
    <w:p w14:paraId="4C535B73" w14:textId="77777777" w:rsidR="007D0047" w:rsidRDefault="00000000">
      <w:pPr>
        <w:pStyle w:val="Compact"/>
        <w:numPr>
          <w:ilvl w:val="0"/>
          <w:numId w:val="18"/>
        </w:numPr>
        <w:spacing w:before="0" w:after="0" w:line="360" w:lineRule="auto"/>
        <w:ind w:firstLine="709"/>
        <w:jc w:val="both"/>
      </w:pPr>
      <w:r>
        <w:t>Spherical Near-Field Antenna Measurements / ed. by J. E. Hansen. — IEE Electromagnetic Waves Series 26. — London : Peter Peregrinus / IEE, 1988. — 387 p.</w:t>
      </w:r>
    </w:p>
    <w:p w14:paraId="34E8327B" w14:textId="77777777" w:rsidR="007D0047" w:rsidRDefault="00000000">
      <w:pPr>
        <w:pStyle w:val="Compact"/>
        <w:numPr>
          <w:ilvl w:val="0"/>
          <w:numId w:val="18"/>
        </w:numPr>
        <w:spacing w:before="0" w:after="0" w:line="360" w:lineRule="auto"/>
        <w:ind w:firstLine="709"/>
        <w:jc w:val="both"/>
      </w:pPr>
      <w:r>
        <w:t>Arridge S., Maass P., Öktem O., Schönlieb C.-B. Solving inverse problems using data-driven models // Acta Numerica. — 2019. — Vol. 28. — P. 1–174. — DOI: 10.1017/S0962492919000059.</w:t>
      </w:r>
    </w:p>
    <w:p w14:paraId="4AE55B25" w14:textId="77777777" w:rsidR="007D0047" w:rsidRDefault="00000000">
      <w:pPr>
        <w:pStyle w:val="Compact"/>
        <w:numPr>
          <w:ilvl w:val="0"/>
          <w:numId w:val="18"/>
        </w:numPr>
        <w:spacing w:before="0" w:after="0" w:line="360" w:lineRule="auto"/>
        <w:ind w:firstLine="709"/>
        <w:jc w:val="both"/>
      </w:pPr>
      <w:r>
        <w:t>Shechtman Y., Eldar Y. C., Cohen O., Chapman H. N., Miao J., Segev M. Phase retrieval with application to optical imaging: a contemporary overview // IEEE Signal Processing Magazine. — 2015. — Vol. 32, № 3. — P. 87–109. — DOI: 10.1109/MSP.2014.2352673.</w:t>
      </w:r>
    </w:p>
    <w:p w14:paraId="5BE678B3" w14:textId="77777777" w:rsidR="007D0047" w:rsidRDefault="00000000">
      <w:pPr>
        <w:pStyle w:val="Compact"/>
        <w:numPr>
          <w:ilvl w:val="0"/>
          <w:numId w:val="18"/>
        </w:numPr>
        <w:spacing w:before="0" w:after="0" w:line="360" w:lineRule="auto"/>
        <w:ind w:firstLine="709"/>
        <w:jc w:val="both"/>
      </w:pPr>
      <w:r>
        <w:t>Fienup J. R. Phase retrieval algorithms: a comparison // Applied Optics. — 1982. — Vol. 21, № 15. — P. 2758–2769. — DOI: 10.1364/AO.21.002758.</w:t>
      </w:r>
    </w:p>
    <w:p w14:paraId="33B15833" w14:textId="77777777" w:rsidR="007D0047" w:rsidRDefault="00000000">
      <w:pPr>
        <w:pStyle w:val="Compact"/>
        <w:numPr>
          <w:ilvl w:val="0"/>
          <w:numId w:val="18"/>
        </w:numPr>
        <w:spacing w:before="0" w:after="0" w:line="360" w:lineRule="auto"/>
        <w:ind w:firstLine="709"/>
        <w:jc w:val="both"/>
      </w:pPr>
      <w:r>
        <w:t>Bangun A. Signal recovery on the sphere from compressive and phaseless measurements : PhD dissertation. — Aachen : RWTH Aachen University, 2020. — DOI: 10.18154/RWTH-2020-03041.</w:t>
      </w:r>
    </w:p>
    <w:p w14:paraId="359168F5" w14:textId="77777777" w:rsidR="007D0047" w:rsidRDefault="00000000">
      <w:pPr>
        <w:pStyle w:val="Compact"/>
        <w:numPr>
          <w:ilvl w:val="0"/>
          <w:numId w:val="18"/>
        </w:numPr>
        <w:spacing w:before="0" w:after="0" w:line="360" w:lineRule="auto"/>
        <w:ind w:firstLine="709"/>
        <w:jc w:val="both"/>
      </w:pPr>
      <w:r>
        <w:t>Halko N., Martinsson P.-G., Tropp J. A. Finding Structure with Randomness: Probabilistic Algorithms for Constructing Approximate Matrix Decompositions // SIAM Review. — 2011. — Vol. 53, № 2. — P. 217–288. — DOI: 10.1137/090771806.</w:t>
      </w:r>
    </w:p>
    <w:p w14:paraId="26743CF9" w14:textId="77777777" w:rsidR="007D0047" w:rsidRDefault="00000000">
      <w:pPr>
        <w:pStyle w:val="Compact"/>
        <w:numPr>
          <w:ilvl w:val="0"/>
          <w:numId w:val="18"/>
        </w:numPr>
        <w:spacing w:before="0" w:after="0" w:line="360" w:lineRule="auto"/>
        <w:ind w:firstLine="709"/>
        <w:jc w:val="both"/>
      </w:pPr>
      <w:r>
        <w:t>Pedregosa F., Varoquaux G., Gramfort A. [et al.]. Scikit-learn: Machine Learning in Python // Journal of Machine Learning Research. — 2011. — Vol. 12. — P. 2825–2830.</w:t>
      </w:r>
    </w:p>
    <w:p w14:paraId="5453D840" w14:textId="77777777" w:rsidR="007D0047" w:rsidRDefault="00000000">
      <w:pPr>
        <w:pStyle w:val="Compact"/>
        <w:numPr>
          <w:ilvl w:val="0"/>
          <w:numId w:val="18"/>
        </w:numPr>
        <w:spacing w:before="0" w:after="0" w:line="360" w:lineRule="auto"/>
        <w:ind w:firstLine="709"/>
        <w:jc w:val="both"/>
      </w:pPr>
      <w:r>
        <w:t>Loshchilov I., Hutter F. Decoupled Weight Decay Regularization // 7th International Conference on Learning Representations (ICLR 2019), New Orleans, USA, May 6–9, 2019. — OpenReview, 2019.</w:t>
      </w:r>
    </w:p>
    <w:p w14:paraId="2F9BE724" w14:textId="77777777" w:rsidR="007D0047" w:rsidRDefault="00000000">
      <w:pPr>
        <w:pStyle w:val="Compact"/>
        <w:numPr>
          <w:ilvl w:val="0"/>
          <w:numId w:val="18"/>
        </w:numPr>
        <w:spacing w:before="0" w:after="0" w:line="360" w:lineRule="auto"/>
        <w:ind w:firstLine="709"/>
        <w:jc w:val="both"/>
      </w:pPr>
      <w:r>
        <w:lastRenderedPageBreak/>
        <w:t>Sutskever I., Martens J., Dahl G., Hinton G. On the importance of initialization and momentum in deep learning // Proceedings of the 30th International Conference on Machine Learning (ICML 2013). — PMLR, 2013. — Vol. 28, № 3. — P. 1139–1147.</w:t>
      </w:r>
    </w:p>
    <w:p w14:paraId="0AFF2C65" w14:textId="77777777" w:rsidR="007D0047" w:rsidRDefault="00000000">
      <w:pPr>
        <w:pStyle w:val="Compact"/>
        <w:numPr>
          <w:ilvl w:val="0"/>
          <w:numId w:val="18"/>
        </w:numPr>
        <w:spacing w:before="0" w:after="0" w:line="360" w:lineRule="auto"/>
        <w:ind w:firstLine="709"/>
        <w:jc w:val="both"/>
      </w:pPr>
      <w:r>
        <w:t>Loshchilov I., Hutter F. SGDR: Stochastic Gradient Descent with Warm Restarts // 5th International Conference on Learning Representations (ICLR 2017), Toulon, France, April 24–26, 2017. — OpenReview, 2017.</w:t>
      </w:r>
    </w:p>
    <w:p w14:paraId="7A56C9C6" w14:textId="77777777" w:rsidR="007D0047" w:rsidRDefault="00000000">
      <w:pPr>
        <w:pStyle w:val="Compact"/>
        <w:numPr>
          <w:ilvl w:val="0"/>
          <w:numId w:val="18"/>
        </w:numPr>
        <w:spacing w:before="0" w:after="0" w:line="360" w:lineRule="auto"/>
        <w:ind w:firstLine="709"/>
        <w:jc w:val="both"/>
      </w:pPr>
      <w:r>
        <w:t>Micikevicius P., Narang S., Alben J. [et al.]. Mixed Precision Training // 6th International Conference on Learning Representations (ICLR 2018), Vancouver, Canada, April 30 – May 3, 2018. — OpenReview, 2018.</w:t>
      </w:r>
    </w:p>
    <w:p w14:paraId="6E879BC6" w14:textId="77777777" w:rsidR="007D0047" w:rsidRDefault="00000000">
      <w:pPr>
        <w:pStyle w:val="Compact"/>
        <w:numPr>
          <w:ilvl w:val="0"/>
          <w:numId w:val="18"/>
        </w:numPr>
        <w:spacing w:before="0" w:after="0" w:line="360" w:lineRule="auto"/>
        <w:ind w:firstLine="709"/>
        <w:jc w:val="both"/>
      </w:pPr>
      <w:r>
        <w:t>Spearman C. The proof and measurement of association between two things // The American Journal of Psychology. — 1904. — Vol. 15, № 1. — P. 72–101. — DOI: 10.2307/1412159.</w:t>
      </w:r>
      <w:bookmarkEnd w:id="102"/>
    </w:p>
    <w:sectPr w:rsidR="007D0047">
      <w:footerReference w:type="default" r:id="rId73"/>
      <w:footerReference w:type="first" r:id="rId74"/>
      <w:footnotePr>
        <w:numRestart w:val="eachSect"/>
      </w:footnotePr>
      <w:pgSz w:w="11906" w:h="16838"/>
      <w:pgMar w:top="1134" w:right="850" w:bottom="1134" w:left="1701" w:header="720" w:footer="68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0B361" w14:textId="77777777" w:rsidR="00A479FC" w:rsidRDefault="00A479FC">
      <w:pPr>
        <w:spacing w:after="0"/>
      </w:pPr>
      <w:r>
        <w:separator/>
      </w:r>
    </w:p>
  </w:endnote>
  <w:endnote w:type="continuationSeparator" w:id="0">
    <w:p w14:paraId="792E17FD" w14:textId="77777777" w:rsidR="00A479FC" w:rsidRDefault="00A479F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749BD" w14:textId="1DDB30BE" w:rsidR="007D0047" w:rsidRDefault="00000000">
    <w:pPr>
      <w:spacing w:after="0"/>
      <w:jc w:val="center"/>
    </w:pPr>
    <w:r>
      <w:rPr>
        <w:sz w:val="24"/>
      </w:rPr>
      <w:fldChar w:fldCharType="begin"/>
    </w:r>
    <w:r>
      <w:rPr>
        <w:sz w:val="24"/>
      </w:rPr>
      <w:instrText>PAGE \* MERGEFORMAT</w:instrText>
    </w:r>
    <w:r w:rsidR="003024AD">
      <w:rPr>
        <w:sz w:val="24"/>
      </w:rPr>
      <w:fldChar w:fldCharType="separate"/>
    </w:r>
    <w:r w:rsidR="003024AD">
      <w:rPr>
        <w:noProof/>
        <w:sz w:val="24"/>
      </w:rPr>
      <w:t>2</w:t>
    </w:r>
    <w:r>
      <w:rPr>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3748D" w14:textId="77777777" w:rsidR="007D0047" w:rsidRDefault="007D004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A51DB" w14:textId="77777777" w:rsidR="00A479FC" w:rsidRDefault="00A479FC">
      <w:pPr>
        <w:spacing w:after="0"/>
      </w:pPr>
      <w:r>
        <w:separator/>
      </w:r>
    </w:p>
  </w:footnote>
  <w:footnote w:type="continuationSeparator" w:id="0">
    <w:p w14:paraId="7382F2CC" w14:textId="77777777" w:rsidR="00A479FC" w:rsidRDefault="00A479F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3868D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A40497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7F45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95730409">
    <w:abstractNumId w:val="0"/>
  </w:num>
  <w:num w:numId="2" w16cid:durableId="84830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189131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25292712">
    <w:abstractNumId w:val="1"/>
  </w:num>
  <w:num w:numId="5" w16cid:durableId="464348540">
    <w:abstractNumId w:val="1"/>
  </w:num>
  <w:num w:numId="6" w16cid:durableId="1983119449">
    <w:abstractNumId w:val="1"/>
  </w:num>
  <w:num w:numId="7" w16cid:durableId="901449784">
    <w:abstractNumId w:val="1"/>
  </w:num>
  <w:num w:numId="8" w16cid:durableId="12732458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913438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43698583">
    <w:abstractNumId w:val="1"/>
  </w:num>
  <w:num w:numId="11" w16cid:durableId="1013261651">
    <w:abstractNumId w:val="1"/>
  </w:num>
  <w:num w:numId="12" w16cid:durableId="1816945774">
    <w:abstractNumId w:val="1"/>
  </w:num>
  <w:num w:numId="13" w16cid:durableId="766653216">
    <w:abstractNumId w:val="1"/>
  </w:num>
  <w:num w:numId="14" w16cid:durableId="693992650">
    <w:abstractNumId w:val="1"/>
  </w:num>
  <w:num w:numId="15" w16cid:durableId="392045771">
    <w:abstractNumId w:val="1"/>
  </w:num>
  <w:num w:numId="16" w16cid:durableId="8903820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492302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196953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D0047"/>
    <w:rsid w:val="003024AD"/>
    <w:rsid w:val="007D0047"/>
    <w:rsid w:val="008045F6"/>
    <w:rsid w:val="00A479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8863F4"/>
  <w15:docId w15:val="{6B01E751-32DE-3E4A-871D-41B77BC39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s="Times New Roman"/>
      <w:sz w:val="28"/>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b/>
      <w:color w:val="0F4761" w:themeColor="accent1" w:themeShade="BF"/>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b/>
      <w:color w:val="0F4761" w:themeColor="accent1" w:themeShade="BF"/>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b/>
      <w:color w:val="0F4761" w:themeColor="accent1" w:themeShade="BF"/>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b/>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b/>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src/mpinv/data/basis_decomposer.py" TargetMode="External"/><Relationship Id="rId21" Type="http://schemas.openxmlformats.org/officeDocument/2006/relationships/hyperlink" Target="pyproject.toml" TargetMode="External"/><Relationship Id="rId42" Type="http://schemas.openxmlformats.org/officeDocument/2006/relationships/hyperlink" Target="src/mpinv/models/multi_head_mlp.py" TargetMode="External"/><Relationship Id="rId47" Type="http://schemas.openxmlformats.org/officeDocument/2006/relationships/hyperlink" Target="src/mpinv/losses/physics_power.py" TargetMode="External"/><Relationship Id="rId63" Type="http://schemas.openxmlformats.org/officeDocument/2006/relationships/hyperlink" Target="src/mpinv/tracking/" TargetMode="External"/><Relationship Id="rId68" Type="http://schemas.openxmlformats.org/officeDocument/2006/relationships/hyperlink" Target="src/mpinv/losses/registry.py" TargetMode="External"/><Relationship Id="rId2" Type="http://schemas.openxmlformats.org/officeDocument/2006/relationships/styles" Target="styles.xml"/><Relationship Id="rId16" Type="http://schemas.openxmlformats.org/officeDocument/2006/relationships/hyperlink" Target="src/mpinv/analysis/metrics/field_metrics.py" TargetMode="External"/><Relationship Id="rId29" Type="http://schemas.openxmlformats.org/officeDocument/2006/relationships/hyperlink" Target="src/mpinv/data/augment.py" TargetMode="External"/><Relationship Id="rId11" Type="http://schemas.openxmlformats.org/officeDocument/2006/relationships/hyperlink" Target="src/mpinv/losses/physics_power.py" TargetMode="External"/><Relationship Id="rId24" Type="http://schemas.openxmlformats.org/officeDocument/2006/relationships/hyperlink" Target="src/mpinv/core/packing.py" TargetMode="External"/><Relationship Id="rId32" Type="http://schemas.openxmlformats.org/officeDocument/2006/relationships/hyperlink" Target="src/mpinv/data/real_augmented_pipeline.py" TargetMode="External"/><Relationship Id="rId37" Type="http://schemas.openxmlformats.org/officeDocument/2006/relationships/hyperlink" Target="src/mpinv/features/fft_radial.py" TargetMode="External"/><Relationship Id="rId40" Type="http://schemas.openxmlformats.org/officeDocument/2006/relationships/hyperlink" Target="src/mpinv/features/normalisers.py" TargetMode="External"/><Relationship Id="rId45" Type="http://schemas.openxmlformats.org/officeDocument/2006/relationships/hyperlink" Target="src/mpinv/losses/physics_power.py" TargetMode="External"/><Relationship Id="rId53" Type="http://schemas.openxmlformats.org/officeDocument/2006/relationships/hyperlink" Target="src/mpinv/analysis/metrics/coefficient_metrics.py" TargetMode="External"/><Relationship Id="rId58" Type="http://schemas.openxmlformats.org/officeDocument/2006/relationships/hyperlink" Target="src/mpinv/cli/train.py" TargetMode="External"/><Relationship Id="rId66" Type="http://schemas.openxmlformats.org/officeDocument/2006/relationships/hyperlink" Target="src/mpinv/core/packing.py" TargetMode="External"/><Relationship Id="rId74"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hyperlink" Target="src/mpinv/cli/report.py" TargetMode="External"/><Relationship Id="rId19" Type="http://schemas.openxmlformats.org/officeDocument/2006/relationships/hyperlink" Target="src/mpinv/__init__.py" TargetMode="External"/><Relationship Id="rId14" Type="http://schemas.openxmlformats.org/officeDocument/2006/relationships/hyperlink" Target="src/mpinv/training/staged.py" TargetMode="External"/><Relationship Id="rId22" Type="http://schemas.openxmlformats.org/officeDocument/2006/relationships/hyperlink" Target="src/mpinv/cli/train.py" TargetMode="External"/><Relationship Id="rId27" Type="http://schemas.openxmlformats.org/officeDocument/2006/relationships/hyperlink" Target="src/mpinv/core/area_weights.py" TargetMode="External"/><Relationship Id="rId30" Type="http://schemas.openxmlformats.org/officeDocument/2006/relationships/hyperlink" Target="src/mpinv/data/dummy_probe.py" TargetMode="External"/><Relationship Id="rId35" Type="http://schemas.openxmlformats.org/officeDocument/2006/relationships/hyperlink" Target="src/mpinv/features/power_pipeline.py" TargetMode="External"/><Relationship Id="rId43" Type="http://schemas.openxmlformats.org/officeDocument/2006/relationships/hyperlink" Target="src/mpinv/losses/differentiable_field.py" TargetMode="External"/><Relationship Id="rId48" Type="http://schemas.openxmlformats.org/officeDocument/2006/relationships/hyperlink" Target="src/mpinv/training/trainer.py" TargetMode="External"/><Relationship Id="rId56" Type="http://schemas.openxmlformats.org/officeDocument/2006/relationships/hyperlink" Target="src/mpinv/data/splits.py" TargetMode="External"/><Relationship Id="rId64" Type="http://schemas.openxmlformats.org/officeDocument/2006/relationships/hyperlink" Target="src/mpinv/core/grid.py" TargetMode="External"/><Relationship Id="rId69" Type="http://schemas.openxmlformats.org/officeDocument/2006/relationships/hyperlink" Target="src/mpinv/features/registry.py" TargetMode="External"/><Relationship Id="rId8" Type="http://schemas.openxmlformats.org/officeDocument/2006/relationships/hyperlink" Target="src/mpinv/models/multi_head_mlp.py" TargetMode="External"/><Relationship Id="rId51" Type="http://schemas.openxmlformats.org/officeDocument/2006/relationships/hyperlink" Target="src/mpinv/training/optim.py" TargetMode="External"/><Relationship Id="rId72" Type="http://schemas.openxmlformats.org/officeDocument/2006/relationships/hyperlink" Target="src/mpinv/tracking/dataset_logger.py" TargetMode="External"/><Relationship Id="rId3" Type="http://schemas.openxmlformats.org/officeDocument/2006/relationships/settings" Target="settings.xml"/><Relationship Id="rId12" Type="http://schemas.openxmlformats.org/officeDocument/2006/relationships/hyperlink" Target="src/mpinv/losses/rank_bin.py" TargetMode="External"/><Relationship Id="rId17" Type="http://schemas.openxmlformats.org/officeDocument/2006/relationships/hyperlink" Target="src/mpinv/analysis/metrics/coefficient_metrics.py" TargetMode="External"/><Relationship Id="rId25" Type="http://schemas.openxmlformats.org/officeDocument/2006/relationships/hyperlink" Target="src/mpinv/core/grid.py" TargetMode="External"/><Relationship Id="rId33" Type="http://schemas.openxmlformats.org/officeDocument/2006/relationships/hyperlink" Target="src/mpinv/data/splits.py" TargetMode="External"/><Relationship Id="rId38" Type="http://schemas.openxmlformats.org/officeDocument/2006/relationships/hyperlink" Target="src/mpinv/features/sh_power.py" TargetMode="External"/><Relationship Id="rId46" Type="http://schemas.openxmlformats.org/officeDocument/2006/relationships/hyperlink" Target="src/mpinv/losses/rank_bin.py" TargetMode="External"/><Relationship Id="rId59" Type="http://schemas.openxmlformats.org/officeDocument/2006/relationships/hyperlink" Target="src/mpinv/cli/evaluate.py" TargetMode="External"/><Relationship Id="rId67" Type="http://schemas.openxmlformats.org/officeDocument/2006/relationships/hyperlink" Target="src/mpinv/models/registry.py" TargetMode="External"/><Relationship Id="rId20" Type="http://schemas.openxmlformats.org/officeDocument/2006/relationships/hyperlink" Target="src/mpinv/callbacks/__init__.py" TargetMode="External"/><Relationship Id="rId41" Type="http://schemas.openxmlformats.org/officeDocument/2006/relationships/hyperlink" Target="src/mpinv/models/mlp.py" TargetMode="External"/><Relationship Id="rId54" Type="http://schemas.openxmlformats.org/officeDocument/2006/relationships/hyperlink" Target="src/mpinv/analysis/metrics/field_metrics.py" TargetMode="External"/><Relationship Id="rId62" Type="http://schemas.openxmlformats.org/officeDocument/2006/relationships/hyperlink" Target="src/mpinv/analysis/reports/run_report.py" TargetMode="External"/><Relationship Id="rId70" Type="http://schemas.openxmlformats.org/officeDocument/2006/relationships/hyperlink" Target="src/mpinv/cli/train.py" TargetMode="Externa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src/mpinv/analysis/metrics/" TargetMode="External"/><Relationship Id="rId23" Type="http://schemas.openxmlformats.org/officeDocument/2006/relationships/hyperlink" Target="configs/" TargetMode="External"/><Relationship Id="rId28" Type="http://schemas.openxmlformats.org/officeDocument/2006/relationships/hyperlink" Target="src/mpinv/data/synthetic_generator.py" TargetMode="External"/><Relationship Id="rId36" Type="http://schemas.openxmlformats.org/officeDocument/2006/relationships/hyperlink" Target="src/mpinv/features/pca.py" TargetMode="External"/><Relationship Id="rId49" Type="http://schemas.openxmlformats.org/officeDocument/2006/relationships/hyperlink" Target="src/mpinv/callbacks/" TargetMode="External"/><Relationship Id="rId57" Type="http://schemas.openxmlformats.org/officeDocument/2006/relationships/hyperlink" Target="src/mpinv/data/dummy_probe.py" TargetMode="External"/><Relationship Id="rId10" Type="http://schemas.openxmlformats.org/officeDocument/2006/relationships/hyperlink" Target="src/mpinv/losses/coef_mse.py" TargetMode="External"/><Relationship Id="rId31" Type="http://schemas.openxmlformats.org/officeDocument/2006/relationships/hyperlink" Target="src/mpinv/data/real_antenna_loader.py" TargetMode="External"/><Relationship Id="rId44" Type="http://schemas.openxmlformats.org/officeDocument/2006/relationships/hyperlink" Target="src/mpinv/losses/coef_mse.py" TargetMode="External"/><Relationship Id="rId52" Type="http://schemas.openxmlformats.org/officeDocument/2006/relationships/hyperlink" Target="src/mpinv/analysis/metrics/field_metrics.py" TargetMode="External"/><Relationship Id="rId60" Type="http://schemas.openxmlformats.org/officeDocument/2006/relationships/hyperlink" Target="src/mpinv/cli/sweep.py" TargetMode="External"/><Relationship Id="rId65" Type="http://schemas.openxmlformats.org/officeDocument/2006/relationships/hyperlink" Target="src/mpinv/core/packing.py" TargetMode="External"/><Relationship Id="rId73"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src/mpinv/losses/differentiable_field.py" TargetMode="External"/><Relationship Id="rId13" Type="http://schemas.openxmlformats.org/officeDocument/2006/relationships/hyperlink" Target="src/mpinv/training/trainer.py" TargetMode="External"/><Relationship Id="rId18" Type="http://schemas.openxmlformats.org/officeDocument/2006/relationships/hyperlink" Target="src/mpinv/analysis/metrics/mode_metrics.py" TargetMode="External"/><Relationship Id="rId39" Type="http://schemas.openxmlformats.org/officeDocument/2006/relationships/hyperlink" Target="src/mpinv/features/composite.py" TargetMode="External"/><Relationship Id="rId34" Type="http://schemas.openxmlformats.org/officeDocument/2006/relationships/hyperlink" Target="src/mpinv/features/raw_flat.py" TargetMode="External"/><Relationship Id="rId50" Type="http://schemas.openxmlformats.org/officeDocument/2006/relationships/hyperlink" Target="src/mpinv/training/staged.py" TargetMode="External"/><Relationship Id="rId55" Type="http://schemas.openxmlformats.org/officeDocument/2006/relationships/hyperlink" Target="src/mpinv/analysis/metrics/mode_metrics.py" TargetMode="External"/><Relationship Id="rId76" Type="http://schemas.openxmlformats.org/officeDocument/2006/relationships/theme" Target="theme/theme1.xml"/><Relationship Id="rId7" Type="http://schemas.openxmlformats.org/officeDocument/2006/relationships/hyperlink" Target="src/mpinv/models/mlp.py" TargetMode="External"/><Relationship Id="rId71" Type="http://schemas.openxmlformats.org/officeDocument/2006/relationships/hyperlink" Target="configs/train.ya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89</Pages>
  <Words>20450</Words>
  <Characters>116565</Characters>
  <Application>Microsoft Office Word</Application>
  <DocSecurity>0</DocSecurity>
  <Lines>971</Lines>
  <Paragraphs>273</Paragraphs>
  <ScaleCrop>false</ScaleCrop>
  <Company/>
  <LinksUpToDate>false</LinksUpToDate>
  <CharactersWithSpaces>136742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Ivan Mordvintsev</cp:lastModifiedBy>
  <cp:revision>2</cp:revision>
  <dcterms:created xsi:type="dcterms:W3CDTF">2026-06-10T12:25:00Z</dcterms:created>
  <dcterms:modified xsi:type="dcterms:W3CDTF">2026-06-10T12:32:00Z</dcterms:modified>
</cp:coreProperties>
</file>