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36"/>
          <w:szCs w:val="32"/>
        </w:rPr>
      </w:pPr>
      <w:r>
        <w:rPr>
          <w:rFonts w:hint="eastAsia" w:ascii="宋体" w:hAnsi="宋体"/>
          <w:b/>
          <w:bCs/>
          <w:sz w:val="36"/>
          <w:szCs w:val="32"/>
        </w:rPr>
        <w:t>中国矿业大学2021～20</w:t>
      </w:r>
      <w:r>
        <w:rPr>
          <w:rFonts w:ascii="宋体" w:hAnsi="宋体"/>
          <w:b/>
          <w:bCs/>
          <w:sz w:val="36"/>
          <w:szCs w:val="32"/>
        </w:rPr>
        <w:t>22</w:t>
      </w:r>
      <w:r>
        <w:rPr>
          <w:rFonts w:hint="eastAsia" w:ascii="宋体" w:hAnsi="宋体"/>
          <w:b/>
          <w:bCs/>
          <w:sz w:val="36"/>
          <w:szCs w:val="32"/>
        </w:rPr>
        <w:t>学年第 1 学期</w:t>
      </w:r>
    </w:p>
    <w:p>
      <w:pPr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《信息论与编码》试卷（B）卷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考试时间：100 分钟      考试方式：闭 卷</w:t>
      </w:r>
    </w:p>
    <w:p>
      <w:pPr>
        <w:spacing w:before="100" w:beforeAutospacing="1" w:after="100" w:afterAutospacing="1"/>
        <w:ind w:firstLine="422" w:firstLineChars="200"/>
        <w:rPr>
          <w:b/>
        </w:rPr>
      </w:pPr>
      <w:r>
        <w:rPr>
          <w:rFonts w:hint="eastAsia"/>
          <w:b/>
        </w:rPr>
        <w:t>学院</w:t>
      </w:r>
      <w:r>
        <w:rPr>
          <w:rFonts w:hint="eastAsia"/>
          <w:b/>
          <w:u w:val="single"/>
        </w:rPr>
        <w:t xml:space="preserve">              </w:t>
      </w:r>
      <w:r>
        <w:rPr>
          <w:rFonts w:hint="eastAsia"/>
          <w:b/>
        </w:rPr>
        <w:t>班级</w:t>
      </w:r>
      <w:r>
        <w:rPr>
          <w:rFonts w:hint="eastAsia"/>
          <w:b/>
          <w:u w:val="single"/>
        </w:rPr>
        <w:t xml:space="preserve">              </w:t>
      </w: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          </w:t>
      </w:r>
      <w:r>
        <w:rPr>
          <w:rFonts w:hint="eastAsia"/>
          <w:b/>
        </w:rPr>
        <w:t>学号</w:t>
      </w:r>
      <w:r>
        <w:rPr>
          <w:rFonts w:hint="eastAsia"/>
          <w:b/>
          <w:u w:val="single"/>
        </w:rPr>
        <w:t xml:space="preserve">             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851"/>
        <w:gridCol w:w="851"/>
        <w:gridCol w:w="851"/>
        <w:gridCol w:w="851"/>
        <w:gridCol w:w="843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　号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85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　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85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阅卷人</w:t>
            </w:r>
          </w:p>
        </w:tc>
        <w:tc>
          <w:tcPr>
            <w:tcW w:w="6090" w:type="dxa"/>
            <w:gridSpan w:val="7"/>
            <w:vAlign w:val="center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一、填空（每题3分满分30分）</w:t>
      </w:r>
    </w:p>
    <w:p>
      <w:r>
        <w:rPr>
          <w:rFonts w:hint="eastAsia" w:ascii="宋体" w:hAnsi="宋体"/>
        </w:rPr>
        <w:t>1、设英文字母b发生的概率为0.015，则这个字母包含的信息量为</w:t>
      </w:r>
      <w:r>
        <w:rPr>
          <w:rFonts w:hint="eastAsia"/>
          <w:u w:val="single"/>
        </w:rPr>
        <w:t>　6.0589</w:t>
      </w:r>
      <w:r>
        <w:rPr>
          <w:u w:val="single"/>
        </w:rPr>
        <w:t xml:space="preserve">  </w:t>
      </w:r>
      <w:r>
        <w:rPr>
          <w:rFonts w:hint="eastAsia"/>
        </w:rPr>
        <w:t>bits。</w:t>
      </w:r>
    </w:p>
    <w:p>
      <w:r>
        <w:rPr>
          <w:rFonts w:hint="eastAsia" w:ascii="宋体" w:hAnsi="宋体"/>
        </w:rPr>
        <w:t>2、具有N个（</w:t>
      </w:r>
      <w:r>
        <w:rPr>
          <w:rFonts w:ascii="宋体" w:hAnsi="宋体"/>
          <w:position w:val="-6"/>
        </w:rPr>
        <w:object>
          <v:shape id="_x0000_i1025" o:spt="75" type="#_x0000_t75" style="height:12pt;width:3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/>
        </w:rPr>
        <w:t>正整数）字符的概率分布集合</w:t>
      </w:r>
      <w:r>
        <w:rPr>
          <w:position w:val="-28"/>
        </w:rPr>
        <w:object>
          <v:shape id="_x0000_i1026" o:spt="75" type="#_x0000_t75" style="height:36pt;width:18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t>，</w:t>
      </w:r>
      <w:r>
        <w:rPr>
          <w:rFonts w:hint="eastAsia"/>
        </w:rPr>
        <w:t>则在</w:t>
      </w:r>
      <w:r>
        <w:rPr>
          <w:position w:val="-4"/>
        </w:rPr>
        <w:object>
          <v:shape id="_x0000_i102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>上的最大熵是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lnN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  <w:r>
        <w:t>nat</w:t>
      </w:r>
      <w:r>
        <w:rPr>
          <w:rFonts w:hint="eastAsia"/>
        </w:rPr>
        <w:t>s，达到最大熵分布是</w:t>
      </w:r>
      <w:r>
        <w:rPr>
          <w:position w:val="-14"/>
          <w:u w:val="single"/>
        </w:rPr>
        <w:object>
          <v:shape id="_x0000_i1028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/>
        </w:rPr>
        <w:t>3、对于输出对称信道，当输入分布是等概率分布时，输出分布是</w:t>
      </w:r>
      <w:r>
        <w:rPr>
          <w:rFonts w:hint="eastAsia"/>
          <w:u w:val="single"/>
        </w:rPr>
        <w:t xml:space="preserve"> 等概率分布</w:t>
      </w:r>
      <w:r>
        <w:rPr>
          <w:u w:val="single"/>
        </w:rPr>
        <w:t xml:space="preserve"> </w:t>
      </w:r>
      <w:r>
        <w:t>。</w:t>
      </w:r>
    </w:p>
    <w:p>
      <w:r>
        <w:rPr>
          <w:rFonts w:hint="eastAsia"/>
        </w:rPr>
        <w:t>4、设离散无记忆信道的传输矩阵为</w:t>
      </w:r>
      <w:r>
        <w:rPr>
          <w:position w:val="-30"/>
        </w:rPr>
        <w:object>
          <v:shape id="_x0000_i1029" o:spt="75" type="#_x0000_t75" style="height:36pt;width:7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，信道容量为C</w:t>
      </w:r>
      <w:r>
        <w:t xml:space="preserve"> bits</w:t>
      </w:r>
      <w:r>
        <w:rPr>
          <w:rFonts w:hint="eastAsia"/>
        </w:rPr>
        <w:t>；将两个这样的信道级联，</w:t>
      </w:r>
    </w:p>
    <w:p>
      <w:r>
        <w:t>则</w:t>
      </w:r>
      <w:r>
        <w:rPr>
          <w:rFonts w:hint="eastAsia"/>
        </w:rPr>
        <w:t>总信道矩阵为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position w:val="-30"/>
        </w:rPr>
        <w:object>
          <v:shape id="_x0000_i1030" o:spt="75" type="#_x0000_t75" style="height:36pt;width:9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/>
        </w:rPr>
        <w:t>，容量为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0.3199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bits。</w:t>
      </w:r>
    </w:p>
    <w:p>
      <w:r>
        <w:rPr>
          <w:rFonts w:hint="eastAsia"/>
        </w:rPr>
        <w:t>5、设二进码字集为</w:t>
      </w:r>
      <w:r>
        <w:rPr>
          <w:position w:val="-14"/>
        </w:rPr>
        <w:object>
          <v:shape id="_x0000_i1031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>，则该编码的第二个后缀分解集是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C</w:t>
      </w:r>
      <w:r>
        <w:rPr>
          <w:rFonts w:hint="eastAsia"/>
          <w:u w:val="single"/>
          <w:vertAlign w:val="subscript"/>
        </w:rPr>
        <w:t>2</w:t>
      </w:r>
      <w:r>
        <w:rPr>
          <w:rFonts w:hint="eastAsia"/>
          <w:u w:val="single"/>
        </w:rPr>
        <w:t>={0}</w:t>
      </w:r>
      <w:r>
        <w:rPr>
          <w:u w:val="single"/>
        </w:rPr>
        <w:t xml:space="preserve">  </w:t>
      </w:r>
      <w:r>
        <w:t>；</w:t>
      </w:r>
      <w:r>
        <w:rPr>
          <w:rFonts w:hint="eastAsia"/>
        </w:rPr>
        <w:t>该编码是唯一可译码吗？</w:t>
      </w:r>
      <w:r>
        <w:rPr>
          <w:rFonts w:hint="eastAsia"/>
          <w:u w:val="single"/>
        </w:rPr>
        <w:t>（是、否）</w:t>
      </w:r>
      <w:r>
        <w:rPr>
          <w:rFonts w:hint="eastAsia"/>
        </w:rPr>
        <w:t>。该编码对应码长序列满足Kraft不等式吗？</w:t>
      </w:r>
      <w:r>
        <w:rPr>
          <w:rFonts w:hint="eastAsia"/>
          <w:u w:val="single"/>
        </w:rPr>
        <w:t>（满足、不满足）</w:t>
      </w:r>
      <w:r>
        <w:rPr>
          <w:rFonts w:hint="eastAsia"/>
        </w:rPr>
        <w:t>；</w:t>
      </w:r>
    </w:p>
    <w:p>
      <w:r>
        <w:t>6、</w:t>
      </w:r>
      <w:r>
        <w:rPr>
          <w:rFonts w:hint="eastAsia"/>
        </w:rPr>
        <w:t>在二元对称信道中，当</w:t>
      </w:r>
      <w:r>
        <w:rPr>
          <w:u w:val="single"/>
        </w:rPr>
        <w:t xml:space="preserve">    0&lt;p&lt;0.5     </w:t>
      </w:r>
      <w:r>
        <w:rPr>
          <w:rFonts w:hint="eastAsia"/>
        </w:rPr>
        <w:t>时最大似然概率译码方法等同于最小汉明距离译码方法。</w:t>
      </w:r>
    </w:p>
    <w:tbl>
      <w:tblPr>
        <w:tblStyle w:val="7"/>
        <w:tblpPr w:leftFromText="180" w:rightFromText="180" w:vertAnchor="text" w:horzAnchor="page" w:tblpX="6729" w:tblpY="2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700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28" w:type="dxa"/>
            <w:tcBorders>
              <w:tl2br w:val="single" w:color="auto" w:sz="4" w:space="0"/>
            </w:tcBorders>
          </w:tcPr>
          <w:p>
            <w:r>
              <w:rPr>
                <w:rFonts w:hint="eastAsia"/>
              </w:rPr>
              <w:t>X   Y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-1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2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1/8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1/4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3/8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2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1/8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1/8</w:t>
            </w:r>
          </w:p>
        </w:tc>
      </w:tr>
    </w:tbl>
    <w:p>
      <w:r>
        <w:rPr>
          <w:szCs w:val="21"/>
        </w:rPr>
        <w:t xml:space="preserve"> </w:t>
      </w:r>
      <w:r>
        <w:rPr>
          <w:rFonts w:hint="eastAsia"/>
          <w:szCs w:val="21"/>
        </w:rPr>
        <w:t>二、（1</w:t>
      </w:r>
      <w:r>
        <w:rPr>
          <w:szCs w:val="21"/>
        </w:rPr>
        <w:t>5</w:t>
      </w:r>
      <w:r>
        <w:rPr>
          <w:rFonts w:hint="eastAsia"/>
          <w:szCs w:val="21"/>
        </w:rPr>
        <w:t>分）</w:t>
      </w:r>
      <w:r>
        <w:rPr>
          <w:rFonts w:hint="eastAsia"/>
        </w:rPr>
        <w:t>设随机变量X，Y具有联合分布律如下，如果随机变量</w:t>
      </w:r>
      <w:r>
        <w:rPr>
          <w:position w:val="-14"/>
        </w:rPr>
        <w:object>
          <v:shape id="_x0000_i1032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（1）求</w:t>
      </w:r>
      <w:r>
        <w:rPr>
          <w:rFonts w:hint="eastAsia"/>
          <w:lang w:val="en-US" w:eastAsia="zh-CN"/>
        </w:rPr>
        <w:t>X，Z</w:t>
      </w:r>
      <w:r>
        <w:rPr>
          <w:rFonts w:hint="eastAsia"/>
        </w:rPr>
        <w:t>联合分布律；（2）求联合熵</w:t>
      </w:r>
      <w:r>
        <w:rPr>
          <w:position w:val="-10"/>
        </w:rPr>
        <w:object>
          <v:shape id="_x0000_i1033" o:spt="75" type="#_x0000_t75" style="height:15.25pt;width:40.6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/>
        </w:rPr>
        <w:t>；（3）互信息I(X;</w:t>
      </w:r>
      <w:r>
        <w:t>Z</w:t>
      </w:r>
      <w:r>
        <w:rPr>
          <w:rFonts w:hint="eastAsia"/>
        </w:rPr>
        <w:t>)。（单位用</w:t>
      </w:r>
      <w:r>
        <w:t>nat</w:t>
      </w:r>
      <w:r>
        <w:rPr>
          <w:rFonts w:hint="eastAsia"/>
        </w:rPr>
        <w:t>）</w:t>
      </w:r>
    </w:p>
    <w:p>
      <w:r>
        <w:rPr>
          <w:rFonts w:hint="eastAsia"/>
        </w:rPr>
        <w:t>解：（1）</w:t>
      </w:r>
    </w:p>
    <w:p>
      <w:r>
        <w:rPr>
          <w:position w:val="-24"/>
        </w:rPr>
        <w:object>
          <v:shape id="_x0000_i1034" o:spt="75" type="#_x0000_t75" style="height:30pt;width:27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t>，</w:t>
      </w:r>
      <w:r>
        <w:rPr>
          <w:rFonts w:hint="eastAsia"/>
        </w:rPr>
        <w:t>同理可以求出其它情况的联合概率，</w:t>
      </w:r>
    </w:p>
    <w:p>
      <w:r>
        <w:rPr>
          <w:rFonts w:hint="eastAsia"/>
        </w:rPr>
        <w:t>X，Z的联合分布律为：</w:t>
      </w:r>
    </w:p>
    <w:tbl>
      <w:tblPr>
        <w:tblStyle w:val="8"/>
        <w:tblW w:w="0" w:type="auto"/>
        <w:tblInd w:w="19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97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\</w:t>
            </w:r>
            <w:r>
              <w:t xml:space="preserve"> Z</w:t>
            </w:r>
          </w:p>
        </w:tc>
        <w:tc>
          <w:tcPr>
            <w:tcW w:w="970" w:type="dxa"/>
          </w:tcPr>
          <w:p>
            <w:r>
              <w:t>0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4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70" w:type="dxa"/>
          </w:tcPr>
          <w:p>
            <w:r>
              <w:rPr>
                <w:rFonts w:hint="eastAsia"/>
              </w:rPr>
              <w:t>3</w:t>
            </w:r>
            <w:r>
              <w:t>/4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r>
              <w:t>1</w:t>
            </w:r>
          </w:p>
        </w:tc>
        <w:tc>
          <w:tcPr>
            <w:tcW w:w="97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>
            <w:r>
              <w:t>1/4</w:t>
            </w:r>
          </w:p>
        </w:tc>
      </w:tr>
    </w:tbl>
    <w:p>
      <w:r>
        <w:rPr>
          <w:rFonts w:hint="eastAsia"/>
        </w:rPr>
        <w:t>（2）联合熵为：</w:t>
      </w:r>
      <w:r>
        <w:rPr>
          <w:position w:val="-4"/>
        </w:rPr>
        <w:object>
          <v:shape id="_x0000_i1035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position w:val="-24"/>
        </w:rPr>
        <w:object>
          <v:shape id="_x0000_i1036" o:spt="75" type="#_x0000_t75" style="height:30pt;width:19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t>。</w:t>
      </w:r>
    </w:p>
    <w:p>
      <w:r>
        <w:t>（3）</w:t>
      </w:r>
      <w:r>
        <w:rPr>
          <w:rFonts w:hint="eastAsia"/>
        </w:rPr>
        <w:t>X和Z的分辨率分别为：</w:t>
      </w:r>
    </w:p>
    <w:p>
      <w:r>
        <w:rPr>
          <w:position w:val="-30"/>
        </w:rPr>
        <w:object>
          <v:shape id="_x0000_i1037" o:spt="75" type="#_x0000_t75" style="height:36pt;width:17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t>，</w:t>
      </w:r>
      <w:r>
        <w:rPr>
          <w:rFonts w:hint="eastAsia"/>
        </w:rPr>
        <w:t xml:space="preserve"> </w:t>
      </w:r>
      <w:r>
        <w:rPr>
          <w:position w:val="-24"/>
        </w:rPr>
        <w:object>
          <v:shape id="_x0000_i1038" o:spt="75" type="#_x0000_t75" style="height:30pt;width:212.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</w:p>
    <w:p>
      <w:r>
        <w:rPr>
          <w:rFonts w:hint="eastAsia"/>
        </w:rPr>
        <w:t>互信息为：</w:t>
      </w:r>
      <w:r>
        <w:rPr>
          <w:position w:val="-10"/>
        </w:rPr>
        <w:object>
          <v:shape id="_x0000_i1039" o:spt="75" type="#_x0000_t75" style="height:18pt;width:240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t>。</w:t>
      </w:r>
    </w:p>
    <w:p/>
    <w:p/>
    <w:p>
      <w:r>
        <w:rPr>
          <w:szCs w:val="21"/>
        </w:rPr>
        <w:pict>
          <v:shape id="_x0000_s1060" o:spid="_x0000_s1060" o:spt="75" type="#_x0000_t75" style="position:absolute;left:0pt;margin-left:322.2pt;margin-top:21.8pt;height:56.15pt;width:120pt;mso-wrap-distance-bottom:0pt;mso-wrap-distance-left:9pt;mso-wrap-distance-right:9pt;mso-wrap-distance-top:0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square"/>
          </v:shape>
          <o:OLEObject Type="Embed" ProgID="Equation.DSMT4" ShapeID="_x0000_s1060" DrawAspect="Content" ObjectID="_1468075740" r:id="rId36">
            <o:LockedField>false</o:LockedField>
          </o:OLEObject>
        </w:pict>
      </w:r>
      <w:r>
        <w:rPr>
          <w:rFonts w:hint="eastAsia"/>
          <w:szCs w:val="21"/>
        </w:rPr>
        <w:t>三、（10分）设离散信道输入输出字符集都是{1，2，3}，传输矩阵Q如下，求它的容量（单位：nats）和最大输入、输出分布。</w:t>
      </w:r>
    </w:p>
    <w:p>
      <w:pPr>
        <w:jc w:val="right"/>
      </w:pPr>
    </w:p>
    <w:p>
      <w:r>
        <w:rPr>
          <w:rFonts w:hint="eastAsia"/>
        </w:rPr>
        <w:t>解：该信道既是输入对称又是输出对称，所以是对称信道，根据计算公式得到：</w:t>
      </w:r>
    </w:p>
    <w:p>
      <w:r>
        <w:rPr>
          <w:position w:val="-24"/>
        </w:rPr>
        <w:object>
          <v:shape id="_x0000_i1040" o:spt="75" type="#_x0000_t75" style="height:30.85pt;width:37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1" r:id="rId38">
            <o:LockedField>false</o:LockedField>
          </o:OLEObject>
        </w:object>
      </w:r>
      <w:r>
        <w:t>。</w:t>
      </w:r>
    </w:p>
    <w:p>
      <w:r>
        <w:rPr>
          <w:rFonts w:hint="eastAsia"/>
        </w:rPr>
        <w:t>最大输入和输出分别都是等概率分布：</w:t>
      </w:r>
    </w:p>
    <w:p>
      <w:pPr>
        <w:jc w:val="center"/>
      </w:pPr>
      <w:r>
        <w:rPr>
          <w:position w:val="-32"/>
        </w:rPr>
        <w:object>
          <v:shape id="_x0000_i1041" o:spt="75" type="#_x0000_t75" style="height:38.15pt;width:153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2" r:id="rId40">
            <o:LockedField>false</o:LockedField>
          </o:OLEObject>
        </w:object>
      </w:r>
      <w:r>
        <w:t>。</w:t>
      </w:r>
    </w:p>
    <w:p/>
    <w:p>
      <w:r>
        <w:pict>
          <v:shape id="_x0000_s1058" o:spid="_x0000_s1058" o:spt="75" alt="" type="#_x0000_t75" style="position:absolute;left:0pt;margin-left:319.55pt;margin-top:13.9pt;height:78.5pt;width:130.45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square"/>
          </v:shape>
          <o:OLEObject Type="Embed" ProgID="Visio.Drawing.15" ShapeID="_x0000_s1058" DrawAspect="Content" ObjectID="_1468075743" r:id="rId42">
            <o:LockedField>false</o:LockedField>
          </o:OLEObject>
        </w:pict>
      </w:r>
      <w:r>
        <w:rPr>
          <w:rFonts w:hint="eastAsia"/>
        </w:rPr>
        <w:t>四、（1</w:t>
      </w:r>
      <w:r>
        <w:t>5</w:t>
      </w:r>
      <w:r>
        <w:rPr>
          <w:rFonts w:hint="eastAsia"/>
        </w:rPr>
        <w:t>分）已知一阶齐次马氏信源字符空间为</w:t>
      </w:r>
      <w:r>
        <w:rPr>
          <w:position w:val="-14"/>
        </w:rPr>
        <w:object>
          <v:shape id="_x0000_i1042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4" r:id="rId44">
            <o:LockedField>false</o:LockedField>
          </o:OLEObject>
        </w:object>
      </w:r>
      <w:r>
        <w:rPr>
          <w:rFonts w:hint="eastAsia"/>
        </w:rPr>
        <w:t>，状态转移图如右。（1）求平稳分布；（2）求熵率（单位：n</w:t>
      </w:r>
      <w:r>
        <w:t>ats）</w:t>
      </w:r>
      <w:r>
        <w:rPr>
          <w:rFonts w:hint="eastAsia"/>
        </w:rPr>
        <w:t>；（3）当p取何值时熵率有最大值？最大值是多少？</w:t>
      </w:r>
    </w:p>
    <w:p>
      <w:r>
        <w:rPr>
          <w:rFonts w:hint="eastAsia"/>
        </w:rPr>
        <w:t>解：（1）转移概率矩阵为：</w:t>
      </w:r>
      <w:r>
        <w:rPr>
          <w:position w:val="-50"/>
        </w:rPr>
        <w:object>
          <v:shape id="_x0000_i1043" o:spt="75" type="#_x0000_t75" style="height:56.15pt;width:123.8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5" r:id="rId46">
            <o:LockedField>false</o:LockedField>
          </o:OLEObject>
        </w:object>
      </w:r>
      <w:r>
        <w:t>，</w:t>
      </w:r>
      <w:r>
        <w:rPr>
          <w:rFonts w:hint="eastAsia"/>
        </w:rPr>
        <w:t>设平稳分布</w:t>
      </w:r>
      <w:r>
        <w:rPr>
          <w:position w:val="-12"/>
        </w:rPr>
        <w:object>
          <v:shape id="_x0000_i1044" o:spt="75" type="#_x0000_t75" style="height:18pt;width:74.1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6" r:id="rId48">
            <o:LockedField>false</o:LockedField>
          </o:OLEObject>
        </w:object>
      </w:r>
      <w:r>
        <w:t>，</w:t>
      </w:r>
      <w:r>
        <w:rPr>
          <w:rFonts w:hint="eastAsia"/>
        </w:rPr>
        <w:t>由</w:t>
      </w:r>
      <w:r>
        <w:rPr>
          <w:position w:val="-6"/>
        </w:rPr>
        <w:object>
          <v:shape id="_x0000_i1045" o:spt="75" type="#_x0000_t75" style="height:14.15pt;width:3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7" r:id="rId50">
            <o:LockedField>false</o:LockedField>
          </o:OLEObject>
        </w:object>
      </w:r>
      <w:r>
        <w:rPr>
          <w:rFonts w:hint="eastAsia"/>
        </w:rPr>
        <w:t>得到：</w:t>
      </w:r>
      <w:r>
        <w:rPr>
          <w:position w:val="-50"/>
        </w:rPr>
        <w:object>
          <v:shape id="_x0000_i1046" o:spt="75" type="#_x0000_t75" style="height:56.15pt;width:105.8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6" DrawAspect="Content" ObjectID="_1468075748" r:id="rId52">
            <o:LockedField>false</o:LockedField>
          </o:OLEObject>
        </w:object>
      </w:r>
      <w:r>
        <w:t>，</w:t>
      </w:r>
    </w:p>
    <w:p>
      <w:r>
        <w:rPr>
          <w:rFonts w:hint="eastAsia"/>
        </w:rPr>
        <w:t>从而</w:t>
      </w:r>
      <w:r>
        <w:rPr>
          <w:position w:val="-12"/>
        </w:rPr>
        <w:object>
          <v:shape id="_x0000_i1047" o:spt="75" type="#_x0000_t75" style="height:18pt;width:60.8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7" DrawAspect="Content" ObjectID="_1468075749" r:id="rId54">
            <o:LockedField>false</o:LockedField>
          </o:OLEObject>
        </w:object>
      </w:r>
      <w:r>
        <w:t>，</w:t>
      </w:r>
      <w:r>
        <w:rPr>
          <w:rFonts w:hint="eastAsia"/>
        </w:rPr>
        <w:t>再由</w:t>
      </w:r>
      <w:r>
        <w:rPr>
          <w:position w:val="-12"/>
        </w:rPr>
        <w:object>
          <v:shape id="_x0000_i1048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50" r:id="rId56">
            <o:LockedField>false</o:LockedField>
          </o:OLEObject>
        </w:object>
      </w:r>
      <w:r>
        <w:rPr>
          <w:rFonts w:hint="eastAsia"/>
        </w:rPr>
        <w:t>得到平稳分布：</w:t>
      </w:r>
      <w:r>
        <w:rPr>
          <w:position w:val="-10"/>
        </w:rPr>
        <w:object>
          <v:shape id="_x0000_i1049" o:spt="75" type="#_x0000_t75" style="height:15.85pt;width:90.8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51" r:id="rId58">
            <o:LockedField>false</o:LockedField>
          </o:OLEObject>
        </w:object>
      </w:r>
      <w:r>
        <w:t>。</w:t>
      </w:r>
    </w:p>
    <w:p>
      <w:r>
        <w:rPr>
          <w:rFonts w:hint="eastAsia"/>
        </w:rPr>
        <w:t>（2）熵率为：</w:t>
      </w:r>
      <w:r>
        <w:rPr>
          <w:position w:val="-12"/>
        </w:rPr>
        <w:object>
          <v:shape id="_x0000_i1050" o:spt="75" type="#_x0000_t75" style="height:18pt;width:251.5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2" r:id="rId60">
            <o:LockedField>false</o:LockedField>
          </o:OLEObject>
        </w:object>
      </w:r>
      <w:r>
        <w:t>，</w:t>
      </w:r>
    </w:p>
    <w:p>
      <w:r>
        <w:rPr>
          <w:position w:val="-28"/>
        </w:rPr>
        <w:object>
          <v:shape id="_x0000_i1051" o:spt="75" type="#_x0000_t75" style="height:33.85pt;width:342.8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3" r:id="rId62">
            <o:LockedField>false</o:LockedField>
          </o:OLEObject>
        </w:object>
      </w:r>
    </w:p>
    <w:p>
      <w:r>
        <w:t>（3）</w:t>
      </w:r>
      <w:r>
        <w:rPr>
          <w:rFonts w:hint="eastAsia"/>
        </w:rPr>
        <w:t>设</w:t>
      </w:r>
      <w:r>
        <w:rPr>
          <w:position w:val="-10"/>
        </w:rPr>
        <w:object>
          <v:shape id="_x0000_i1052" o:spt="75" type="#_x0000_t75" style="height:15.85pt;width:195.8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4" r:id="rId64">
            <o:LockedField>false</o:LockedField>
          </o:OLEObject>
        </w:object>
      </w:r>
      <w:r>
        <w:t>，</w:t>
      </w:r>
      <w:r>
        <w:rPr>
          <w:rFonts w:hint="eastAsia"/>
        </w:rPr>
        <w:t>求导：</w:t>
      </w:r>
      <w:r>
        <w:rPr>
          <w:position w:val="-10"/>
        </w:rPr>
        <w:object>
          <v:shape id="_x0000_i1053" o:spt="75" type="#_x0000_t75" style="height:15.85pt;width:129.8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5" r:id="rId66">
            <o:LockedField>false</o:LockedField>
          </o:OLEObject>
        </w:object>
      </w:r>
      <w:r>
        <w:t>，</w:t>
      </w:r>
    </w:p>
    <w:p>
      <w:r>
        <w:rPr>
          <w:rFonts w:hint="eastAsia"/>
        </w:rPr>
        <w:t>得到：</w:t>
      </w:r>
      <w:r>
        <w:rPr>
          <w:position w:val="-10"/>
        </w:rPr>
        <w:object>
          <v:shape id="_x0000_i1054" o:spt="75" type="#_x0000_t75" style="height:15.85pt;width:38.1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6" r:id="rId68">
            <o:LockedField>false</o:LockedField>
          </o:OLEObject>
        </w:object>
      </w:r>
      <w:r>
        <w:t>，</w:t>
      </w:r>
      <w:r>
        <w:rPr>
          <w:rFonts w:hint="eastAsia"/>
        </w:rPr>
        <w:t>此时有最大熵率</w:t>
      </w:r>
      <w:r>
        <w:rPr>
          <w:position w:val="-4"/>
        </w:rPr>
        <w:object>
          <v:shape id="_x0000_i1055" o:spt="75" type="#_x0000_t75" style="height:12.85pt;width:2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7" r:id="rId70">
            <o:LockedField>false</o:LockedField>
          </o:OLEObject>
        </w:object>
      </w:r>
      <w:r>
        <w:rPr>
          <w:rFonts w:hint="eastAsia"/>
        </w:rPr>
        <w:t>nats。</w:t>
      </w:r>
    </w:p>
    <w:p/>
    <w:p/>
    <w:p>
      <w:pPr>
        <w:ind w:left="-60"/>
      </w:pPr>
      <w:r>
        <w:pict>
          <v:shape id="_x0000_s1071" o:spid="_x0000_s1071" o:spt="75" type="#_x0000_t75" style="position:absolute;left:0pt;margin-left:213.85pt;margin-top:23.35pt;height:36.45pt;width:227.15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square"/>
          </v:shape>
          <o:OLEObject Type="Embed" ProgID="Equation.DSMT4" ShapeID="_x0000_s1071" DrawAspect="Content" ObjectID="_1468075758" r:id="rId72">
            <o:LockedField>false</o:LockedField>
          </o:OLEObject>
        </w:pict>
      </w:r>
      <w:r>
        <w:rPr>
          <w:rFonts w:hint="eastAsia"/>
        </w:rPr>
        <w:t>五、（1</w:t>
      </w:r>
      <w:r>
        <w:t>5</w:t>
      </w:r>
      <w:r>
        <w:rPr>
          <w:rFonts w:hint="eastAsia"/>
        </w:rPr>
        <w:t>分）设离散无记忆信源字符空间有6个字符，其概率分布</w:t>
      </w:r>
      <w:r>
        <w:rPr>
          <w:rFonts w:hint="eastAsia"/>
          <w:lang w:val="en-US" w:eastAsia="zh-CN"/>
        </w:rPr>
        <w:t>如下。</w:t>
      </w:r>
      <w:r>
        <w:rPr>
          <w:rFonts w:hint="eastAsia"/>
        </w:rPr>
        <w:t>（1）求字符</w:t>
      </w:r>
      <w:r>
        <w:t>a</w:t>
      </w:r>
      <w:r>
        <w:rPr>
          <w:vertAlign w:val="subscript"/>
        </w:rPr>
        <w:t>3</w:t>
      </w:r>
      <w:r>
        <w:t>,a</w:t>
      </w:r>
      <w:r>
        <w:rPr>
          <w:vertAlign w:val="subscript"/>
        </w:rPr>
        <w:t>4</w:t>
      </w:r>
      <w:r>
        <w:rPr>
          <w:rFonts w:hint="eastAsia"/>
        </w:rPr>
        <w:t>二进Elias码字，并将编码过程有关数据填入下表；（2）求所有字符的三进Huffman编码.</w:t>
      </w:r>
      <w:r>
        <w:t xml:space="preserve"> </w:t>
      </w:r>
    </w:p>
    <w:p>
      <w:r>
        <w:rPr>
          <w:rFonts w:hint="eastAsia"/>
        </w:rPr>
        <w:t>解：可以求出字符A3，a4的码长：</w:t>
      </w:r>
    </w:p>
    <w:p>
      <w:r>
        <w:rPr>
          <w:position w:val="-28"/>
        </w:rPr>
        <w:object>
          <v:shape id="_x0000_i1056" o:spt="75" type="#_x0000_t75" style="height:33.85pt;width:218.1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6" DrawAspect="Content" ObjectID="_1468075759" r:id="rId74">
            <o:LockedField>false</o:LockedField>
          </o:OLEObject>
        </w:object>
      </w:r>
      <w:r>
        <w:rPr>
          <w:rFonts w:hint="eastAsia"/>
        </w:rPr>
        <w:t>它们的编码过程如下表。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46"/>
        <w:gridCol w:w="1169"/>
        <w:gridCol w:w="1559"/>
        <w:gridCol w:w="850"/>
        <w:gridCol w:w="1418"/>
        <w:gridCol w:w="709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概率</w:t>
            </w:r>
          </w:p>
        </w:tc>
        <w:tc>
          <w:tcPr>
            <w:tcW w:w="11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累积概率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小区间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中点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二进进数值</w:t>
            </w:r>
          </w:p>
        </w:tc>
        <w:tc>
          <w:tcPr>
            <w:tcW w:w="70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码长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码字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A1</w:t>
            </w:r>
          </w:p>
        </w:tc>
        <w:tc>
          <w:tcPr>
            <w:tcW w:w="8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.15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szCs w:val="21"/>
              </w:rPr>
            </w:pP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A2</w:t>
            </w:r>
          </w:p>
        </w:tc>
        <w:tc>
          <w:tcPr>
            <w:tcW w:w="8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.18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.15</w:t>
            </w:r>
          </w:p>
        </w:tc>
        <w:tc>
          <w:tcPr>
            <w:tcW w:w="1559" w:type="dxa"/>
          </w:tcPr>
          <w:p>
            <w:pPr>
              <w:rPr>
                <w:szCs w:val="21"/>
              </w:rPr>
            </w:pP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A3</w:t>
            </w:r>
          </w:p>
        </w:tc>
        <w:tc>
          <w:tcPr>
            <w:tcW w:w="8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.33</w:t>
            </w:r>
          </w:p>
        </w:tc>
        <w:tc>
          <w:tcPr>
            <w:tcW w:w="15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0.33,0.73)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.53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.100001…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A4</w:t>
            </w:r>
          </w:p>
        </w:tc>
        <w:tc>
          <w:tcPr>
            <w:tcW w:w="8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.12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.73</w:t>
            </w:r>
          </w:p>
        </w:tc>
        <w:tc>
          <w:tcPr>
            <w:tcW w:w="15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[0.73,0.85)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.79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.110010…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A5</w:t>
            </w:r>
          </w:p>
        </w:tc>
        <w:tc>
          <w:tcPr>
            <w:tcW w:w="8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.05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.85</w:t>
            </w:r>
          </w:p>
        </w:tc>
        <w:tc>
          <w:tcPr>
            <w:tcW w:w="1559" w:type="dxa"/>
          </w:tcPr>
          <w:p>
            <w:pPr>
              <w:rPr>
                <w:szCs w:val="21"/>
              </w:rPr>
            </w:pP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A6</w:t>
            </w:r>
          </w:p>
        </w:tc>
        <w:tc>
          <w:tcPr>
            <w:tcW w:w="8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</w:t>
            </w:r>
          </w:p>
        </w:tc>
        <w:tc>
          <w:tcPr>
            <w:tcW w:w="1559" w:type="dxa"/>
          </w:tcPr>
          <w:p>
            <w:pPr>
              <w:rPr>
                <w:szCs w:val="21"/>
              </w:rPr>
            </w:pP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</w:tr>
    </w:tbl>
    <w:p>
      <w:r>
        <w:rPr>
          <w:rFonts w:hint="eastAsia"/>
        </w:rPr>
        <w:t>（2）Huffman编码要注意添加一个虚拟字符A7，它的概率为0，编码过程如下图：</w:t>
      </w:r>
    </w:p>
    <w:p/>
    <w:p/>
    <w:p/>
    <w:p/>
    <w:p/>
    <w:p/>
    <w:p/>
    <w:p/>
    <w:p/>
    <w:p/>
    <w:p/>
    <w:p>
      <w:r>
        <w:pict>
          <v:shape id="_x0000_s1059" o:spid="_x0000_s1059" o:spt="75" type="#_x0000_t75" style="position:absolute;left:0pt;margin-left:302.35pt;margin-top:31.65pt;height:56.15pt;width:144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square"/>
          </v:shape>
          <o:OLEObject Type="Embed" ProgID="Equation.DSMT4" ShapeID="_x0000_s1059" DrawAspect="Content" ObjectID="_1468075760" r:id="rId76">
            <o:LockedField>false</o:LockedField>
          </o:OLEObject>
        </w:pict>
      </w:r>
      <w:r>
        <w:rPr>
          <w:rFonts w:hint="eastAsia"/>
        </w:rPr>
        <w:t>六、（1</w:t>
      </w:r>
      <w:r>
        <w:t>5</w:t>
      </w:r>
      <w:r>
        <w:rPr>
          <w:rFonts w:hint="eastAsia"/>
        </w:rPr>
        <w:t>分）设(7</w:t>
      </w:r>
      <w:r>
        <w:t>,4)</w:t>
      </w:r>
      <w:r>
        <w:rPr>
          <w:rFonts w:hint="eastAsia"/>
        </w:rPr>
        <w:t>线性分组码的校验矩阵H如下，（1）若码字</w:t>
      </w:r>
      <w:r>
        <w:rPr>
          <w:position w:val="-12"/>
        </w:rPr>
        <w:object>
          <v:shape id="_x0000_i1057" o:spt="75" type="#_x0000_t75" style="height:18.85pt;width:98.1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7" DrawAspect="Content" ObjectID="_1468075761" r:id="rId78">
            <o:LockedField>false</o:LockedField>
          </o:OLEObject>
        </w:object>
      </w:r>
      <w:r>
        <w:rPr>
          <w:rFonts w:hint="eastAsia"/>
        </w:rPr>
        <w:t>后四位为消息位，求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表中消息的码字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并填入表第二行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要求写出码字生成方程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；（2）求码字的最小汉明距离；（3）如果</w:t>
      </w:r>
      <w:r>
        <w:rPr>
          <w:rFonts w:hint="eastAsia"/>
          <w:lang w:val="en-US" w:eastAsia="zh-CN"/>
        </w:rPr>
        <w:t>信道</w:t>
      </w:r>
      <w:r>
        <w:rPr>
          <w:rFonts w:hint="eastAsia"/>
        </w:rPr>
        <w:t>输出是</w:t>
      </w:r>
      <w:r>
        <w:rPr>
          <w:position w:val="-10"/>
        </w:rPr>
        <w:object>
          <v:shape id="_x0000_i1058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8" DrawAspect="Content" ObjectID="_1468075762" r:id="rId80">
            <o:LockedField>false</o:LockedField>
          </o:OLEObject>
        </w:object>
      </w:r>
      <w:r>
        <w:rPr>
          <w:rFonts w:hint="eastAsia"/>
        </w:rPr>
        <w:t>，求它的伴随式，它应当译成什么消息？</w:t>
      </w:r>
      <w:r>
        <w:t xml:space="preserve"> </w:t>
      </w:r>
    </w:p>
    <w:p>
      <w:r>
        <w:rPr>
          <w:rFonts w:hint="eastAsia"/>
        </w:rPr>
        <w:t>解：（1）可以将码字设为：</w:t>
      </w:r>
      <w:r>
        <w:rPr>
          <w:position w:val="-12"/>
        </w:rPr>
        <w:object>
          <v:shape id="_x0000_i1059" o:spt="75" type="#_x0000_t75" style="height:18.85pt;width:98.1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59" DrawAspect="Content" ObjectID="_1468075763" r:id="rId82">
            <o:LockedField>false</o:LockedField>
          </o:OLEObject>
        </w:object>
      </w:r>
      <w:r>
        <w:t>，</w:t>
      </w:r>
      <w:r>
        <w:rPr>
          <w:rFonts w:hint="eastAsia"/>
        </w:rPr>
        <w:t>其中消息为</w:t>
      </w:r>
      <w:r>
        <w:rPr>
          <w:position w:val="-12"/>
        </w:rPr>
        <w:object>
          <v:shape id="_x0000_i1060" o:spt="75" type="#_x0000_t75" style="height:18.85pt;width:69.8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0" DrawAspect="Content" ObjectID="_1468075764" r:id="rId84">
            <o:LockedField>false</o:LockedField>
          </o:OLEObject>
        </w:object>
      </w:r>
      <w:r>
        <w:t>，</w:t>
      </w:r>
      <w:r>
        <w:rPr>
          <w:rFonts w:hint="eastAsia"/>
        </w:rPr>
        <w:t>则码字具有如下生成方程：</w:t>
      </w:r>
      <w:r>
        <w:rPr>
          <w:position w:val="-50"/>
        </w:rPr>
        <w:object>
          <v:shape id="_x0000_i1061" o:spt="75" type="#_x0000_t75" style="height:56.15pt;width:101.1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1" DrawAspect="Content" ObjectID="_1468075765" r:id="rId86">
            <o:LockedField>false</o:LockedField>
          </o:OLEObject>
        </w:object>
      </w:r>
      <w:r>
        <w:t>，</w:t>
      </w:r>
      <w:r>
        <w:rPr>
          <w:rFonts w:hint="eastAsia"/>
        </w:rPr>
        <w:t>即：</w:t>
      </w:r>
      <w:r>
        <w:rPr>
          <w:position w:val="-50"/>
        </w:rPr>
        <w:object>
          <v:shape id="_x0000_i1062" o:spt="75" type="#_x0000_t75" style="height:56.15pt;width:84.8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2" DrawAspect="Content" ObjectID="_1468075766" r:id="rId88">
            <o:LockedField>false</o:LockedField>
          </o:OLEObject>
        </w:object>
      </w:r>
      <w:r>
        <w:t>，</w:t>
      </w:r>
      <w:r>
        <w:rPr>
          <w:rFonts w:hint="eastAsia"/>
        </w:rPr>
        <w:t>从而得到所给消息的码字。</w:t>
      </w:r>
    </w:p>
    <w:tbl>
      <w:tblPr>
        <w:tblStyle w:val="8"/>
        <w:tblpPr w:leftFromText="180" w:rightFromText="180" w:vertAnchor="text" w:horzAnchor="margin" w:tblpXSpec="center" w:tblpY="17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998"/>
        <w:gridCol w:w="998"/>
        <w:gridCol w:w="998"/>
        <w:gridCol w:w="998"/>
        <w:gridCol w:w="998"/>
        <w:gridCol w:w="998"/>
        <w:gridCol w:w="998"/>
        <w:gridCol w:w="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</w:tcPr>
          <w:p>
            <w:r>
              <w:rPr>
                <w:rFonts w:hint="eastAsia"/>
              </w:rPr>
              <w:t>消息</w:t>
            </w:r>
          </w:p>
        </w:tc>
        <w:tc>
          <w:tcPr>
            <w:tcW w:w="998" w:type="dxa"/>
          </w:tcPr>
          <w:p>
            <w:r>
              <w:t>0000</w:t>
            </w:r>
          </w:p>
        </w:tc>
        <w:tc>
          <w:tcPr>
            <w:tcW w:w="998" w:type="dxa"/>
          </w:tcPr>
          <w:p>
            <w:r>
              <w:t>0010</w:t>
            </w:r>
          </w:p>
        </w:tc>
        <w:tc>
          <w:tcPr>
            <w:tcW w:w="998" w:type="dxa"/>
          </w:tcPr>
          <w:p>
            <w:r>
              <w:t>0100</w:t>
            </w:r>
          </w:p>
        </w:tc>
        <w:tc>
          <w:tcPr>
            <w:tcW w:w="998" w:type="dxa"/>
          </w:tcPr>
          <w:p>
            <w:r>
              <w:t>0110</w:t>
            </w:r>
          </w:p>
        </w:tc>
        <w:tc>
          <w:tcPr>
            <w:tcW w:w="998" w:type="dxa"/>
          </w:tcPr>
          <w:p>
            <w:r>
              <w:t>1000</w:t>
            </w:r>
          </w:p>
        </w:tc>
        <w:tc>
          <w:tcPr>
            <w:tcW w:w="998" w:type="dxa"/>
          </w:tcPr>
          <w:p>
            <w:r>
              <w:t>1010</w:t>
            </w:r>
          </w:p>
        </w:tc>
        <w:tc>
          <w:tcPr>
            <w:tcW w:w="998" w:type="dxa"/>
          </w:tcPr>
          <w:p>
            <w:r>
              <w:t>1100</w:t>
            </w:r>
          </w:p>
        </w:tc>
        <w:tc>
          <w:tcPr>
            <w:tcW w:w="999" w:type="dxa"/>
          </w:tcPr>
          <w:p>
            <w:r>
              <w:t>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</w:tcPr>
          <w:p>
            <w:r>
              <w:rPr>
                <w:rFonts w:hint="eastAsia"/>
              </w:rPr>
              <w:t>码字</w:t>
            </w:r>
          </w:p>
        </w:tc>
        <w:tc>
          <w:tcPr>
            <w:tcW w:w="998" w:type="dxa"/>
          </w:tcPr>
          <w:p>
            <w:r>
              <w:t>0000000</w:t>
            </w:r>
          </w:p>
        </w:tc>
        <w:tc>
          <w:tcPr>
            <w:tcW w:w="998" w:type="dxa"/>
          </w:tcPr>
          <w:p>
            <w:r>
              <w:t>1100010</w:t>
            </w:r>
          </w:p>
        </w:tc>
        <w:tc>
          <w:tcPr>
            <w:tcW w:w="998" w:type="dxa"/>
          </w:tcPr>
          <w:p>
            <w:r>
              <w:t>1110100</w:t>
            </w:r>
          </w:p>
        </w:tc>
        <w:tc>
          <w:tcPr>
            <w:tcW w:w="998" w:type="dxa"/>
          </w:tcPr>
          <w:p>
            <w:r>
              <w:t>0010110</w:t>
            </w:r>
          </w:p>
        </w:tc>
        <w:tc>
          <w:tcPr>
            <w:tcW w:w="998" w:type="dxa"/>
          </w:tcPr>
          <w:p>
            <w:r>
              <w:t>1011000</w:t>
            </w:r>
          </w:p>
        </w:tc>
        <w:tc>
          <w:tcPr>
            <w:tcW w:w="998" w:type="dxa"/>
          </w:tcPr>
          <w:p>
            <w:r>
              <w:t>0111010</w:t>
            </w:r>
          </w:p>
        </w:tc>
        <w:tc>
          <w:tcPr>
            <w:tcW w:w="998" w:type="dxa"/>
          </w:tcPr>
          <w:p>
            <w:r>
              <w:t>0101100</w:t>
            </w:r>
          </w:p>
        </w:tc>
        <w:tc>
          <w:tcPr>
            <w:tcW w:w="999" w:type="dxa"/>
          </w:tcPr>
          <w:p>
            <w:r>
              <w:t>1001110</w:t>
            </w:r>
          </w:p>
        </w:tc>
      </w:tr>
    </w:tbl>
    <w:p>
      <w:pPr>
        <w:jc w:val="center"/>
        <w:rPr>
          <w:b/>
        </w:rPr>
      </w:pPr>
    </w:p>
    <w:p>
      <w:pPr>
        <w:rPr>
          <w:szCs w:val="21"/>
        </w:rPr>
      </w:pPr>
      <w:r>
        <w:rPr>
          <w:szCs w:val="21"/>
        </w:rPr>
        <w:t>（2）</w:t>
      </w:r>
      <w:r>
        <w:rPr>
          <w:rFonts w:hint="eastAsia"/>
          <w:szCs w:val="21"/>
        </w:rPr>
        <w:t>最小汉明距离就是最小汉明重量，d=3</w:t>
      </w:r>
    </w:p>
    <w:p>
      <w:r>
        <w:rPr>
          <w:szCs w:val="21"/>
        </w:rPr>
        <w:t>（3）</w:t>
      </w:r>
      <w:r>
        <w:rPr>
          <w:rFonts w:hint="eastAsia"/>
          <w:szCs w:val="21"/>
        </w:rPr>
        <w:t>信道输出</w:t>
      </w:r>
      <w:r>
        <w:rPr>
          <w:position w:val="-10"/>
        </w:rPr>
        <w:object>
          <v:shape id="_x0000_i1063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7" r:id="rId90">
            <o:LockedField>false</o:LockedField>
          </o:OLEObject>
        </w:object>
      </w:r>
      <w:r>
        <w:rPr>
          <w:rFonts w:hint="eastAsia"/>
        </w:rPr>
        <w:t>的伴随式是：</w:t>
      </w:r>
      <w:r>
        <w:rPr>
          <w:position w:val="-12"/>
        </w:rPr>
        <w:object>
          <v:shape id="_x0000_i1064" o:spt="75" type="#_x0000_t75" style="height:18.85pt;width:105.8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4" DrawAspect="Content" ObjectID="_1468075768" r:id="rId91">
            <o:LockedField>false</o:LockedField>
          </o:OLEObject>
        </w:object>
      </w:r>
      <w:r>
        <w:t>，</w:t>
      </w:r>
      <w:r>
        <w:rPr>
          <w:rFonts w:hint="eastAsia"/>
        </w:rPr>
        <w:t>故对应的错误矢量是</w:t>
      </w:r>
    </w:p>
    <w:p>
      <w:r>
        <w:rPr>
          <w:position w:val="-6"/>
        </w:rPr>
        <w:object>
          <v:shape id="_x0000_i1065" o:spt="75" type="#_x0000_t75" style="height:14.15pt;width:63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5" DrawAspect="Content" ObjectID="_1468075769" r:id="rId93">
            <o:LockedField>false</o:LockedField>
          </o:OLEObject>
        </w:object>
      </w:r>
      <w:r>
        <w:t>，</w:t>
      </w:r>
      <w:r>
        <w:rPr>
          <w:rFonts w:hint="eastAsia"/>
        </w:rPr>
        <w:t>应当译成码字</w:t>
      </w:r>
      <w:r>
        <w:rPr>
          <w:position w:val="-10"/>
        </w:rPr>
        <w:object>
          <v:shape id="_x0000_i1066" o:spt="75" type="#_x0000_t75" style="height:18pt;width:107.1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6" DrawAspect="Content" ObjectID="_1468075770" r:id="rId95">
            <o:LockedField>false</o:LockedField>
          </o:OLEObject>
        </w:object>
      </w:r>
      <w:r>
        <w:t>，</w:t>
      </w:r>
      <w:r>
        <w:rPr>
          <w:rFonts w:hint="eastAsia"/>
        </w:rPr>
        <w:t>或者消息</w:t>
      </w:r>
      <w:r>
        <w:rPr>
          <w:position w:val="-6"/>
        </w:rPr>
        <w:object>
          <v:shape id="_x0000_i1067" o:spt="75" type="#_x0000_t75" style="height:15.85pt;width:54.8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7" DrawAspect="Content" ObjectID="_1468075771" r:id="rId97">
            <o:LockedField>false</o:LockedField>
          </o:OLEObject>
        </w:object>
      </w:r>
      <w:r>
        <w:t>。</w:t>
      </w:r>
    </w:p>
    <w:sectPr>
      <w:headerReference r:id="rId3" w:type="default"/>
      <w:footerReference r:id="rId4" w:type="default"/>
      <w:pgSz w:w="10433" w:h="14742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2700" w:firstLineChars="1500"/>
    </w:pPr>
    <w:r>
      <w:rPr>
        <w:rFonts w:hint="eastAsia"/>
        <w:kern w:val="0"/>
        <w:szCs w:val="21"/>
      </w:rPr>
      <w:t>中国矿业大学第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465"/>
        <w:tab w:val="left" w:pos="6950"/>
      </w:tabs>
      <w:rPr>
        <w:rFonts w:ascii="Arial" w:hAnsi="Arial" w:cs="Arial"/>
        <w:b/>
        <w:color w:val="333333"/>
        <w:sz w:val="21"/>
        <w:szCs w:val="21"/>
      </w:rPr>
    </w:pPr>
    <w:r>
      <w:rPr>
        <w:rFonts w:hint="eastAsia"/>
        <w:b/>
        <w:sz w:val="21"/>
        <w:szCs w:val="21"/>
      </w:rPr>
      <w:t>诚信关乎个人一生，公平竞争赢得尊重</w:t>
    </w:r>
    <w:r>
      <w:rPr>
        <w:rFonts w:hint="eastAsia" w:ascii="Arial" w:hAnsi="Arial" w:cs="Arial"/>
        <w:b/>
        <w:color w:val="333333"/>
        <w:sz w:val="21"/>
        <w:szCs w:val="21"/>
      </w:rPr>
      <w:t>。</w:t>
    </w:r>
  </w:p>
  <w:p>
    <w:pPr>
      <w:pStyle w:val="6"/>
      <w:tabs>
        <w:tab w:val="center" w:pos="4465"/>
        <w:tab w:val="left" w:pos="6950"/>
      </w:tabs>
      <w:jc w:val="left"/>
      <w:rPr>
        <w:rFonts w:ascii="Arial" w:hAnsi="Arial" w:cs="Arial"/>
        <w:b/>
        <w:color w:val="333333"/>
        <w:sz w:val="21"/>
        <w:szCs w:val="21"/>
      </w:rPr>
    </w:pPr>
    <w:r>
      <w:rPr>
        <w:rFonts w:hint="eastAsia" w:ascii="Arial" w:hAnsi="Arial" w:cs="Arial"/>
        <w:b/>
        <w:color w:val="333333"/>
        <w:w w:val="90"/>
      </w:rPr>
      <w:t>以下行为是严重作弊行为，学校给予留校察看或开除学籍处分：1.替他人考试或由他人替考；2.通讯工具作弊；3.团伙作弊。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D7"/>
    <w:rsid w:val="00017BD9"/>
    <w:rsid w:val="00065813"/>
    <w:rsid w:val="000A04D5"/>
    <w:rsid w:val="000B4E42"/>
    <w:rsid w:val="000D0EB6"/>
    <w:rsid w:val="00131072"/>
    <w:rsid w:val="00147024"/>
    <w:rsid w:val="001959C8"/>
    <w:rsid w:val="001B2F23"/>
    <w:rsid w:val="001C4B98"/>
    <w:rsid w:val="001E5C66"/>
    <w:rsid w:val="00205DF9"/>
    <w:rsid w:val="002175D7"/>
    <w:rsid w:val="00217F6E"/>
    <w:rsid w:val="0023305A"/>
    <w:rsid w:val="002374F5"/>
    <w:rsid w:val="002505DB"/>
    <w:rsid w:val="002A3EC8"/>
    <w:rsid w:val="002A4016"/>
    <w:rsid w:val="002C4361"/>
    <w:rsid w:val="002D06F2"/>
    <w:rsid w:val="0030603A"/>
    <w:rsid w:val="003345A9"/>
    <w:rsid w:val="00343A0B"/>
    <w:rsid w:val="00343B91"/>
    <w:rsid w:val="00372942"/>
    <w:rsid w:val="003E1EC4"/>
    <w:rsid w:val="003E6527"/>
    <w:rsid w:val="00410C27"/>
    <w:rsid w:val="0043097F"/>
    <w:rsid w:val="00431494"/>
    <w:rsid w:val="00451779"/>
    <w:rsid w:val="004562FB"/>
    <w:rsid w:val="004608F2"/>
    <w:rsid w:val="00464BCE"/>
    <w:rsid w:val="00486B93"/>
    <w:rsid w:val="004874B4"/>
    <w:rsid w:val="004A1FE5"/>
    <w:rsid w:val="004A4823"/>
    <w:rsid w:val="004B6AEA"/>
    <w:rsid w:val="004D0067"/>
    <w:rsid w:val="004D51B7"/>
    <w:rsid w:val="004E09DD"/>
    <w:rsid w:val="00511D5B"/>
    <w:rsid w:val="005130C0"/>
    <w:rsid w:val="005251A7"/>
    <w:rsid w:val="005278BF"/>
    <w:rsid w:val="00527D3F"/>
    <w:rsid w:val="0053700A"/>
    <w:rsid w:val="00553592"/>
    <w:rsid w:val="0056203F"/>
    <w:rsid w:val="00565EE4"/>
    <w:rsid w:val="005929C8"/>
    <w:rsid w:val="005A5E09"/>
    <w:rsid w:val="005C551C"/>
    <w:rsid w:val="005D7D6B"/>
    <w:rsid w:val="005E463E"/>
    <w:rsid w:val="005F752D"/>
    <w:rsid w:val="006337F5"/>
    <w:rsid w:val="00634382"/>
    <w:rsid w:val="00667901"/>
    <w:rsid w:val="00672E36"/>
    <w:rsid w:val="006B7271"/>
    <w:rsid w:val="006C2726"/>
    <w:rsid w:val="006C376C"/>
    <w:rsid w:val="006F382B"/>
    <w:rsid w:val="006F7F02"/>
    <w:rsid w:val="00704771"/>
    <w:rsid w:val="0071257D"/>
    <w:rsid w:val="00712B7A"/>
    <w:rsid w:val="00730082"/>
    <w:rsid w:val="007810A3"/>
    <w:rsid w:val="00795E58"/>
    <w:rsid w:val="007A3CB5"/>
    <w:rsid w:val="007B6933"/>
    <w:rsid w:val="007E51CE"/>
    <w:rsid w:val="007F0429"/>
    <w:rsid w:val="007F769D"/>
    <w:rsid w:val="00804900"/>
    <w:rsid w:val="00806BF0"/>
    <w:rsid w:val="0082465C"/>
    <w:rsid w:val="008955A4"/>
    <w:rsid w:val="008B6595"/>
    <w:rsid w:val="008E52A0"/>
    <w:rsid w:val="008F5B51"/>
    <w:rsid w:val="00932780"/>
    <w:rsid w:val="009503D0"/>
    <w:rsid w:val="009511B0"/>
    <w:rsid w:val="00960601"/>
    <w:rsid w:val="00971DD9"/>
    <w:rsid w:val="00997009"/>
    <w:rsid w:val="009E01EC"/>
    <w:rsid w:val="009E1D7D"/>
    <w:rsid w:val="00A07423"/>
    <w:rsid w:val="00A33232"/>
    <w:rsid w:val="00A624FB"/>
    <w:rsid w:val="00A8606E"/>
    <w:rsid w:val="00AA3D88"/>
    <w:rsid w:val="00AB589A"/>
    <w:rsid w:val="00AD62EC"/>
    <w:rsid w:val="00B065D7"/>
    <w:rsid w:val="00B245F7"/>
    <w:rsid w:val="00B30330"/>
    <w:rsid w:val="00B44C5F"/>
    <w:rsid w:val="00B53A88"/>
    <w:rsid w:val="00B5452A"/>
    <w:rsid w:val="00B66A1C"/>
    <w:rsid w:val="00B717EB"/>
    <w:rsid w:val="00B92A1D"/>
    <w:rsid w:val="00B95543"/>
    <w:rsid w:val="00BA7B92"/>
    <w:rsid w:val="00BB7F60"/>
    <w:rsid w:val="00BE005C"/>
    <w:rsid w:val="00BE6040"/>
    <w:rsid w:val="00BE6ECA"/>
    <w:rsid w:val="00BF3184"/>
    <w:rsid w:val="00C2560E"/>
    <w:rsid w:val="00C415FC"/>
    <w:rsid w:val="00C435B1"/>
    <w:rsid w:val="00C5498C"/>
    <w:rsid w:val="00C6067F"/>
    <w:rsid w:val="00C62E5B"/>
    <w:rsid w:val="00C923F7"/>
    <w:rsid w:val="00CA1C1B"/>
    <w:rsid w:val="00CC3FCF"/>
    <w:rsid w:val="00CD2BF0"/>
    <w:rsid w:val="00CD30C1"/>
    <w:rsid w:val="00CE0392"/>
    <w:rsid w:val="00CE6054"/>
    <w:rsid w:val="00CF53AD"/>
    <w:rsid w:val="00CF7214"/>
    <w:rsid w:val="00D22A6A"/>
    <w:rsid w:val="00D60FD9"/>
    <w:rsid w:val="00D916A4"/>
    <w:rsid w:val="00D96C09"/>
    <w:rsid w:val="00DB3EEE"/>
    <w:rsid w:val="00DD30D9"/>
    <w:rsid w:val="00DD4F20"/>
    <w:rsid w:val="00E0161A"/>
    <w:rsid w:val="00E169BC"/>
    <w:rsid w:val="00E170E9"/>
    <w:rsid w:val="00E20B58"/>
    <w:rsid w:val="00E30464"/>
    <w:rsid w:val="00E30CD3"/>
    <w:rsid w:val="00E426B9"/>
    <w:rsid w:val="00EE5080"/>
    <w:rsid w:val="00EE5930"/>
    <w:rsid w:val="00EE7F09"/>
    <w:rsid w:val="00EF2298"/>
    <w:rsid w:val="00EF2400"/>
    <w:rsid w:val="00F02174"/>
    <w:rsid w:val="00F03DA1"/>
    <w:rsid w:val="00F0591A"/>
    <w:rsid w:val="00F35C39"/>
    <w:rsid w:val="00F4189C"/>
    <w:rsid w:val="00F42AB4"/>
    <w:rsid w:val="00F50DB6"/>
    <w:rsid w:val="00F60E02"/>
    <w:rsid w:val="00F75CAC"/>
    <w:rsid w:val="00F90796"/>
    <w:rsid w:val="00F94362"/>
    <w:rsid w:val="00F9586A"/>
    <w:rsid w:val="00FA4FD6"/>
    <w:rsid w:val="00FC06BA"/>
    <w:rsid w:val="00FC713B"/>
    <w:rsid w:val="00FD6392"/>
    <w:rsid w:val="00FF680A"/>
    <w:rsid w:val="3F4552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link w:val="11"/>
    <w:qFormat/>
    <w:uiPriority w:val="0"/>
    <w:pPr>
      <w:spacing w:line="360" w:lineRule="auto"/>
      <w:ind w:firstLine="200" w:firstLineChars="200"/>
    </w:pPr>
  </w:style>
  <w:style w:type="paragraph" w:styleId="3">
    <w:name w:val="Body Text"/>
    <w:basedOn w:val="1"/>
    <w:link w:val="12"/>
    <w:qFormat/>
    <w:uiPriority w:val="0"/>
    <w:pPr>
      <w:spacing w:line="360" w:lineRule="auto"/>
    </w:pPr>
    <w:rPr>
      <w:rFonts w:ascii="宋体" w:hAnsi="宋体"/>
      <w:bCs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1">
    <w:name w:val="正文缩进 Char"/>
    <w:link w:val="2"/>
    <w:uiPriority w:val="0"/>
    <w:rPr>
      <w:kern w:val="2"/>
      <w:sz w:val="21"/>
      <w:szCs w:val="24"/>
    </w:rPr>
  </w:style>
  <w:style w:type="character" w:customStyle="1" w:styleId="12">
    <w:name w:val="正文文本 Char"/>
    <w:link w:val="3"/>
    <w:qFormat/>
    <w:uiPriority w:val="0"/>
    <w:rPr>
      <w:rFonts w:ascii="宋体" w:hAnsi="宋体"/>
      <w:bCs/>
      <w:kern w:val="2"/>
      <w:sz w:val="21"/>
      <w:szCs w:val="24"/>
    </w:rPr>
  </w:style>
  <w:style w:type="character" w:styleId="13">
    <w:name w:val="Placeholder Text"/>
    <w:basedOn w:val="9"/>
    <w:semiHidden/>
    <w:qFormat/>
    <w:uiPriority w:val="99"/>
    <w:rPr>
      <w:color w:val="80808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../customXml/item1.xml"/><Relationship Id="rId98" Type="http://schemas.openxmlformats.org/officeDocument/2006/relationships/image" Target="media/image46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0" Type="http://schemas.openxmlformats.org/officeDocument/2006/relationships/oleObject" Target="embeddings/oleObject42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emf"/><Relationship Id="rId42" Type="http://schemas.openxmlformats.org/officeDocument/2006/relationships/package" Target="embeddings/Microsoft_Visio___1.vsdx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1" Type="http://schemas.openxmlformats.org/officeDocument/2006/relationships/fontTable" Target="fontTable.xml"/><Relationship Id="rId100" Type="http://schemas.openxmlformats.org/officeDocument/2006/relationships/customXml" Target="../customXml/item2.xml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0"/>
    <customShpInfo spid="_x0000_s1058"/>
    <customShpInfo spid="_x0000_s1071"/>
    <customShpInfo spid="_x0000_s1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D5527-CCEF-4ACF-92A6-23817F2978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njut</Company>
  <Pages>4</Pages>
  <Words>1148</Words>
  <Characters>1696</Characters>
  <Lines>14</Lines>
  <Paragraphs>5</Paragraphs>
  <TotalTime>8</TotalTime>
  <ScaleCrop>false</ScaleCrop>
  <LinksUpToDate>false</LinksUpToDate>
  <CharactersWithSpaces>2839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2021-11-02T02:54:00Z</dcterms:created>
  <dc:creator>jwc-kw</dc:creator>
  <cp:lastModifiedBy>TUTU30101</cp:lastModifiedBy>
  <cp:lastPrinted>2021-11-02T02:52:00Z</cp:lastPrinted>
  <dcterms:modified xsi:type="dcterms:W3CDTF">2022-03-14T08:03:23Z</dcterms:modified>
  <dc:title>南京工业大学                  试题（ ）卷（开、闭） 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2052-11.1.0.11365</vt:lpwstr>
  </property>
  <property fmtid="{D5CDD505-2E9C-101B-9397-08002B2CF9AE}" pid="4" name="ICV">
    <vt:lpwstr>9533CD8B234B4D21BF675A0B430FED74</vt:lpwstr>
  </property>
</Properties>
</file>