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36"/>
          <w:szCs w:val="32"/>
        </w:rPr>
      </w:pPr>
      <w:r>
        <w:rPr>
          <w:rFonts w:hint="eastAsia" w:ascii="宋体" w:hAnsi="宋体"/>
          <w:b/>
          <w:bCs/>
          <w:sz w:val="36"/>
          <w:szCs w:val="32"/>
        </w:rPr>
        <w:t>中国矿业大学2018-2019学年第一学期</w:t>
      </w:r>
    </w:p>
    <w:p>
      <w:pPr>
        <w:jc w:val="center"/>
        <w:rPr>
          <w:b/>
          <w:bCs/>
          <w:sz w:val="36"/>
          <w:szCs w:val="32"/>
        </w:rPr>
      </w:pPr>
      <w:r>
        <w:rPr>
          <w:rFonts w:hint="eastAsia"/>
          <w:b/>
          <w:bCs/>
          <w:sz w:val="36"/>
          <w:szCs w:val="32"/>
        </w:rPr>
        <w:t>《抽样调查》试卷（A）卷</w:t>
      </w:r>
    </w:p>
    <w:p>
      <w:pPr>
        <w:jc w:val="center"/>
        <w:rPr>
          <w:b/>
          <w:bCs/>
          <w:sz w:val="24"/>
        </w:rPr>
      </w:pPr>
      <w:r>
        <w:rPr>
          <w:rFonts w:hint="eastAsia"/>
          <w:b/>
          <w:bCs/>
          <w:sz w:val="24"/>
        </w:rPr>
        <w:t>考试时间：100分钟      考试方式：闭卷</w:t>
      </w:r>
    </w:p>
    <w:p>
      <w:pPr>
        <w:jc w:val="center"/>
        <w:rPr>
          <w:b/>
          <w:bCs/>
          <w:sz w:val="24"/>
        </w:rPr>
      </w:pPr>
    </w:p>
    <w:p>
      <w:pPr>
        <w:ind w:firstLine="420" w:firstLineChars="200"/>
        <w:rPr>
          <w:u w:val="single"/>
        </w:rPr>
      </w:pPr>
      <w:r>
        <w:rPr>
          <w:rFonts w:hint="eastAsia"/>
        </w:rPr>
        <w:t>学院</w:t>
      </w:r>
      <w:r>
        <w:rPr>
          <w:rFonts w:hint="eastAsia"/>
          <w:u w:val="single"/>
        </w:rPr>
        <w:t xml:space="preserve">           </w:t>
      </w:r>
      <w:r>
        <w:rPr>
          <w:rFonts w:hint="eastAsia"/>
        </w:rPr>
        <w:t xml:space="preserve"> 班级</w:t>
      </w:r>
      <w:r>
        <w:rPr>
          <w:rFonts w:hint="eastAsia"/>
          <w:u w:val="single"/>
        </w:rPr>
        <w:t xml:space="preserve">           </w:t>
      </w:r>
      <w:r>
        <w:rPr>
          <w:rFonts w:hint="eastAsia"/>
        </w:rPr>
        <w:t>姓名</w:t>
      </w:r>
      <w:r>
        <w:rPr>
          <w:rFonts w:hint="eastAsia"/>
          <w:u w:val="single"/>
        </w:rPr>
        <w:t xml:space="preserve">              </w:t>
      </w:r>
      <w:r>
        <w:rPr>
          <w:rFonts w:hint="eastAsia"/>
        </w:rPr>
        <w:t>学号</w:t>
      </w:r>
      <w:r>
        <w:rPr>
          <w:rFonts w:hint="eastAsia"/>
          <w:u w:val="single"/>
        </w:rPr>
        <w:t xml:space="preserve">               </w:t>
      </w:r>
    </w:p>
    <w:p>
      <w:pPr>
        <w:ind w:firstLine="420" w:firstLineChars="200"/>
      </w:pPr>
    </w:p>
    <w:tbl>
      <w:tblPr>
        <w:tblStyle w:val="6"/>
        <w:tblW w:w="7174" w:type="dxa"/>
        <w:jc w:val="center"/>
        <w:tblInd w:w="-20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7"/>
        <w:gridCol w:w="2073"/>
        <w:gridCol w:w="2022"/>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jc w:val="center"/>
        </w:trPr>
        <w:tc>
          <w:tcPr>
            <w:tcW w:w="1957" w:type="dxa"/>
            <w:vAlign w:val="center"/>
          </w:tcPr>
          <w:p>
            <w:pPr>
              <w:jc w:val="center"/>
            </w:pPr>
            <w:r>
              <w:rPr>
                <w:rFonts w:hint="eastAsia"/>
              </w:rPr>
              <w:t>题号</w:t>
            </w:r>
          </w:p>
        </w:tc>
        <w:tc>
          <w:tcPr>
            <w:tcW w:w="2073" w:type="dxa"/>
            <w:vAlign w:val="center"/>
          </w:tcPr>
          <w:p>
            <w:pPr>
              <w:jc w:val="center"/>
            </w:pPr>
            <w:r>
              <w:rPr>
                <w:rFonts w:hint="eastAsia"/>
              </w:rPr>
              <w:t>一</w:t>
            </w:r>
          </w:p>
        </w:tc>
        <w:tc>
          <w:tcPr>
            <w:tcW w:w="2022" w:type="dxa"/>
            <w:vAlign w:val="center"/>
          </w:tcPr>
          <w:p>
            <w:pPr>
              <w:jc w:val="center"/>
            </w:pPr>
            <w:r>
              <w:rPr>
                <w:rFonts w:hint="eastAsia"/>
              </w:rPr>
              <w:t>二</w:t>
            </w:r>
          </w:p>
        </w:tc>
        <w:tc>
          <w:tcPr>
            <w:tcW w:w="1122" w:type="dxa"/>
            <w:vAlign w:val="center"/>
          </w:tcPr>
          <w:p>
            <w:pPr>
              <w:jc w:val="center"/>
            </w:pPr>
            <w:r>
              <w:rPr>
                <w:rFonts w:hint="eastAsia"/>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1957" w:type="dxa"/>
            <w:vAlign w:val="center"/>
          </w:tcPr>
          <w:p>
            <w:pPr>
              <w:jc w:val="center"/>
            </w:pPr>
            <w:r>
              <w:rPr>
                <w:rFonts w:hint="eastAsia"/>
              </w:rPr>
              <w:t>得分</w:t>
            </w:r>
          </w:p>
        </w:tc>
        <w:tc>
          <w:tcPr>
            <w:tcW w:w="2073" w:type="dxa"/>
            <w:vAlign w:val="center"/>
          </w:tcPr>
          <w:p>
            <w:pPr>
              <w:jc w:val="center"/>
            </w:pPr>
          </w:p>
        </w:tc>
        <w:tc>
          <w:tcPr>
            <w:tcW w:w="2022" w:type="dxa"/>
            <w:vAlign w:val="center"/>
          </w:tcPr>
          <w:p>
            <w:pPr>
              <w:jc w:val="center"/>
            </w:pPr>
          </w:p>
        </w:tc>
        <w:tc>
          <w:tcPr>
            <w:tcW w:w="112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jc w:val="center"/>
        </w:trPr>
        <w:tc>
          <w:tcPr>
            <w:tcW w:w="1957" w:type="dxa"/>
            <w:vAlign w:val="center"/>
          </w:tcPr>
          <w:p>
            <w:pPr>
              <w:jc w:val="center"/>
            </w:pPr>
            <w:r>
              <w:rPr>
                <w:rFonts w:hint="eastAsia"/>
              </w:rPr>
              <w:t>阅卷人</w:t>
            </w:r>
          </w:p>
        </w:tc>
        <w:tc>
          <w:tcPr>
            <w:tcW w:w="5217" w:type="dxa"/>
            <w:gridSpan w:val="3"/>
            <w:shd w:val="clear" w:color="auto" w:fill="auto"/>
          </w:tcPr>
          <w:p>
            <w:pPr>
              <w:widowControl/>
              <w:jc w:val="left"/>
            </w:pPr>
          </w:p>
        </w:tc>
      </w:tr>
    </w:tbl>
    <w:p/>
    <w:p>
      <w:pPr>
        <w:numPr>
          <w:ilvl w:val="0"/>
          <w:numId w:val="1"/>
        </w:numPr>
      </w:pPr>
      <w:r>
        <w:rPr>
          <w:rFonts w:hint="eastAsia"/>
        </w:rPr>
        <w:t>简答题：（本题共5小题，每小题8分，满分40分）</w:t>
      </w:r>
    </w:p>
    <w:p/>
    <w:p>
      <w:pPr>
        <w:numPr>
          <w:ilvl w:val="0"/>
          <w:numId w:val="2"/>
        </w:numPr>
      </w:pPr>
      <w:r>
        <w:rPr>
          <w:rFonts w:hint="eastAsia"/>
        </w:rPr>
        <w:t>抽样误差和非抽样误差各自产生的原因是什么？我们该如何避免或者降低这两类误差?</w:t>
      </w:r>
    </w:p>
    <w:p>
      <w:r>
        <w:rPr>
          <w:rFonts w:hint="eastAsia"/>
        </w:rPr>
        <w:t xml:space="preserve">答：抽样误差是由于用样本数据对总体特征进行估计所引起的代表性误差。由于每次只是抽取一个样本，而这个样本中包含哪些单元是随机的。不同的样本由于包含的单元不同，得到的估计值自然不同。各个估计值与总体特征之间不可避免的存在差距，由此产生了抽样误差。  …4分 </w:t>
      </w:r>
    </w:p>
    <w:p>
      <w:r>
        <w:rPr>
          <w:rFonts w:hint="eastAsia"/>
        </w:rPr>
        <w:t>非抽样误差的来源比较复杂，主要由有抽样框未能不重不漏的包含所有抽样单元导致的抽样框误差，调查测量不准确引致的测量误差，此外还有无回答误差、粗大误差等。非抽样误差不仅在抽样调查中，在全面调查中也是存在的。减小非抽样误差的方法主要是严格调查程序、规范调查步骤、加强人员的培训和管理，合理地设计问题和答卷，改进测量方法和工具。       ……4分</w:t>
      </w:r>
    </w:p>
    <w:p/>
    <w:p>
      <w:r>
        <w:rPr>
          <w:rFonts w:hint="eastAsia"/>
        </w:rPr>
        <w:t>2、阐述估计量方差、偏差和均方误差的含义。</w:t>
      </w:r>
    </w:p>
    <w:p>
      <w:r>
        <w:rPr>
          <w:rFonts w:hint="eastAsia"/>
        </w:rPr>
        <w:t>答：估计量方差衡量估计值与待估参数的差异状况，其表达式为</w:t>
      </w:r>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i/>
              </w:rPr>
            </m:ctrlPr>
          </m:e>
        </m:d>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i/>
                  </w:rPr>
                </m:ctrlPr>
              </m:e>
            </m:d>
            <m:ctrlPr>
              <w:rPr>
                <w:rFonts w:ascii="Cambria Math" w:hAnsi="Cambria Math"/>
                <w:i/>
              </w:rPr>
            </m:ctrlPr>
          </m:e>
        </m:d>
        <m:r>
          <w:rPr>
            <w:rFonts w:ascii="Cambria Math" w:hAnsi="Cambria Math"/>
          </w:rPr>
          <m:t>.</m:t>
        </m:r>
      </m:oMath>
      <w:r>
        <w:rPr>
          <w:rFonts w:hint="eastAsia" w:ascii="Cambria Math" w:hAnsi="Cambria Math"/>
        </w:rPr>
        <w:t xml:space="preserve"> ……3分</w:t>
      </w:r>
    </w:p>
    <w:p>
      <w:r>
        <w:rPr>
          <w:rFonts w:hint="eastAsia"/>
        </w:rPr>
        <w:t>偏差是指按照某一抽样方案反复进行抽样，估计值的数学期望与待估参数之间的偏差. 偏差的表达式为</w:t>
      </w:r>
      <m:oMath>
        <m:r>
          <w:rPr>
            <w:rFonts w:ascii="Cambria Math" w:hAnsi="Cambria Math"/>
          </w:rPr>
          <m:t>B</m:t>
        </m:r>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i/>
              </w:rPr>
            </m:ctrlPr>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i/>
              </w:rPr>
            </m:ctrlPr>
          </m:e>
        </m:d>
        <m:r>
          <w:rPr>
            <w:rFonts w:ascii="Cambria Math" w:hAnsi="Cambria Math"/>
          </w:rPr>
          <m:t>-θ.</m:t>
        </m:r>
      </m:oMath>
      <w:r>
        <w:rPr>
          <w:rFonts w:hint="eastAsia" w:ascii="Cambria Math" w:hAnsi="Cambria Math"/>
        </w:rPr>
        <w:t xml:space="preserve">                                                        ……3分 </w:t>
      </w:r>
    </w:p>
    <w:p>
      <w:r>
        <w:rPr>
          <w:rFonts w:hint="eastAsia"/>
        </w:rPr>
        <w:t>均方误差指所有可能的估计值和待估参数之间离差平方的均值，其表达式为</w:t>
      </w:r>
    </w:p>
    <w:p>
      <m:oMath>
        <m:r>
          <w:rPr>
            <w:rFonts w:hint="eastAsia" w:ascii="Cambria Math" w:hAnsi="Cambria Math"/>
          </w:rPr>
          <m:t>MSE</m:t>
        </m:r>
        <m:r>
          <w:rPr>
            <w:rFonts w:ascii="Cambria Math" w:hAnsi="Cambria Math"/>
          </w:rPr>
          <m:t>=E</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r>
                  <w:rPr>
                    <w:rFonts w:ascii="Cambria Math" w:hAnsi="Cambria Math"/>
                  </w:rPr>
                  <m:t>-θ</m:t>
                </m:r>
                <m:ctrlPr>
                  <w:rPr>
                    <w:rFonts w:ascii="Cambria Math" w:hAnsi="Cambria Math"/>
                    <w:i/>
                  </w:rPr>
                </m:ctrlPr>
              </m:e>
            </m:d>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ctrlPr>
                  <w:rPr>
                    <w:rFonts w:ascii="Cambria Math" w:hAnsi="Cambria Math"/>
                    <w:i/>
                  </w:rPr>
                </m:ctrlPr>
              </m:e>
            </m:acc>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i/>
              </w:rPr>
            </m:ctrlPr>
          </m:e>
          <m:sup>
            <m:r>
              <w:rPr>
                <w:rFonts w:ascii="Cambria Math" w:hAnsi="Cambria Math"/>
              </w:rPr>
              <m:t>2</m:t>
            </m:r>
            <m:ctrlPr>
              <w:rPr>
                <w:rFonts w:ascii="Cambria Math" w:hAnsi="Cambria Math"/>
                <w:i/>
              </w:rPr>
            </m:ctrlPr>
          </m:sup>
        </m:sSup>
      </m:oMath>
      <w:r>
        <w:rPr>
          <w:rFonts w:hint="eastAsia" w:ascii="Cambria Math" w:hAnsi="Cambria Math"/>
        </w:rPr>
        <w:t xml:space="preserve">                                                 ……2分</w:t>
      </w:r>
    </w:p>
    <w:p/>
    <w:p>
      <w:r>
        <w:rPr>
          <w:rFonts w:hint="eastAsia"/>
        </w:rPr>
        <w:t>3、</w:t>
      </w:r>
      <w:r>
        <w:rPr>
          <w:rFonts w:hint="eastAsia"/>
          <w:szCs w:val="21"/>
        </w:rPr>
        <w:t>简述分层随机抽样的具体抽样方法及特点，并比较它与整群抽样方法的共同点与区别。</w:t>
      </w:r>
    </w:p>
    <w:p>
      <w:r>
        <w:rPr>
          <w:rFonts w:hint="eastAsia"/>
          <w:lang w:val="en-GB"/>
        </w:rPr>
        <w:t>答：</w:t>
      </w:r>
      <w:r>
        <w:rPr>
          <w:rFonts w:hint="eastAsia"/>
        </w:rPr>
        <w:t>分层随机抽样：事先按照一定的规则对总体进行分层。如果每层中的抽样都是独立地按照简单随机抽样进行的，那么这样的分层抽样就成为分层随机抽样。有三个必要条件：（1）每层都抽样；（2）各层独立进行抽样；（3）各层的抽样都是简单随机抽样。                  ……2分</w:t>
      </w:r>
    </w:p>
    <w:p>
      <w:r>
        <w:rPr>
          <w:rFonts w:hint="eastAsia"/>
        </w:rPr>
        <w:t>整群抽样：先将总体划分为若干群，然后以群为抽样单元，从总体中随机抽取一部分群，再对入选的群内的所有单元进行调查。                                                ……2分</w:t>
      </w:r>
    </w:p>
    <w:p>
      <w:r>
        <w:rPr>
          <w:rFonts w:hint="eastAsia"/>
        </w:rPr>
        <w:t>联系：都是先将总体进行划分，然后抽取一部分单元，都是采用简单随机抽样。      ……2分</w:t>
      </w:r>
    </w:p>
    <w:p>
      <w:r>
        <w:rPr>
          <w:rFonts w:hint="eastAsia"/>
        </w:rPr>
        <w:t>区别：分层抽样是各层都抽样，而整群抽样只抽取部分群；分层时层间差异大，层内差异小；</w:t>
      </w:r>
    </w:p>
    <w:p>
      <w:r>
        <w:rPr>
          <w:rFonts w:hint="eastAsia"/>
        </w:rPr>
        <w:t>分群时群内差异大，群间差异小。                                              ……2分</w:t>
      </w:r>
    </w:p>
    <w:p/>
    <w:p>
      <w:r>
        <w:rPr>
          <w:rFonts w:hint="eastAsia"/>
        </w:rPr>
        <w:t>4、简述二重抽样的概念及它与两阶段抽样的区别和联系。</w:t>
      </w:r>
    </w:p>
    <w:p>
      <w:pPr>
        <w:rPr>
          <w:rFonts w:hint="eastAsia"/>
        </w:rPr>
      </w:pPr>
      <w:r>
        <w:rPr>
          <w:rFonts w:hint="eastAsia"/>
        </w:rPr>
        <w:t>答：</w:t>
      </w:r>
      <w:r>
        <w:rPr>
          <w:rFonts w:hint="eastAsia"/>
          <w:lang w:eastAsia="zh-CN"/>
        </w:rPr>
        <w:t>二重抽样，也称二相抽样或两相抽样，是指在抽样时候分两步抽取样本，每一步抽取一个样本</w:t>
      </w:r>
      <w:r>
        <w:rPr>
          <w:rFonts w:hint="eastAsia"/>
        </w:rPr>
        <w:t>。</w:t>
      </w:r>
      <w:r>
        <w:rPr>
          <w:rFonts w:hint="eastAsia"/>
          <w:lang w:eastAsia="zh-CN"/>
        </w:rPr>
        <w:t>一般情况下，先从总体</w:t>
      </w:r>
      <w:r>
        <w:rPr>
          <w:rFonts w:hint="eastAsia"/>
          <w:lang w:val="en-US" w:eastAsia="zh-CN"/>
        </w:rPr>
        <w:t>N中抽取一个较大的样本</w:t>
      </w:r>
      <w:r>
        <w:rPr>
          <w:rFonts w:hint="eastAsia"/>
          <w:position w:val="-6"/>
          <w:lang w:val="en-US" w:eastAsia="zh-CN"/>
        </w:rPr>
        <w:object>
          <v:shape id="_x0000_i1044" o:spt="75" type="#_x0000_t75" style="height:16pt;width:12pt;" o:ole="t" filled="f" o:preferrelative="t" stroked="f" coordsize="21600,21600">
            <v:fill on="f" focussize="0,0"/>
            <v:stroke on="f"/>
            <v:imagedata r:id="rId7" o:title=""/>
            <o:lock v:ext="edit" aspectratio="t"/>
            <w10:wrap type="none"/>
            <w10:anchorlock/>
          </v:shape>
          <o:OLEObject Type="Embed" ProgID="Equation.KSEE3" ShapeID="_x0000_i1044" DrawAspect="Content" ObjectID="_1468075725" r:id="rId6">
            <o:LockedField>false</o:LockedField>
          </o:OLEObject>
        </w:object>
      </w:r>
      <w:r>
        <w:rPr>
          <w:rFonts w:hint="eastAsia"/>
          <w:lang w:val="en-US" w:eastAsia="zh-CN"/>
        </w:rPr>
        <w:t>，称为第一重样本，对其进行调查以获得总体的某些辅助信息，为下一步的抽样估计提供条件。然后进行第二重抽样，第二重抽样所抽的样本</w:t>
      </w:r>
      <w:r>
        <w:rPr>
          <w:rFonts w:hint="eastAsia"/>
          <w:position w:val="-6"/>
          <w:lang w:val="en-US" w:eastAsia="zh-CN"/>
        </w:rPr>
        <w:object>
          <v:shape id="_x0000_i1045" o:spt="75" type="#_x0000_t75" style="height:11pt;width:10pt;" o:ole="t" filled="f" o:preferrelative="t" stroked="f" coordsize="21600,21600">
            <v:fill on="f" focussize="0,0"/>
            <v:stroke on="f"/>
            <v:imagedata r:id="rId9" o:title=""/>
            <o:lock v:ext="edit" aspectratio="t"/>
            <w10:wrap type="none"/>
            <w10:anchorlock/>
          </v:shape>
          <o:OLEObject Type="Embed" ProgID="Equation.KSEE3" ShapeID="_x0000_i1045" DrawAspect="Content" ObjectID="_1468075726" r:id="rId8">
            <o:LockedField>false</o:LockedField>
          </o:OLEObject>
        </w:object>
      </w:r>
      <w:r>
        <w:rPr>
          <w:rFonts w:hint="eastAsia"/>
          <w:lang w:val="en-US" w:eastAsia="zh-CN"/>
        </w:rPr>
        <w:t>相对较小，但第二重抽样调查才是主调查。</w:t>
      </w:r>
      <w:r>
        <w:rPr>
          <w:rFonts w:hint="eastAsia"/>
        </w:rPr>
        <w:t xml:space="preserve">                       </w:t>
      </w:r>
      <w:r>
        <w:rPr>
          <w:rFonts w:hint="eastAsia"/>
          <w:lang w:val="en-US" w:eastAsia="zh-CN"/>
        </w:rPr>
        <w:t xml:space="preserve">   </w:t>
      </w:r>
      <w:r>
        <w:rPr>
          <w:rFonts w:hint="eastAsia"/>
        </w:rPr>
        <w:t xml:space="preserve">     ……4分</w:t>
      </w:r>
    </w:p>
    <w:p>
      <w:pPr>
        <w:rPr>
          <w:rFonts w:hint="eastAsia"/>
          <w:lang w:val="en-US" w:eastAsia="zh-CN"/>
        </w:rPr>
      </w:pPr>
      <w:r>
        <w:rPr>
          <w:rFonts w:hint="eastAsia"/>
          <w:lang w:eastAsia="zh-CN"/>
        </w:rPr>
        <w:t>区别：首先，两阶段抽样是先从总体</w:t>
      </w:r>
      <w:r>
        <w:rPr>
          <w:rFonts w:hint="eastAsia"/>
          <w:lang w:val="en-US" w:eastAsia="zh-CN"/>
        </w:rPr>
        <w:t>N个单元中抽出</w:t>
      </w:r>
      <w:r>
        <w:rPr>
          <w:rFonts w:hint="eastAsia"/>
          <w:position w:val="-6"/>
          <w:lang w:val="en-US" w:eastAsia="zh-CN"/>
        </w:rPr>
        <w:object>
          <v:shape id="_x0000_i1046" o:spt="75" type="#_x0000_t75" style="height:11pt;width:10pt;" o:ole="t" filled="f" o:preferrelative="t" stroked="f" coordsize="21600,21600">
            <v:path/>
            <v:fill on="f" focussize="0,0"/>
            <v:stroke on="f"/>
            <v:imagedata r:id="rId9" o:title=""/>
            <o:lock v:ext="edit" aspectratio="t"/>
            <w10:wrap type="none"/>
            <w10:anchorlock/>
          </v:shape>
          <o:OLEObject Type="Embed" ProgID="Equation.KSEE3" ShapeID="_x0000_i1046" DrawAspect="Content" ObjectID="_1468075727" r:id="rId10">
            <o:LockedField>false</o:LockedField>
          </o:OLEObject>
        </w:object>
      </w:r>
      <w:r>
        <w:rPr>
          <w:rFonts w:hint="eastAsia"/>
          <w:lang w:val="en-US" w:eastAsia="zh-CN"/>
        </w:rPr>
        <w:t>的样本单元，但并不对这</w:t>
      </w:r>
      <w:r>
        <w:rPr>
          <w:rFonts w:hint="eastAsia"/>
          <w:position w:val="-6"/>
          <w:lang w:val="en-US" w:eastAsia="zh-CN"/>
        </w:rPr>
        <w:object>
          <v:shape id="_x0000_i1047" o:spt="75" type="#_x0000_t75" style="height:11pt;width:10pt;" o:ole="t" filled="f" o:preferrelative="t" stroked="f" coordsize="21600,21600">
            <v:path/>
            <v:fill on="f" focussize="0,0"/>
            <v:stroke on="f"/>
            <v:imagedata r:id="rId9" o:title=""/>
            <o:lock v:ext="edit" aspectratio="t"/>
            <w10:wrap type="none"/>
            <w10:anchorlock/>
          </v:shape>
          <o:OLEObject Type="Embed" ProgID="Equation.KSEE3" ShapeID="_x0000_i1047" DrawAspect="Content" ObjectID="_1468075728" r:id="rId11">
            <o:LockedField>false</o:LockedField>
          </o:OLEObject>
        </w:object>
      </w:r>
      <w:r>
        <w:rPr>
          <w:rFonts w:hint="eastAsia"/>
          <w:lang w:val="en-US" w:eastAsia="zh-CN"/>
        </w:rPr>
        <w:t>个样本单元中的所有小单元都进行调查，而是在其中再抽出若干个二级单元进行调查；二重抽样则不同，要对第一重样本进行调查以获取总体的某些辅助信息，并且要利用这些辅助信息进行排序、分层、抽样或估计。</w:t>
      </w:r>
    </w:p>
    <w:p>
      <w:pPr>
        <w:rPr>
          <w:rFonts w:hint="eastAsia"/>
          <w:lang w:val="en-US" w:eastAsia="zh-CN"/>
        </w:rPr>
      </w:pPr>
      <w:r>
        <w:rPr>
          <w:rFonts w:hint="eastAsia"/>
          <w:lang w:val="en-US" w:eastAsia="zh-CN"/>
        </w:rPr>
        <w:t>其次，两阶段抽样的第一阶段抽样单位和第二阶段抽样单位往往是不同的；而二重抽样的第二重样本则往往是第一重样本的子样本，两次抽样的单位是相同的。</w:t>
      </w:r>
    </w:p>
    <w:p>
      <w:pPr>
        <w:rPr>
          <w:rFonts w:hint="eastAsia"/>
          <w:lang w:eastAsia="zh-CN"/>
        </w:rPr>
      </w:pPr>
      <w:r>
        <w:rPr>
          <w:rFonts w:hint="eastAsia"/>
          <w:lang w:eastAsia="zh-CN"/>
        </w:rPr>
        <w:t>联系：他们都进行两次抽样。</w:t>
      </w:r>
    </w:p>
    <w:p>
      <w:pPr>
        <w:rPr>
          <w:rFonts w:hint="eastAsia"/>
          <w:lang w:eastAsia="zh-CN"/>
        </w:rPr>
      </w:pPr>
      <w:bookmarkStart w:id="0" w:name="_GoBack"/>
      <w:bookmarkEnd w:id="0"/>
    </w:p>
    <w:p>
      <w:r>
        <w:rPr>
          <w:rFonts w:hint="eastAsia"/>
        </w:rPr>
        <w:t>5、简述直线等距抽样和圆形等距抽样的规则 (</w:t>
      </w:r>
      <w:r>
        <w:rPr>
          <w:rFonts w:hint="eastAsia"/>
          <w:position w:val="-6"/>
        </w:rPr>
        <w:object>
          <v:shape id="_x0000_i1025" o:spt="75" type="#_x0000_t75" style="height:14.15pt;width:37.1pt;" o:ole="t" filled="f" coordsize="21600,21600">
            <v:path/>
            <v:fill on="f" focussize="0,0"/>
            <v:stroke/>
            <v:imagedata r:id="rId13" o:title=""/>
            <o:lock v:ext="edit" aspectratio="t"/>
            <w10:wrap type="none"/>
            <w10:anchorlock/>
          </v:shape>
          <o:OLEObject Type="Embed" ProgID="Equation.3" ShapeID="_x0000_i1025" DrawAspect="Content" ObjectID="_1468075729" r:id="rId12">
            <o:LockedField>false</o:LockedField>
          </o:OLEObject>
        </w:object>
      </w:r>
      <w:r>
        <w:rPr>
          <w:rFonts w:hint="eastAsia"/>
        </w:rPr>
        <w:t>)。</w:t>
      </w:r>
    </w:p>
    <w:p>
      <w:r>
        <w:rPr>
          <w:rFonts w:hint="eastAsia"/>
        </w:rPr>
        <w:t> 答：直线等距抽样：总体中的N个单元已按某种确定顺序编号为1,2,…N</w:t>
      </w:r>
      <w:r>
        <w:rPr>
          <w:rFonts w:hint="eastAsia"/>
          <w:lang w:eastAsia="zh-CN"/>
        </w:rPr>
        <w:t>。</w:t>
      </w:r>
      <w:r>
        <w:rPr>
          <w:rFonts w:hint="eastAsia"/>
        </w:rPr>
        <w:t xml:space="preserve"> 先从头k个单元编号中随机抽出一个单元编号，然后每隔k个单元编号抽出一个单元编号， 直到抽出n个单元编号为止。</w:t>
      </w:r>
    </w:p>
    <w:p>
      <w:r>
        <w:rPr>
          <w:rFonts w:hint="eastAsia"/>
        </w:rPr>
        <w:t xml:space="preserve">                                                                           ……4分</w:t>
      </w:r>
    </w:p>
    <w:p>
      <w:r>
        <w:rPr>
          <w:rFonts w:hint="eastAsia"/>
        </w:rPr>
        <w:t>圆形等距抽样：假设总体总体中的N个单元已按某种确定顺序编号为 1,2,…N，将这些编号看成首尾相接的一个环，并从1到N中按简单随机抽样方式抽取一个单元编号作为随机起点，然后每隔 k抽取一个单元编号，直到抽满n个单元为止。                               ……4分</w:t>
      </w:r>
    </w:p>
    <w:p/>
    <w:p>
      <w:r>
        <w:rPr>
          <w:rFonts w:hint="eastAsia"/>
        </w:rPr>
        <w:t xml:space="preserve">二、计算题：（本题共4小题，满分60分）(可能用到的分位点数 </w:t>
      </w:r>
      <m:oMath>
        <m:sSub>
          <m:sSubPr>
            <m:ctrlPr>
              <w:rPr>
                <w:rFonts w:ascii="Cambria Math" w:hAnsi="Cambria Math"/>
                <w:i/>
              </w:rPr>
            </m:ctrlPr>
          </m:sSubPr>
          <m:e>
            <m:r>
              <w:rPr>
                <w:rFonts w:ascii="Cambria Math" w:hAnsi="Cambria Math"/>
              </w:rPr>
              <m:t>z</m:t>
            </m:r>
            <m:ctrlPr>
              <w:rPr>
                <w:rFonts w:ascii="Cambria Math" w:hAnsi="Cambria Math"/>
                <w:i/>
              </w:rPr>
            </m:ctrlPr>
          </m:e>
          <m:sub>
            <m:r>
              <w:rPr>
                <w:rFonts w:ascii="Cambria Math" w:hAnsi="Cambria Math"/>
              </w:rPr>
              <m:t>0.025</m:t>
            </m:r>
            <m:ctrlPr>
              <w:rPr>
                <w:rFonts w:ascii="Cambria Math" w:hAnsi="Cambria Math"/>
                <w:i/>
              </w:rPr>
            </m:ctrlPr>
          </m:sub>
        </m:sSub>
        <m:r>
          <w:rPr>
            <w:rFonts w:ascii="Cambria Math" w:hAnsi="Cambria Math"/>
          </w:rPr>
          <m:t>=1.96</m:t>
        </m:r>
      </m:oMath>
      <w:r>
        <w:rPr>
          <w:rFonts w:hint="eastAsia"/>
        </w:rPr>
        <w:t>)</w:t>
      </w:r>
    </w:p>
    <w:p>
      <w:pPr>
        <w:spacing w:line="240" w:lineRule="atLeast"/>
        <w:rPr>
          <w:rFonts w:ascii="宋体" w:hAnsi="宋体"/>
          <w:bCs/>
          <w:sz w:val="24"/>
        </w:rPr>
      </w:pPr>
      <w:r>
        <w:rPr>
          <w:rFonts w:hint="eastAsia"/>
        </w:rPr>
        <w:t>1、(15 分) 某地区500个乡为了调查今年粮食总产量的估计，采用简单随机抽样技术调查了50个乡今年的粮食产量，得到</w:t>
      </w:r>
      <w:r>
        <w:rPr>
          <w:rFonts w:hint="eastAsia"/>
        </w:rPr>
        <w:object>
          <v:shape id="_x0000_i1026" o:spt="75" type="#_x0000_t75" style="height:15.9pt;width:45.95pt;" o:ole="t" filled="f" coordsize="21600,21600">
            <v:path/>
            <v:fill on="f" focussize="0,0"/>
            <v:stroke/>
            <v:imagedata r:id="rId15" o:title=""/>
            <o:lock v:ext="edit" aspectratio="t"/>
            <w10:wrap type="none"/>
            <w10:anchorlock/>
          </v:shape>
          <o:OLEObject Type="Embed" ProgID="Equation.DSMT4" ShapeID="_x0000_i1026" DrawAspect="Content" ObjectID="_1468075730" r:id="rId14">
            <o:LockedField>false</o:LockedField>
          </o:OLEObject>
        </w:object>
      </w:r>
      <w:r>
        <w:rPr>
          <w:rFonts w:hint="eastAsia"/>
        </w:rPr>
        <w:t>（吨），</w:t>
      </w:r>
      <w:r>
        <w:rPr>
          <w:rFonts w:hint="eastAsia"/>
        </w:rPr>
        <w:object>
          <v:shape id="_x0000_i1027" o:spt="75" type="#_x0000_t75" style="height:15.9pt;width:56.1pt;" o:ole="t" filled="f" coordsize="21600,21600">
            <v:path/>
            <v:fill on="f" focussize="0,0"/>
            <v:stroke/>
            <v:imagedata r:id="rId17" o:title=""/>
            <o:lock v:ext="edit" aspectratio="t"/>
            <w10:wrap type="none"/>
            <w10:anchorlock/>
          </v:shape>
          <o:OLEObject Type="Embed" ProgID="Equation.DSMT4" ShapeID="_x0000_i1027" DrawAspect="Content" ObjectID="_1468075731" r:id="rId16">
            <o:LockedField>false</o:LockedField>
          </o:OLEObject>
        </w:object>
      </w:r>
      <w:r>
        <w:rPr>
          <w:rFonts w:hint="eastAsia"/>
        </w:rPr>
        <w:t>。试据此估计该地区今年的粮食总产量，并给出置信水平为95%的置信区间。</w:t>
      </w:r>
    </w:p>
    <w:p>
      <w:pPr>
        <w:ind w:firstLine="105" w:firstLineChars="50"/>
        <w:rPr>
          <w:rFonts w:ascii="宋体" w:hAnsi="宋体"/>
          <w:szCs w:val="21"/>
        </w:rPr>
      </w:pPr>
      <w:r>
        <w:rPr>
          <w:rFonts w:hint="eastAsia" w:ascii="宋体" w:hAnsi="宋体"/>
          <w:szCs w:val="21"/>
        </w:rPr>
        <w:t xml:space="preserve">解：由题意可知 </w:t>
      </w:r>
      <w:r>
        <w:rPr>
          <w:szCs w:val="21"/>
        </w:rPr>
        <w:drawing>
          <wp:inline distT="0" distB="0" distL="0" distR="0">
            <wp:extent cx="3230880" cy="201295"/>
            <wp:effectExtent l="0" t="0" r="0" b="0"/>
            <wp:docPr id="3" name="图片 3" descr="C:\Users\songzhu\AppData\Local\Temp\ksohtml\wps6CF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songzhu\AppData\Local\Temp\ksohtml\wps6CFA.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231515" cy="201786"/>
                    </a:xfrm>
                    <a:prstGeom prst="rect">
                      <a:avLst/>
                    </a:prstGeom>
                    <a:noFill/>
                    <a:ln>
                      <a:noFill/>
                    </a:ln>
                  </pic:spPr>
                </pic:pic>
              </a:graphicData>
            </a:graphic>
          </wp:inline>
        </w:drawing>
      </w:r>
    </w:p>
    <w:p>
      <w:pPr>
        <w:ind w:firstLine="420"/>
        <w:rPr>
          <w:rFonts w:hint="eastAsia" w:ascii="宋体" w:hAnsi="宋体"/>
          <w:szCs w:val="21"/>
        </w:rPr>
      </w:pPr>
      <w:r>
        <w:rPr>
          <w:rFonts w:hint="eastAsia" w:ascii="宋体" w:hAnsi="宋体"/>
          <w:szCs w:val="21"/>
        </w:rPr>
        <w:t>则该地区的粮食总产量为</w:t>
      </w:r>
    </w:p>
    <w:p>
      <w:pPr>
        <w:ind w:firstLine="420"/>
        <w:rPr>
          <w:rFonts w:hint="eastAsia" w:ascii="宋体" w:hAnsi="宋体"/>
          <w:szCs w:val="21"/>
        </w:rPr>
      </w:pPr>
      <w:r>
        <w:rPr>
          <w:szCs w:val="21"/>
        </w:rPr>
        <w:drawing>
          <wp:inline distT="0" distB="0" distL="0" distR="0">
            <wp:extent cx="1172210" cy="247015"/>
            <wp:effectExtent l="0" t="0" r="8890" b="635"/>
            <wp:docPr id="4" name="图片 4" descr="C:\Users\songzhu\AppData\Local\Temp\ksohtml\wps6CF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songzhu\AppData\Local\Temp\ksohtml\wps6CFB.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172210" cy="247015"/>
                    </a:xfrm>
                    <a:prstGeom prst="rect">
                      <a:avLst/>
                    </a:prstGeom>
                    <a:noFill/>
                    <a:ln>
                      <a:noFill/>
                    </a:ln>
                  </pic:spPr>
                </pic:pic>
              </a:graphicData>
            </a:graphic>
          </wp:inline>
        </w:drawing>
      </w:r>
    </w:p>
    <w:p>
      <w:pPr>
        <w:ind w:firstLine="420"/>
        <w:rPr>
          <w:rFonts w:hint="eastAsia" w:ascii="宋体" w:hAnsi="宋体"/>
          <w:szCs w:val="21"/>
        </w:rPr>
      </w:pPr>
      <w:r>
        <w:rPr>
          <w:rFonts w:hint="eastAsia" w:ascii="宋体" w:hAnsi="宋体"/>
          <w:szCs w:val="21"/>
        </w:rPr>
        <w:t>其方差为</w:t>
      </w:r>
    </w:p>
    <w:p>
      <w:pPr>
        <w:ind w:firstLine="420"/>
        <w:rPr>
          <w:rFonts w:hint="eastAsia" w:ascii="宋体" w:hAnsi="宋体"/>
          <w:szCs w:val="21"/>
        </w:rPr>
      </w:pPr>
      <w:r>
        <w:rPr>
          <w:szCs w:val="21"/>
        </w:rPr>
        <w:drawing>
          <wp:inline distT="0" distB="0" distL="0" distR="0">
            <wp:extent cx="2591435" cy="285750"/>
            <wp:effectExtent l="0" t="0" r="0" b="0"/>
            <wp:docPr id="5" name="图片 5" descr="C:\Users\songzhu\AppData\Local\Temp\ksohtml\wps6CF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songzhu\AppData\Local\Temp\ksohtml\wps6CFC.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591435" cy="286068"/>
                    </a:xfrm>
                    <a:prstGeom prst="rect">
                      <a:avLst/>
                    </a:prstGeom>
                    <a:noFill/>
                    <a:ln>
                      <a:noFill/>
                    </a:ln>
                  </pic:spPr>
                </pic:pic>
              </a:graphicData>
            </a:graphic>
          </wp:inline>
        </w:drawing>
      </w:r>
      <w:r>
        <w:rPr>
          <w:rFonts w:hint="eastAsia" w:ascii="宋体" w:hAnsi="宋体"/>
          <w:szCs w:val="21"/>
        </w:rPr>
        <w:t xml:space="preserve">                     </w:t>
      </w:r>
      <w:r>
        <w:rPr>
          <w:rFonts w:hint="eastAsia" w:ascii="宋体" w:hAnsi="宋体"/>
          <w:sz w:val="24"/>
        </w:rPr>
        <w:t xml:space="preserve">    ………</w:t>
      </w:r>
      <w:r>
        <w:rPr>
          <w:rFonts w:hint="eastAsia" w:ascii="宋体" w:hAnsi="宋体"/>
          <w:szCs w:val="21"/>
        </w:rPr>
        <w:t>（10分）</w:t>
      </w:r>
    </w:p>
    <w:p>
      <w:pPr>
        <w:ind w:firstLine="420"/>
        <w:rPr>
          <w:rFonts w:hint="eastAsia" w:ascii="宋体" w:hAnsi="宋体"/>
          <w:szCs w:val="21"/>
        </w:rPr>
      </w:pPr>
      <w:r>
        <w:rPr>
          <w:rFonts w:hint="eastAsia" w:ascii="宋体" w:hAnsi="宋体"/>
          <w:szCs w:val="21"/>
        </w:rPr>
        <w:t>所以该居民区总用水量95%的置信区间为：</w:t>
      </w:r>
    </w:p>
    <w:p>
      <w:pPr>
        <w:ind w:firstLine="420"/>
        <w:rPr>
          <w:rFonts w:hint="eastAsia" w:ascii="宋体" w:hAnsi="宋体"/>
          <w:szCs w:val="21"/>
        </w:rPr>
      </w:pPr>
      <w:r>
        <w:rPr>
          <w:szCs w:val="21"/>
        </w:rPr>
        <w:drawing>
          <wp:inline distT="0" distB="0" distL="0" distR="0">
            <wp:extent cx="1009650" cy="207010"/>
            <wp:effectExtent l="0" t="0" r="0" b="0"/>
            <wp:docPr id="6" name="图片 6" descr="C:\Users\songzhu\AppData\Local\Temp\ksohtml\wps6CF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songzhu\AppData\Local\Temp\ksohtml\wps6CFD.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009650" cy="207539"/>
                    </a:xfrm>
                    <a:prstGeom prst="rect">
                      <a:avLst/>
                    </a:prstGeom>
                    <a:noFill/>
                    <a:ln>
                      <a:noFill/>
                    </a:ln>
                  </pic:spPr>
                </pic:pic>
              </a:graphicData>
            </a:graphic>
          </wp:inline>
        </w:drawing>
      </w:r>
      <w:r>
        <w:rPr>
          <w:rFonts w:hint="eastAsia" w:ascii="宋体" w:hAnsi="宋体"/>
          <w:szCs w:val="21"/>
        </w:rPr>
        <w:t>, 即</w:t>
      </w:r>
    </w:p>
    <w:p>
      <w:pPr>
        <w:rPr>
          <w:rFonts w:hint="eastAsia"/>
          <w:szCs w:val="21"/>
        </w:rPr>
      </w:pPr>
      <w:r>
        <w:rPr>
          <w:szCs w:val="21"/>
        </w:rPr>
        <w:drawing>
          <wp:inline distT="0" distB="0" distL="0" distR="0">
            <wp:extent cx="1626870" cy="207645"/>
            <wp:effectExtent l="0" t="0" r="0" b="1905"/>
            <wp:docPr id="7" name="图片 7" descr="C:\Users\songzhu\AppData\Local\Temp\ksohtml\wps6D0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songzhu\AppData\Local\Temp\ksohtml\wps6D0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26870" cy="207645"/>
                    </a:xfrm>
                    <a:prstGeom prst="rect">
                      <a:avLst/>
                    </a:prstGeom>
                    <a:noFill/>
                    <a:ln>
                      <a:noFill/>
                    </a:ln>
                  </pic:spPr>
                </pic:pic>
              </a:graphicData>
            </a:graphic>
          </wp:inline>
        </w:drawing>
      </w:r>
      <w:r>
        <w:rPr>
          <w:rFonts w:hint="eastAsia" w:ascii="宋体" w:hAnsi="宋体"/>
          <w:szCs w:val="21"/>
        </w:rPr>
        <w:t xml:space="preserve">                                       </w:t>
      </w:r>
      <w:r>
        <w:rPr>
          <w:rFonts w:hint="eastAsia" w:ascii="宋体" w:hAnsi="宋体"/>
          <w:sz w:val="24"/>
        </w:rPr>
        <w:t xml:space="preserve">      …… </w:t>
      </w:r>
      <w:r>
        <w:rPr>
          <w:rFonts w:hint="eastAsia" w:ascii="宋体" w:hAnsi="宋体"/>
          <w:szCs w:val="21"/>
        </w:rPr>
        <w:t xml:space="preserve">（5分） </w:t>
      </w:r>
    </w:p>
    <w:p/>
    <w:p>
      <w:pPr>
        <w:spacing w:line="240" w:lineRule="atLeast"/>
      </w:pPr>
      <w:r>
        <w:rPr>
          <w:rFonts w:hint="eastAsia"/>
        </w:rPr>
        <w:t xml:space="preserve">2、(15 分) </w:t>
      </w:r>
      <w:r>
        <w:pict>
          <v:shape id="_x0000_s1026" o:spid="_x0000_s1026" o:spt="202" type="#_x0000_t202" style="position:absolute;left:0pt;margin-left:199.6pt;margin-top:-76.65pt;height:62.4pt;width:54pt;z-index:251666432;mso-width-relative:page;mso-height-relative:page;" filled="f" stroked="f" coordsize="21600,21600">
            <v:path/>
            <v:fill on="f" focussize="0,0"/>
            <v:stroke on="f" joinstyle="miter"/>
            <v:imagedata o:title=""/>
            <o:lock v:ext="edit"/>
            <v:textbox inset="0mm,0mm,0mm,0mm">
              <w:txbxContent>
                <w:p>
                  <w:pPr>
                    <w:ind w:right="-718" w:rightChars="-342"/>
                    <w:rPr>
                      <w:rFonts w:hint="eastAsia"/>
                      <w:sz w:val="120"/>
                      <w:szCs w:val="120"/>
                    </w:rPr>
                  </w:pPr>
                </w:p>
                <w:p>
                  <w:pPr>
                    <w:ind w:right="-718" w:rightChars="-342"/>
                    <w:rPr>
                      <w:rFonts w:hint="eastAsia"/>
                      <w:sz w:val="120"/>
                      <w:szCs w:val="120"/>
                    </w:rPr>
                  </w:pPr>
                </w:p>
                <w:p>
                  <w:pPr>
                    <w:ind w:right="-718" w:rightChars="-342"/>
                    <w:rPr>
                      <w:sz w:val="120"/>
                      <w:szCs w:val="120"/>
                    </w:rPr>
                  </w:pPr>
                </w:p>
              </w:txbxContent>
            </v:textbox>
          </v:shape>
        </w:pict>
      </w:r>
      <w:r>
        <w:rPr>
          <w:rFonts w:hint="eastAsia"/>
          <w:lang w:val="en-GB"/>
        </w:rPr>
        <w:t>对某地区171 980户居民家庭收入进行调查，以居民户为抽样单位，根据城镇和乡村将居民划为2层，每层按简单随机抽样抽取800户，经整理得如下数据：</w:t>
      </w:r>
    </w:p>
    <w:tbl>
      <w:tblPr>
        <w:tblStyle w:val="6"/>
        <w:tblW w:w="733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1"/>
        <w:gridCol w:w="2127"/>
        <w:gridCol w:w="184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521" w:type="dxa"/>
            <w:vAlign w:val="center"/>
          </w:tcPr>
          <w:p>
            <w:pPr>
              <w:spacing w:line="240" w:lineRule="atLeast"/>
              <w:rPr>
                <w:lang w:val="en-GB"/>
              </w:rPr>
            </w:pPr>
            <w:r>
              <w:rPr>
                <w:rFonts w:hint="eastAsia"/>
                <w:lang w:val="en-GB"/>
              </w:rPr>
              <w:t>层</w:t>
            </w:r>
          </w:p>
        </w:tc>
        <w:tc>
          <w:tcPr>
            <w:tcW w:w="2127" w:type="dxa"/>
            <w:vAlign w:val="center"/>
          </w:tcPr>
          <w:p>
            <w:pPr>
              <w:spacing w:line="240" w:lineRule="atLeast"/>
              <w:rPr>
                <w:lang w:val="en-GB"/>
              </w:rPr>
            </w:pPr>
            <w:r>
              <w:rPr>
                <w:rFonts w:hint="eastAsia"/>
                <w:lang w:val="en-GB"/>
              </w:rPr>
              <w:object>
                <v:shape id="_x0000_i1028" o:spt="75" type="#_x0000_t75" style="height:19.9pt;width:26.95pt;" o:ole="t" filled="f" coordsize="21600,21600">
                  <v:path/>
                  <v:fill on="f" focussize="0,0"/>
                  <v:stroke/>
                  <v:imagedata r:id="rId24" o:title=""/>
                  <o:lock v:ext="edit" aspectratio="t"/>
                  <w10:wrap type="none"/>
                  <w10:anchorlock/>
                </v:shape>
                <o:OLEObject Type="Embed" ProgID="Equation.3" ShapeID="_x0000_i1028" DrawAspect="Content" ObjectID="_1468075732" r:id="rId23">
                  <o:LockedField>false</o:LockedField>
                </o:OLEObject>
              </w:object>
            </w:r>
          </w:p>
        </w:tc>
        <w:tc>
          <w:tcPr>
            <w:tcW w:w="1845" w:type="dxa"/>
            <w:vAlign w:val="center"/>
          </w:tcPr>
          <w:p>
            <w:pPr>
              <w:spacing w:line="240" w:lineRule="atLeast"/>
              <w:rPr>
                <w:lang w:val="en-GB"/>
              </w:rPr>
            </w:pPr>
            <w:r>
              <w:rPr>
                <w:rFonts w:hint="eastAsia"/>
                <w:lang w:val="en-GB"/>
              </w:rPr>
              <w:object>
                <v:shape id="_x0000_i1029" o:spt="75" type="#_x0000_t75" style="height:19.45pt;width:23.4pt;" o:ole="t" filled="f" coordsize="21600,21600">
                  <v:path/>
                  <v:fill on="f" focussize="0,0"/>
                  <v:stroke/>
                  <v:imagedata r:id="rId26" o:title=""/>
                  <o:lock v:ext="edit" aspectratio="t"/>
                  <w10:wrap type="none"/>
                  <w10:anchorlock/>
                </v:shape>
                <o:OLEObject Type="Embed" ProgID="Equation.3" ShapeID="_x0000_i1029" DrawAspect="Content" ObjectID="_1468075733" r:id="rId25">
                  <o:LockedField>false</o:LockedField>
                </o:OLEObject>
              </w:object>
            </w:r>
          </w:p>
        </w:tc>
        <w:tc>
          <w:tcPr>
            <w:tcW w:w="1841" w:type="dxa"/>
            <w:vAlign w:val="center"/>
          </w:tcPr>
          <w:p>
            <w:pPr>
              <w:spacing w:line="240" w:lineRule="atLeast"/>
              <w:rPr>
                <w:lang w:val="en-GB"/>
              </w:rPr>
            </w:pPr>
            <w:r>
              <w:rPr>
                <w:rFonts w:hint="eastAsia"/>
                <w:lang w:val="en-GB"/>
              </w:rPr>
              <w:object>
                <v:shape id="_x0000_i1030" o:spt="75" type="#_x0000_t75" style="height:22.55pt;width:18.1pt;" o:ole="t" filled="f" coordsize="21600,21600">
                  <v:path/>
                  <v:fill on="f" focussize="0,0"/>
                  <v:stroke/>
                  <v:imagedata r:id="rId28" o:title=""/>
                  <o:lock v:ext="edit" aspectratio="t"/>
                  <w10:wrap type="none"/>
                  <w10:anchorlock/>
                </v:shape>
                <o:OLEObject Type="Embed" ProgID="Equation.3" ShapeID="_x0000_i1030" DrawAspect="Content" ObjectID="_1468075734" r:id="rId2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vAlign w:val="center"/>
          </w:tcPr>
          <w:p>
            <w:pPr>
              <w:spacing w:line="240" w:lineRule="atLeast"/>
              <w:rPr>
                <w:lang w:val="en-GB"/>
              </w:rPr>
            </w:pPr>
            <w:r>
              <w:rPr>
                <w:rFonts w:hint="eastAsia"/>
                <w:lang w:val="en-GB"/>
              </w:rPr>
              <w:t>城镇</w:t>
            </w:r>
          </w:p>
        </w:tc>
        <w:tc>
          <w:tcPr>
            <w:tcW w:w="2127" w:type="dxa"/>
            <w:vAlign w:val="center"/>
          </w:tcPr>
          <w:p>
            <w:pPr>
              <w:spacing w:line="240" w:lineRule="atLeast"/>
              <w:rPr>
                <w:lang w:val="en-GB"/>
              </w:rPr>
            </w:pPr>
            <w:r>
              <w:rPr>
                <w:rFonts w:hint="eastAsia"/>
                <w:lang w:val="en-GB"/>
              </w:rPr>
              <w:t>23560</w:t>
            </w:r>
          </w:p>
        </w:tc>
        <w:tc>
          <w:tcPr>
            <w:tcW w:w="1845" w:type="dxa"/>
            <w:vAlign w:val="center"/>
          </w:tcPr>
          <w:p>
            <w:pPr>
              <w:spacing w:line="240" w:lineRule="atLeast"/>
              <w:rPr>
                <w:lang w:val="en-GB"/>
              </w:rPr>
            </w:pPr>
            <w:r>
              <w:rPr>
                <w:rFonts w:hint="eastAsia"/>
                <w:lang w:val="en-GB"/>
              </w:rPr>
              <w:t>15180</w:t>
            </w:r>
          </w:p>
        </w:tc>
        <w:tc>
          <w:tcPr>
            <w:tcW w:w="1841" w:type="dxa"/>
            <w:vAlign w:val="center"/>
          </w:tcPr>
          <w:p>
            <w:pPr>
              <w:spacing w:line="240" w:lineRule="atLeast"/>
              <w:rPr>
                <w:lang w:val="en-GB"/>
              </w:rPr>
            </w:pPr>
            <w:r>
              <w:rPr>
                <w:rFonts w:hint="eastAsia"/>
                <w:lang w:val="en-GB"/>
              </w:rPr>
              <w:t>2972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1" w:type="dxa"/>
            <w:vAlign w:val="center"/>
          </w:tcPr>
          <w:p>
            <w:pPr>
              <w:spacing w:line="240" w:lineRule="atLeast"/>
              <w:rPr>
                <w:lang w:val="en-GB"/>
              </w:rPr>
            </w:pPr>
            <w:r>
              <w:rPr>
                <w:rFonts w:hint="eastAsia"/>
                <w:lang w:val="en-GB"/>
              </w:rPr>
              <w:t>乡村</w:t>
            </w:r>
          </w:p>
        </w:tc>
        <w:tc>
          <w:tcPr>
            <w:tcW w:w="2127" w:type="dxa"/>
            <w:vAlign w:val="center"/>
          </w:tcPr>
          <w:p>
            <w:pPr>
              <w:spacing w:line="240" w:lineRule="atLeast"/>
              <w:rPr>
                <w:lang w:val="en-GB"/>
              </w:rPr>
            </w:pPr>
            <w:r>
              <w:rPr>
                <w:rFonts w:hint="eastAsia"/>
                <w:lang w:val="en-GB"/>
              </w:rPr>
              <w:t>148420</w:t>
            </w:r>
          </w:p>
        </w:tc>
        <w:tc>
          <w:tcPr>
            <w:tcW w:w="1845" w:type="dxa"/>
            <w:vAlign w:val="center"/>
          </w:tcPr>
          <w:p>
            <w:pPr>
              <w:spacing w:line="240" w:lineRule="atLeast"/>
              <w:rPr>
                <w:lang w:val="en-GB"/>
              </w:rPr>
            </w:pPr>
            <w:r>
              <w:rPr>
                <w:rFonts w:hint="eastAsia"/>
                <w:lang w:val="en-GB"/>
              </w:rPr>
              <w:t>9856</w:t>
            </w:r>
          </w:p>
        </w:tc>
        <w:tc>
          <w:tcPr>
            <w:tcW w:w="1841" w:type="dxa"/>
            <w:vAlign w:val="center"/>
          </w:tcPr>
          <w:p>
            <w:pPr>
              <w:spacing w:line="240" w:lineRule="atLeast"/>
              <w:rPr>
                <w:lang w:val="en-GB"/>
              </w:rPr>
            </w:pPr>
            <w:r>
              <w:rPr>
                <w:rFonts w:hint="eastAsia"/>
                <w:lang w:val="en-GB"/>
              </w:rPr>
              <w:t>2546</w:t>
            </w:r>
          </w:p>
        </w:tc>
      </w:tr>
    </w:tbl>
    <w:p>
      <w:pPr>
        <w:spacing w:line="240" w:lineRule="atLeast"/>
        <w:rPr>
          <w:lang w:val="en-GB"/>
        </w:rPr>
      </w:pPr>
    </w:p>
    <w:p>
      <w:pPr>
        <w:spacing w:line="240" w:lineRule="atLeast"/>
        <w:rPr>
          <w:lang w:val="en-GB"/>
        </w:rPr>
      </w:pPr>
      <w:r>
        <w:rPr>
          <w:rFonts w:hint="eastAsia"/>
          <w:lang w:val="en-GB"/>
        </w:rPr>
        <w:t xml:space="preserve">试根据此估计： </w:t>
      </w:r>
    </w:p>
    <w:p>
      <w:pPr>
        <w:spacing w:line="240" w:lineRule="atLeast"/>
        <w:rPr>
          <w:rFonts w:hint="eastAsia" w:eastAsia="宋体"/>
          <w:lang w:val="en-GB" w:eastAsia="zh-CN"/>
        </w:rPr>
      </w:pPr>
      <w:r>
        <w:rPr>
          <w:rFonts w:hint="eastAsia"/>
          <w:lang w:val="en-GB"/>
        </w:rPr>
        <w:t>（1）居民平均收入及其95%的置信区间</w:t>
      </w:r>
      <w:r>
        <w:rPr>
          <w:rFonts w:hint="eastAsia"/>
          <w:lang w:val="en-GB" w:eastAsia="zh-CN"/>
        </w:rPr>
        <w:t>。</w:t>
      </w:r>
    </w:p>
    <w:p>
      <w:pPr>
        <w:spacing w:line="240" w:lineRule="atLeast"/>
        <w:rPr>
          <w:lang w:val="en-GB"/>
        </w:rPr>
      </w:pPr>
      <w:r>
        <w:rPr>
          <w:rFonts w:hint="eastAsia"/>
          <w:lang w:val="en-GB"/>
        </w:rPr>
        <w:t>（2）若是将上述样本量1600按比例分配方法和内曼分配方法来重新进行分配，则各层样本量分别应为多少？</w:t>
      </w:r>
    </w:p>
    <w:p>
      <w:pPr>
        <w:rPr>
          <w:rFonts w:ascii="宋体" w:hAnsi="宋体"/>
          <w:szCs w:val="21"/>
        </w:rPr>
      </w:pPr>
      <w:r>
        <w:rPr>
          <w:rFonts w:hint="eastAsia" w:ascii="宋体" w:hAnsi="宋体"/>
          <w:sz w:val="24"/>
        </w:rPr>
        <w:t>解：</w:t>
      </w:r>
      <w:r>
        <w:rPr>
          <w:rFonts w:hint="eastAsia" w:ascii="宋体" w:hAnsi="宋体"/>
          <w:szCs w:val="21"/>
        </w:rPr>
        <w:t>（1）由题中相关数据资料：</w:t>
      </w:r>
      <w:r>
        <w:rPr>
          <w:szCs w:val="21"/>
        </w:rPr>
        <w:drawing>
          <wp:inline distT="0" distB="0" distL="0" distR="0">
            <wp:extent cx="1997075" cy="364490"/>
            <wp:effectExtent l="0" t="0" r="0" b="0"/>
            <wp:docPr id="8" name="图片 8" descr="C:\Users\songzhu\AppData\Local\Temp\ksohtml\wps4E4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songzhu\AppData\Local\Temp\ksohtml\wps4E48.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997075" cy="364634"/>
                    </a:xfrm>
                    <a:prstGeom prst="rect">
                      <a:avLst/>
                    </a:prstGeom>
                    <a:noFill/>
                    <a:ln>
                      <a:noFill/>
                    </a:ln>
                  </pic:spPr>
                </pic:pic>
              </a:graphicData>
            </a:graphic>
          </wp:inline>
        </w:drawing>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r>
        <w:rPr>
          <w:szCs w:val="21"/>
        </w:rPr>
        <w:drawing>
          <wp:inline distT="0" distB="0" distL="0" distR="0">
            <wp:extent cx="3657600" cy="313690"/>
            <wp:effectExtent l="0" t="0" r="0" b="0"/>
            <wp:docPr id="9" name="图片 9" descr="C:\Users\songzhu\AppData\Local\Temp\ksohtml\wps4E4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songzhu\AppData\Local\Temp\ksohtml\wps4E49.tm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657600" cy="314150"/>
                    </a:xfrm>
                    <a:prstGeom prst="rect">
                      <a:avLst/>
                    </a:prstGeom>
                    <a:noFill/>
                    <a:ln>
                      <a:noFill/>
                    </a:ln>
                  </pic:spPr>
                </pic:pic>
              </a:graphicData>
            </a:graphic>
          </wp:inline>
        </w:drawing>
      </w:r>
      <w:r>
        <w:rPr>
          <w:rFonts w:hint="eastAsia" w:ascii="宋体" w:hAnsi="宋体"/>
          <w:szCs w:val="21"/>
        </w:rPr>
        <w:t xml:space="preserve">                                   </w:t>
      </w:r>
    </w:p>
    <w:p>
      <w:pPr>
        <w:ind w:firstLine="315" w:firstLineChars="150"/>
        <w:rPr>
          <w:rFonts w:hint="eastAsia" w:ascii="宋体" w:hAnsi="宋体"/>
          <w:szCs w:val="21"/>
        </w:rPr>
      </w:pPr>
      <w:r>
        <w:rPr>
          <w:rFonts w:hint="eastAsia" w:ascii="宋体" w:hAnsi="宋体"/>
          <w:szCs w:val="21"/>
        </w:rPr>
        <w:t>该地区居民平均收入的90%的置信区间为：</w:t>
      </w:r>
    </w:p>
    <w:p>
      <w:pPr>
        <w:ind w:firstLine="315" w:firstLineChars="150"/>
        <w:rPr>
          <w:rFonts w:hint="eastAsia" w:ascii="宋体" w:hAnsi="宋体"/>
          <w:szCs w:val="21"/>
        </w:rPr>
      </w:pPr>
      <w:r>
        <w:rPr>
          <w:szCs w:val="21"/>
        </w:rPr>
        <w:drawing>
          <wp:inline distT="0" distB="0" distL="0" distR="0">
            <wp:extent cx="1284605" cy="263525"/>
            <wp:effectExtent l="0" t="0" r="0" b="3175"/>
            <wp:docPr id="10" name="图片 10" descr="C:\Users\songzhu\AppData\Local\Temp\ksohtml\wps4E4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songzhu\AppData\Local\Temp\ksohtml\wps4E4A.tm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84605" cy="263525"/>
                    </a:xfrm>
                    <a:prstGeom prst="rect">
                      <a:avLst/>
                    </a:prstGeom>
                    <a:noFill/>
                    <a:ln>
                      <a:noFill/>
                    </a:ln>
                  </pic:spPr>
                </pic:pic>
              </a:graphicData>
            </a:graphic>
          </wp:inline>
        </w:drawing>
      </w:r>
      <w:r>
        <w:rPr>
          <w:rFonts w:hint="eastAsia" w:ascii="宋体" w:hAnsi="宋体"/>
          <w:szCs w:val="21"/>
        </w:rPr>
        <w:t xml:space="preserve"> ，即 </w:t>
      </w:r>
      <w:r>
        <w:rPr>
          <w:szCs w:val="21"/>
        </w:rPr>
        <w:drawing>
          <wp:inline distT="0" distB="0" distL="0" distR="0">
            <wp:extent cx="1470025" cy="207645"/>
            <wp:effectExtent l="0" t="0" r="0" b="1905"/>
            <wp:docPr id="11" name="图片 11" descr="C:\Users\songzhu\AppData\Local\Temp\ksohtml\wps4E4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songzhu\AppData\Local\Temp\ksohtml\wps4E4B.tm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470025" cy="207645"/>
                    </a:xfrm>
                    <a:prstGeom prst="rect">
                      <a:avLst/>
                    </a:prstGeom>
                    <a:noFill/>
                    <a:ln>
                      <a:noFill/>
                    </a:ln>
                  </pic:spPr>
                </pic:pic>
              </a:graphicData>
            </a:graphic>
          </wp:inline>
        </w:drawing>
      </w:r>
      <w:r>
        <w:rPr>
          <w:rFonts w:hint="eastAsia" w:ascii="宋体" w:hAnsi="宋体"/>
          <w:szCs w:val="21"/>
        </w:rPr>
        <w:t xml:space="preserve">    </w:t>
      </w:r>
      <w:r>
        <w:rPr>
          <w:rFonts w:hint="eastAsia" w:ascii="宋体" w:hAnsi="宋体"/>
          <w:sz w:val="24"/>
        </w:rPr>
        <w:t xml:space="preserve">    ……………</w:t>
      </w:r>
      <w:r>
        <w:rPr>
          <w:rFonts w:hint="eastAsia" w:ascii="宋体" w:hAnsi="宋体"/>
          <w:szCs w:val="21"/>
        </w:rPr>
        <w:t xml:space="preserve">（7分）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（2）按比例分配：</w:t>
      </w:r>
    </w:p>
    <w:p>
      <w:pPr>
        <w:ind w:firstLine="435"/>
        <w:rPr>
          <w:rFonts w:hint="eastAsia" w:ascii="宋体" w:hAnsi="宋体"/>
          <w:szCs w:val="21"/>
        </w:rPr>
      </w:pPr>
      <w:r>
        <w:rPr>
          <w:szCs w:val="21"/>
        </w:rPr>
        <w:drawing>
          <wp:inline distT="0" distB="0" distL="0" distR="0">
            <wp:extent cx="1924050" cy="201930"/>
            <wp:effectExtent l="0" t="0" r="0" b="0"/>
            <wp:docPr id="12" name="图片 12" descr="C:\Users\songzhu\AppData\Local\Temp\ksohtml\wps4E4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songzhu\AppData\Local\Temp\ksohtml\wps4E4C.t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24050" cy="201942"/>
                    </a:xfrm>
                    <a:prstGeom prst="rect">
                      <a:avLst/>
                    </a:prstGeom>
                    <a:noFill/>
                    <a:ln>
                      <a:noFill/>
                    </a:ln>
                  </pic:spPr>
                </pic:pic>
              </a:graphicData>
            </a:graphic>
          </wp:inline>
        </w:drawing>
      </w:r>
      <w:r>
        <w:rPr>
          <w:rFonts w:hint="eastAsia" w:ascii="宋体" w:hAnsi="宋体"/>
          <w:szCs w:val="21"/>
        </w:rPr>
        <w:t xml:space="preserve">                                      </w:t>
      </w:r>
    </w:p>
    <w:p>
      <w:pPr>
        <w:ind w:firstLine="435"/>
        <w:rPr>
          <w:rFonts w:hint="eastAsia" w:ascii="宋体" w:hAnsi="宋体"/>
          <w:szCs w:val="21"/>
        </w:rPr>
      </w:pPr>
      <w:r>
        <w:rPr>
          <w:szCs w:val="21"/>
        </w:rPr>
        <w:drawing>
          <wp:inline distT="0" distB="0" distL="0" distR="0">
            <wp:extent cx="2007870" cy="173355"/>
            <wp:effectExtent l="0" t="0" r="0" b="0"/>
            <wp:docPr id="13" name="图片 13" descr="C:\Users\songzhu\AppData\Local\Temp\ksohtml\wps4E4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songzhu\AppData\Local\Temp\ksohtml\wps4E4D.tm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008505" cy="173921"/>
                    </a:xfrm>
                    <a:prstGeom prst="rect">
                      <a:avLst/>
                    </a:prstGeom>
                    <a:noFill/>
                    <a:ln>
                      <a:noFill/>
                    </a:ln>
                  </pic:spPr>
                </pic:pic>
              </a:graphicData>
            </a:graphic>
          </wp:inline>
        </w:drawing>
      </w:r>
      <w:r>
        <w:rPr>
          <w:rFonts w:hint="eastAsia" w:ascii="宋体" w:hAnsi="宋体"/>
          <w:szCs w:val="21"/>
        </w:rPr>
        <w:t xml:space="preserve">                       </w:t>
      </w:r>
      <w:r>
        <w:rPr>
          <w:rFonts w:hint="eastAsia" w:ascii="宋体" w:hAnsi="宋体"/>
          <w:sz w:val="24"/>
        </w:rPr>
        <w:t xml:space="preserve"> ……………</w:t>
      </w:r>
      <w:r>
        <w:rPr>
          <w:rFonts w:hint="eastAsia" w:ascii="宋体" w:hAnsi="宋体"/>
          <w:szCs w:val="21"/>
        </w:rPr>
        <w:t xml:space="preserve">（4分）                               </w:t>
      </w:r>
    </w:p>
    <w:p>
      <w:pPr>
        <w:rPr>
          <w:rFonts w:hint="eastAsia" w:ascii="宋体" w:hAnsi="宋体"/>
          <w:szCs w:val="21"/>
        </w:rPr>
      </w:pPr>
      <w:r>
        <w:rPr>
          <w:rFonts w:hint="eastAsia" w:ascii="宋体" w:hAnsi="宋体"/>
          <w:szCs w:val="21"/>
        </w:rPr>
        <w:t xml:space="preserve">    按奈曼分配：</w:t>
      </w:r>
    </w:p>
    <w:p>
      <w:pPr>
        <w:ind w:firstLine="525" w:firstLineChars="250"/>
        <w:rPr>
          <w:rFonts w:hint="eastAsia" w:ascii="宋体" w:hAnsi="宋体"/>
          <w:szCs w:val="21"/>
        </w:rPr>
      </w:pPr>
      <w:r>
        <w:rPr>
          <w:szCs w:val="21"/>
        </w:rPr>
        <w:drawing>
          <wp:inline distT="0" distB="0" distL="0" distR="0">
            <wp:extent cx="1160780" cy="364490"/>
            <wp:effectExtent l="0" t="0" r="0" b="0"/>
            <wp:docPr id="14" name="图片 14" descr="C:\Users\songzhu\AppData\Local\Temp\ksohtml\wps4E4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songzhu\AppData\Local\Temp\ksohtml\wps4E4E.tm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161415" cy="364696"/>
                    </a:xfrm>
                    <a:prstGeom prst="rect">
                      <a:avLst/>
                    </a:prstGeom>
                    <a:noFill/>
                    <a:ln>
                      <a:noFill/>
                    </a:ln>
                  </pic:spPr>
                </pic:pic>
              </a:graphicData>
            </a:graphic>
          </wp:inline>
        </w:drawing>
      </w:r>
      <w:r>
        <w:rPr>
          <w:rFonts w:hint="eastAsia" w:ascii="宋体" w:hAnsi="宋体"/>
          <w:szCs w:val="21"/>
        </w:rPr>
        <w:t xml:space="preserve">                                             </w:t>
      </w:r>
    </w:p>
    <w:p>
      <w:pPr>
        <w:ind w:firstLine="420" w:firstLineChars="200"/>
        <w:rPr>
          <w:rFonts w:hint="eastAsia" w:ascii="宋体" w:hAnsi="宋体"/>
          <w:szCs w:val="21"/>
        </w:rPr>
      </w:pPr>
      <w:r>
        <w:rPr>
          <w:rFonts w:hint="eastAsia" w:ascii="宋体" w:hAnsi="宋体"/>
          <w:szCs w:val="21"/>
        </w:rPr>
        <w:t>由表中资料：</w:t>
      </w:r>
      <w:r>
        <w:rPr>
          <w:szCs w:val="21"/>
        </w:rPr>
        <w:drawing>
          <wp:inline distT="0" distB="0" distL="0" distR="0">
            <wp:extent cx="3903980" cy="330835"/>
            <wp:effectExtent l="0" t="0" r="0" b="0"/>
            <wp:docPr id="15" name="图片 15" descr="C:\Users\songzhu\AppData\Local\Temp\ksohtml\wps4E4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songzhu\AppData\Local\Temp\ksohtml\wps4E4F.tm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904615" cy="330995"/>
                    </a:xfrm>
                    <a:prstGeom prst="rect">
                      <a:avLst/>
                    </a:prstGeom>
                    <a:noFill/>
                    <a:ln>
                      <a:noFill/>
                    </a:ln>
                  </pic:spPr>
                </pic:pic>
              </a:graphicData>
            </a:graphic>
          </wp:inline>
        </w:drawing>
      </w:r>
      <w:r>
        <w:rPr>
          <w:rFonts w:hint="eastAsia" w:ascii="宋体" w:hAnsi="宋体"/>
          <w:szCs w:val="21"/>
        </w:rPr>
        <w:t xml:space="preserve">      </w:t>
      </w:r>
    </w:p>
    <w:p>
      <w:pPr>
        <w:ind w:firstLine="420"/>
        <w:rPr>
          <w:rFonts w:hint="eastAsia" w:ascii="宋体" w:hAnsi="宋体"/>
          <w:szCs w:val="21"/>
        </w:rPr>
      </w:pPr>
      <w:r>
        <w:rPr>
          <w:rFonts w:hint="eastAsia" w:ascii="宋体" w:hAnsi="宋体"/>
          <w:szCs w:val="21"/>
        </w:rPr>
        <w:t>由上可得根据奈曼分配，各层所需样本容量为：</w:t>
      </w:r>
    </w:p>
    <w:p>
      <w:pPr>
        <w:ind w:firstLine="840" w:firstLineChars="400"/>
        <w:rPr>
          <w:rFonts w:hint="eastAsia" w:ascii="宋体" w:hAnsi="宋体"/>
          <w:szCs w:val="21"/>
        </w:rPr>
      </w:pPr>
      <w:r>
        <w:rPr>
          <w:szCs w:val="21"/>
        </w:rPr>
        <w:drawing>
          <wp:inline distT="0" distB="0" distL="0" distR="0">
            <wp:extent cx="1716405" cy="252095"/>
            <wp:effectExtent l="0" t="0" r="0" b="0"/>
            <wp:docPr id="16" name="图片 16" descr="C:\Users\songzhu\AppData\Local\Temp\ksohtml\wps4E6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songzhu\AppData\Local\Temp\ksohtml\wps4E60.tm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716405" cy="252413"/>
                    </a:xfrm>
                    <a:prstGeom prst="rect">
                      <a:avLst/>
                    </a:prstGeom>
                    <a:noFill/>
                    <a:ln>
                      <a:noFill/>
                    </a:ln>
                  </pic:spPr>
                </pic:pic>
              </a:graphicData>
            </a:graphic>
          </wp:inline>
        </w:drawing>
      </w:r>
      <w:r>
        <w:rPr>
          <w:rFonts w:hint="eastAsia" w:ascii="宋体" w:hAnsi="宋体"/>
          <w:szCs w:val="21"/>
        </w:rPr>
        <w:t xml:space="preserve">                             </w:t>
      </w:r>
    </w:p>
    <w:p>
      <w:pPr>
        <w:ind w:firstLine="840" w:firstLineChars="400"/>
        <w:rPr>
          <w:rFonts w:hint="eastAsia" w:ascii="宋体" w:hAnsi="宋体"/>
          <w:szCs w:val="21"/>
        </w:rPr>
      </w:pPr>
      <w:r>
        <w:rPr>
          <w:szCs w:val="21"/>
        </w:rPr>
        <w:drawing>
          <wp:inline distT="0" distB="0" distL="0" distR="0">
            <wp:extent cx="1789430" cy="252095"/>
            <wp:effectExtent l="0" t="0" r="0" b="0"/>
            <wp:docPr id="17" name="图片 17" descr="C:\Users\songzhu\AppData\Local\Temp\ksohtml\wps4E6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songzhu\AppData\Local\Temp\ksohtml\wps4E61.tm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1789430" cy="252428"/>
                    </a:xfrm>
                    <a:prstGeom prst="rect">
                      <a:avLst/>
                    </a:prstGeom>
                    <a:noFill/>
                    <a:ln>
                      <a:noFill/>
                    </a:ln>
                  </pic:spPr>
                </pic:pic>
              </a:graphicData>
            </a:graphic>
          </wp:inline>
        </w:drawing>
      </w:r>
      <w:r>
        <w:rPr>
          <w:rFonts w:hint="eastAsia" w:ascii="宋体" w:hAnsi="宋体"/>
          <w:szCs w:val="21"/>
        </w:rPr>
        <w:t xml:space="preserve">                    </w:t>
      </w:r>
      <w:r>
        <w:rPr>
          <w:rFonts w:hint="eastAsia" w:ascii="宋体" w:hAnsi="宋体"/>
          <w:sz w:val="24"/>
        </w:rPr>
        <w:t xml:space="preserve">  ……………</w:t>
      </w:r>
      <w:r>
        <w:rPr>
          <w:rFonts w:hint="eastAsia" w:ascii="宋体" w:hAnsi="宋体"/>
          <w:szCs w:val="21"/>
        </w:rPr>
        <w:t xml:space="preserve">（4分）  </w:t>
      </w:r>
    </w:p>
    <w:p/>
    <w:p>
      <w:r>
        <w:rPr>
          <w:rFonts w:hint="eastAsia"/>
        </w:rPr>
        <w:t>3、(15 分) 某居委会欲了解居民健身活动情况，如果已知该居委会有500名居民，居住在10个单元中。现先抽取4个单元，然后在样本单元中分别抽出若干居民，两个阶段的抽样都是简单随机抽样，调查得到的样本居民每天用于健身锻炼的时间结果如下（以10分钟为1个单位）：</w:t>
      </w:r>
    </w:p>
    <w:tbl>
      <w:tblPr>
        <w:tblStyle w:val="7"/>
        <w:tblW w:w="7440" w:type="dxa"/>
        <w:tblInd w:w="8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650"/>
        <w:gridCol w:w="130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ind w:firstLine="210" w:firstLineChars="100"/>
            </w:pPr>
            <w:r>
              <w:rPr>
                <w:rFonts w:hint="eastAsia"/>
              </w:rPr>
              <w:t>单元</w:t>
            </w:r>
            <w:r>
              <w:rPr>
                <w:rFonts w:hint="eastAsia"/>
                <w:position w:val="-6"/>
              </w:rPr>
              <w:object>
                <v:shape id="_x0000_i1031" o:spt="75" type="#_x0000_t75" style="height:12.8pt;width:7.05pt;" o:ole="t" filled="f" coordsize="21600,21600">
                  <v:path/>
                  <v:fill on="f" focussize="0,0"/>
                  <v:stroke/>
                  <v:imagedata r:id="rId40" o:title=""/>
                  <o:lock v:ext="edit" aspectratio="t"/>
                  <w10:wrap type="none"/>
                  <w10:anchorlock/>
                </v:shape>
                <o:OLEObject Type="Embed" ProgID="Equation.3" ShapeID="_x0000_i1031" DrawAspect="Content" ObjectID="_1468075735" r:id="rId39">
                  <o:LockedField>false</o:LockedField>
                </o:OLEObject>
              </w:object>
            </w:r>
          </w:p>
        </w:tc>
        <w:tc>
          <w:tcPr>
            <w:tcW w:w="1650" w:type="dxa"/>
          </w:tcPr>
          <w:p>
            <w:r>
              <w:rPr>
                <w:rFonts w:hint="eastAsia"/>
              </w:rPr>
              <w:t>居民人数</w:t>
            </w:r>
            <w:r>
              <w:rPr>
                <w:rFonts w:hint="eastAsia"/>
                <w:position w:val="-12"/>
              </w:rPr>
              <w:object>
                <v:shape id="_x0000_i1032" o:spt="75" type="#_x0000_t75" style="height:18.1pt;width:16.8pt;" o:ole="t" filled="f" coordsize="21600,21600">
                  <v:path/>
                  <v:fill on="f" focussize="0,0"/>
                  <v:stroke/>
                  <v:imagedata r:id="rId42" o:title=""/>
                  <o:lock v:ext="edit" aspectratio="t"/>
                  <w10:wrap type="none"/>
                  <w10:anchorlock/>
                </v:shape>
                <o:OLEObject Type="Embed" ProgID="Equation.3" ShapeID="_x0000_i1032" DrawAspect="Content" ObjectID="_1468075736" r:id="rId41">
                  <o:LockedField>false</o:LockedField>
                </o:OLEObject>
              </w:object>
            </w:r>
          </w:p>
        </w:tc>
        <w:tc>
          <w:tcPr>
            <w:tcW w:w="1305" w:type="dxa"/>
          </w:tcPr>
          <w:p>
            <w:r>
              <w:rPr>
                <w:rFonts w:hint="eastAsia"/>
              </w:rPr>
              <w:t>样本量</w:t>
            </w:r>
            <w:r>
              <w:rPr>
                <w:rFonts w:hint="eastAsia"/>
                <w:position w:val="-12"/>
              </w:rPr>
              <w:object>
                <v:shape id="_x0000_i1033" o:spt="75" type="#_x0000_t75" style="height:18.1pt;width:15pt;" o:ole="t" filled="f" coordsize="21600,21600">
                  <v:path/>
                  <v:fill on="f" focussize="0,0"/>
                  <v:stroke/>
                  <v:imagedata r:id="rId44" o:title=""/>
                  <o:lock v:ext="edit" aspectratio="t"/>
                  <w10:wrap type="none"/>
                  <w10:anchorlock/>
                </v:shape>
                <o:OLEObject Type="Embed" ProgID="Equation.3" ShapeID="_x0000_i1033" DrawAspect="Content" ObjectID="_1468075737" r:id="rId43">
                  <o:LockedField>false</o:LockedField>
                </o:OLEObject>
              </w:object>
            </w:r>
          </w:p>
        </w:tc>
        <w:tc>
          <w:tcPr>
            <w:tcW w:w="3240" w:type="dxa"/>
          </w:tcPr>
          <w:p>
            <w:pPr>
              <w:jc w:val="center"/>
            </w:pPr>
            <w:r>
              <w:rPr>
                <w:rFonts w:hint="eastAsia"/>
              </w:rPr>
              <w:t>健身锻炼时间</w:t>
            </w:r>
            <w:r>
              <w:rPr>
                <w:rFonts w:hint="eastAsia"/>
                <w:position w:val="-14"/>
              </w:rPr>
              <w:object>
                <v:shape id="_x0000_i1034" o:spt="75" type="#_x0000_t75" style="height:19pt;width:15pt;" o:ole="t" filled="f" coordsize="21600,21600">
                  <v:path/>
                  <v:fill on="f" focussize="0,0"/>
                  <v:stroke/>
                  <v:imagedata r:id="rId46" o:title=""/>
                  <o:lock v:ext="edit" aspectratio="t"/>
                  <w10:wrap type="none"/>
                  <w10:anchorlock/>
                </v:shape>
                <o:OLEObject Type="Embed" ProgID="Equation.3" ShapeID="_x0000_i1034" DrawAspect="Content" ObjectID="_1468075738" r:id="rId4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jc w:val="center"/>
            </w:pPr>
            <w:r>
              <w:rPr>
                <w:rFonts w:hint="eastAsia"/>
              </w:rPr>
              <w:t>1</w:t>
            </w:r>
          </w:p>
        </w:tc>
        <w:tc>
          <w:tcPr>
            <w:tcW w:w="1650" w:type="dxa"/>
          </w:tcPr>
          <w:p>
            <w:pPr>
              <w:jc w:val="center"/>
            </w:pPr>
            <w:r>
              <w:rPr>
                <w:rFonts w:hint="eastAsia"/>
              </w:rPr>
              <w:t>32</w:t>
            </w:r>
          </w:p>
        </w:tc>
        <w:tc>
          <w:tcPr>
            <w:tcW w:w="1305" w:type="dxa"/>
          </w:tcPr>
          <w:p>
            <w:pPr>
              <w:jc w:val="center"/>
            </w:pPr>
            <w:r>
              <w:rPr>
                <w:rFonts w:hint="eastAsia"/>
              </w:rPr>
              <w:t>4</w:t>
            </w:r>
          </w:p>
        </w:tc>
        <w:tc>
          <w:tcPr>
            <w:tcW w:w="3240" w:type="dxa"/>
          </w:tcPr>
          <w:p>
            <w:pPr>
              <w:jc w:val="center"/>
            </w:pPr>
            <w:r>
              <w:rPr>
                <w:rFonts w:hint="eastAsia"/>
              </w:rPr>
              <w:t>4,  2,  3,  6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jc w:val="center"/>
            </w:pPr>
            <w:r>
              <w:rPr>
                <w:rFonts w:hint="eastAsia"/>
              </w:rPr>
              <w:t>2</w:t>
            </w:r>
          </w:p>
        </w:tc>
        <w:tc>
          <w:tcPr>
            <w:tcW w:w="1650" w:type="dxa"/>
          </w:tcPr>
          <w:p>
            <w:pPr>
              <w:jc w:val="center"/>
            </w:pPr>
            <w:r>
              <w:rPr>
                <w:rFonts w:hint="eastAsia"/>
              </w:rPr>
              <w:t>45</w:t>
            </w:r>
          </w:p>
        </w:tc>
        <w:tc>
          <w:tcPr>
            <w:tcW w:w="1305" w:type="dxa"/>
          </w:tcPr>
          <w:p>
            <w:pPr>
              <w:jc w:val="center"/>
            </w:pPr>
            <w:r>
              <w:rPr>
                <w:rFonts w:hint="eastAsia"/>
              </w:rPr>
              <w:t>5</w:t>
            </w:r>
          </w:p>
        </w:tc>
        <w:tc>
          <w:tcPr>
            <w:tcW w:w="3240" w:type="dxa"/>
          </w:tcPr>
          <w:p>
            <w:pPr>
              <w:jc w:val="center"/>
            </w:pPr>
            <w:r>
              <w:rPr>
                <w:rFonts w:hint="eastAsia"/>
              </w:rPr>
              <w:t>2,  2,  4,  3,  6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jc w:val="center"/>
            </w:pPr>
            <w:r>
              <w:rPr>
                <w:rFonts w:hint="eastAsia"/>
              </w:rPr>
              <w:t>3</w:t>
            </w:r>
          </w:p>
        </w:tc>
        <w:tc>
          <w:tcPr>
            <w:tcW w:w="1650" w:type="dxa"/>
          </w:tcPr>
          <w:p>
            <w:pPr>
              <w:jc w:val="center"/>
            </w:pPr>
            <w:r>
              <w:rPr>
                <w:rFonts w:hint="eastAsia"/>
              </w:rPr>
              <w:t>36</w:t>
            </w:r>
          </w:p>
        </w:tc>
        <w:tc>
          <w:tcPr>
            <w:tcW w:w="1305" w:type="dxa"/>
          </w:tcPr>
          <w:p>
            <w:pPr>
              <w:jc w:val="center"/>
            </w:pPr>
            <w:r>
              <w:rPr>
                <w:rFonts w:hint="eastAsia"/>
              </w:rPr>
              <w:t>4</w:t>
            </w:r>
          </w:p>
        </w:tc>
        <w:tc>
          <w:tcPr>
            <w:tcW w:w="3240" w:type="dxa"/>
          </w:tcPr>
          <w:p>
            <w:pPr>
              <w:jc w:val="center"/>
            </w:pPr>
            <w:r>
              <w:rPr>
                <w:rFonts w:hint="eastAsia"/>
              </w:rPr>
              <w:t>3,  2,  5,  8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Pr>
          <w:p>
            <w:pPr>
              <w:jc w:val="center"/>
            </w:pPr>
            <w:r>
              <w:rPr>
                <w:rFonts w:hint="eastAsia"/>
              </w:rPr>
              <w:t>4</w:t>
            </w:r>
          </w:p>
        </w:tc>
        <w:tc>
          <w:tcPr>
            <w:tcW w:w="1650" w:type="dxa"/>
          </w:tcPr>
          <w:p>
            <w:pPr>
              <w:jc w:val="center"/>
            </w:pPr>
            <w:r>
              <w:rPr>
                <w:rFonts w:hint="eastAsia"/>
              </w:rPr>
              <w:t>54</w:t>
            </w:r>
          </w:p>
        </w:tc>
        <w:tc>
          <w:tcPr>
            <w:tcW w:w="1305" w:type="dxa"/>
          </w:tcPr>
          <w:p>
            <w:pPr>
              <w:jc w:val="center"/>
            </w:pPr>
            <w:r>
              <w:rPr>
                <w:rFonts w:hint="eastAsia"/>
              </w:rPr>
              <w:t>6</w:t>
            </w:r>
          </w:p>
        </w:tc>
        <w:tc>
          <w:tcPr>
            <w:tcW w:w="3240" w:type="dxa"/>
          </w:tcPr>
          <w:p>
            <w:pPr>
              <w:jc w:val="center"/>
            </w:pPr>
            <w:r>
              <w:rPr>
                <w:rFonts w:hint="eastAsia"/>
              </w:rPr>
              <w:t>4,  3,  6,  2,  4,  6</w:t>
            </w:r>
          </w:p>
        </w:tc>
      </w:tr>
    </w:tbl>
    <w:p/>
    <w:p>
      <w:r>
        <w:rPr>
          <w:rFonts w:hint="eastAsia"/>
        </w:rPr>
        <w:t>试估计居民平均每天用于锻炼的时间，并给出估计的标准差。</w:t>
      </w:r>
    </w:p>
    <w:p>
      <w:pPr>
        <w:numPr>
          <w:ilvl w:val="0"/>
          <w:numId w:val="3"/>
        </w:numPr>
      </w:pPr>
      <w:r>
        <w:rPr>
          <w:rFonts w:hint="eastAsia"/>
        </w:rPr>
        <w:t>简单估计量；</w:t>
      </w:r>
    </w:p>
    <w:p>
      <w:pPr>
        <w:numPr>
          <w:ilvl w:val="0"/>
          <w:numId w:val="3"/>
        </w:numPr>
      </w:pPr>
      <w:r>
        <w:rPr>
          <w:rFonts w:hint="eastAsia"/>
        </w:rPr>
        <w:t>比率估计量；</w:t>
      </w:r>
    </w:p>
    <w:p>
      <w:pPr>
        <w:numPr>
          <w:ilvl w:val="0"/>
          <w:numId w:val="3"/>
        </w:numPr>
      </w:pPr>
      <w:r>
        <w:rPr>
          <w:rFonts w:hint="eastAsia"/>
        </w:rPr>
        <w:t>对两种估计方法及估计结果进行评价。</w:t>
      </w:r>
    </w:p>
    <w:p>
      <w:pPr>
        <w:pStyle w:val="11"/>
        <w:ind w:left="420" w:firstLine="0" w:firstLineChars="0"/>
        <w:rPr>
          <w:rFonts w:ascii="宋体" w:hAnsi="宋体"/>
          <w:sz w:val="24"/>
        </w:rPr>
      </w:pPr>
      <w:r>
        <w:rPr>
          <w:rFonts w:hint="eastAsia" w:ascii="宋体" w:hAnsi="宋体"/>
          <w:sz w:val="24"/>
        </w:rPr>
        <w:t>解：（1）简单估计</w:t>
      </w:r>
    </w:p>
    <w:p>
      <w:pPr>
        <w:rPr>
          <w:rFonts w:hint="eastAsia" w:ascii="宋体" w:hAnsi="宋体"/>
          <w:sz w:val="24"/>
        </w:rPr>
      </w:pPr>
      <w:r>
        <w:drawing>
          <wp:inline distT="0" distB="0" distL="0" distR="0">
            <wp:extent cx="1665605" cy="274320"/>
            <wp:effectExtent l="0" t="0" r="0" b="0"/>
            <wp:docPr id="37" name="图片 37" descr="C:\Users\songzhu\AppData\Local\Temp\ksohtml\wpsF55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songzhu\AppData\Local\Temp\ksohtml\wpsF55C.tmp.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666240" cy="274901"/>
                    </a:xfrm>
                    <a:prstGeom prst="rect">
                      <a:avLst/>
                    </a:prstGeom>
                    <a:noFill/>
                    <a:ln>
                      <a:noFill/>
                    </a:ln>
                  </pic:spPr>
                </pic:pic>
              </a:graphicData>
            </a:graphic>
          </wp:inline>
        </w:drawing>
      </w:r>
      <w:r>
        <w:rPr>
          <w:rFonts w:hint="eastAsia" w:ascii="宋体" w:hAnsi="宋体"/>
          <w:sz w:val="24"/>
        </w:rPr>
        <w:t>=</w:t>
      </w:r>
      <w:r>
        <w:drawing>
          <wp:inline distT="0" distB="0" distL="0" distR="0">
            <wp:extent cx="2882900" cy="302895"/>
            <wp:effectExtent l="0" t="0" r="0" b="0"/>
            <wp:docPr id="36" name="图片 36" descr="C:\Users\songzhu\AppData\Local\Temp\ksohtml\wpsF55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songzhu\AppData\Local\Temp\ksohtml\wpsF55D.tm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2883535" cy="302939"/>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 xml:space="preserve">   =1650，</w:t>
      </w:r>
    </w:p>
    <w:p>
      <w:pPr>
        <w:rPr>
          <w:rFonts w:hint="eastAsia" w:ascii="宋体" w:hAnsi="宋体"/>
          <w:sz w:val="24"/>
        </w:rPr>
      </w:pPr>
      <w:r>
        <w:rPr>
          <w:rFonts w:hint="eastAsia" w:ascii="宋体" w:hAnsi="宋体"/>
          <w:sz w:val="24"/>
        </w:rPr>
        <w:t>则</w:t>
      </w:r>
      <w:r>
        <w:drawing>
          <wp:inline distT="0" distB="0" distL="0" distR="0">
            <wp:extent cx="1446530" cy="319405"/>
            <wp:effectExtent l="0" t="0" r="0" b="0"/>
            <wp:docPr id="35" name="图片 35" descr="C:\Users\songzhu\AppData\Local\Temp\ksohtml\wpsF55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songzhu\AppData\Local\Temp\ksohtml\wpsF55E.tmp.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447165" cy="319794"/>
                    </a:xfrm>
                    <a:prstGeom prst="rect">
                      <a:avLst/>
                    </a:prstGeom>
                    <a:noFill/>
                    <a:ln>
                      <a:noFill/>
                    </a:ln>
                  </pic:spPr>
                </pic:pic>
              </a:graphicData>
            </a:graphic>
          </wp:inline>
        </w:drawing>
      </w:r>
      <w:r>
        <w:rPr>
          <w:rFonts w:hint="eastAsia" w:ascii="宋体" w:hAnsi="宋体"/>
          <w:sz w:val="24"/>
        </w:rPr>
        <w:t>，又</w:t>
      </w:r>
      <w:r>
        <w:drawing>
          <wp:inline distT="0" distB="0" distL="0" distR="0">
            <wp:extent cx="1811655" cy="297180"/>
            <wp:effectExtent l="0" t="0" r="0" b="0"/>
            <wp:docPr id="34" name="图片 34" descr="C:\Users\songzhu\AppData\Local\Temp\ksohtml\wpsF55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songzhu\AppData\Local\Temp\ksohtml\wpsF55F.tmp.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811655" cy="297286"/>
                    </a:xfrm>
                    <a:prstGeom prst="rect">
                      <a:avLst/>
                    </a:prstGeom>
                    <a:noFill/>
                    <a:ln>
                      <a:noFill/>
                    </a:ln>
                  </pic:spPr>
                </pic:pic>
              </a:graphicData>
            </a:graphic>
          </wp:inline>
        </w:drawing>
      </w:r>
      <w:r>
        <w:rPr>
          <w:rFonts w:hint="eastAsia" w:ascii="宋体" w:hAnsi="宋体"/>
          <w:sz w:val="24"/>
        </w:rPr>
        <w:t>，</w:t>
      </w:r>
    </w:p>
    <w:p>
      <w:pPr>
        <w:rPr>
          <w:rFonts w:hint="eastAsia" w:ascii="宋体" w:hAnsi="宋体"/>
          <w:sz w:val="24"/>
        </w:rPr>
      </w:pPr>
      <w:r>
        <w:rPr>
          <w:rFonts w:hint="eastAsia" w:ascii="宋体" w:hAnsi="宋体"/>
          <w:sz w:val="24"/>
        </w:rPr>
        <w:t>所以</w:t>
      </w:r>
      <w:r>
        <w:drawing>
          <wp:inline distT="0" distB="0" distL="0" distR="0">
            <wp:extent cx="3545205" cy="313690"/>
            <wp:effectExtent l="0" t="0" r="0" b="0"/>
            <wp:docPr id="33" name="图片 33" descr="C:\Users\songzhu\AppData\Local\Temp\ksohtml\wpsF56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songzhu\AppData\Local\Temp\ksohtml\wpsF560.tmp.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3545205" cy="314131"/>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分别计算</w:t>
      </w:r>
    </w:p>
    <w:p>
      <w:pPr>
        <w:rPr>
          <w:rFonts w:hint="eastAsia" w:ascii="宋体" w:hAnsi="宋体"/>
          <w:sz w:val="24"/>
        </w:rPr>
      </w:pPr>
      <w:r>
        <w:drawing>
          <wp:inline distT="0" distB="0" distL="0" distR="0">
            <wp:extent cx="4739640" cy="605790"/>
            <wp:effectExtent l="0" t="0" r="0" b="0"/>
            <wp:docPr id="32" name="图片 32" descr="C:\Users\songzhu\AppData\Local\Temp\ksohtml\wpsF56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songzhu\AppData\Local\Temp\ksohtml\wpsF561.tmp.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4740275" cy="605916"/>
                    </a:xfrm>
                    <a:prstGeom prst="rect">
                      <a:avLst/>
                    </a:prstGeom>
                    <a:noFill/>
                    <a:ln>
                      <a:noFill/>
                    </a:ln>
                  </pic:spPr>
                </pic:pic>
              </a:graphicData>
            </a:graphic>
          </wp:inline>
        </w:drawing>
      </w:r>
    </w:p>
    <w:p>
      <w:pPr>
        <w:rPr>
          <w:rFonts w:hint="eastAsia" w:ascii="宋体" w:hAnsi="宋体"/>
          <w:sz w:val="24"/>
        </w:rPr>
      </w:pPr>
      <w:r>
        <w:drawing>
          <wp:inline distT="0" distB="0" distL="0" distR="0">
            <wp:extent cx="5132705" cy="661670"/>
            <wp:effectExtent l="0" t="0" r="0" b="0"/>
            <wp:docPr id="31" name="图片 31" descr="C:\Users\songzhu\AppData\Local\Temp\ksohtml\wpsF56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songzhu\AppData\Local\Temp\ksohtml\wpsF562.tmp.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132705" cy="661940"/>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所以，</w:t>
      </w:r>
      <w:r>
        <w:drawing>
          <wp:inline distT="0" distB="0" distL="0" distR="0">
            <wp:extent cx="3875405" cy="431800"/>
            <wp:effectExtent l="0" t="0" r="0" b="0"/>
            <wp:docPr id="30" name="图片 30" descr="C:\Users\songzhu\AppData\Local\Temp\ksohtml\wpsF56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songzhu\AppData\Local\Temp\ksohtml\wpsF563.tmp.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3876675" cy="432077"/>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所以标准差</w:t>
      </w:r>
      <w:r>
        <w:drawing>
          <wp:inline distT="0" distB="0" distL="0" distR="0">
            <wp:extent cx="1470025" cy="364490"/>
            <wp:effectExtent l="0" t="0" r="0" b="0"/>
            <wp:docPr id="29" name="图片 29" descr="C:\Users\songzhu\AppData\Local\Temp\ksohtml\wpsF57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C:\Users\songzhu\AppData\Local\Temp\ksohtml\wpsF574.tmp.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470025" cy="364490"/>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(2) 比率估计</w:t>
      </w:r>
    </w:p>
    <w:p>
      <w:pPr>
        <w:rPr>
          <w:rFonts w:hint="eastAsia" w:ascii="宋体" w:hAnsi="宋体"/>
          <w:sz w:val="24"/>
        </w:rPr>
      </w:pPr>
      <w:r>
        <w:drawing>
          <wp:inline distT="0" distB="0" distL="0" distR="0">
            <wp:extent cx="4133850" cy="375285"/>
            <wp:effectExtent l="0" t="0" r="0" b="0"/>
            <wp:docPr id="28" name="图片 28" descr="C:\Users\songzhu\AppData\Local\Temp\ksohtml\wpsF57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songzhu\AppData\Local\Temp\ksohtml\wpsF575.tmp.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4134485" cy="375862"/>
                    </a:xfrm>
                    <a:prstGeom prst="rect">
                      <a:avLst/>
                    </a:prstGeom>
                    <a:noFill/>
                    <a:ln>
                      <a:noFill/>
                    </a:ln>
                  </pic:spPr>
                </pic:pic>
              </a:graphicData>
            </a:graphic>
          </wp:inline>
        </w:drawing>
      </w:r>
    </w:p>
    <w:p>
      <w:pPr>
        <w:rPr>
          <w:rFonts w:hint="eastAsia" w:ascii="宋体" w:hAnsi="宋体"/>
          <w:sz w:val="24"/>
        </w:rPr>
      </w:pPr>
      <w:r>
        <w:drawing>
          <wp:inline distT="0" distB="0" distL="0" distR="0">
            <wp:extent cx="3505200" cy="398145"/>
            <wp:effectExtent l="0" t="0" r="0" b="0"/>
            <wp:docPr id="27" name="图片 27" descr="C:\Users\songzhu\AppData\Local\Temp\ksohtml\wpsF57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songzhu\AppData\Local\Temp\ksohtml\wpsF576.tmp.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505835" cy="398315"/>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其中</w:t>
      </w:r>
      <w:r>
        <w:drawing>
          <wp:inline distT="0" distB="0" distL="0" distR="0">
            <wp:extent cx="1312545" cy="465455"/>
            <wp:effectExtent l="0" t="0" r="0" b="0"/>
            <wp:docPr id="26" name="图片 26" descr="C:\Users\songzhu\AppData\Local\Temp\ksohtml\wpsF57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songzhu\AppData\Local\Temp\ksohtml\wpsF577.tmp.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312545" cy="465561"/>
                    </a:xfrm>
                    <a:prstGeom prst="rect">
                      <a:avLst/>
                    </a:prstGeom>
                    <a:noFill/>
                    <a:ln>
                      <a:noFill/>
                    </a:ln>
                  </pic:spPr>
                </pic:pic>
              </a:graphicData>
            </a:graphic>
          </wp:inline>
        </w:drawing>
      </w:r>
    </w:p>
    <w:p>
      <w:pPr>
        <w:rPr>
          <w:rFonts w:hint="eastAsia" w:ascii="宋体" w:hAnsi="宋体"/>
          <w:sz w:val="24"/>
        </w:rPr>
      </w:pPr>
      <w:r>
        <w:drawing>
          <wp:inline distT="0" distB="0" distL="0" distR="0">
            <wp:extent cx="1485265" cy="325120"/>
            <wp:effectExtent l="0" t="0" r="0" b="0"/>
            <wp:docPr id="25" name="图片 25" descr="C:\Users\songzhu\AppData\Local\Temp\ksohtml\wpsF57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songzhu\AppData\Local\Temp\ksohtml\wpsF578.tmp.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1486535" cy="325544"/>
                    </a:xfrm>
                    <a:prstGeom prst="rect">
                      <a:avLst/>
                    </a:prstGeom>
                    <a:noFill/>
                    <a:ln>
                      <a:noFill/>
                    </a:ln>
                  </pic:spPr>
                </pic:pic>
              </a:graphicData>
            </a:graphic>
          </wp:inline>
        </w:drawing>
      </w:r>
    </w:p>
    <w:p>
      <w:pPr>
        <w:rPr>
          <w:rFonts w:hint="eastAsia" w:ascii="宋体" w:hAnsi="宋体"/>
          <w:sz w:val="24"/>
        </w:rPr>
      </w:pPr>
      <w:r>
        <w:drawing>
          <wp:inline distT="0" distB="0" distL="0" distR="0">
            <wp:extent cx="2283460" cy="257810"/>
            <wp:effectExtent l="0" t="0" r="0" b="0"/>
            <wp:docPr id="24" name="图片 24" descr="C:\Users\songzhu\AppData\Local\Temp\ksohtml\wpsF58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songzhu\AppData\Local\Temp\ksohtml\wpsF589.tmp.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2283460" cy="257810"/>
                    </a:xfrm>
                    <a:prstGeom prst="rect">
                      <a:avLst/>
                    </a:prstGeom>
                    <a:noFill/>
                    <a:ln>
                      <a:noFill/>
                    </a:ln>
                  </pic:spPr>
                </pic:pic>
              </a:graphicData>
            </a:graphic>
          </wp:inline>
        </w:drawing>
      </w:r>
    </w:p>
    <w:p>
      <w:pPr>
        <w:rPr>
          <w:rFonts w:hint="eastAsia" w:ascii="宋体" w:hAnsi="宋体"/>
          <w:sz w:val="24"/>
        </w:rPr>
      </w:pPr>
      <w:r>
        <w:rPr>
          <w:rFonts w:hint="eastAsia" w:ascii="宋体" w:hAnsi="宋体"/>
          <w:sz w:val="24"/>
        </w:rPr>
        <w:t>（3）</w:t>
      </w:r>
      <w:r>
        <w:drawing>
          <wp:inline distT="0" distB="0" distL="0" distR="0">
            <wp:extent cx="140335" cy="134620"/>
            <wp:effectExtent l="0" t="0" r="0" b="0"/>
            <wp:docPr id="23" name="图片 23" descr="C:\Users\songzhu\AppData\Local\Temp\ksohtml\wpsF58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songzhu\AppData\Local\Temp\ksohtml\wpsF58A.tmp.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40335" cy="134620"/>
                    </a:xfrm>
                    <a:prstGeom prst="rect">
                      <a:avLst/>
                    </a:prstGeom>
                    <a:noFill/>
                    <a:ln>
                      <a:noFill/>
                    </a:ln>
                  </pic:spPr>
                </pic:pic>
              </a:graphicData>
            </a:graphic>
          </wp:inline>
        </w:drawing>
      </w:r>
      <w:r>
        <w:rPr>
          <w:rFonts w:hint="eastAsia" w:ascii="宋体" w:hAnsi="宋体"/>
          <w:sz w:val="24"/>
        </w:rPr>
        <w:t>简单估计标准差</w:t>
      </w:r>
      <w:r>
        <w:drawing>
          <wp:inline distT="0" distB="0" distL="0" distR="0">
            <wp:extent cx="869315" cy="325120"/>
            <wp:effectExtent l="0" t="0" r="0" b="0"/>
            <wp:docPr id="22" name="图片 22" descr="C:\Users\songzhu\AppData\Local\Temp\ksohtml\wpsF58B.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songzhu\AppData\Local\Temp\ksohtml\wpsF58B.tmp.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869315" cy="325120"/>
                    </a:xfrm>
                    <a:prstGeom prst="rect">
                      <a:avLst/>
                    </a:prstGeom>
                    <a:noFill/>
                    <a:ln>
                      <a:noFill/>
                    </a:ln>
                  </pic:spPr>
                </pic:pic>
              </a:graphicData>
            </a:graphic>
          </wp:inline>
        </w:drawing>
      </w:r>
      <w:r>
        <w:rPr>
          <w:rFonts w:hint="eastAsia" w:ascii="宋体" w:hAnsi="宋体"/>
          <w:sz w:val="24"/>
        </w:rPr>
        <w:t>，比率估计标准差</w:t>
      </w:r>
      <w:r>
        <w:drawing>
          <wp:inline distT="0" distB="0" distL="0" distR="0">
            <wp:extent cx="981710" cy="219075"/>
            <wp:effectExtent l="0" t="0" r="0" b="0"/>
            <wp:docPr id="21" name="图片 21" descr="C:\Users\songzhu\AppData\Local\Temp\ksohtml\wpsF58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songzhu\AppData\Local\Temp\ksohtml\wpsF58C.tmp.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981710" cy="219075"/>
                    </a:xfrm>
                    <a:prstGeom prst="rect">
                      <a:avLst/>
                    </a:prstGeom>
                    <a:noFill/>
                    <a:ln>
                      <a:noFill/>
                    </a:ln>
                  </pic:spPr>
                </pic:pic>
              </a:graphicData>
            </a:graphic>
          </wp:inline>
        </w:drawing>
      </w:r>
    </w:p>
    <w:p>
      <w:pPr>
        <w:ind w:left="420"/>
        <w:rPr>
          <w:rFonts w:hint="eastAsia" w:ascii="宋体" w:hAnsi="宋体"/>
          <w:sz w:val="24"/>
        </w:rPr>
      </w:pPr>
      <w:r>
        <w:rPr>
          <w:rFonts w:hint="eastAsia" w:ascii="宋体" w:hAnsi="宋体"/>
          <w:sz w:val="24"/>
        </w:rPr>
        <w:t>比率估计更好</w:t>
      </w:r>
    </w:p>
    <w:p>
      <w:pPr>
        <w:ind w:left="420"/>
        <w:rPr>
          <w:rFonts w:ascii="宋体" w:hAnsi="宋体"/>
          <w:sz w:val="24"/>
        </w:rPr>
      </w:pPr>
    </w:p>
    <w:p>
      <w:pPr>
        <w:numPr>
          <w:ilvl w:val="0"/>
          <w:numId w:val="0"/>
        </w:numPr>
      </w:pPr>
    </w:p>
    <w:p>
      <w:pPr>
        <w:numPr>
          <w:ilvl w:val="0"/>
          <w:numId w:val="0"/>
        </w:numPr>
      </w:pPr>
    </w:p>
    <w:p/>
    <w:p>
      <w:pPr>
        <w:numPr>
          <w:ilvl w:val="0"/>
          <w:numId w:val="4"/>
        </w:numPr>
      </w:pPr>
      <w:r>
        <w:rPr>
          <w:rFonts w:hint="eastAsia"/>
        </w:rPr>
        <w:t xml:space="preserve">(15 分) </w:t>
      </w:r>
      <w:r>
        <w:rPr>
          <w:rFonts w:hint="eastAsia"/>
          <w:lang w:val="en-US" w:eastAsia="zh-CN"/>
        </w:rPr>
        <w:t>某公司欲了解职工上班交通所需要的时间，该公司共有5个部门，根据每个部分的人数采用PPS抽样抽出2个部门，并在2个部门中采用简单随机抽样分别抽出5名职工，调查结果如下</w:t>
      </w:r>
      <w:r>
        <w:rPr>
          <w:rFonts w:hint="eastAsia"/>
        </w:rPr>
        <w:t>：</w:t>
      </w:r>
    </w:p>
    <w:tbl>
      <w:tblPr>
        <w:tblStyle w:val="7"/>
        <w:tblW w:w="5613" w:type="dxa"/>
        <w:tblInd w:w="7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681"/>
        <w:gridCol w:w="2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065" w:type="dxa"/>
          </w:tcPr>
          <w:p>
            <w:pPr>
              <w:jc w:val="center"/>
            </w:pPr>
            <w:r>
              <w:rPr>
                <w:rFonts w:hint="eastAsia"/>
                <w:position w:val="-6"/>
                <w:lang w:val="en-US" w:eastAsia="zh-CN"/>
              </w:rPr>
              <w:t>部门</w:t>
            </w:r>
            <w:r>
              <w:rPr>
                <w:rFonts w:hint="eastAsia"/>
                <w:position w:val="-6"/>
              </w:rPr>
              <w:object>
                <v:shape id="_x0000_i1035" o:spt="75" type="#_x0000_t75" style="height:12.8pt;width:7.05pt;" o:ole="t" filled="f" o:preferrelative="t" stroked="f" coordsize="21600,21600">
                  <v:path/>
                  <v:fill on="f" focussize="0,0"/>
                  <v:stroke on="f" joinstyle="miter"/>
                  <v:imagedata r:id="rId65" o:title=""/>
                  <o:lock v:ext="edit" aspectratio="t"/>
                  <w10:wrap type="none"/>
                  <w10:anchorlock/>
                </v:shape>
                <o:OLEObject Type="Embed" ProgID="Equation.3" ShapeID="_x0000_i1035" DrawAspect="Content" ObjectID="_1468075739" r:id="rId64">
                  <o:LockedField>false</o:LockedField>
                </o:OLEObject>
              </w:object>
            </w:r>
          </w:p>
        </w:tc>
        <w:tc>
          <w:tcPr>
            <w:tcW w:w="1681" w:type="dxa"/>
          </w:tcPr>
          <w:p>
            <w:pPr>
              <w:jc w:val="center"/>
              <w:rPr>
                <w:rFonts w:hint="eastAsia" w:eastAsia="宋体"/>
                <w:lang w:eastAsia="zh-CN"/>
              </w:rPr>
            </w:pPr>
            <w:r>
              <w:rPr>
                <w:rFonts w:hint="eastAsia"/>
                <w:lang w:val="en-US" w:eastAsia="zh-CN"/>
              </w:rPr>
              <w:t>职工人数</w:t>
            </w:r>
            <w:r>
              <w:rPr>
                <w:rFonts w:hint="eastAsia"/>
                <w:position w:val="-12"/>
                <w:lang w:val="en-US" w:eastAsia="zh-CN"/>
              </w:rPr>
              <w:object>
                <v:shape id="_x0000_i1036" o:spt="75" type="#_x0000_t75" style="height:18pt;width:24pt;" o:ole="t" filled="f" o:preferrelative="t" stroked="f" coordsize="21600,21600">
                  <v:path/>
                  <v:fill on="f" focussize="0,0"/>
                  <v:stroke on="f"/>
                  <v:imagedata r:id="rId67" o:title=""/>
                  <o:lock v:ext="edit" aspectratio="t"/>
                  <w10:wrap type="none"/>
                  <w10:anchorlock/>
                </v:shape>
                <o:OLEObject Type="Embed" ProgID="Equation.KSEE3" ShapeID="_x0000_i1036" DrawAspect="Content" ObjectID="_1468075740" r:id="rId66">
                  <o:LockedField>false</o:LockedField>
                </o:OLEObject>
              </w:object>
            </w:r>
          </w:p>
        </w:tc>
        <w:tc>
          <w:tcPr>
            <w:tcW w:w="2867" w:type="dxa"/>
          </w:tcPr>
          <w:p>
            <w:pPr>
              <w:jc w:val="center"/>
              <w:rPr>
                <w:rFonts w:hint="eastAsia" w:eastAsia="宋体"/>
                <w:lang w:eastAsia="zh-CN"/>
              </w:rPr>
            </w:pPr>
            <w:r>
              <w:rPr>
                <w:rFonts w:hint="eastAsia"/>
                <w:lang w:val="en-US" w:eastAsia="zh-CN"/>
              </w:rPr>
              <w:t>时间</w:t>
            </w:r>
            <w:r>
              <w:rPr>
                <w:rFonts w:hint="eastAsia"/>
                <w:position w:val="-14"/>
                <w:lang w:val="en-US" w:eastAsia="zh-CN"/>
              </w:rPr>
              <w:object>
                <v:shape id="_x0000_i1037" o:spt="75" type="#_x0000_t75" style="height:19pt;width:15pt;" o:ole="t" filled="f" o:preferrelative="t" stroked="f" coordsize="21600,21600">
                  <v:path/>
                  <v:fill on="f" focussize="0,0"/>
                  <v:stroke on="f"/>
                  <v:imagedata r:id="rId69" o:title=""/>
                  <o:lock v:ext="edit" aspectratio="t"/>
                  <w10:wrap type="none"/>
                  <w10:anchorlock/>
                </v:shape>
                <o:OLEObject Type="Embed" ProgID="Equation.KSEE3" ShapeID="_x0000_i1037" DrawAspect="Content" ObjectID="_1468075741" r:id="rId68">
                  <o:LockedField>false</o:LockedField>
                </o:OLEObject>
              </w:object>
            </w:r>
            <w:r>
              <w:rPr>
                <w:rFonts w:hint="eastAsia"/>
                <w:lang w:val="en-US" w:eastAsia="zh-CN"/>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1065" w:type="dxa"/>
          </w:tcPr>
          <w:p>
            <w:pPr>
              <w:jc w:val="center"/>
              <w:rPr>
                <w:rFonts w:hint="eastAsia" w:eastAsia="宋体"/>
                <w:lang w:eastAsia="zh-CN"/>
              </w:rPr>
            </w:pPr>
            <w:r>
              <w:rPr>
                <w:rFonts w:hint="eastAsia"/>
                <w:position w:val="-12"/>
                <w:lang w:val="en-US" w:eastAsia="zh-CN"/>
              </w:rPr>
              <w:t>1</w:t>
            </w:r>
          </w:p>
        </w:tc>
        <w:tc>
          <w:tcPr>
            <w:tcW w:w="1681" w:type="dxa"/>
          </w:tcPr>
          <w:p>
            <w:pPr>
              <w:jc w:val="center"/>
              <w:rPr>
                <w:rFonts w:hint="eastAsia" w:eastAsia="宋体"/>
                <w:lang w:val="en-US" w:eastAsia="zh-CN"/>
              </w:rPr>
            </w:pPr>
            <w:r>
              <w:rPr>
                <w:rFonts w:hint="eastAsia"/>
                <w:lang w:val="en-US" w:eastAsia="zh-CN"/>
              </w:rPr>
              <w:t>20</w:t>
            </w:r>
          </w:p>
        </w:tc>
        <w:tc>
          <w:tcPr>
            <w:tcW w:w="2867" w:type="dxa"/>
          </w:tcPr>
          <w:p>
            <w:pPr>
              <w:numPr>
                <w:ilvl w:val="0"/>
                <w:numId w:val="5"/>
              </w:numPr>
              <w:jc w:val="center"/>
              <w:rPr>
                <w:rFonts w:hint="eastAsia" w:eastAsia="宋体"/>
                <w:lang w:val="en-US" w:eastAsia="zh-CN"/>
              </w:rPr>
            </w:pPr>
            <w:r>
              <w:rPr>
                <w:rFonts w:hint="eastAsia"/>
                <w:lang w:val="en-US" w:eastAsia="zh-CN"/>
              </w:rPr>
              <w:t>10， 20， 30， 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6" w:hRule="atLeast"/>
        </w:trPr>
        <w:tc>
          <w:tcPr>
            <w:tcW w:w="1065" w:type="dxa"/>
          </w:tcPr>
          <w:p>
            <w:pPr>
              <w:jc w:val="center"/>
              <w:rPr>
                <w:rFonts w:hint="eastAsia" w:eastAsia="宋体"/>
                <w:lang w:eastAsia="zh-CN"/>
              </w:rPr>
            </w:pPr>
            <w:r>
              <w:rPr>
                <w:rFonts w:hint="eastAsia"/>
                <w:position w:val="-12"/>
                <w:lang w:val="en-US" w:eastAsia="zh-CN"/>
              </w:rPr>
              <w:t>2</w:t>
            </w:r>
          </w:p>
        </w:tc>
        <w:tc>
          <w:tcPr>
            <w:tcW w:w="1681" w:type="dxa"/>
          </w:tcPr>
          <w:p>
            <w:pPr>
              <w:jc w:val="center"/>
              <w:rPr>
                <w:rFonts w:hint="eastAsia" w:eastAsia="宋体"/>
                <w:lang w:val="en-US" w:eastAsia="zh-CN"/>
              </w:rPr>
            </w:pPr>
            <w:r>
              <w:rPr>
                <w:rFonts w:hint="eastAsia"/>
                <w:lang w:val="en-US" w:eastAsia="zh-CN"/>
              </w:rPr>
              <w:t>35</w:t>
            </w:r>
          </w:p>
        </w:tc>
        <w:tc>
          <w:tcPr>
            <w:tcW w:w="2867" w:type="dxa"/>
          </w:tcPr>
          <w:p>
            <w:pPr>
              <w:numPr>
                <w:ilvl w:val="0"/>
                <w:numId w:val="6"/>
              </w:numPr>
              <w:jc w:val="center"/>
              <w:rPr>
                <w:rFonts w:hint="eastAsia" w:eastAsia="宋体"/>
                <w:lang w:val="en-US" w:eastAsia="zh-CN"/>
              </w:rPr>
            </w:pPr>
            <w:r>
              <w:rPr>
                <w:rFonts w:hint="eastAsia"/>
                <w:lang w:val="en-US" w:eastAsia="zh-CN"/>
              </w:rPr>
              <w:t>30， 20， 60， 30</w:t>
            </w:r>
          </w:p>
        </w:tc>
      </w:tr>
    </w:tbl>
    <w:p>
      <w:pPr>
        <w:rPr>
          <w:rFonts w:hint="eastAsia"/>
        </w:rPr>
      </w:pPr>
      <w:r>
        <w:rPr>
          <w:rFonts w:hint="eastAsia"/>
          <w:lang w:val="en-US" w:eastAsia="zh-CN"/>
        </w:rPr>
        <w:t>试估计该公司职工上班交通平均所需要时间，并计算估计得标准差</w:t>
      </w:r>
      <w:r>
        <w:rPr>
          <w:rFonts w:hint="eastAsia"/>
        </w:rPr>
        <w:t>。</w:t>
      </w:r>
    </w:p>
    <w:p>
      <w:r>
        <w:rPr>
          <w:rFonts w:hint="eastAsia"/>
          <w:lang w:val="en-US" w:eastAsia="zh-CN"/>
        </w:rPr>
        <w:t>解：</w:t>
      </w:r>
      <w:r>
        <w:rPr>
          <w:position w:val="-28"/>
        </w:rPr>
        <w:object>
          <v:shape id="_x0000_i1038" o:spt="75" type="#_x0000_t75" style="height:0.9pt;width:12.4pt;" o:ole="t" filled="f" o:preferrelative="t" stroked="f" coordsize="21600,21600">
            <v:path/>
            <v:fill on="f" focussize="0,0"/>
            <v:stroke on="f" weight="3pt"/>
            <v:imagedata r:id="rId71" o:title=""/>
            <o:lock v:ext="edit" aspectratio="f"/>
            <w10:wrap type="none"/>
            <w10:anchorlock/>
          </v:shape>
          <o:OLEObject Type="Embed" ProgID="Equation.DSMT4" ShapeID="_x0000_i1038" DrawAspect="Content" ObjectID="_1468075742" r:id="rId70">
            <o:LockedField>false</o:LockedField>
          </o:OLEObject>
        </w:object>
      </w:r>
    </w:p>
    <w:p>
      <w:r>
        <w:object>
          <v:shape id="_x0000_i1039" o:spt="75" type="#_x0000_t75" style="height:31.2pt;width:209.2pt;" o:ole="t" filled="f" o:preferrelative="t" stroked="f" coordsize="21600,21600">
            <v:path/>
            <v:fill on="f" focussize="0,0"/>
            <v:stroke on="f" weight="3pt"/>
            <v:imagedata r:id="rId73" o:title=""/>
            <o:lock v:ext="edit" aspectratio="f"/>
            <w10:wrap type="none"/>
            <w10:anchorlock/>
          </v:shape>
          <o:OLEObject Type="Embed" ProgID="Equation.DSMT4" ShapeID="_x0000_i1039" DrawAspect="Content" ObjectID="_1468075743" r:id="rId72">
            <o:LockedField>false</o:LockedField>
          </o:OLEObject>
        </w:object>
      </w:r>
    </w:p>
    <w:p>
      <w:r>
        <w:object>
          <v:shape id="_x0000_i1040" o:spt="75" type="#_x0000_t75" style="height:28.95pt;width:205.2pt;" o:ole="t" filled="f" o:preferrelative="t" stroked="f" coordsize="21600,21600">
            <v:path/>
            <v:fill on="f" focussize="0,0"/>
            <v:stroke on="f" weight="3pt"/>
            <v:imagedata r:id="rId75" o:title=""/>
            <o:lock v:ext="edit" aspectratio="f"/>
            <w10:wrap type="none"/>
            <w10:anchorlock/>
          </v:shape>
          <o:OLEObject Type="Embed" ProgID="Equation.DSMT4" ShapeID="_x0000_i1040" DrawAspect="Content" ObjectID="_1468075744" r:id="rId74">
            <o:LockedField>false</o:LockedField>
          </o:OLEObject>
        </w:object>
      </w:r>
      <w:r>
        <w:rPr>
          <w:rFonts w:hint="eastAsia"/>
          <w:lang w:val="en-US" w:eastAsia="zh-CN"/>
        </w:rPr>
        <w:t xml:space="preserve">  </w:t>
      </w:r>
      <w:r>
        <w:object>
          <v:shape id="_x0000_i1041" o:spt="75" type="#_x0000_t75" style="height:21.3pt;width:197.1pt;" o:ole="t" filled="f" o:preferrelative="t" stroked="f" coordsize="21600,21600">
            <v:path/>
            <v:fill on="f" focussize="0,0"/>
            <v:stroke on="f" weight="3pt"/>
            <v:imagedata r:id="rId77" o:title=""/>
            <o:lock v:ext="edit" aspectratio="f"/>
            <w10:wrap type="none"/>
            <w10:anchorlock/>
          </v:shape>
          <o:OLEObject Type="Embed" ProgID="Equation.DSMT4" ShapeID="_x0000_i1041" DrawAspect="Content" ObjectID="_1468075745" r:id="rId76">
            <o:LockedField>false</o:LockedField>
          </o:OLEObject>
        </w:object>
      </w:r>
    </w:p>
    <w:p>
      <w:r>
        <w:object>
          <v:shape id="_x0000_i1042" o:spt="75" type="#_x0000_t75" style="height:33.35pt;width:181.95pt;" o:ole="t" filled="f" o:preferrelative="t" stroked="f" coordsize="21600,21600">
            <v:path/>
            <v:fill on="f" focussize="0,0"/>
            <v:stroke on="f" weight="3pt"/>
            <v:imagedata r:id="rId79" o:title=""/>
            <o:lock v:ext="edit" aspectratio="f"/>
            <w10:wrap type="none"/>
            <w10:anchorlock/>
          </v:shape>
          <o:OLEObject Type="Embed" ProgID="Equation.DSMT4" ShapeID="_x0000_i1042" DrawAspect="Content" ObjectID="_1468075746" r:id="rId78">
            <o:LockedField>false</o:LockedField>
          </o:OLEObject>
        </w:object>
      </w:r>
      <w:r>
        <w:object>
          <v:shape id="_x0000_i1043" o:spt="75" type="#_x0000_t75" style="height:18.75pt;width:223.1pt;" o:ole="t" filled="f" o:preferrelative="t" stroked="f" coordsize="21600,21600">
            <v:path/>
            <v:fill on="f" focussize="0,0"/>
            <v:stroke on="f" weight="3pt"/>
            <v:imagedata r:id="rId81" o:title=""/>
            <o:lock v:ext="edit" aspectratio="f"/>
            <w10:wrap type="none"/>
            <w10:anchorlock/>
          </v:shape>
          <o:OLEObject Type="Embed" ProgID="Equation.DSMT4" ShapeID="_x0000_i1043" DrawAspect="Content" ObjectID="_1468075747" r:id="rId80">
            <o:LockedField>false</o:LockedField>
          </o:OLEObject>
        </w:object>
      </w:r>
    </w:p>
    <w:p>
      <w:pPr>
        <w:rPr>
          <w:rFonts w:hint="eastAsia"/>
          <w:lang w:val="en-US" w:eastAsia="zh-CN"/>
        </w:rPr>
      </w:pPr>
      <w:r>
        <w:rPr>
          <w:rFonts w:hint="eastAsia"/>
          <w:lang w:val="en-US" w:eastAsia="zh-CN"/>
        </w:rPr>
        <w:t>则该公司职工上班交通平均所需的时间为34分钟，</w:t>
      </w:r>
    </w:p>
    <w:p>
      <w:pPr>
        <w:rPr>
          <w:rFonts w:hint="eastAsia"/>
          <w:lang w:val="en-US" w:eastAsia="zh-CN"/>
        </w:rPr>
      </w:pPr>
      <w:r>
        <w:rPr>
          <w:rFonts w:hint="eastAsia"/>
          <w:lang w:val="en-US" w:eastAsia="zh-CN"/>
        </w:rPr>
        <w:t>估计的标准差为6分钟。</w:t>
      </w:r>
    </w:p>
    <w:p>
      <w:pPr>
        <w:rPr>
          <w:rFonts w:hint="eastAsia"/>
          <w:lang w:val="en-US" w:eastAsia="zh-CN"/>
        </w:rPr>
      </w:pPr>
    </w:p>
    <w:p>
      <w:pPr>
        <w:rPr>
          <w:rFonts w:hint="eastAsia"/>
          <w:lang w:val="en-US" w:eastAsia="zh-CN"/>
        </w:rPr>
      </w:pPr>
    </w:p>
    <w:p>
      <w:r>
        <w:rPr>
          <w:rFonts w:hint="eastAsia"/>
        </w:rPr>
        <w:t xml:space="preserve">            </w:t>
      </w:r>
    </w:p>
    <w:p/>
    <w:p/>
    <w:p/>
    <w:p/>
    <w:p/>
    <w:p/>
    <w:sectPr>
      <w:headerReference r:id="rId3" w:type="default"/>
      <w:footerReference r:id="rId4" w:type="default"/>
      <w:pgSz w:w="11907" w:h="16840"/>
      <w:pgMar w:top="1701" w:right="1531" w:bottom="1701" w:left="14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700" w:firstLineChars="1500"/>
    </w:pPr>
    <w:r>
      <w:rPr>
        <w:rFonts w:hint="eastAsia"/>
        <w:kern w:val="0"/>
        <w:szCs w:val="21"/>
      </w:rPr>
      <w:t xml:space="preserve">中国矿业大学       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465"/>
        <w:tab w:val="left" w:pos="6950"/>
      </w:tabs>
      <w:rPr>
        <w:rFonts w:ascii="Arial" w:hAnsi="Arial" w:cs="Arial"/>
        <w:b/>
        <w:color w:val="333333"/>
        <w:sz w:val="21"/>
        <w:szCs w:val="21"/>
      </w:rPr>
    </w:pPr>
    <w:r>
      <w:rPr>
        <w:rFonts w:hint="eastAsia"/>
        <w:b/>
        <w:sz w:val="21"/>
        <w:szCs w:val="21"/>
      </w:rPr>
      <w:t>诚信关乎个人一生，公平竞争赢得尊重</w:t>
    </w:r>
    <w:r>
      <w:rPr>
        <w:rFonts w:hint="eastAsia" w:ascii="Arial" w:hAnsi="Arial" w:cs="Arial"/>
        <w:b/>
        <w:color w:val="333333"/>
        <w:sz w:val="21"/>
        <w:szCs w:val="21"/>
      </w:rPr>
      <w:t>。</w:t>
    </w:r>
  </w:p>
  <w:p>
    <w:pPr>
      <w:pStyle w:val="4"/>
      <w:tabs>
        <w:tab w:val="center" w:pos="4465"/>
        <w:tab w:val="left" w:pos="6950"/>
      </w:tabs>
      <w:jc w:val="left"/>
      <w:rPr>
        <w:rFonts w:ascii="Arial" w:hAnsi="Arial" w:cs="Arial"/>
        <w:b/>
        <w:color w:val="333333"/>
        <w:sz w:val="21"/>
        <w:szCs w:val="21"/>
      </w:rPr>
    </w:pPr>
    <w:r>
      <w:rPr>
        <w:rFonts w:hint="eastAsia" w:ascii="Arial" w:hAnsi="Arial" w:cs="Arial"/>
        <w:b/>
        <w:color w:val="333333"/>
        <w:w w:val="90"/>
      </w:rPr>
      <w:t>以下行为是严重作弊行为，学校将给予留校察看或开除学籍处分：1.替他人考试或由他人替考；2.通讯工具作弊；3.团伙作弊。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1E01D3"/>
    <w:multiLevelType w:val="singleLevel"/>
    <w:tmpl w:val="941E01D3"/>
    <w:lvl w:ilvl="0" w:tentative="0">
      <w:start w:val="1"/>
      <w:numFmt w:val="decimal"/>
      <w:suff w:val="nothing"/>
      <w:lvlText w:val="（%1）"/>
      <w:lvlJc w:val="left"/>
    </w:lvl>
  </w:abstractNum>
  <w:abstractNum w:abstractNumId="1">
    <w:nsid w:val="AB9BA5DC"/>
    <w:multiLevelType w:val="singleLevel"/>
    <w:tmpl w:val="AB9BA5DC"/>
    <w:lvl w:ilvl="0" w:tentative="0">
      <w:start w:val="40"/>
      <w:numFmt w:val="decimal"/>
      <w:suff w:val="space"/>
      <w:lvlText w:val="%1，"/>
      <w:lvlJc w:val="left"/>
    </w:lvl>
  </w:abstractNum>
  <w:abstractNum w:abstractNumId="2">
    <w:nsid w:val="F5588D27"/>
    <w:multiLevelType w:val="singleLevel"/>
    <w:tmpl w:val="F5588D27"/>
    <w:lvl w:ilvl="0" w:tentative="0">
      <w:start w:val="60"/>
      <w:numFmt w:val="decimal"/>
      <w:suff w:val="space"/>
      <w:lvlText w:val="%1，"/>
      <w:lvlJc w:val="left"/>
    </w:lvl>
  </w:abstractNum>
  <w:abstractNum w:abstractNumId="3">
    <w:nsid w:val="04A31662"/>
    <w:multiLevelType w:val="singleLevel"/>
    <w:tmpl w:val="04A31662"/>
    <w:lvl w:ilvl="0" w:tentative="0">
      <w:start w:val="4"/>
      <w:numFmt w:val="decimal"/>
      <w:suff w:val="nothing"/>
      <w:lvlText w:val="%1、"/>
      <w:lvlJc w:val="left"/>
    </w:lvl>
  </w:abstractNum>
  <w:abstractNum w:abstractNumId="4">
    <w:nsid w:val="06D51E38"/>
    <w:multiLevelType w:val="singleLevel"/>
    <w:tmpl w:val="06D51E38"/>
    <w:lvl w:ilvl="0" w:tentative="0">
      <w:start w:val="1"/>
      <w:numFmt w:val="chineseCounting"/>
      <w:suff w:val="nothing"/>
      <w:lvlText w:val="%1、"/>
      <w:lvlJc w:val="left"/>
      <w:rPr>
        <w:rFonts w:hint="eastAsia"/>
      </w:rPr>
    </w:lvl>
  </w:abstractNum>
  <w:abstractNum w:abstractNumId="5">
    <w:nsid w:val="75990959"/>
    <w:multiLevelType w:val="singleLevel"/>
    <w:tmpl w:val="75990959"/>
    <w:lvl w:ilvl="0" w:tentative="0">
      <w:start w:val="1"/>
      <w:numFmt w:val="decimal"/>
      <w:suff w:val="nothing"/>
      <w:lvlText w:val="%1、"/>
      <w:lvlJc w:val="left"/>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065D7"/>
    <w:rsid w:val="00022C84"/>
    <w:rsid w:val="000A3B30"/>
    <w:rsid w:val="000A7EC3"/>
    <w:rsid w:val="000B1605"/>
    <w:rsid w:val="000C25E5"/>
    <w:rsid w:val="000D0EB6"/>
    <w:rsid w:val="000D3564"/>
    <w:rsid w:val="000F31F5"/>
    <w:rsid w:val="001013BE"/>
    <w:rsid w:val="00114E92"/>
    <w:rsid w:val="001164D7"/>
    <w:rsid w:val="001207D7"/>
    <w:rsid w:val="0012149C"/>
    <w:rsid w:val="00131072"/>
    <w:rsid w:val="0013570E"/>
    <w:rsid w:val="00152708"/>
    <w:rsid w:val="00152B3A"/>
    <w:rsid w:val="00155B5F"/>
    <w:rsid w:val="0015631C"/>
    <w:rsid w:val="00163268"/>
    <w:rsid w:val="001C0738"/>
    <w:rsid w:val="001D46B9"/>
    <w:rsid w:val="001E5C66"/>
    <w:rsid w:val="00236140"/>
    <w:rsid w:val="00257EF7"/>
    <w:rsid w:val="002B0A9F"/>
    <w:rsid w:val="002D06F2"/>
    <w:rsid w:val="002E59C8"/>
    <w:rsid w:val="002E7BDB"/>
    <w:rsid w:val="0032631D"/>
    <w:rsid w:val="003345A9"/>
    <w:rsid w:val="003606CB"/>
    <w:rsid w:val="00371CA6"/>
    <w:rsid w:val="00372812"/>
    <w:rsid w:val="003873D8"/>
    <w:rsid w:val="00395ED1"/>
    <w:rsid w:val="003A678D"/>
    <w:rsid w:val="003C5FE9"/>
    <w:rsid w:val="003F6683"/>
    <w:rsid w:val="00431494"/>
    <w:rsid w:val="00486BD0"/>
    <w:rsid w:val="004874B4"/>
    <w:rsid w:val="004879EC"/>
    <w:rsid w:val="004F0931"/>
    <w:rsid w:val="004F776E"/>
    <w:rsid w:val="005329AA"/>
    <w:rsid w:val="00534408"/>
    <w:rsid w:val="00544A51"/>
    <w:rsid w:val="00553592"/>
    <w:rsid w:val="00565EE4"/>
    <w:rsid w:val="0056749F"/>
    <w:rsid w:val="00570CAA"/>
    <w:rsid w:val="005930FF"/>
    <w:rsid w:val="00596369"/>
    <w:rsid w:val="005B54BA"/>
    <w:rsid w:val="005C551C"/>
    <w:rsid w:val="005D63BF"/>
    <w:rsid w:val="005F77D6"/>
    <w:rsid w:val="006010D2"/>
    <w:rsid w:val="00632859"/>
    <w:rsid w:val="00651D50"/>
    <w:rsid w:val="00661E43"/>
    <w:rsid w:val="006A18E9"/>
    <w:rsid w:val="006A6FB5"/>
    <w:rsid w:val="006F32E3"/>
    <w:rsid w:val="00704771"/>
    <w:rsid w:val="00712B7A"/>
    <w:rsid w:val="0071406D"/>
    <w:rsid w:val="00730082"/>
    <w:rsid w:val="007575B4"/>
    <w:rsid w:val="007637D1"/>
    <w:rsid w:val="00782F31"/>
    <w:rsid w:val="007941EC"/>
    <w:rsid w:val="007A5433"/>
    <w:rsid w:val="007F769D"/>
    <w:rsid w:val="00802B4C"/>
    <w:rsid w:val="00806BF0"/>
    <w:rsid w:val="0081754D"/>
    <w:rsid w:val="00822420"/>
    <w:rsid w:val="008334A9"/>
    <w:rsid w:val="008520A0"/>
    <w:rsid w:val="008721F3"/>
    <w:rsid w:val="008A72FA"/>
    <w:rsid w:val="008B5E40"/>
    <w:rsid w:val="008C44B8"/>
    <w:rsid w:val="008E3BC4"/>
    <w:rsid w:val="009024B6"/>
    <w:rsid w:val="009161CC"/>
    <w:rsid w:val="00971DD9"/>
    <w:rsid w:val="0097622F"/>
    <w:rsid w:val="00997009"/>
    <w:rsid w:val="009F16FF"/>
    <w:rsid w:val="00A06CAB"/>
    <w:rsid w:val="00A33232"/>
    <w:rsid w:val="00A5425C"/>
    <w:rsid w:val="00A619F8"/>
    <w:rsid w:val="00A83E55"/>
    <w:rsid w:val="00AC2A1B"/>
    <w:rsid w:val="00AC35A7"/>
    <w:rsid w:val="00AD2900"/>
    <w:rsid w:val="00AD5FBC"/>
    <w:rsid w:val="00AE2043"/>
    <w:rsid w:val="00AE6DFF"/>
    <w:rsid w:val="00B065D7"/>
    <w:rsid w:val="00B22724"/>
    <w:rsid w:val="00B30330"/>
    <w:rsid w:val="00B312C3"/>
    <w:rsid w:val="00B345FA"/>
    <w:rsid w:val="00B453E8"/>
    <w:rsid w:val="00B45452"/>
    <w:rsid w:val="00B5452A"/>
    <w:rsid w:val="00B70CE9"/>
    <w:rsid w:val="00B75306"/>
    <w:rsid w:val="00B80401"/>
    <w:rsid w:val="00B80DBB"/>
    <w:rsid w:val="00B87639"/>
    <w:rsid w:val="00B92A1D"/>
    <w:rsid w:val="00BA2A9F"/>
    <w:rsid w:val="00BC085E"/>
    <w:rsid w:val="00BC1415"/>
    <w:rsid w:val="00BE1267"/>
    <w:rsid w:val="00BE1490"/>
    <w:rsid w:val="00BE4231"/>
    <w:rsid w:val="00BE657B"/>
    <w:rsid w:val="00BE6802"/>
    <w:rsid w:val="00C074ED"/>
    <w:rsid w:val="00C11C67"/>
    <w:rsid w:val="00C14D76"/>
    <w:rsid w:val="00C24009"/>
    <w:rsid w:val="00C24070"/>
    <w:rsid w:val="00C330CD"/>
    <w:rsid w:val="00C415FC"/>
    <w:rsid w:val="00CC1B7C"/>
    <w:rsid w:val="00CE5180"/>
    <w:rsid w:val="00CF3B64"/>
    <w:rsid w:val="00D00DA1"/>
    <w:rsid w:val="00D52EE7"/>
    <w:rsid w:val="00D713C7"/>
    <w:rsid w:val="00D76C0E"/>
    <w:rsid w:val="00DA6529"/>
    <w:rsid w:val="00DB3EEE"/>
    <w:rsid w:val="00DB46F5"/>
    <w:rsid w:val="00DC0E39"/>
    <w:rsid w:val="00E0536B"/>
    <w:rsid w:val="00E13281"/>
    <w:rsid w:val="00E20B58"/>
    <w:rsid w:val="00EF19E9"/>
    <w:rsid w:val="00EF2400"/>
    <w:rsid w:val="00EF6FBA"/>
    <w:rsid w:val="00F50DB6"/>
    <w:rsid w:val="00F53615"/>
    <w:rsid w:val="00F70BE9"/>
    <w:rsid w:val="00F7752D"/>
    <w:rsid w:val="00F82052"/>
    <w:rsid w:val="00F86682"/>
    <w:rsid w:val="00FD0D68"/>
    <w:rsid w:val="00FF20E1"/>
    <w:rsid w:val="02A33476"/>
    <w:rsid w:val="02E81692"/>
    <w:rsid w:val="04F46761"/>
    <w:rsid w:val="0798070B"/>
    <w:rsid w:val="08655571"/>
    <w:rsid w:val="08DC68D6"/>
    <w:rsid w:val="0CA72A35"/>
    <w:rsid w:val="0D493460"/>
    <w:rsid w:val="0D657A9D"/>
    <w:rsid w:val="0EA268E1"/>
    <w:rsid w:val="0F7901C3"/>
    <w:rsid w:val="10010024"/>
    <w:rsid w:val="10F5791A"/>
    <w:rsid w:val="115F6156"/>
    <w:rsid w:val="11621C6E"/>
    <w:rsid w:val="119D5EC9"/>
    <w:rsid w:val="11FF12CA"/>
    <w:rsid w:val="13190553"/>
    <w:rsid w:val="1A465DC0"/>
    <w:rsid w:val="1B1576F5"/>
    <w:rsid w:val="1D2127BE"/>
    <w:rsid w:val="1E18101D"/>
    <w:rsid w:val="1E3A2110"/>
    <w:rsid w:val="1FF93B70"/>
    <w:rsid w:val="24B3386D"/>
    <w:rsid w:val="25B2124A"/>
    <w:rsid w:val="275628C5"/>
    <w:rsid w:val="28F97E03"/>
    <w:rsid w:val="293D77BC"/>
    <w:rsid w:val="2B3D0536"/>
    <w:rsid w:val="2B3D6448"/>
    <w:rsid w:val="2B7B28FA"/>
    <w:rsid w:val="2FC77174"/>
    <w:rsid w:val="33855F40"/>
    <w:rsid w:val="343D0FB7"/>
    <w:rsid w:val="3558459F"/>
    <w:rsid w:val="35752AAD"/>
    <w:rsid w:val="37176B41"/>
    <w:rsid w:val="37A13CBB"/>
    <w:rsid w:val="38A751DA"/>
    <w:rsid w:val="3A6865ED"/>
    <w:rsid w:val="3AD060BF"/>
    <w:rsid w:val="3B303EF1"/>
    <w:rsid w:val="3C193559"/>
    <w:rsid w:val="3C957D95"/>
    <w:rsid w:val="3F9E76DE"/>
    <w:rsid w:val="3FCD5F36"/>
    <w:rsid w:val="414D4BFF"/>
    <w:rsid w:val="41F10F45"/>
    <w:rsid w:val="42B5218E"/>
    <w:rsid w:val="43215E66"/>
    <w:rsid w:val="4513172A"/>
    <w:rsid w:val="459E0317"/>
    <w:rsid w:val="45C3556C"/>
    <w:rsid w:val="477B4DE6"/>
    <w:rsid w:val="47931A8A"/>
    <w:rsid w:val="4A8A6FDB"/>
    <w:rsid w:val="4B1427F8"/>
    <w:rsid w:val="4E457EF5"/>
    <w:rsid w:val="50325A80"/>
    <w:rsid w:val="518B5355"/>
    <w:rsid w:val="52E878DD"/>
    <w:rsid w:val="55D91A04"/>
    <w:rsid w:val="56473659"/>
    <w:rsid w:val="56D17C73"/>
    <w:rsid w:val="57853E63"/>
    <w:rsid w:val="5B3366C2"/>
    <w:rsid w:val="60C706CF"/>
    <w:rsid w:val="619633FD"/>
    <w:rsid w:val="64650D15"/>
    <w:rsid w:val="64C5585C"/>
    <w:rsid w:val="652E4057"/>
    <w:rsid w:val="67586F42"/>
    <w:rsid w:val="688A6340"/>
    <w:rsid w:val="69D462D7"/>
    <w:rsid w:val="6B097F8A"/>
    <w:rsid w:val="6D32771C"/>
    <w:rsid w:val="6DEC2BC9"/>
    <w:rsid w:val="6E8C2BC4"/>
    <w:rsid w:val="6F8A2B65"/>
    <w:rsid w:val="70242FEF"/>
    <w:rsid w:val="70DD75CD"/>
    <w:rsid w:val="72135D8B"/>
    <w:rsid w:val="72EF55D3"/>
    <w:rsid w:val="72F54B16"/>
    <w:rsid w:val="760873D4"/>
    <w:rsid w:val="76B57FB9"/>
    <w:rsid w:val="77A7635E"/>
    <w:rsid w:val="77D90E37"/>
    <w:rsid w:val="78CB2EDB"/>
    <w:rsid w:val="79C45CB2"/>
    <w:rsid w:val="7D947EF4"/>
    <w:rsid w:val="7E6A33B3"/>
    <w:rsid w:val="7F3F6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5"/>
    <w:link w:val="4"/>
    <w:qFormat/>
    <w:uiPriority w:val="0"/>
    <w:rPr>
      <w:kern w:val="2"/>
      <w:sz w:val="18"/>
      <w:szCs w:val="18"/>
    </w:rPr>
  </w:style>
  <w:style w:type="character" w:customStyle="1" w:styleId="9">
    <w:name w:val="占位符文本1"/>
    <w:basedOn w:val="5"/>
    <w:semiHidden/>
    <w:qFormat/>
    <w:uiPriority w:val="99"/>
    <w:rPr>
      <w:color w:val="808080"/>
    </w:rPr>
  </w:style>
  <w:style w:type="character" w:styleId="10">
    <w:name w:val="Placeholder Text"/>
    <w:basedOn w:val="5"/>
    <w:unhideWhenUsed/>
    <w:qFormat/>
    <w:uiPriority w:val="99"/>
    <w:rPr>
      <w:color w:val="808080"/>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5" Type="http://schemas.openxmlformats.org/officeDocument/2006/relationships/fontTable" Target="fontTable.xml"/><Relationship Id="rId84" Type="http://schemas.openxmlformats.org/officeDocument/2006/relationships/customXml" Target="../customXml/item2.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53.wmf"/><Relationship Id="rId80" Type="http://schemas.openxmlformats.org/officeDocument/2006/relationships/oleObject" Target="embeddings/oleObject23.bin"/><Relationship Id="rId8" Type="http://schemas.openxmlformats.org/officeDocument/2006/relationships/oleObject" Target="embeddings/oleObject2.bin"/><Relationship Id="rId79" Type="http://schemas.openxmlformats.org/officeDocument/2006/relationships/image" Target="media/image52.wmf"/><Relationship Id="rId78" Type="http://schemas.openxmlformats.org/officeDocument/2006/relationships/oleObject" Target="embeddings/oleObject22.bin"/><Relationship Id="rId77" Type="http://schemas.openxmlformats.org/officeDocument/2006/relationships/image" Target="media/image51.wmf"/><Relationship Id="rId76" Type="http://schemas.openxmlformats.org/officeDocument/2006/relationships/oleObject" Target="embeddings/oleObject21.bin"/><Relationship Id="rId75" Type="http://schemas.openxmlformats.org/officeDocument/2006/relationships/image" Target="media/image50.wmf"/><Relationship Id="rId74" Type="http://schemas.openxmlformats.org/officeDocument/2006/relationships/oleObject" Target="embeddings/oleObject20.bin"/><Relationship Id="rId73" Type="http://schemas.openxmlformats.org/officeDocument/2006/relationships/image" Target="media/image49.wmf"/><Relationship Id="rId72" Type="http://schemas.openxmlformats.org/officeDocument/2006/relationships/oleObject" Target="embeddings/oleObject19.bin"/><Relationship Id="rId71" Type="http://schemas.openxmlformats.org/officeDocument/2006/relationships/image" Target="media/image48.wmf"/><Relationship Id="rId70" Type="http://schemas.openxmlformats.org/officeDocument/2006/relationships/oleObject" Target="embeddings/oleObject18.bin"/><Relationship Id="rId7" Type="http://schemas.openxmlformats.org/officeDocument/2006/relationships/image" Target="media/image1.wmf"/><Relationship Id="rId69" Type="http://schemas.openxmlformats.org/officeDocument/2006/relationships/image" Target="media/image47.wmf"/><Relationship Id="rId68" Type="http://schemas.openxmlformats.org/officeDocument/2006/relationships/oleObject" Target="embeddings/oleObject17.bin"/><Relationship Id="rId67" Type="http://schemas.openxmlformats.org/officeDocument/2006/relationships/image" Target="media/image46.wmf"/><Relationship Id="rId66" Type="http://schemas.openxmlformats.org/officeDocument/2006/relationships/oleObject" Target="embeddings/oleObject16.bin"/><Relationship Id="rId65" Type="http://schemas.openxmlformats.org/officeDocument/2006/relationships/image" Target="media/image45.wmf"/><Relationship Id="rId64" Type="http://schemas.openxmlformats.org/officeDocument/2006/relationships/oleObject" Target="embeddings/oleObject15.bin"/><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oleObject" Target="embeddings/oleObject1.bin"/><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theme" Target="theme/theme1.xml"/><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wmf"/><Relationship Id="rId45" Type="http://schemas.openxmlformats.org/officeDocument/2006/relationships/oleObject" Target="embeddings/oleObject14.bin"/><Relationship Id="rId44" Type="http://schemas.openxmlformats.org/officeDocument/2006/relationships/image" Target="media/image26.wmf"/><Relationship Id="rId43" Type="http://schemas.openxmlformats.org/officeDocument/2006/relationships/oleObject" Target="embeddings/oleObject13.bin"/><Relationship Id="rId42" Type="http://schemas.openxmlformats.org/officeDocument/2006/relationships/image" Target="media/image25.wmf"/><Relationship Id="rId41" Type="http://schemas.openxmlformats.org/officeDocument/2006/relationships/oleObject" Target="embeddings/oleObject12.bin"/><Relationship Id="rId40" Type="http://schemas.openxmlformats.org/officeDocument/2006/relationships/image" Target="media/image24.wmf"/><Relationship Id="rId4" Type="http://schemas.openxmlformats.org/officeDocument/2006/relationships/footer" Target="footer1.xml"/><Relationship Id="rId39" Type="http://schemas.openxmlformats.org/officeDocument/2006/relationships/oleObject" Target="embeddings/oleObject11.bin"/><Relationship Id="rId38" Type="http://schemas.openxmlformats.org/officeDocument/2006/relationships/image" Target="media/image23.png"/><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png"/><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wmf"/><Relationship Id="rId16" Type="http://schemas.openxmlformats.org/officeDocument/2006/relationships/oleObject" Target="embeddings/oleObject7.bin"/><Relationship Id="rId15" Type="http://schemas.openxmlformats.org/officeDocument/2006/relationships/image" Target="media/image4.wmf"/><Relationship Id="rId14" Type="http://schemas.openxmlformats.org/officeDocument/2006/relationships/oleObject" Target="embeddings/oleObject6.bin"/><Relationship Id="rId13" Type="http://schemas.openxmlformats.org/officeDocument/2006/relationships/image" Target="media/image3.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5BC620-3130-42FD-ADA9-5C06391926A6}">
  <ds:schemaRefs/>
</ds:datastoreItem>
</file>

<file path=docProps/app.xml><?xml version="1.0" encoding="utf-8"?>
<Properties xmlns="http://schemas.openxmlformats.org/officeDocument/2006/extended-properties" xmlns:vt="http://schemas.openxmlformats.org/officeDocument/2006/docPropsVTypes">
  <Template>Normal.dotm</Template>
  <Company>njut</Company>
  <Pages>5</Pages>
  <Words>603</Words>
  <Characters>3440</Characters>
  <Lines>28</Lines>
  <Paragraphs>8</Paragraphs>
  <TotalTime>4</TotalTime>
  <ScaleCrop>false</ScaleCrop>
  <LinksUpToDate>false</LinksUpToDate>
  <CharactersWithSpaces>4035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2017-06-11T06:40:00Z</dcterms:created>
  <dc:creator>jwc-kw</dc:creator>
  <cp:lastModifiedBy>songzhu</cp:lastModifiedBy>
  <cp:lastPrinted>2017-06-29T23:23:00Z</cp:lastPrinted>
  <dcterms:modified xsi:type="dcterms:W3CDTF">2018-12-19T01:21:51Z</dcterms:modified>
  <dc:title>南京工业大学                  试题（ ）卷（开、闭） </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