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【审阅说明】红色字体＝建议新增；红色+删除线＝建议删除（原文仍保留，便于对照）。本文件仅供审阅，尚未写入知识库 / Dify。请看过后再决定是否采用。</w:t>
      </w:r>
    </w:p>
    <w:p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43EC468D" w14:textId="77777777" w:rsidR="00DC5AD4" w:rsidRPr="00210E98" w:rsidRDefault="00DC5AD4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057C7BA2" w14:textId="277B655C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###</w:t>
      </w:r>
      <w:r w:rsidRPr="00210E98">
        <w:rPr>
          <w:rFonts w:ascii="新細明體" w:eastAsia="新細明體" w:hAnsi="新細明體" w:cs="Menlo"/>
          <w:color w:val="005293"/>
          <w:sz w:val="18"/>
          <w:szCs w:val="18"/>
          <w:lang w:eastAsia="zh-CN"/>
        </w:rPr>
        <w:t xml:space="preserve"> 出报告前必读（强制）</w:t>
      </w:r>
    </w:p>
    <w:p w14:paraId="139F9B18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生成报告前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**必须检索并采信**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知识库「合规解决方案必读文件」，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按下列顺序检索与推理，勿跳步、勿颠倒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：</w:t>
      </w:r>
    </w:p>
    <w:p w14:paraId="6D0DA5C2" w14:textId="79EA61E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 xml:space="preserve">1. </w:t>
      </w:r>
      <w:r w:rsidR="00CB4BC0"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通读本篇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`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出报告硬约束与路径要点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`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：弄清主逻辑、硬约束、版式、内部路由与路径要点（「怎么写报告」）。</w:t>
      </w:r>
    </w:p>
    <w:p w14:paraId="3F9CEC9A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2. 优先命中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`必须知道的知识点`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：搞清楚用户每个选项的关注点、生成解决方案对应的知识点。</w:t>
      </w:r>
    </w:p>
    <w:p w14:paraId="022DA3CB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3. 判定路径：根据用户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对平台/主体/发货/出口/发票/产品/销售额的</w:t>
      </w:r>
      <w:r w:rsidRPr="00210E98">
        <w:rPr>
          <w:rFonts w:ascii="新細明體" w:eastAsia="新細明體" w:hAnsi="新細明體" w:cs="Menlo"/>
          <w:b/>
          <w:color w:val="141414"/>
          <w:sz w:val="18"/>
          <w:szCs w:val="18"/>
          <w:lang w:eastAsia="zh-CN"/>
        </w:rPr>
        <w:t>具体选项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，判断属于路径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A / B / C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 xml:space="preserve"> / 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D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（禁止对用户输出路径名），具体判断依据查看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`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出报告硬约束与路径要点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`</w:t>
      </w:r>
    </w:p>
    <w:p w14:paraId="2BF1600A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4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.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**综合全部选项**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交叉匹配，禁止只看单一维度（平台或出口方式）就下结论。</w:t>
      </w:r>
    </w:p>
    <w:p w14:paraId="65FE2970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5. 根据判断出来的路径，参考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**【方案样本】路径A/B/C</w:t>
      </w:r>
      <w:r w:rsidRPr="00210E98">
        <w:rPr>
          <w:rFonts w:ascii="新細明體" w:eastAsia="新細明體" w:hAnsi="新細明體" w:cs="Menlo" w:hint="eastAsia"/>
          <w:b/>
          <w:bCs/>
          <w:color w:val="141414"/>
          <w:sz w:val="18"/>
          <w:szCs w:val="18"/>
          <w:lang w:eastAsia="zh-CN"/>
        </w:rPr>
        <w:t>/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D**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（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`20/21/22</w:t>
      </w:r>
      <w:r w:rsidRPr="00210E98">
        <w:rPr>
          <w:rFonts w:ascii="新細明體" w:eastAsia="新細明體" w:hAnsi="新細明體" w:cs="Menlo" w:hint="eastAsia"/>
          <w:color w:val="007041"/>
          <w:sz w:val="18"/>
          <w:szCs w:val="18"/>
          <w:lang w:eastAsia="zh-CN"/>
        </w:rPr>
        <w:t>/23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-方案样本-*.md`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），对齐报告结构、风险条写法与方案卡片口径；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**按用户档案改写，禁止整篇照抄样本画像**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，禁止对用户写出「路径A/B/C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/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D」或样本里的示例平台/销售额。</w:t>
      </w:r>
    </w:p>
    <w:p w14:paraId="62889B4E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6. 关键字检索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《跨境电商实操知识》（主体选择、9610/9810、增值税法影响等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实操知识），作为知识补充。</w:t>
      </w:r>
    </w:p>
    <w:p w14:paraId="2DBAF593" w14:textId="77777777" w:rsidR="00297C50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 xml:space="preserve">7. 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禁止在用户可见正文中写出「阿里系／</w:t>
      </w:r>
      <w:proofErr w:type="spellStart"/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Temu</w:t>
      </w:r>
      <w:proofErr w:type="spellEnd"/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／非阿里系不能凭清单免税」等内部圈定口径；路径C仅写核实单据与税局沟通，内部参考块不得外泄。</w:t>
      </w:r>
    </w:p>
    <w:p w14:paraId="368EE8C7" w14:textId="283C3529" w:rsidR="00744876" w:rsidRPr="00744876" w:rsidRDefault="00744876" w:rsidP="00744876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8. </w:t>
      </w:r>
      <w:r w:rsidRPr="00744876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档案已有出口方式，禁止写「未提供出口信息」</w:t>
      </w:r>
    </w:p>
    <w:p w14:paraId="2384E227" w14:textId="4AA2D555" w:rsidR="00744876" w:rsidRPr="00744876" w:rsidRDefault="00744876" w:rsidP="00744876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9.「供货 SHEIN（国内仓）」禁止写成「保税仓」</w:t>
      </w: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；「供货 SHEIN（保税仓）」禁止写成「国内仓」；国内仓与保税仓不得互相改写</w:t>
      </w: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；销售额档位禁止改写</w:t>
      </w:r>
    </w:p>
    <w:p w14:paraId="3BE4AD10" w14:textId="3FDEC20C" w:rsidR="00744876" w:rsidRPr="00744876" w:rsidRDefault="00744876" w:rsidP="00744876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10. </w:t>
      </w:r>
      <w:r w:rsidRPr="00744876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禁止输出「诊断档案确认」「以下方案由左侧生成」——直接从【核心风险诊断】起笔</w:t>
      </w:r>
    </w:p>
    <w:p w14:paraId="02C8D1FF" w14:textId="3F671505" w:rsidR="00744876" w:rsidRPr="00210E98" w:rsidRDefault="00744876" w:rsidP="00744876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11. </w:t>
      </w:r>
      <w:r w:rsidRPr="00744876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禁止把「业务流程一行」「3-5 条风险」「Let me write」这类说明词写进正文</w:t>
      </w:r>
    </w:p>
    <w:p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12. 若检索结果不足或冲突，以本篇路径要点 + 内置合规架构速查 + 用户已确认选项为准，禁止因检索失败而空泛作答。</w:t>
      </w:r>
    </w:p>
    <w:p w14:paraId="0EDE525A" w14:textId="77777777" w:rsidR="00857C1E" w:rsidRDefault="00857C1E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5BB10EC4" w14:textId="3CAB335D" w:rsidR="00297C50" w:rsidRPr="00857C1E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4F81BD" w:themeColor="accent1"/>
          <w:sz w:val="18"/>
          <w:szCs w:val="18"/>
          <w:lang w:eastAsia="zh-CN"/>
        </w:rPr>
      </w:pPr>
      <w:r w:rsidRPr="00857C1E">
        <w:rPr>
          <w:rFonts w:ascii="新細明體" w:eastAsia="新細明體" w:hAnsi="新細明體" w:cs="Menlo" w:hint="eastAsia"/>
          <w:b/>
          <w:bCs/>
          <w:color w:val="4F81BD" w:themeColor="accent1"/>
          <w:sz w:val="18"/>
          <w:szCs w:val="18"/>
          <w:lang w:eastAsia="zh-CN"/>
        </w:rPr>
        <w:t>*</w:t>
      </w:r>
      <w:r w:rsidRPr="00857C1E">
        <w:rPr>
          <w:rFonts w:ascii="新細明體" w:eastAsia="新細明體" w:hAnsi="新細明體" w:cs="Menlo"/>
          <w:b/>
          <w:bCs/>
          <w:color w:val="4F81BD" w:themeColor="accent1"/>
          <w:sz w:val="18"/>
          <w:szCs w:val="18"/>
          <w:lang w:eastAsia="zh-CN"/>
        </w:rPr>
        <w:t>*版式要求（重要）**</w:t>
      </w:r>
      <w:r w:rsidRPr="00857C1E">
        <w:rPr>
          <w:rFonts w:ascii="新細明體" w:eastAsia="新細明體" w:hAnsi="新細明體" w:cs="Menlo"/>
          <w:color w:val="4F81BD" w:themeColor="accent1"/>
          <w:sz w:val="18"/>
          <w:szCs w:val="18"/>
          <w:lang w:eastAsia="zh-CN"/>
        </w:rPr>
        <w:t>：</w:t>
      </w:r>
    </w:p>
    <w:p w14:paraId="32905E54" w14:textId="3742685C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- 禁止输出 Markdown 表格（含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`|---|`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管道表）。</w:t>
      </w:r>
    </w:p>
    <w:p w14:paraId="677F9049" w14:textId="09AA589B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- 【合规方案】只用项目符号卡片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`- **短标题**：说明`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；【行动建议】只用有序列表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`1. 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；【核心风险诊断】风险条与【注意事项】用项目符号。各章节内禁止混用「圆点+数字」。</w:t>
      </w:r>
    </w:p>
    <w:p w14:paraId="23CF1D35" w14:textId="20EC328E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- 【行动建议】</w:t>
      </w:r>
      <w:r w:rsidR="003B44E4"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用连续 </w:t>
      </w:r>
      <w:r w:rsidR="003B44E4"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`1. 2. 3. …`</w:t>
      </w:r>
      <w:r w:rsidR="003B44E4"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</w:t>
      </w:r>
      <w:r w:rsidR="003B44E4"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**同一层级**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。</w:t>
      </w:r>
    </w:p>
    <w:p w14:paraId="5BA0482E" w14:textId="51533CB4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- 正文不要输出裸露的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`**`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；需要强调时用完整成对加粗，如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`**1210**`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。</w:t>
      </w:r>
    </w:p>
    <w:p w14:paraId="2EFDE2F4" w14:textId="014CA96D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- 【合规方案】对照说明写成并列卡片（不要嵌套 a./b.）</w:t>
      </w: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；非定制／定制两条并列卡片仅路径B需要时使用，路径A/C/D不要套用该对照</w:t>
      </w: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：</w:t>
      </w:r>
    </w:p>
    <w:p w14:paraId="5CF8871A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 xml:space="preserve">    （仅路径B）</w:t>
      </w: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- **非定制类产品**：……</w:t>
      </w:r>
    </w:p>
    <w:p w14:paraId="4563CFD4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 xml:space="preserve">    （仅路径B）</w:t>
      </w: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- **定制类产品**：……</w:t>
      </w:r>
    </w:p>
    <w:p w14:paraId="2128DAA0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   （官网会渲染为左侧蓝条白底卡片；【行动建议】仍用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 xml:space="preserve">`1.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2. 3.`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）</w:t>
      </w:r>
    </w:p>
    <w:p w14:paraId="3757E11A" w14:textId="750C5A84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-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**禁止输出任何网址 / Markdown 链接**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（含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`http(s)://`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、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`[](</w:t>
      </w:r>
      <w:proofErr w:type="spellStart"/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url</w:t>
      </w:r>
      <w:proofErr w:type="spellEnd"/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)`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）。出口退税率请写「可在本页左侧『查询出口退税率』核实」，不要贴税务总局或其他外链。</w:t>
      </w:r>
    </w:p>
    <w:p w14:paraId="41636608" w14:textId="0A5B1B22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-</w:t>
      </w:r>
      <w:r w:rsidR="00C56887"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 xml:space="preserve"> 知识库中所有提示【仅内部参考】的内容，如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路径/情形编号</w:t>
      </w:r>
      <w:r w:rsidR="00C56887"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等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，不要出现在用户可见正文。</w:t>
      </w:r>
    </w:p>
    <w:p w14:paraId="6C620743" w14:textId="09529A71" w:rsidR="00C56887" w:rsidRPr="00210E98" w:rsidRDefault="00C56887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 xml:space="preserve">- 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禁止在用户可见正文中写出「阿里系／</w:t>
      </w:r>
      <w:proofErr w:type="spellStart"/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Temu</w:t>
      </w:r>
      <w:proofErr w:type="spellEnd"/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／非阿里系不能凭清单免税」等内部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参考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口径；路径C仅写核实单据与税局沟通，内部参考块不得外泄。</w:t>
      </w:r>
    </w:p>
    <w:p w14:paraId="1D4E149B" w14:textId="7B3E16CA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-</w:t>
      </w:r>
      <w:proofErr w:type="spellStart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每个章节标题下必须立刻写完整中文正文，禁止只输出空标题，禁止输出英文解释／自我纠错（如</w:t>
      </w:r>
      <w:proofErr w:type="spellEnd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 xml:space="preserve">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 xml:space="preserve">`Note there's a </w:t>
      </w:r>
      <w:proofErr w:type="spellStart"/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jump`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、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`re-reading`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、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`intended</w:t>
      </w:r>
      <w:proofErr w:type="spellEnd"/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 xml:space="preserve"> structure`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）。</w:t>
      </w:r>
    </w:p>
    <w:p w14:paraId="57792DAA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5ED9A4CE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</w:rPr>
        <w:t>**</w:t>
      </w:r>
      <w:proofErr w:type="spellStart"/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</w:rPr>
        <w:t>输出纪律</w:t>
      </w:r>
      <w:proofErr w:type="spellEnd"/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</w:rPr>
        <w:t>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：</w:t>
      </w:r>
      <w:proofErr w:type="spellStart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用户可见回复中禁止输出思考过程、工具调用过程、英文提纲／写作大纲（如</w:t>
      </w:r>
      <w:proofErr w:type="spellEnd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 xml:space="preserve">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 xml:space="preserve">`opening </w:t>
      </w:r>
      <w:proofErr w:type="spellStart"/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sentence`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、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`bullet</w:t>
      </w:r>
      <w:proofErr w:type="spellEnd"/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 xml:space="preserve"> </w:t>
      </w:r>
      <w:proofErr w:type="spellStart"/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risks`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、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`path</w:t>
      </w:r>
      <w:proofErr w:type="spellEnd"/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 xml:space="preserve"> </w:t>
      </w:r>
      <w:proofErr w:type="spellStart"/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B要点</w:t>
      </w:r>
      <w:proofErr w:type="spellEnd"/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、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`Let me write it`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、</w:t>
      </w:r>
      <w:proofErr w:type="spellStart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孤立的</w:t>
      </w:r>
      <w:proofErr w:type="spellEnd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 xml:space="preserve">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</w:rPr>
        <w:t>`line`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）</w:t>
      </w:r>
      <w:proofErr w:type="spellStart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或任何</w:t>
      </w:r>
      <w:proofErr w:type="spellEnd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 xml:space="preserve"> think </w:t>
      </w:r>
      <w:proofErr w:type="spellStart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标签内容；只输出完整中文报告正文</w:t>
      </w:r>
      <w:proofErr w:type="spellEnd"/>
      <w:r w:rsidRPr="00210E98">
        <w:rPr>
          <w:rFonts w:ascii="新細明體" w:eastAsia="新細明體" w:hAnsi="新細明體" w:cs="Menlo"/>
          <w:color w:val="141414"/>
          <w:sz w:val="18"/>
          <w:szCs w:val="18"/>
        </w:rPr>
        <w:t>。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禁止输出网址与「情形X」标签。</w:t>
      </w:r>
    </w:p>
    <w:p w14:paraId="5E9448B4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lastRenderedPageBreak/>
        <w:t>禁止先写英文大纲再填正文——必须一次性直接写中文（相关追问时先写【变化点】【影响与注意事项】）【核心风险诊断】【合规方案】【行动建议】【注意事项】。</w:t>
      </w:r>
    </w:p>
    <w:p w14:paraId="79B6015F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565F8D80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005293"/>
          <w:sz w:val="18"/>
          <w:szCs w:val="18"/>
          <w:lang w:eastAsia="zh-CN"/>
        </w:rPr>
      </w:pPr>
    </w:p>
    <w:p w14:paraId="2AC4483C" w14:textId="77777777" w:rsidR="00297C50" w:rsidRPr="00857C1E" w:rsidRDefault="00297C50" w:rsidP="00297C50">
      <w:pPr>
        <w:pBdr>
          <w:bottom w:val="single" w:sz="6" w:space="1" w:color="auto"/>
        </w:pBdr>
        <w:shd w:val="clear" w:color="auto" w:fill="FCFCFC"/>
        <w:spacing w:after="0" w:line="300" w:lineRule="atLeast"/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</w:pPr>
      <w:r w:rsidRPr="00857C1E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##</w:t>
      </w:r>
      <w:r w:rsidRPr="00857C1E">
        <w:rPr>
          <w:rFonts w:ascii="新細明體" w:eastAsia="新細明體" w:hAnsi="新細明體" w:cs="Menlo"/>
          <w:b/>
          <w:bCs/>
          <w:color w:val="005293"/>
          <w:sz w:val="18"/>
          <w:szCs w:val="18"/>
          <w:lang w:eastAsia="zh-CN"/>
        </w:rPr>
        <w:t xml:space="preserve"> 报告输出格式（强制；禁止把本说明当正文输出）</w:t>
      </w:r>
    </w:p>
    <w:p w14:paraId="4713EC61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005293"/>
          <w:sz w:val="18"/>
          <w:szCs w:val="18"/>
          <w:lang w:eastAsia="zh-CN"/>
        </w:rPr>
      </w:pPr>
    </w:p>
    <w:p w14:paraId="6260231F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报告章节标题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**只能**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用四个固定名：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`【核心风险诊断】`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`【合规方案】`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`【行动建议】`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`【注意事项】`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。</w:t>
      </w:r>
    </w:p>
    <w:p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禁止写成「第一部分／第二部分／第四部分／第五部分」或「核心风险提示」「合规方案建议」等变体；不要讨论章节编号是否缺第三部分。</w:t>
      </w:r>
    </w:p>
    <w:p w14:paraId="1D304CF5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61050DAC" w14:textId="77777777" w:rsidR="00297C50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**【核心风险诊断】**</w:t>
      </w:r>
    </w:p>
    <w:p w14:paraId="214086C1" w14:textId="5188E435" w:rsidR="005D7968" w:rsidRPr="005D7968" w:rsidRDefault="005D7968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5D796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业务流程：……（单独一行）→ 主要风险：（单独一行）→ 再 - **短标题**：说明</w:t>
      </w:r>
    </w:p>
    <w:p w14:paraId="19EA61F1" w14:textId="3E6A0610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根据用户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对平台/主体/发货/出口/发票/产品/销售额的</w:t>
      </w:r>
      <w:r w:rsidRPr="00210E98">
        <w:rPr>
          <w:rFonts w:ascii="新細明體" w:eastAsia="新細明體" w:hAnsi="新細明體" w:cs="Menlo"/>
          <w:bCs/>
          <w:color w:val="141414"/>
          <w:sz w:val="18"/>
          <w:szCs w:val="18"/>
          <w:lang w:eastAsia="zh-CN"/>
        </w:rPr>
        <w:t>具体选项</w:t>
      </w:r>
      <w:r w:rsidRPr="00210E98">
        <w:rPr>
          <w:rFonts w:ascii="新細明體" w:eastAsia="新細明體" w:hAnsi="新細明體" w:cs="Menlo" w:hint="eastAsia"/>
          <w:bCs/>
          <w:color w:val="141414"/>
          <w:sz w:val="18"/>
          <w:szCs w:val="18"/>
          <w:lang w:eastAsia="zh-CN"/>
        </w:rPr>
        <w:t>写业务流程，顺序为：</w:t>
      </w:r>
      <w:r w:rsidRPr="00210E98">
        <w:rPr>
          <w:rFonts w:ascii="新細明體" w:eastAsia="新細明體" w:hAnsi="新細明體" w:cs="Menlo" w:hint="eastAsia"/>
          <w:b/>
          <w:color w:val="141414"/>
          <w:sz w:val="18"/>
          <w:szCs w:val="18"/>
          <w:lang w:eastAsia="zh-CN"/>
        </w:rPr>
        <w:t>供应商发票情况</w:t>
      </w:r>
      <w:r w:rsidR="00744876" w:rsidRPr="00210E98">
        <w:rPr>
          <w:rFonts w:ascii="新細明體" w:eastAsia="新細明體" w:hAnsi="新細明體" w:cs="Menlo" w:hint="eastAsia"/>
          <w:b/>
          <w:color w:val="141414"/>
          <w:sz w:val="18"/>
          <w:szCs w:val="18"/>
          <w:lang w:eastAsia="zh-CN"/>
        </w:rPr>
        <w:t>→店铺主体</w:t>
      </w:r>
      <w:r w:rsidRPr="00210E98">
        <w:rPr>
          <w:rFonts w:ascii="新細明體" w:eastAsia="新細明體" w:hAnsi="新細明體" w:cs="Menlo" w:hint="eastAsia"/>
          <w:b/>
          <w:color w:val="141414"/>
          <w:sz w:val="18"/>
          <w:szCs w:val="18"/>
          <w:lang w:eastAsia="zh-CN"/>
        </w:rPr>
        <w:t>→ 出口方式 → 发货方式 →平台 → 境外消费者</w:t>
      </w:r>
    </w:p>
    <w:p w14:paraId="4FBC27F3" w14:textId="4532350B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例如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「业务流程：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供应商（部分专票+部分无票）</w:t>
      </w:r>
      <w:r w:rsidR="00744876" w:rsidRPr="00210E98">
        <w:rPr>
          <w:rFonts w:ascii="新細明體" w:eastAsia="新細明體" w:hAnsi="新細明體" w:cs="Menlo" w:hint="eastAsia"/>
          <w:bCs/>
          <w:color w:val="141414"/>
          <w:sz w:val="18"/>
          <w:szCs w:val="18"/>
          <w:lang w:eastAsia="zh-CN"/>
        </w:rPr>
        <w:t>→</w:t>
      </w:r>
      <w:r w:rsidR="00744876" w:rsidRPr="00210E98">
        <w:rPr>
          <w:rFonts w:ascii="新細明體" w:eastAsia="新細明體" w:hAnsi="新細明體" w:cs="Menlo"/>
          <w:bCs/>
          <w:color w:val="141414"/>
          <w:sz w:val="18"/>
          <w:szCs w:val="18"/>
          <w:lang w:eastAsia="zh-CN"/>
        </w:rPr>
        <w:t xml:space="preserve"> </w:t>
      </w:r>
      <w:r w:rsidR="00744876" w:rsidRPr="00210E98">
        <w:rPr>
          <w:rFonts w:ascii="新細明體" w:eastAsia="新細明體" w:hAnsi="新細明體" w:cs="Menlo" w:hint="eastAsia"/>
          <w:bCs/>
          <w:color w:val="141414"/>
          <w:sz w:val="18"/>
          <w:szCs w:val="18"/>
          <w:lang w:eastAsia="zh-CN"/>
        </w:rPr>
        <w:t>中国大陆公司</w:t>
      </w:r>
      <w:r w:rsidRPr="00210E98">
        <w:rPr>
          <w:rFonts w:ascii="新細明體" w:eastAsia="新細明體" w:hAnsi="新細明體" w:cs="Menlo" w:hint="eastAsia"/>
          <w:bCs/>
          <w:color w:val="141414"/>
          <w:sz w:val="18"/>
          <w:szCs w:val="18"/>
          <w:lang w:eastAsia="zh-CN"/>
        </w:rPr>
        <w:t>→ 委托货代出口 → 亚马逊</w:t>
      </w:r>
      <w:r w:rsidRPr="00210E98">
        <w:rPr>
          <w:rFonts w:ascii="新細明體" w:eastAsia="新細明體" w:hAnsi="新細明體" w:cs="Menlo"/>
          <w:bCs/>
          <w:color w:val="141414"/>
          <w:sz w:val="18"/>
          <w:szCs w:val="18"/>
          <w:lang w:eastAsia="zh-CN"/>
        </w:rPr>
        <w:t>FBA</w:t>
      </w:r>
      <w:r w:rsidRPr="00210E98">
        <w:rPr>
          <w:rFonts w:ascii="新細明體" w:eastAsia="新細明體" w:hAnsi="新細明體" w:cs="Menlo" w:hint="eastAsia"/>
          <w:bCs/>
          <w:color w:val="141414"/>
          <w:sz w:val="18"/>
          <w:szCs w:val="18"/>
          <w:lang w:eastAsia="zh-CN"/>
        </w:rPr>
        <w:t xml:space="preserve"> → 亚马逊 → 境外消费者」</w:t>
      </w:r>
    </w:p>
    <w:p w14:paraId="00558779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 xml:space="preserve">- 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其下的各条风险再用普通项目符号（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`- 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）；指出最大的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**3～5**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个税务风险；每条先写短标题再写说明，关键词加粗（如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**视同内销征税**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、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**三流不一致**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）。</w:t>
      </w:r>
    </w:p>
    <w:p w14:paraId="6C3AD989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 xml:space="preserve">- 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禁止把「业务流程」「主要风险」写成列表项。</w:t>
      </w:r>
    </w:p>
    <w:p w14:paraId="28B85FE6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 xml:space="preserve">- 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常见风险示例（按用户实情选用，勿照抄无关项）：委托货代出口无自有抬头报关单 → 难享退免税、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**视同内销征税**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风险；小包快递出口无正式报关单 → 合规税负偏高；提现私人账户未合规申报 → 偷逃税风险。</w:t>
      </w:r>
    </w:p>
    <w:p w14:paraId="4443B779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 w:hint="eastAsia"/>
          <w:b/>
          <w:bCs/>
          <w:color w:val="141414"/>
          <w:sz w:val="18"/>
          <w:szCs w:val="18"/>
          <w:lang w:eastAsia="zh-CN"/>
        </w:rPr>
        <w:t xml:space="preserve">-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**大陆店铺主体强制加一条风险**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（中国大陆公司 / 中国个人 / 个体户）：短标题如「平台信息报送与申报主体」——依据《互联网平台企业信息报送规定》，平台会推送身份与交易信息；税务机关一般要求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**店铺公司**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作为平台销售收入和所得税申报主体（增值税暂未明确）；若境外销售主体与店铺主体不一致，存在平台报送与申报脱节风险。另须写明：店铺销售收入应为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**平台订单销售额**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，不是回款金额，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**不得扣除平台费用**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；企业所得税、增值税及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**视同内销**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收入口径均须准确。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**本条只写风险，不写搭建方案。**</w:t>
      </w:r>
    </w:p>
    <w:p w14:paraId="74E26A48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2D143761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**【合规方案】**</w:t>
      </w:r>
    </w:p>
    <w:p w14:paraId="7B9D5B60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**版式（固定，官网按此渲染为左侧蓝条白底卡片）**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：</w:t>
      </w:r>
    </w:p>
    <w:p w14:paraId="5EC77B97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1. 开篇先用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**一段普通正文**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点明业务画像（不要列表、不要编号），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主要点明是否满足出口退免税条件，例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如：「您属于……，核心合规路径如下：」</w:t>
      </w:r>
    </w:p>
    <w:p w14:paraId="25DD4A84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2. 随后只输出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**3～6 条**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方案要点；每条一行，统一用项目符号：</w:t>
      </w:r>
    </w:p>
    <w:p w14:paraId="35806AB1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 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`- **短标题**：详细说明……`</w:t>
      </w:r>
    </w:p>
    <w:p w14:paraId="1A89DFBF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3. 短标题 4～16 字（如「明确税务定性」「优先改造供应链取得发票」）；说明里对税号／监管方式加粗（如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**1210**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、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**9610**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、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**1039**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）。</w:t>
      </w:r>
    </w:p>
    <w:p w14:paraId="365954E4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4.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**禁止**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在【合规方案】下使用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`1. 2. 3.`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有序列表（有序列表留给【行动建议】）。</w:t>
      </w:r>
    </w:p>
    <w:p w14:paraId="1C1A72A4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5. 非定制／定制对照写成**两条并列卡片**（不要嵌套 a./b.）</w:t>
      </w: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——仅路径B需要拆非定制/定制时使用；路径A/C/D禁止套用这两条对照卡片</w:t>
      </w: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：</w:t>
      </w:r>
    </w:p>
    <w:p w14:paraId="3DACBFD1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 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`- **非定制类普货**：……`</w:t>
      </w:r>
    </w:p>
    <w:p w14:paraId="27477E48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 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`- **定制类普货**：……`</w:t>
      </w:r>
    </w:p>
    <w:p w14:paraId="7CC46353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6. 不要表格、不要外链；出口退税率写「可在本页左侧『查询出口退税率』核实」。</w:t>
      </w:r>
    </w:p>
    <w:p w14:paraId="152358D2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7.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**大陆店铺主体强制加方案卡片**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（接在路径要点之后，可 1～2 条）：</w:t>
      </w:r>
    </w:p>
    <w:p w14:paraId="081338E6" w14:textId="340D9D1C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  -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**核对境外主体与店铺主体**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（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**仅路径A</w:t>
      </w:r>
      <w:r w:rsidR="00744876">
        <w:rPr>
          <w:rFonts w:ascii="新細明體" w:eastAsia="新細明體" w:hAnsi="新細明體" w:cs="Menlo" w:hint="eastAsia"/>
          <w:b/>
          <w:bCs/>
          <w:color w:val="141414"/>
          <w:sz w:val="18"/>
          <w:szCs w:val="18"/>
          <w:lang w:eastAsia="zh-CN"/>
        </w:rPr>
        <w:t>/</w:t>
      </w:r>
      <w:r w:rsidR="00744876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B</w:t>
      </w:r>
      <w:r w:rsidRPr="00210E98">
        <w:rPr>
          <w:rFonts w:ascii="新細明體" w:eastAsia="新細明體" w:hAnsi="新細明體" w:cs="Menlo" w:hint="eastAsia"/>
          <w:b/>
          <w:bCs/>
          <w:color w:val="141414"/>
          <w:sz w:val="18"/>
          <w:szCs w:val="18"/>
          <w:lang w:eastAsia="zh-CN"/>
        </w:rPr>
        <w:t>可自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营出口场景**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；路径C/D「由平台安排出口／全托管国内仓」等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**不要写**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本条采购再销售方案）：合规架构搭建后，检查境外销售主体（如香港公司）与平台店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lastRenderedPageBreak/>
        <w:t>铺主体是否一致；不一致时，增加境外主体从出口主体采购后再销售给店铺主体的交易链路（如出口主体 → 香港公司 → 店铺公司），使平台报送的店铺收入与店铺公司申报匹配。</w:t>
      </w:r>
    </w:p>
    <w:p w14:paraId="647A8367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  -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**按订单销售额确认收入**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：店铺公司销售收入按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**平台订单销售额**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确认，不以结算／提现回款为准，不扣除佣金、广告等平台费用（费用单独入账）；企业所得税、增值税申报及视同内销计税收入均保持同一准确口径。各地税局口径有差异，复杂个案可咨询专家。</w:t>
      </w:r>
    </w:p>
    <w:p w14:paraId="4B0FFAEE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3F1A679C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**【行动建议】**</w:t>
      </w:r>
    </w:p>
    <w:p w14:paraId="73059BC4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分步骤、可执行的行动清单（结合其平台/发货/主体/发票/出口方式/产品类别）。用连续 </w:t>
      </w:r>
      <w:r w:rsidRPr="00210E98">
        <w:rPr>
          <w:rFonts w:ascii="新細明體" w:eastAsia="新細明體" w:hAnsi="新細明體" w:cs="Menlo"/>
          <w:color w:val="007041"/>
          <w:sz w:val="18"/>
          <w:szCs w:val="18"/>
          <w:lang w:eastAsia="zh-CN"/>
        </w:rPr>
        <w:t>`1. 2. 3. …`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**同一层级**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；最后一项也保持同级（如留存全流程资料），不要改成卡片式小标题。列表只用一种符号体系。</w:t>
      </w:r>
    </w:p>
    <w:p w14:paraId="3935B513" w14:textId="187061C1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示例方向（按命中路径取舍，勿堆砌）：注册／完善主体（如香港公司）；安排与路径匹配的正式报关或清单出口（0110／9810／1039／1210／9610 等）；准备出口退税或免税资料；无法取得报关单的，准备资料与税务机关沟通；大陆主体且</w:t>
      </w:r>
      <w:r w:rsidRPr="00210E98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属于路径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A</w:t>
      </w:r>
      <w:r w:rsidR="00653099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/</w:t>
      </w:r>
      <w:r w:rsidR="00653099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B</w:t>
      </w:r>
      <w:r w:rsidR="00653099">
        <w:rPr>
          <w:rFonts w:ascii="新細明體" w:eastAsia="新細明體" w:hAnsi="新細明體" w:cs="Menlo" w:hint="eastAsia"/>
          <w:color w:val="141414"/>
          <w:sz w:val="18"/>
          <w:szCs w:val="18"/>
          <w:lang w:eastAsia="zh-CN"/>
        </w:rPr>
        <w:t>自营出口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，可加「核对境外销售主体与店铺主体，必要时补境外主体采购后再销售给店铺主体」；一律可加「按平台订单销售额确认收入（非回款、不扣平台费），企税／增值税／视同内销口径一致」；留存全流程资料并合规记账。</w:t>
      </w:r>
    </w:p>
    <w:p w14:paraId="5C7071F1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60D014CC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**【注意事项】**</w:t>
      </w:r>
    </w:p>
    <w:p w14:paraId="29BAC5AE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用项目符号列示，重要内容加粗；不要贴外链网址。至少覆盖：</w:t>
      </w:r>
    </w:p>
    <w:p w14:paraId="7D3E6971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- 注册周期、稽查与罚款风险；本报告为一般性参考、非法律意见；复杂个案可预约专家。</w:t>
      </w:r>
    </w:p>
    <w:p w14:paraId="5E600DF5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 xml:space="preserve">- 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**单次合规诊断只针对一个平台**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；若同一公司经营多个平台，合规方案会更复杂，建议预约专家咨询。</w:t>
      </w:r>
    </w:p>
    <w:p w14:paraId="26045E3A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- 大陆主体场景可一句提示：各地税局对信息报送与架构审核要点有差异，搭建前建议咨询财税专家（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**不要**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在此重复展开【核心风险诊断】/【合规方案】已写过的报送影响全文）。</w:t>
      </w:r>
    </w:p>
    <w:p w14:paraId="109F91F8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005293"/>
          <w:sz w:val="18"/>
          <w:szCs w:val="18"/>
          <w:lang w:eastAsia="zh-CN"/>
        </w:rPr>
        <w:t>---</w:t>
      </w:r>
    </w:p>
    <w:p w14:paraId="54AF81BA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</w:p>
    <w:p w14:paraId="6C10A3F8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报告结尾用一句话</w:t>
      </w:r>
      <w:r w:rsidRPr="00210E98">
        <w:rPr>
          <w:rFonts w:ascii="新細明體" w:eastAsia="新細明體" w:hAnsi="新細明體" w:cs="Menlo"/>
          <w:b/>
          <w:bCs/>
          <w:color w:val="141414"/>
          <w:sz w:val="18"/>
          <w:szCs w:val="18"/>
          <w:lang w:eastAsia="zh-CN"/>
        </w:rPr>
        <w:t>**提示**</w:t>
      </w: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（不要提问、不要用问号）：</w:t>
      </w:r>
    </w:p>
    <w:p w14:paraId="556F5468" w14:textId="77777777" w:rsidR="00297C50" w:rsidRPr="00210E98" w:rsidRDefault="00297C50" w:rsidP="00297C50">
      <w:pPr>
        <w:shd w:val="clear" w:color="auto" w:fill="FCFCFC"/>
        <w:spacing w:after="0" w:line="300" w:lineRule="atLeast"/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</w:pPr>
      <w:r w:rsidRPr="00210E98"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「可以选择页面下方「专家1v1财税咨询服务」进行深度沟通。」</w:t>
      </w:r>
    </w:p>
    <w:p w14:paraId="23150F50" w14:textId="77777777" w:rsidR="00DC5AD4" w:rsidRPr="00210E98" w:rsidRDefault="00DC5AD4">
      <w:pPr>
        <w:rPr>
          <w:rFonts w:ascii="新細明體" w:eastAsia="新細明體" w:hAnsi="新細明體"/>
          <w:sz w:val="18"/>
          <w:szCs w:val="18"/>
          <w:lang w:eastAsia="zh-CN"/>
        </w:rPr>
      </w:pPr>
    </w:p>
    <w:p w14:paraId="05155786" w14:textId="04B4B1C9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---</w:t>
      </w:r>
    </w:p>
    <w:p w14:paraId="1ECB6734" w14:textId="55048403" w:rsidR="00BA32D3" w:rsidRPr="00210E98" w:rsidRDefault="00DC5AD4">
      <w:pPr>
        <w:rPr>
          <w:rFonts w:ascii="新細明體" w:eastAsia="新細明體" w:hAnsi="新細明體"/>
          <w:b/>
          <w:bCs/>
          <w:color w:val="4F81BD" w:themeColor="accent1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bCs/>
          <w:color w:val="4F81BD" w:themeColor="accent1"/>
          <w:sz w:val="18"/>
          <w:szCs w:val="18"/>
          <w:lang w:eastAsia="zh-CN"/>
        </w:rPr>
        <w:t>##</w:t>
      </w:r>
      <w:r w:rsidRPr="00210E98">
        <w:rPr>
          <w:rFonts w:ascii="新細明體" w:eastAsia="新細明體" w:hAnsi="新細明體"/>
          <w:b/>
          <w:bCs/>
          <w:color w:val="4F81BD" w:themeColor="accent1"/>
          <w:sz w:val="18"/>
          <w:szCs w:val="18"/>
          <w:lang w:eastAsia="zh-CN"/>
        </w:rPr>
        <w:t>一、合规方案主逻辑（强制）</w:t>
      </w:r>
    </w:p>
    <w:p w14:paraId="7C430037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写作顺序必须是：</w:t>
      </w:r>
    </w:p>
    <w:p w14:paraId="316C4561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评退免税 → 点卡点 → 对症拆解 →（若仍无法退免税）证据链争免税 → 税局不认可则业务模式重构 → 销售额分层建议</w:t>
      </w:r>
    </w:p>
    <w:p w14:paraId="21AE5668" w14:textId="77777777" w:rsidR="00BA32D3" w:rsidRPr="00857C1E" w:rsidRDefault="00000000">
      <w:pPr>
        <w:rPr>
          <w:rFonts w:ascii="新細明體" w:eastAsia="新細明體" w:hAnsi="新細明體"/>
          <w:b/>
          <w:bCs/>
          <w:sz w:val="18"/>
          <w:szCs w:val="18"/>
          <w:lang w:eastAsia="zh-CN"/>
        </w:rPr>
      </w:pPr>
      <w:r w:rsidRPr="00857C1E">
        <w:rPr>
          <w:rFonts w:ascii="新細明體" w:eastAsia="新細明體" w:hAnsi="新細明體"/>
          <w:b/>
          <w:bCs/>
          <w:sz w:val="18"/>
          <w:szCs w:val="18"/>
          <w:lang w:eastAsia="zh-CN"/>
        </w:rPr>
        <w:t>1.1 先评估是否符合出口退（免）税条件</w:t>
      </w:r>
    </w:p>
    <w:p w14:paraId="3835A827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退税四条件须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同时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满足才优先推退税路径：</w:t>
      </w:r>
    </w:p>
    <w:p w14:paraId="7D80A7DF" w14:textId="416D6D15" w:rsidR="00BA32D3" w:rsidRPr="00210E98" w:rsidRDefault="00000000" w:rsidP="00CB4BC0">
      <w:pPr>
        <w:pStyle w:val="a"/>
        <w:numPr>
          <w:ilvl w:val="0"/>
          <w:numId w:val="10"/>
        </w:numPr>
        <w:tabs>
          <w:tab w:val="left" w:pos="567"/>
          <w:tab w:val="left" w:pos="709"/>
        </w:tabs>
        <w:ind w:leftChars="30" w:left="426" w:hanging="36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一般纳税人企业</w:t>
      </w:r>
      <w:r w:rsidR="004E2444"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(</w:t>
      </w:r>
      <w:r w:rsidR="00744876">
        <w:rPr>
          <w:rFonts w:ascii="新細明體" w:eastAsia="新細明體" w:hAnsi="新細明體" w:hint="eastAsia"/>
          <w:sz w:val="18"/>
          <w:szCs w:val="18"/>
          <w:lang w:eastAsia="zh-CN"/>
        </w:rPr>
        <w:t>诊</w:t>
      </w:r>
      <w:r w:rsidR="00744876" w:rsidRPr="00744876">
        <w:rPr>
          <w:rFonts w:ascii="新細明體" w:eastAsia="新細明體" w:hAnsi="新細明體"/>
          <w:sz w:val="18"/>
          <w:szCs w:val="18"/>
          <w:lang w:eastAsia="zh-CN"/>
        </w:rPr>
        <w:t>断里默认用户可以去登记一般纳税人，但当前主体若是自然人/小规模，要在风险和方案里写出来，不要当成已满足</w:t>
      </w:r>
      <w:r w:rsidR="004E2444" w:rsidRPr="00210E98">
        <w:rPr>
          <w:rFonts w:ascii="新細明體" w:eastAsia="新細明體" w:hAnsi="新細明體"/>
          <w:sz w:val="18"/>
          <w:szCs w:val="18"/>
          <w:lang w:eastAsia="zh-CN"/>
        </w:rPr>
        <w:t>)</w:t>
      </w:r>
    </w:p>
    <w:p w14:paraId="4BB50FB2" w14:textId="608F7564" w:rsidR="00BA32D3" w:rsidRPr="00210E98" w:rsidRDefault="00097BB4" w:rsidP="00CB4BC0">
      <w:pPr>
        <w:pStyle w:val="a"/>
        <w:numPr>
          <w:ilvl w:val="0"/>
          <w:numId w:val="0"/>
        </w:numPr>
        <w:ind w:leftChars="30" w:left="426" w:hanging="36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（2）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上游能提供增值税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专用发票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（小规模纳税人也可开专票，税率可为 1% 或 3%，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对应退税率同为 1%/3%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，不是海关编码表税率）</w:t>
      </w:r>
    </w:p>
    <w:p w14:paraId="0E6099AA" w14:textId="77777777" w:rsidR="00097BB4" w:rsidRPr="00210E98" w:rsidRDefault="00097BB4" w:rsidP="00CB4BC0">
      <w:pPr>
        <w:pStyle w:val="a"/>
        <w:numPr>
          <w:ilvl w:val="0"/>
          <w:numId w:val="0"/>
        </w:numPr>
        <w:ind w:leftChars="30" w:left="426" w:hanging="36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（3）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产品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非 0 退税率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（以用户当轮确认的产品类别/退税率为准；禁止把增值税税率当成出口退税率）</w:t>
      </w:r>
    </w:p>
    <w:p w14:paraId="24849C92" w14:textId="25A69417" w:rsidR="00BA32D3" w:rsidRPr="00210E98" w:rsidRDefault="00097BB4" w:rsidP="00CB4BC0">
      <w:pPr>
        <w:pStyle w:val="a"/>
        <w:numPr>
          <w:ilvl w:val="0"/>
          <w:numId w:val="0"/>
        </w:numPr>
        <w:ind w:leftChars="30" w:left="426" w:hanging="36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（4）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产品能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正式报关出口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，且尽量取得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自有抬头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报关单/清单</w:t>
      </w:r>
    </w:p>
    <w:p w14:paraId="48F2F484" w14:textId="77777777" w:rsidR="00CB4BC0" w:rsidRPr="00210E98" w:rsidRDefault="00CB4BC0" w:rsidP="00CB4BC0">
      <w:pPr>
        <w:pStyle w:val="a"/>
        <w:numPr>
          <w:ilvl w:val="0"/>
          <w:numId w:val="0"/>
        </w:numPr>
        <w:ind w:leftChars="30" w:left="66"/>
        <w:rPr>
          <w:rFonts w:ascii="新細明體" w:eastAsia="新細明體" w:hAnsi="新細明體"/>
          <w:sz w:val="18"/>
          <w:szCs w:val="18"/>
          <w:lang w:eastAsia="zh-CN"/>
        </w:rPr>
      </w:pPr>
    </w:p>
    <w:p w14:paraId="1710CCFD" w14:textId="27047BA4" w:rsidR="00097BB4" w:rsidRPr="00210E98" w:rsidRDefault="00097BB4" w:rsidP="00CB4BC0">
      <w:pPr>
        <w:pStyle w:val="a"/>
        <w:numPr>
          <w:ilvl w:val="0"/>
          <w:numId w:val="0"/>
        </w:numPr>
        <w:ind w:leftChars="30" w:left="66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lastRenderedPageBreak/>
        <w:t>通常有几种限制产品正式报关出口的场景：1）用平台全托管的，货物在境内交给平台后，平台自行安排货物报关出口；2）产品涉及商检，需要先解决商检的问题，有些产品例如化妆品，商检会大大增加成本，所以要提醒用户评估商检流程和成本；3）产品涉及备案商标但未被授权；4）产品是0退税率，需要视同内销征税，报关出口跟不报关出口税负一样，商家宁愿不报关降低物流成本。</w:t>
      </w:r>
    </w:p>
    <w:p w14:paraId="14D26180" w14:textId="4E00FDAE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【合规方案】开篇须用一两句点明：当前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具备 / 部分具备 / 不具备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退免税条件。</w:t>
      </w:r>
    </w:p>
    <w:p w14:paraId="65F32D0F" w14:textId="77777777" w:rsidR="00BA32D3" w:rsidRPr="00857C1E" w:rsidRDefault="00000000">
      <w:pPr>
        <w:rPr>
          <w:rFonts w:ascii="新細明體" w:eastAsia="新細明體" w:hAnsi="新細明體"/>
          <w:b/>
          <w:bCs/>
          <w:sz w:val="18"/>
          <w:szCs w:val="18"/>
          <w:lang w:eastAsia="zh-CN"/>
        </w:rPr>
      </w:pPr>
      <w:r w:rsidRPr="00857C1E">
        <w:rPr>
          <w:rFonts w:ascii="新細明體" w:eastAsia="新細明體" w:hAnsi="新細明體"/>
          <w:b/>
          <w:bCs/>
          <w:sz w:val="18"/>
          <w:szCs w:val="18"/>
          <w:lang w:eastAsia="zh-CN"/>
        </w:rPr>
        <w:t>1.2 指出目前没法出口退免税的卡点</w:t>
      </w:r>
    </w:p>
    <w:p w14:paraId="3D14962E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在【核心风险诊断】写明卡点（有几条写几条，勿照抄无关项）：</w:t>
      </w:r>
    </w:p>
    <w:p w14:paraId="59D2349B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出口报关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：委托货代非自有抬头；小包未报关；全托管/平台安排出口无自有报关单</w:t>
      </w:r>
    </w:p>
    <w:p w14:paraId="70390C9A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产品类型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：0 退税率；商检未解决；海关备案商标/专利未获授权</w:t>
      </w:r>
    </w:p>
    <w:p w14:paraId="57A5582B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发票类型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：无票、仅普票、部分无票导致退税基础不完整</w:t>
      </w:r>
    </w:p>
    <w:p w14:paraId="7D345CEF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其它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：个人账户收汇、三流不一致、提现仅人民币难满足收汇等</w:t>
      </w:r>
    </w:p>
    <w:p w14:paraId="5CDE2B91" w14:textId="77777777" w:rsidR="00BA32D3" w:rsidRPr="00857C1E" w:rsidRDefault="00000000">
      <w:pPr>
        <w:rPr>
          <w:rFonts w:ascii="新細明體" w:eastAsia="新細明體" w:hAnsi="新細明體"/>
          <w:b/>
          <w:bCs/>
          <w:sz w:val="18"/>
          <w:szCs w:val="18"/>
          <w:lang w:eastAsia="zh-CN"/>
        </w:rPr>
      </w:pPr>
      <w:r w:rsidRPr="00857C1E">
        <w:rPr>
          <w:rFonts w:ascii="新細明體" w:eastAsia="新細明體" w:hAnsi="新細明體"/>
          <w:b/>
          <w:bCs/>
          <w:sz w:val="18"/>
          <w:szCs w:val="18"/>
          <w:lang w:eastAsia="zh-CN"/>
        </w:rPr>
        <w:t>1.3 解决方案针对卡点逐一建议</w:t>
      </w:r>
    </w:p>
    <w:p w14:paraId="523A4559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【合规方案】每条卡片对应一个卡点或一组紧密相关卡点，例如：</w:t>
      </w:r>
    </w:p>
    <w:p w14:paraId="208341D9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报关卡点 → 转自主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0110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/ 评估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1210·9610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/ 核实平台单据（路径 C）</w:t>
      </w:r>
    </w:p>
    <w:p w14:paraId="6681E57E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发票卡点 → 改开专票；无票评估「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1039出口+香港公司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」或综试区无票免征（注意主体剥离）</w:t>
      </w:r>
    </w:p>
    <w:p w14:paraId="204DED70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商检卡点 → 先办商检再谈报关退税</w:t>
      </w:r>
    </w:p>
    <w:p w14:paraId="689AB348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主体/报送 → 见下文「信息报送」；仅自营出口场景可补采购再销售链路</w:t>
      </w:r>
    </w:p>
    <w:p w14:paraId="11DCC9F2" w14:textId="77777777" w:rsidR="00BA32D3" w:rsidRPr="00857C1E" w:rsidRDefault="00000000">
      <w:pPr>
        <w:rPr>
          <w:rFonts w:ascii="新細明體" w:eastAsia="新細明體" w:hAnsi="新細明體"/>
          <w:b/>
          <w:bCs/>
          <w:sz w:val="18"/>
          <w:szCs w:val="18"/>
          <w:lang w:eastAsia="zh-CN"/>
        </w:rPr>
      </w:pPr>
      <w:r w:rsidRPr="00857C1E">
        <w:rPr>
          <w:rFonts w:ascii="新細明體" w:eastAsia="新細明體" w:hAnsi="新細明體"/>
          <w:b/>
          <w:bCs/>
          <w:sz w:val="18"/>
          <w:szCs w:val="18"/>
          <w:lang w:eastAsia="zh-CN"/>
        </w:rPr>
        <w:t>1.4 确实不符合出口退免税条件时</w:t>
      </w:r>
    </w:p>
    <w:p w14:paraId="5E3BF4E5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适用例：全托管平台安排出口、产品 0 退税率、产品侵权/未授权导致无法合规报关退税等。</w:t>
      </w:r>
    </w:p>
    <w:p w14:paraId="3D2EE6EF" w14:textId="77777777" w:rsidR="00BA32D3" w:rsidRPr="00210E98" w:rsidRDefault="00000000" w:rsidP="00097BB4">
      <w:pPr>
        <w:pStyle w:val="a"/>
        <w:numPr>
          <w:ilvl w:val="0"/>
          <w:numId w:val="11"/>
        </w:numPr>
        <w:ind w:left="807" w:hanging="367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争免税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：留存完整证据链——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订单流、资金流、物流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（及平台结算/提现记录），尽可能与主管税务机关申请按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免税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等口径处理。写明「以税局最终认定为准，不可默认获批」。</w:t>
      </w:r>
    </w:p>
    <w:p w14:paraId="4B5E2E53" w14:textId="77777777" w:rsidR="00BA32D3" w:rsidRPr="00210E98" w:rsidRDefault="00000000" w:rsidP="00097BB4">
      <w:pPr>
        <w:pStyle w:val="a"/>
        <w:numPr>
          <w:ilvl w:val="0"/>
          <w:numId w:val="11"/>
        </w:numPr>
        <w:ind w:left="807" w:hanging="367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税局不认可则重构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：引入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境外主体作为平台销售主体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（如香港公司开店），降低视同内销等增值税税负；复杂个案引导专家 1v1。</w:t>
      </w:r>
    </w:p>
    <w:p w14:paraId="7723F546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两种「境外主体」勿混淆：</w:t>
      </w:r>
    </w:p>
    <w:p w14:paraId="39857771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境外主体开店（重构销售主体）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：适用于难以退免税、需降增值税税负（含全托管）</w:t>
      </w:r>
    </w:p>
    <w:p w14:paraId="5043EB03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境外主体采购后再销售给大陆店铺公司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：仅适用于自营出口下「境外销售主体 ≠ 大陆店铺主体」的报送匹配；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全托管/平台安排出口不适用</w:t>
      </w:r>
    </w:p>
    <w:p w14:paraId="589BBE6F" w14:textId="77777777" w:rsidR="00BA32D3" w:rsidRPr="00857C1E" w:rsidRDefault="00000000">
      <w:pPr>
        <w:rPr>
          <w:rFonts w:ascii="新細明體" w:eastAsia="新細明體" w:hAnsi="新細明體"/>
          <w:b/>
          <w:bCs/>
          <w:sz w:val="18"/>
          <w:szCs w:val="18"/>
          <w:lang w:eastAsia="zh-CN"/>
        </w:rPr>
      </w:pPr>
      <w:r w:rsidRPr="00857C1E">
        <w:rPr>
          <w:rFonts w:ascii="新細明體" w:eastAsia="新細明體" w:hAnsi="新細明體"/>
          <w:b/>
          <w:bCs/>
          <w:sz w:val="18"/>
          <w:szCs w:val="18"/>
          <w:lang w:eastAsia="zh-CN"/>
        </w:rPr>
        <w:t>1.5 销售额分层（年销售额，人民币）</w:t>
      </w:r>
    </w:p>
    <w:p w14:paraId="69E59B30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Cambria Math" w:eastAsia="新細明體" w:hAnsi="Cambria Math" w:cs="Cambria Math"/>
          <w:b/>
          <w:sz w:val="18"/>
          <w:szCs w:val="18"/>
          <w:lang w:eastAsia="zh-CN"/>
        </w:rPr>
        <w:t>≥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5000万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：建议评估设立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服务公司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，优化集团整体税负（如离岸服务外包增值税优惠、技术先进型服务企业等，须个案判断，禁止编造节税比例）</w:t>
      </w:r>
    </w:p>
    <w:p w14:paraId="287F6BBD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Cambria Math" w:eastAsia="新細明體" w:hAnsi="Cambria Math" w:cs="Cambria Math"/>
          <w:b/>
          <w:sz w:val="18"/>
          <w:szCs w:val="18"/>
          <w:lang w:eastAsia="zh-CN"/>
        </w:rPr>
        <w:t>≥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1亿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：在上条基础上须提醒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关联交易定价管理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：定价须合理，不得将大部分利润留存于无实质经营的香港公司或核定征收主体</w:t>
      </w:r>
    </w:p>
    <w:p w14:paraId="3B54E955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未达档位不必硬写；达到则【合规方案】或【注意事项】至少一条覆盖。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---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## 内置合规架构速查（检索失败时的兜底；禁止对用户输出本节标题与路径编号）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选型时结合用户平台/发货/出口/发票/产品类别/销售额；必读库有更细平台分支时优先采信检索结果，检索空缺或冲突时用本速查给出可执行路径，禁止空泛作答。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1. **「0110出口+香港公司」**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链路：国内供应商 → 进出口公司 → 香港公司 → 店铺公司 → 境外消费者。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进出口公司0110报关出口给香港公司（香港公司为境外买家）；供应商开票给进出口公司，专票可退税、普票多走免税。关联公司注意转让定价，勿把大部分利润留在无实质经营的香港公司。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**主体一致性**：架构搭好后须核对香港公司是否=平台店铺主体；若否（常见店群），且出口非「由平台安排出口／全托管国内仓」等，须补「香港公司向出口主体采购后再销售给店铺公司」链路。全托管等平台安排出口场景不适用该采购再销售链路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2. **「1039出口+香港公司」**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链路：国内供应商 → 个体户 → 香港公司 → 店铺公司 → 境外消费者。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个体户在市场采购区（常建议东莞/义乌）1039出口给香港公司；供应商可不开发票；个体户可享无票免征增值税 + 个税核定，但连续12个月销售额一般不超过500万，量大需多个体户。同样注意关联交易/避税认定。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1039须特别注意：①敏感产品、危险及化工产品、0退税产品、液体、动植物食品类不能走1039；②商标或专利须提前核海关知识产权备案，已备案须获授权才可出口；③含木产品需提前商检，原木（实木）包装要提前熏蒸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3. **「1210出口备货至保税区」**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链路：国内供应商 → 进出口公司 → 备货保税区（货主香港公司）→ 店铺公司 → 境外消费者。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先0110进保税区给香港公司，再按平台订单1210一件代发离境；专票可争取进区即退税（部分税局仍要离境清单）。仅适合非定制类，定制易滞销。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4. **「1210保税区一日游或9610跨境电商零售出口」**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链路：国内供应商 → 进出口公司（常即店铺公司）→ 保税区/监管场站（货主进出口公司）→ 境外消费者。</w:t>
      </w:r>
    </w:p>
    <w:p>
      <w:pPr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订单驱动1210/9610报关；专票可退税、普票多免税。需商检商品通常不适合（逐包裹商检成本高）。</w:t>
      </w:r>
    </w:p>
    <w:p w14:paraId="38A25620" w14:textId="3BDCE22E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---</w:t>
      </w:r>
    </w:p>
    <w:p w14:paraId="46CEE1BE" w14:textId="4DD311A3" w:rsidR="00BA32D3" w:rsidRPr="00210E98" w:rsidRDefault="00CB4BC0">
      <w:pPr>
        <w:rPr>
          <w:rFonts w:ascii="新細明體" w:eastAsia="新細明體" w:hAnsi="新細明體"/>
          <w:b/>
          <w:bCs/>
          <w:color w:val="4F81BD" w:themeColor="accent1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bCs/>
          <w:color w:val="4F81BD" w:themeColor="accent1"/>
          <w:sz w:val="18"/>
          <w:szCs w:val="18"/>
          <w:lang w:eastAsia="zh-CN"/>
        </w:rPr>
        <w:t>##</w:t>
      </w:r>
      <w:r w:rsidR="00210E98" w:rsidRPr="00210E98">
        <w:rPr>
          <w:rFonts w:ascii="新細明體" w:eastAsia="新細明體" w:hAnsi="新細明體" w:hint="eastAsia"/>
          <w:b/>
          <w:bCs/>
          <w:color w:val="4F81BD" w:themeColor="accent1"/>
          <w:sz w:val="18"/>
          <w:szCs w:val="18"/>
          <w:lang w:eastAsia="zh-CN"/>
        </w:rPr>
        <w:t>二</w:t>
      </w:r>
      <w:r w:rsidRPr="00210E98">
        <w:rPr>
          <w:rFonts w:ascii="新細明體" w:eastAsia="新細明體" w:hAnsi="新細明體"/>
          <w:b/>
          <w:bCs/>
          <w:color w:val="4F81BD" w:themeColor="accent1"/>
          <w:sz w:val="18"/>
          <w:szCs w:val="18"/>
          <w:lang w:eastAsia="zh-CN"/>
        </w:rPr>
        <w:t>、</w:t>
      </w:r>
      <w:r w:rsidRPr="00210E98">
        <w:rPr>
          <w:rFonts w:ascii="新細明體" w:eastAsia="新細明體" w:hAnsi="新細明體" w:hint="eastAsia"/>
          <w:b/>
          <w:bCs/>
          <w:color w:val="4F81BD" w:themeColor="accent1"/>
          <w:sz w:val="18"/>
          <w:szCs w:val="18"/>
          <w:lang w:eastAsia="zh-CN"/>
        </w:rPr>
        <w:t>判断路径：</w:t>
      </w:r>
      <w:r w:rsidRPr="00210E98">
        <w:rPr>
          <w:rFonts w:ascii="新細明體" w:eastAsia="新細明體" w:hAnsi="新細明體"/>
          <w:b/>
          <w:bCs/>
          <w:color w:val="4F81BD" w:themeColor="accent1"/>
          <w:sz w:val="18"/>
          <w:szCs w:val="18"/>
          <w:lang w:eastAsia="zh-CN"/>
        </w:rPr>
        <w:t>内部路由（禁止输出给用户）</w:t>
      </w:r>
    </w:p>
    <w:p w14:paraId="09B700E1" w14:textId="71D6EC8C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lastRenderedPageBreak/>
        <w:t>先根据已确认的「发货方式 + 出口方式</w:t>
      </w:r>
      <w:r w:rsidR="00555E6B"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+产品类型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」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只选中一条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，再只展开该路径要点；未命中一律不写、不对照罗列。</w:t>
      </w:r>
      <w:r w:rsidR="00EC6A35" w:rsidRPr="00EC6A35">
        <w:rPr>
          <w:rFonts w:ascii="新細明體" w:eastAsia="新細明體" w:hAnsi="新細明體"/>
          <w:sz w:val="18"/>
          <w:szCs w:val="18"/>
          <w:lang w:eastAsia="zh-CN"/>
        </w:rPr>
        <w:t>产品是「0 退税率」或「</w:t>
      </w:r>
      <w:r w:rsidR="00EC6A35" w:rsidRPr="00210E98">
        <w:rPr>
          <w:rFonts w:ascii="新細明體" w:eastAsia="新細明體" w:hAnsi="新細明體"/>
          <w:sz w:val="18"/>
          <w:szCs w:val="18"/>
          <w:lang w:eastAsia="zh-CN"/>
        </w:rPr>
        <w:t>产品涉及海关备案商标但暂未获得授权</w:t>
      </w:r>
      <w:r w:rsidR="00EC6A35" w:rsidRPr="00EC6A35">
        <w:rPr>
          <w:rFonts w:ascii="新細明體" w:eastAsia="新細明體" w:hAnsi="新細明體"/>
          <w:sz w:val="18"/>
          <w:szCs w:val="18"/>
          <w:lang w:eastAsia="zh-CN"/>
        </w:rPr>
        <w:t>」→ 先走 D，不要再套 A/B 的退税架构</w:t>
      </w:r>
      <w:r w:rsidR="007B368D">
        <w:rPr>
          <w:rFonts w:ascii="新細明體" w:eastAsia="新細明體" w:hAnsi="新細明體" w:hint="eastAsia"/>
          <w:sz w:val="18"/>
          <w:szCs w:val="18"/>
          <w:lang w:eastAsia="zh-CN"/>
        </w:rPr>
        <w:t>，</w:t>
      </w:r>
      <w:r w:rsidR="007B368D" w:rsidRPr="007B368D">
        <w:rPr>
          <w:rFonts w:ascii="新細明體" w:eastAsia="新細明體" w:hAnsi="新細明體"/>
          <w:sz w:val="18"/>
          <w:szCs w:val="18"/>
          <w:lang w:eastAsia="zh-CN"/>
        </w:rPr>
        <w:t>其余再按发货+出口选 A/B/C</w:t>
      </w:r>
    </w:p>
    <w:p w14:paraId="3F0C8EAA" w14:textId="228ABFAC" w:rsidR="00555E6B" w:rsidRPr="00210E98" w:rsidRDefault="00555E6B" w:rsidP="00555E6B">
      <w:pPr>
        <w:pStyle w:val="a0"/>
        <w:numPr>
          <w:ilvl w:val="0"/>
          <w:numId w:val="0"/>
        </w:numPr>
        <w:ind w:left="360" w:hanging="36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（一）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路径A（海外仓）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</w:t>
      </w:r>
    </w:p>
    <w:p w14:paraId="4CA97CD2" w14:textId="559C72E4" w:rsidR="00BA32D3" w:rsidRPr="00210E98" w:rsidRDefault="00555E6B" w:rsidP="00555E6B">
      <w:pPr>
        <w:pStyle w:val="a0"/>
        <w:tabs>
          <w:tab w:val="num" w:pos="1897"/>
        </w:tabs>
        <w:ind w:left="72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发货方式：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发货为平台海外仓 / 自发货（海外仓）/ 亚马逊FBA / 半托管（海外仓）/ POP（海外仓发货）/ Shopee海外仓 / FBL海外仓 等</w:t>
      </w:r>
    </w:p>
    <w:p w14:paraId="3F33A0DE" w14:textId="6E3B33ED" w:rsidR="00555E6B" w:rsidRPr="00210E98" w:rsidRDefault="00555E6B" w:rsidP="00555E6B">
      <w:pPr>
        <w:pStyle w:val="a0"/>
        <w:tabs>
          <w:tab w:val="num" w:pos="1897"/>
        </w:tabs>
        <w:ind w:left="720"/>
        <w:rPr>
          <w:rFonts w:ascii="新細明體" w:eastAsia="新細明體" w:hAnsi="新細明體"/>
          <w:b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出口方式：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正式报关出口（0110/9710）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 xml:space="preserve">/ 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正式报关出口（9810）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/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市场采购出口（1039）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/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委托货代出口</w:t>
      </w:r>
    </w:p>
    <w:p w14:paraId="097FB0A5" w14:textId="0CD475BA" w:rsidR="00555E6B" w:rsidRPr="00210E98" w:rsidRDefault="00555E6B" w:rsidP="00555E6B">
      <w:pPr>
        <w:pStyle w:val="a0"/>
        <w:tabs>
          <w:tab w:val="num" w:pos="1897"/>
        </w:tabs>
        <w:ind w:left="72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产品类型：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普货，能正常报关出口和退税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 xml:space="preserve">/ 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产品涉及商检（如食品、化妆品、危险化学品、木制品、医疗用品）</w:t>
      </w:r>
    </w:p>
    <w:p w14:paraId="40731686" w14:textId="77777777" w:rsidR="00555E6B" w:rsidRPr="00210E98" w:rsidRDefault="00555E6B" w:rsidP="00555E6B">
      <w:pPr>
        <w:pStyle w:val="a0"/>
        <w:numPr>
          <w:ilvl w:val="0"/>
          <w:numId w:val="0"/>
        </w:numPr>
        <w:ind w:left="360" w:hanging="36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（二）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路径B（自发货小包）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</w:t>
      </w:r>
    </w:p>
    <w:p w14:paraId="1D267043" w14:textId="2CB41A1A" w:rsidR="00BA32D3" w:rsidRPr="00210E98" w:rsidRDefault="00000000" w:rsidP="00555E6B">
      <w:pPr>
        <w:pStyle w:val="a0"/>
        <w:tabs>
          <w:tab w:val="clear" w:pos="360"/>
          <w:tab w:val="num" w:pos="800"/>
        </w:tabs>
        <w:ind w:leftChars="200" w:left="80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出口</w:t>
      </w:r>
      <w:r w:rsidR="00555E6B"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方式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为小包快递出口（9610/1210）、小包快递出口（未报关），或发货</w:t>
      </w:r>
      <w:r w:rsidR="00555E6B"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方式为</w:t>
      </w:r>
      <w:r w:rsidR="00693E46" w:rsidRPr="00210E98">
        <w:rPr>
          <w:rFonts w:ascii="新細明體" w:eastAsia="新細明體" w:hAnsi="新細明體" w:hint="eastAsia"/>
          <w:sz w:val="18"/>
          <w:szCs w:val="18"/>
          <w:lang w:eastAsia="zh-CN"/>
        </w:rPr>
        <w:t xml:space="preserve">便捷发货/ </w:t>
      </w:r>
      <w:r w:rsidR="00693E46" w:rsidRPr="00210E98">
        <w:rPr>
          <w:rFonts w:ascii="新細明體" w:eastAsia="新細明體" w:hAnsi="新細明體"/>
          <w:sz w:val="18"/>
          <w:szCs w:val="18"/>
          <w:lang w:eastAsia="zh-CN"/>
        </w:rPr>
        <w:t>POP（国内直发）</w:t>
      </w:r>
      <w:r w:rsidR="00693E46" w:rsidRPr="00210E98">
        <w:rPr>
          <w:rFonts w:ascii="新細明體" w:eastAsia="新細明體" w:hAnsi="新細明體" w:hint="eastAsia"/>
          <w:sz w:val="18"/>
          <w:szCs w:val="18"/>
          <w:lang w:eastAsia="zh-CN"/>
        </w:rPr>
        <w:t xml:space="preserve">/ 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自发货（国内直发）且走小包/清单类出口</w:t>
      </w:r>
    </w:p>
    <w:p w14:paraId="2132DCCC" w14:textId="1D9BAC99" w:rsidR="00555E6B" w:rsidRPr="00210E98" w:rsidRDefault="00693E46" w:rsidP="00555E6B">
      <w:pPr>
        <w:pStyle w:val="a0"/>
        <w:tabs>
          <w:tab w:val="clear" w:pos="360"/>
          <w:tab w:val="num" w:pos="800"/>
        </w:tabs>
        <w:ind w:leftChars="200" w:left="80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产品类型：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普货，能正常报关出口和退税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 xml:space="preserve">/ 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产品涉及商检（如食品、化妆品、危险化学品、木制品、医疗用品）</w:t>
      </w:r>
    </w:p>
    <w:p w14:paraId="1893498D" w14:textId="77777777" w:rsidR="00693E46" w:rsidRPr="00210E98" w:rsidRDefault="00693E46" w:rsidP="00693E46">
      <w:pPr>
        <w:pStyle w:val="a0"/>
        <w:numPr>
          <w:ilvl w:val="0"/>
          <w:numId w:val="0"/>
        </w:numPr>
        <w:ind w:left="360" w:hanging="36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（三）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路径C（平台国内仓）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</w:t>
      </w:r>
    </w:p>
    <w:p w14:paraId="66AD8A5C" w14:textId="0D6A8166" w:rsidR="00BA32D3" w:rsidRPr="00210E98" w:rsidRDefault="00000000" w:rsidP="00693E46">
      <w:pPr>
        <w:pStyle w:val="a0"/>
        <w:tabs>
          <w:tab w:val="clear" w:pos="360"/>
          <w:tab w:val="num" w:pos="800"/>
        </w:tabs>
        <w:ind w:leftChars="200" w:left="80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发货</w:t>
      </w:r>
      <w:r w:rsidR="00693E46"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方式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为全托管（国内仓）/ 半托管（国内仓）/ 发货到平台国内仓 / 供货SHEIN（国内仓）等，或出口已记为「由平台安排出口」</w:t>
      </w:r>
    </w:p>
    <w:p w14:paraId="697403FC" w14:textId="28972F72" w:rsidR="00555E6B" w:rsidRPr="00210E98" w:rsidRDefault="00693E46" w:rsidP="00693E46">
      <w:pPr>
        <w:pStyle w:val="a0"/>
        <w:numPr>
          <w:ilvl w:val="0"/>
          <w:numId w:val="0"/>
        </w:numPr>
        <w:ind w:left="360" w:hanging="360"/>
        <w:rPr>
          <w:rFonts w:ascii="新細明體" w:eastAsia="新細明體" w:hAnsi="新細明體"/>
          <w:b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（四）</w:t>
      </w:r>
      <w:r w:rsidR="00555E6B"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路径</w:t>
      </w:r>
      <w:r w:rsidR="00555E6B" w:rsidRPr="00210E98">
        <w:rPr>
          <w:rFonts w:ascii="新細明體" w:eastAsia="新細明體" w:hAnsi="新細明體"/>
          <w:b/>
          <w:sz w:val="18"/>
          <w:szCs w:val="18"/>
          <w:lang w:eastAsia="zh-CN"/>
        </w:rPr>
        <w:t>D</w:t>
      </w:r>
      <w:r w:rsidR="00555E6B"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（产品</w:t>
      </w:r>
      <w:r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无法退免税</w:t>
      </w:r>
      <w:r w:rsidR="00555E6B" w:rsidRPr="00210E98">
        <w:rPr>
          <w:rFonts w:ascii="新細明體" w:eastAsia="新細明體" w:hAnsi="新細明體" w:hint="eastAsia"/>
          <w:b/>
          <w:sz w:val="18"/>
          <w:szCs w:val="18"/>
          <w:lang w:eastAsia="zh-CN"/>
        </w:rPr>
        <w:t>）</w:t>
      </w:r>
    </w:p>
    <w:p w14:paraId="73952C42" w14:textId="20267130" w:rsidR="00693E46" w:rsidRPr="00210E98" w:rsidRDefault="00693E46" w:rsidP="00693E46">
      <w:pPr>
        <w:pStyle w:val="a0"/>
        <w:tabs>
          <w:tab w:val="clear" w:pos="360"/>
          <w:tab w:val="num" w:pos="800"/>
        </w:tabs>
        <w:ind w:leftChars="200" w:left="80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产品类型：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0退税率产品（如贵重金属、珠宝玉石、钢材、铝材、玻璃、木材）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 xml:space="preserve">/ 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产品涉及海关备案商标但暂未获得授权</w:t>
      </w:r>
    </w:p>
    <w:p w14:paraId="2AA1EB53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开篇用一句话点明业务画像（业务描述，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不用情形/路径编号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），例如：「您属于海外仓发货 + 供应商可开专票 + 产品为普货可退税，核心合规路径如下：」然后按命中路径写方案；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只用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`-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短标题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：说明`；不要 `1.2.3.`、不要表格、不要外链。出口退税率统一写：「可在本页左侧『查询出口退税率』核实」。</w:t>
      </w:r>
    </w:p>
    <w:p w14:paraId="20CDAB51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---</w:t>
      </w:r>
    </w:p>
    <w:p w14:paraId="2E0DD5F5" w14:textId="2171F26A" w:rsidR="00210E98" w:rsidRPr="00210E98" w:rsidRDefault="00210E98">
      <w:pPr>
        <w:rPr>
          <w:rFonts w:ascii="新細明體" w:eastAsia="新細明體" w:hAnsi="新細明體"/>
          <w:b/>
          <w:bCs/>
          <w:color w:val="4F81BD" w:themeColor="accent1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b/>
          <w:bCs/>
          <w:color w:val="4F81BD" w:themeColor="accent1"/>
          <w:sz w:val="18"/>
          <w:szCs w:val="18"/>
          <w:lang w:eastAsia="zh-CN"/>
        </w:rPr>
        <w:t>##三</w:t>
      </w:r>
      <w:r w:rsidRPr="00210E98">
        <w:rPr>
          <w:rFonts w:ascii="新細明體" w:eastAsia="新細明體" w:hAnsi="新細明體"/>
          <w:b/>
          <w:bCs/>
          <w:color w:val="4F81BD" w:themeColor="accent1"/>
          <w:sz w:val="18"/>
          <w:szCs w:val="18"/>
          <w:lang w:eastAsia="zh-CN"/>
        </w:rPr>
        <w:t>、</w:t>
      </w:r>
      <w:r w:rsidRPr="00210E98">
        <w:rPr>
          <w:rFonts w:ascii="新細明體" w:eastAsia="新細明體" w:hAnsi="新細明體" w:hint="eastAsia"/>
          <w:b/>
          <w:bCs/>
          <w:color w:val="4F81BD" w:themeColor="accent1"/>
          <w:sz w:val="18"/>
          <w:szCs w:val="18"/>
          <w:lang w:eastAsia="zh-CN"/>
        </w:rPr>
        <w:t>不同路径合规方案要点</w:t>
      </w:r>
    </w:p>
    <w:p w14:paraId="0D3205F1" w14:textId="1561B3DA" w:rsidR="00BA32D3" w:rsidRPr="00210E98" w:rsidRDefault="00210E98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（一）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路径A·海外仓要点（写成卡片短标题；服从主逻辑）</w:t>
      </w:r>
    </w:p>
    <w:p w14:paraId="531A94EA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委托货代须先转自主报关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：当前为委托货代出口时，优先写「以自有抬头正式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0110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替代货代报关」；点明货代抬头报关单难以支撑退免税，并提示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三流不一致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风险。</w:t>
      </w:r>
    </w:p>
    <w:p w14:paraId="05D2467A" w14:textId="77777777" w:rsidR="00F751C8" w:rsidRDefault="00000000">
      <w:pPr>
        <w:pStyle w:val="a0"/>
        <w:rPr>
          <w:rFonts w:ascii="新細明體" w:eastAsia="新細明體" w:hAnsi="新細明體"/>
          <w:sz w:val="18"/>
          <w:szCs w:val="18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优先「0110出口+香港公司」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：供应商能提供专票、产品可正式报关并具备退税条件时，优先正式报关；常见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0110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，谨慎评估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9810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（退税实操不确定，须提示提前与税局沟通销售佐证与收汇）。报关抬头尽量为经营主体自己。</w:t>
      </w:r>
    </w:p>
    <w:p w14:paraId="63738C81" w14:textId="7A0FDBB3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有票 / 无票货源拆分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：部分专票+部分无票时，有票走退税架构、无票单独评估「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1039出口+香港公司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」（额度、禁限类、知识产权备案），勿混成一句含糊建议。</w:t>
      </w:r>
    </w:p>
    <w:p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1039禁限（写无票/1039时必须核）：①敏感产品、危险及化工产品、0退税产品、液体、动植物食品类不能走1039；②商标或专利须提前核海关知识产权备案，已备案须获授权才可出口；③含木产品需提前商检，原木（实木）包装要提前熏蒸。</w:t>
      </w:r>
    </w:p>
    <w:p w14:paraId="62E20A40" w14:textId="2FC1E60F" w:rsidR="00BA32D3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供应商发票整改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：普票可沟通改专票；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1%专票对应退税率也是1%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，须据实测算。贸易型企业注意进项品名/单位与报关单一致。</w:t>
      </w:r>
      <w:r w:rsidR="00F751C8">
        <w:rPr>
          <w:rFonts w:ascii="新細明體" w:eastAsia="新細明體" w:hAnsi="新細明體" w:hint="eastAsia"/>
          <w:sz w:val="18"/>
          <w:szCs w:val="18"/>
          <w:lang w:eastAsia="zh-CN"/>
        </w:rPr>
        <w:t>生产型企业需要注意购进成品需要满足**</w:t>
      </w:r>
      <w:r w:rsidR="00F751C8" w:rsidRPr="00F751C8">
        <w:rPr>
          <w:rFonts w:ascii="新細明體" w:eastAsia="新細明體" w:hAnsi="新細明體" w:hint="eastAsia"/>
          <w:b/>
          <w:bCs/>
          <w:sz w:val="18"/>
          <w:szCs w:val="18"/>
          <w:lang w:eastAsia="zh-CN"/>
        </w:rPr>
        <w:t>视同自产</w:t>
      </w:r>
      <w:r w:rsidR="00F751C8">
        <w:rPr>
          <w:rFonts w:ascii="新細明體" w:eastAsia="新細明體" w:hAnsi="新細明體" w:hint="eastAsia"/>
          <w:sz w:val="18"/>
          <w:szCs w:val="18"/>
          <w:lang w:eastAsia="zh-CN"/>
        </w:rPr>
        <w:t>**才能退税，否则只能免税。</w:t>
      </w:r>
    </w:p>
    <w:p w14:paraId="439BB37B" w14:textId="7C17356B" w:rsidR="00F751C8" w:rsidRPr="00F751C8" w:rsidRDefault="00F751C8" w:rsidP="00F751C8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F751C8">
        <w:rPr>
          <w:rFonts w:ascii="新細明體" w:eastAsia="新細明體" w:hAnsi="新細明體" w:hint="eastAsia"/>
          <w:b/>
          <w:bCs/>
          <w:sz w:val="18"/>
          <w:szCs w:val="18"/>
          <w:lang w:eastAsia="zh-CN"/>
        </w:rPr>
        <w:t>平台报送和申报主体一致性</w:t>
      </w:r>
      <w:r>
        <w:rPr>
          <w:rFonts w:ascii="新細明體" w:eastAsia="新細明體" w:hAnsi="新細明體" w:hint="eastAsia"/>
          <w:sz w:val="18"/>
          <w:szCs w:val="18"/>
          <w:lang w:eastAsia="zh-CN"/>
        </w:rPr>
        <w:t>：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架构后核对境外销售主体与平台店铺主体是否一致；不一致则增加境外主体采购后再销售给店铺主体的链路。</w:t>
      </w:r>
    </w:p>
    <w:p w14:paraId="45DB5CDC" w14:textId="1902650E" w:rsidR="00BA32D3" w:rsidRPr="00210E98" w:rsidRDefault="00F751C8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hint="eastAsia"/>
          <w:b/>
          <w:sz w:val="18"/>
          <w:szCs w:val="18"/>
          <w:lang w:eastAsia="zh-CN"/>
        </w:rPr>
        <w:t>产品涉检需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先解决商检资质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：产品本身可退税但涉及商检等：先解决商检/资质，再正式报关；给简要办理提示。</w:t>
      </w:r>
    </w:p>
    <w:p w14:paraId="306E7C35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大额与关联交易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：达销售额档位写服务公司/关联交易（见 1.5）；可一句提示架构与首单退税周期较长。</w:t>
      </w:r>
    </w:p>
    <w:p w14:paraId="199FD2E6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核实出口退税率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：「可在本页左侧『查询出口退税率』核实」。</w:t>
      </w:r>
    </w:p>
    <w:p w14:paraId="236A8CA3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lastRenderedPageBreak/>
        <w:t>---</w:t>
      </w:r>
    </w:p>
    <w:p w14:paraId="49A1FCD7" w14:textId="178038B6" w:rsidR="00BA32D3" w:rsidRPr="00210E98" w:rsidRDefault="00210E98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（二）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路径B·自发货小包要点（写成卡片短标题；服从主逻辑）</w:t>
      </w:r>
    </w:p>
    <w:p w14:paraId="666DA3B6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非定制类普货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：优先通过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1210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出口备货至保税仓，保税仓一件代发，争取取得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0110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或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1210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报关单后退税；可借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1210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／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9610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分送集报摊薄单票报关成本。</w:t>
      </w:r>
    </w:p>
    <w:p w14:paraId="172E74A1" w14:textId="1E1E9A7E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定制类普货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：可通过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1210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保税区一日游或 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9610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 xml:space="preserve"> 跨境电商零售出口，取得报关清单或报关单后申请退免税（</w:t>
      </w:r>
      <w:r w:rsidR="00F751C8">
        <w:rPr>
          <w:rFonts w:ascii="新細明體" w:eastAsia="新細明體" w:hAnsi="新細明體" w:hint="eastAsia"/>
          <w:sz w:val="18"/>
          <w:szCs w:val="18"/>
          <w:lang w:eastAsia="zh-CN"/>
        </w:rPr>
        <w:t>报关清单的退税要求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以实际通关及税务机关要求为准）。</w:t>
      </w:r>
    </w:p>
    <w:p w14:paraId="6C3D1376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无票 + 综试区口径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（若适用）：满足综试区及综服平台登记等条件时，可争取增值税无票免征 + 企业所得税核定利润征税（具体比例以当地政策为准）；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同一主体不得既出口退税又企税核定征收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，须主体剥离。</w:t>
      </w:r>
    </w:p>
    <w:p w14:paraId="7E2080F0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物流可行性与成本平衡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：转为1210/9610会改物流，须测算成本与退税/免税收益；不适合则提示咨询专家，勿硬套路径A海外仓长文。</w:t>
      </w:r>
    </w:p>
    <w:p w14:paraId="3FFF66C2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个人账户收汇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（若适用）：方案与行动建议须写「改公司对公账户收汇」，并可提示历史未申报收入补报宜先咨询专家。</w:t>
      </w:r>
    </w:p>
    <w:p w14:paraId="4415E5C9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商检管制个案评估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：涉及商检或管制类产品，1210/9610可能有限制，需个案分析，避免直接套用通用路径。</w:t>
      </w:r>
    </w:p>
    <w:p w14:paraId="171D2A89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无报关单时的免税沟通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：无法取得正式报关单，但能取得清单或委托货代出口证明的，存在争取免增值税处理的空间，须单独与税务机关沟通，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不可默认一定可行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。</w:t>
      </w:r>
    </w:p>
    <w:p w14:paraId="6B3F8F9F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---</w:t>
      </w:r>
    </w:p>
    <w:p w14:paraId="0075BEBA" w14:textId="32E390D0" w:rsidR="00BA32D3" w:rsidRPr="00210E98" w:rsidRDefault="00210E98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（三）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路径C·平台国内仓 / 由平台安排出口要点（服从主逻辑）</w:t>
      </w:r>
    </w:p>
    <w:p w14:paraId="402291B4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开篇写明：全托管等模式下通常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不具备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自有抬头正式报关退税条件。</w:t>
      </w:r>
    </w:p>
    <w:p w14:paraId="093C7FB6" w14:textId="133EE6C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核实平台出口与单据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：平台统一安排出口；核实实际报关方式与可提供单据，凭平台订单/物流/结算等证据链与税局沟通处理口径——以平台政策与税局为准。</w:t>
      </w:r>
    </w:p>
    <w:p w14:paraId="70FC1579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证据链争取免税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：留存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订单流、资金流、物流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及平台结算单据，尽可能申请免税等处理（不可断言获批）。</w:t>
      </w:r>
    </w:p>
    <w:p w14:paraId="11D0B12E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视同内销税负测算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：难以自有抬头退免税时，按视同内销口径测算（销售额换算不含税 × 适用税率；进项仅限专票），避免误按出口免税申报。</w:t>
      </w:r>
    </w:p>
    <w:p w14:paraId="0E29ECAF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争取供应商改开专票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：无票部分补开专票以降低视同内销税负；留存三流凭证。</w:t>
      </w:r>
    </w:p>
    <w:p w14:paraId="7969A72C" w14:textId="709E424C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提现/收汇限制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（按平台适用时写）：若平台仅支持人民币提现等，点明可能制约退免税收汇条件，须先与平台确认。</w:t>
      </w:r>
    </w:p>
    <w:p w14:paraId="653F4CA0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税局不认可则业务模式重构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：评估引入</w:t>
      </w: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境外主体作为平台销售主体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（如香港公司开店）降增值税影响；引导专家1v1。</w:t>
      </w:r>
    </w:p>
    <w:p w14:paraId="486B89E4" w14:textId="2A62D5E2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不要写成路径A的「0110出口+香港公司再销售给大陆店」链路。</w:t>
      </w:r>
    </w:p>
    <w:p w14:paraId="6095BBA7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只写平台统一出口安排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：不要展开一般贸易/自发货小包/海外仓其他分支。</w:t>
      </w:r>
    </w:p>
    <w:p w14:paraId="6B4CEEF9" w14:textId="77777777" w:rsidR="00BA32D3" w:rsidRPr="00210E98" w:rsidRDefault="00000000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b/>
          <w:sz w:val="18"/>
          <w:szCs w:val="18"/>
          <w:lang w:eastAsia="zh-CN"/>
        </w:rPr>
        <w:t>禁止推荐采购再销售链路</w:t>
      </w:r>
      <w:r w:rsidRPr="00210E98">
        <w:rPr>
          <w:rFonts w:ascii="新細明體" w:eastAsia="新細明體" w:hAnsi="新細明體"/>
          <w:sz w:val="18"/>
          <w:szCs w:val="18"/>
          <w:lang w:eastAsia="zh-CN"/>
        </w:rPr>
        <w:t>：不适用「香港公司从出口主体采购后再销售给店铺公司」。</w:t>
      </w:r>
    </w:p>
    <w:p w14:paraId="11DA2E07" w14:textId="77777777" w:rsidR="00BA32D3" w:rsidRPr="00210E98" w:rsidRDefault="00000000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内部参考（禁止输出给用户）</w:t>
      </w:r>
    </w:p>
    <w:p w14:paraId="7A246E4D" w14:textId="77777777" w:rsidR="00BA32D3" w:rsidRDefault="00000000" w:rsidP="00744876">
      <w:pPr>
        <w:pStyle w:val="a0"/>
        <w:rPr>
          <w:rFonts w:ascii="新細明體" w:eastAsia="新細明體" w:hAnsi="新細明體"/>
          <w:bCs/>
          <w:sz w:val="18"/>
          <w:szCs w:val="18"/>
          <w:lang w:eastAsia="zh-CN"/>
        </w:rPr>
      </w:pPr>
      <w:r w:rsidRPr="00744876">
        <w:rPr>
          <w:rFonts w:ascii="新細明體" w:eastAsia="新細明體" w:hAnsi="新細明體"/>
          <w:bCs/>
          <w:sz w:val="18"/>
          <w:szCs w:val="18"/>
          <w:lang w:eastAsia="zh-CN"/>
        </w:rPr>
        <w:t xml:space="preserve">速卖通等阿里系全托管经菜鸟等统一报关时，实务上可能取得 9610 报关清单并据以与税局沟通免税；该「凭清单沟通免税」口径主要适用于速卖通等阿里系，不适用 </w:t>
      </w:r>
      <w:proofErr w:type="spellStart"/>
      <w:r w:rsidRPr="00744876">
        <w:rPr>
          <w:rFonts w:ascii="新細明體" w:eastAsia="新細明體" w:hAnsi="新細明體"/>
          <w:bCs/>
          <w:sz w:val="18"/>
          <w:szCs w:val="18"/>
          <w:lang w:eastAsia="zh-CN"/>
        </w:rPr>
        <w:t>Temu</w:t>
      </w:r>
      <w:proofErr w:type="spellEnd"/>
      <w:r w:rsidRPr="00744876">
        <w:rPr>
          <w:rFonts w:ascii="新細明體" w:eastAsia="新細明體" w:hAnsi="新細明體"/>
          <w:bCs/>
          <w:sz w:val="18"/>
          <w:szCs w:val="18"/>
          <w:lang w:eastAsia="zh-CN"/>
        </w:rPr>
        <w:t xml:space="preserve"> 等非阿里系平台。对 </w:t>
      </w:r>
      <w:proofErr w:type="spellStart"/>
      <w:r w:rsidRPr="00744876">
        <w:rPr>
          <w:rFonts w:ascii="新細明體" w:eastAsia="新細明體" w:hAnsi="新細明體"/>
          <w:bCs/>
          <w:sz w:val="18"/>
          <w:szCs w:val="18"/>
          <w:lang w:eastAsia="zh-CN"/>
        </w:rPr>
        <w:t>Temu</w:t>
      </w:r>
      <w:proofErr w:type="spellEnd"/>
      <w:r w:rsidRPr="00744876">
        <w:rPr>
          <w:rFonts w:ascii="新細明體" w:eastAsia="新細明體" w:hAnsi="新細明體"/>
          <w:bCs/>
          <w:sz w:val="18"/>
          <w:szCs w:val="18"/>
          <w:lang w:eastAsia="zh-CN"/>
        </w:rPr>
        <w:t xml:space="preserve"> 等非阿里系：用户可见正文只写「核实平台实际出口方式与可提供单据 + 证据链 + 与税局沟通」，不要点名对比阿里系／</w:t>
      </w:r>
      <w:proofErr w:type="spellStart"/>
      <w:r w:rsidRPr="00744876">
        <w:rPr>
          <w:rFonts w:ascii="新細明體" w:eastAsia="新細明體" w:hAnsi="新細明體"/>
          <w:bCs/>
          <w:sz w:val="18"/>
          <w:szCs w:val="18"/>
          <w:lang w:eastAsia="zh-CN"/>
        </w:rPr>
        <w:t>Temu</w:t>
      </w:r>
      <w:proofErr w:type="spellEnd"/>
      <w:r w:rsidRPr="00744876">
        <w:rPr>
          <w:rFonts w:ascii="新細明體" w:eastAsia="新細明體" w:hAnsi="新細明體"/>
          <w:bCs/>
          <w:sz w:val="18"/>
          <w:szCs w:val="18"/>
          <w:lang w:eastAsia="zh-CN"/>
        </w:rPr>
        <w:t>，也不要写「不能凭清单免税」。</w:t>
      </w:r>
    </w:p>
    <w:p w14:paraId="2F632315" w14:textId="23277407" w:rsidR="001B1D23" w:rsidRDefault="001B1D23" w:rsidP="00744876">
      <w:pPr>
        <w:pStyle w:val="a0"/>
        <w:rPr>
          <w:rFonts w:ascii="新細明體" w:eastAsia="新細明體" w:hAnsi="新細明體"/>
          <w:bCs/>
          <w:sz w:val="18"/>
          <w:szCs w:val="18"/>
          <w:lang w:eastAsia="zh-CN"/>
        </w:rPr>
      </w:pPr>
      <w:r>
        <w:rPr>
          <w:rFonts w:ascii="新細明體" w:eastAsia="新細明體" w:hAnsi="新細明體" w:hint="eastAsia"/>
          <w:bCs/>
          <w:sz w:val="18"/>
          <w:szCs w:val="18"/>
          <w:lang w:eastAsia="zh-CN"/>
        </w:rPr>
        <w:lastRenderedPageBreak/>
        <w:t>中国大陆公司注册的</w:t>
      </w:r>
      <w:proofErr w:type="spellStart"/>
      <w:r>
        <w:rPr>
          <w:rFonts w:ascii="新細明體" w:eastAsia="新細明體" w:hAnsi="新細明體"/>
          <w:bCs/>
          <w:sz w:val="18"/>
          <w:szCs w:val="18"/>
          <w:lang w:eastAsia="zh-CN"/>
        </w:rPr>
        <w:t>T</w:t>
      </w:r>
      <w:r>
        <w:rPr>
          <w:rFonts w:ascii="新細明體" w:eastAsia="新細明體" w:hAnsi="新細明體" w:hint="eastAsia"/>
          <w:bCs/>
          <w:sz w:val="18"/>
          <w:szCs w:val="18"/>
          <w:lang w:eastAsia="zh-CN"/>
        </w:rPr>
        <w:t>emu</w:t>
      </w:r>
      <w:proofErr w:type="spellEnd"/>
      <w:r>
        <w:rPr>
          <w:rFonts w:ascii="新細明體" w:eastAsia="新細明體" w:hAnsi="新細明體" w:hint="eastAsia"/>
          <w:bCs/>
          <w:sz w:val="18"/>
          <w:szCs w:val="18"/>
          <w:lang w:eastAsia="zh-CN"/>
        </w:rPr>
        <w:t>平台店铺，只能提现人民币，无法提现外币，无法满足出口退税的要求，因此用户选择TEMU平台+中国大陆公司时，需要特别指出外汇问题，如需出口退税必须要求收外汇，</w:t>
      </w:r>
      <w:r>
        <w:rPr>
          <w:rFonts w:ascii="新細明體" w:eastAsia="新細明體" w:hAnsi="新細明體"/>
          <w:bCs/>
          <w:sz w:val="18"/>
          <w:szCs w:val="18"/>
          <w:lang w:eastAsia="zh-CN"/>
        </w:rPr>
        <w:t>TEMU</w:t>
      </w:r>
      <w:r>
        <w:rPr>
          <w:rFonts w:ascii="新細明體" w:eastAsia="新細明體" w:hAnsi="新細明體" w:hint="eastAsia"/>
          <w:bCs/>
          <w:sz w:val="18"/>
          <w:szCs w:val="18"/>
          <w:lang w:eastAsia="zh-CN"/>
        </w:rPr>
        <w:t>平台的中国大陆公司店铺需要提前跟平台确认是否可以提现外币。</w:t>
      </w:r>
    </w:p>
    <w:p w14:paraId="3BAA2CE1" w14:textId="682D37D1" w:rsidR="003B44E4" w:rsidRPr="00744876" w:rsidRDefault="003B44E4" w:rsidP="00744876">
      <w:pPr>
        <w:pStyle w:val="a0"/>
        <w:rPr>
          <w:rFonts w:ascii="新細明體" w:eastAsia="新細明體" w:hAnsi="新細明體"/>
          <w:bCs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SHEIN在部分城市出口能够提供9610报关清单，商家可以凭报关清单跟税务机关沟通免税或者退税</w:t>
      </w:r>
      <w:r>
        <w:rPr>
          <w:rFonts w:ascii="新細明體" w:eastAsia="新細明體" w:hAnsi="新細明體" w:hint="eastAsia"/>
          <w:sz w:val="18"/>
          <w:szCs w:val="18"/>
          <w:lang w:eastAsia="zh-CN"/>
        </w:rPr>
        <w:t>。</w:t>
      </w:r>
    </w:p>
    <w:p w14:paraId="592C1E37" w14:textId="0A306CC8" w:rsidR="00693E46" w:rsidRPr="00210E98" w:rsidRDefault="00210E98" w:rsidP="00693E46">
      <w:pPr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（四）</w:t>
      </w:r>
      <w:r w:rsidR="00693E46" w:rsidRPr="00210E98">
        <w:rPr>
          <w:rFonts w:ascii="新細明體" w:eastAsia="新細明體" w:hAnsi="新細明體"/>
          <w:sz w:val="18"/>
          <w:szCs w:val="18"/>
          <w:lang w:eastAsia="zh-CN"/>
        </w:rPr>
        <w:t>路径D</w:t>
      </w:r>
      <w:r w:rsidR="00693E46" w:rsidRPr="00210E98">
        <w:rPr>
          <w:rFonts w:ascii="新細明體" w:eastAsia="新細明體" w:hAnsi="新細明體" w:hint="eastAsia"/>
          <w:sz w:val="18"/>
          <w:szCs w:val="18"/>
          <w:lang w:eastAsia="zh-CN"/>
        </w:rPr>
        <w:t xml:space="preserve"> 产品无法退免税</w:t>
      </w:r>
    </w:p>
    <w:p w14:paraId="452E861B" w14:textId="468CD0F9" w:rsidR="00693E46" w:rsidRDefault="00693E46" w:rsidP="00693E46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/>
          <w:sz w:val="18"/>
          <w:szCs w:val="18"/>
          <w:lang w:eastAsia="zh-CN"/>
        </w:rPr>
        <w:t>开篇写明：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产品无法退免税情况下增值税需视同内销征税，合规税负较重。</w:t>
      </w:r>
    </w:p>
    <w:p w14:paraId="78A9E768" w14:textId="64E45253" w:rsidR="00693E46" w:rsidRPr="00210E98" w:rsidRDefault="00693E46" w:rsidP="00693E46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>
        <w:rPr>
          <w:rFonts w:ascii="新細明體" w:eastAsia="新細明體" w:hAnsi="新細明體" w:cs="Menlo"/>
          <w:color w:val="141414"/>
          <w:sz w:val="18"/>
          <w:szCs w:val="18"/>
          <w:lang w:eastAsia="zh-CN"/>
        </w:rPr>
        <w:t>解决方案的核心不是如何满足正式报关出口或者退税条件，而是需要注意合理安排业务主体，</w:t>
      </w: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  <w:strike w:val="true"/>
        </w:rPr>
        <w:t>例如保持小规模纳税人身份，视同内销增值税1%，税负可控；如果连续12个月超过500万，需按一般纳税人按13%缴纳增值税，税负太高，建议考虑香港主体</w:t>
      </w:r>
      <w:r>
        <w:rPr>
          <w:rFonts w:ascii="新細明體" w:eastAsia="新細明體" w:hAnsi="新細明體" w:cs="Menlo"/>
          <w:color w:val="FF0000"/>
          <w:sz w:val="18"/>
          <w:szCs w:val="18"/>
          <w:lang w:eastAsia="zh-CN"/>
        </w:rPr>
        <w:t>仅当年销售额＜500万时，可写「保持小规模纳税人身份，视同内销增值税1%，税负相对可控」；年销售额≥500万时，禁止写保持小规模，须按一般纳税人视同内销征税，并评估引入香港等境外主体作为销售主体。</w:t>
      </w:r>
    </w:p>
    <w:p w14:paraId="61DAE815" w14:textId="477342D3" w:rsidR="00857C1E" w:rsidRDefault="00EF7BEA" w:rsidP="00723739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部分行业可以通过</w:t>
      </w:r>
      <w:r w:rsidRPr="00210E98">
        <w:rPr>
          <w:rFonts w:ascii="新細明體" w:eastAsia="新細明體" w:hAnsi="新細明體" w:hint="eastAsia"/>
          <w:b/>
          <w:bCs/>
          <w:sz w:val="18"/>
          <w:szCs w:val="18"/>
          <w:lang w:eastAsia="zh-CN"/>
        </w:rPr>
        <w:t>业务模式重构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降低合规税负，例如通过原材料</w:t>
      </w:r>
      <w:r w:rsidR="00723739">
        <w:rPr>
          <w:rFonts w:ascii="新細明體" w:eastAsia="新細明體" w:hAnsi="新細明體" w:hint="eastAsia"/>
          <w:sz w:val="18"/>
          <w:szCs w:val="18"/>
          <w:lang w:eastAsia="zh-CN"/>
        </w:rPr>
        <w:t>保</w:t>
      </w:r>
      <w:r w:rsidRPr="00210E98">
        <w:rPr>
          <w:rFonts w:ascii="新細明體" w:eastAsia="新細明體" w:hAnsi="新細明體" w:hint="eastAsia"/>
          <w:sz w:val="18"/>
          <w:szCs w:val="18"/>
          <w:lang w:eastAsia="zh-CN"/>
        </w:rPr>
        <w:t>税进口，加工生产后复出口的方式，可以合理避免增值税视同内销的风险，降低合规税负。</w:t>
      </w:r>
    </w:p>
    <w:p w14:paraId="6836989C" w14:textId="231C29C3" w:rsidR="003B44E4" w:rsidRPr="00723739" w:rsidRDefault="003B44E4" w:rsidP="00723739">
      <w:pPr>
        <w:pStyle w:val="a0"/>
        <w:rPr>
          <w:rFonts w:ascii="新細明體" w:eastAsia="新細明體" w:hAnsi="新細明體"/>
          <w:sz w:val="18"/>
          <w:szCs w:val="18"/>
          <w:lang w:eastAsia="zh-CN"/>
        </w:rPr>
      </w:pPr>
      <w:r w:rsidRPr="003B44E4">
        <w:rPr>
          <w:rFonts w:ascii="新細明體" w:eastAsia="新細明體" w:hAnsi="新細明體"/>
          <w:sz w:val="18"/>
          <w:szCs w:val="18"/>
          <w:lang w:eastAsia="zh-CN"/>
        </w:rPr>
        <w:t>保税进口加工复出口是重方案，建议写明：只作原则提示，禁止编造节税比例/文号，复杂个案引导专家 1v1。并写清：路径 D 的目标不是「创造退税条件」，而是控视同内销税负</w:t>
      </w:r>
      <w:r>
        <w:rPr>
          <w:rFonts w:ascii="新細明體" w:eastAsia="新細明體" w:hAnsi="新細明體" w:hint="eastAsia"/>
          <w:sz w:val="18"/>
          <w:szCs w:val="18"/>
          <w:lang w:eastAsia="zh-CN"/>
        </w:rPr>
        <w:t>。</w:t>
      </w:r>
    </w:p>
    <w:sectPr w:rsidR="003B44E4" w:rsidRPr="007237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37ABC4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32540A2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E3FC1"/>
    <w:multiLevelType w:val="hybridMultilevel"/>
    <w:tmpl w:val="381ABD38"/>
    <w:lvl w:ilvl="0" w:tplc="A0F0A45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2164B8"/>
    <w:multiLevelType w:val="hybridMultilevel"/>
    <w:tmpl w:val="5FEE89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8A87EC7"/>
    <w:multiLevelType w:val="hybridMultilevel"/>
    <w:tmpl w:val="E402E6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37E7381"/>
    <w:multiLevelType w:val="hybridMultilevel"/>
    <w:tmpl w:val="E50468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72856529">
    <w:abstractNumId w:val="8"/>
  </w:num>
  <w:num w:numId="2" w16cid:durableId="49891789">
    <w:abstractNumId w:val="6"/>
  </w:num>
  <w:num w:numId="3" w16cid:durableId="781611243">
    <w:abstractNumId w:val="5"/>
  </w:num>
  <w:num w:numId="4" w16cid:durableId="1078017499">
    <w:abstractNumId w:val="4"/>
  </w:num>
  <w:num w:numId="5" w16cid:durableId="657345171">
    <w:abstractNumId w:val="7"/>
  </w:num>
  <w:num w:numId="6" w16cid:durableId="25495118">
    <w:abstractNumId w:val="3"/>
  </w:num>
  <w:num w:numId="7" w16cid:durableId="178592128">
    <w:abstractNumId w:val="2"/>
  </w:num>
  <w:num w:numId="8" w16cid:durableId="1104497430">
    <w:abstractNumId w:val="1"/>
  </w:num>
  <w:num w:numId="9" w16cid:durableId="1102723761">
    <w:abstractNumId w:val="0"/>
  </w:num>
  <w:num w:numId="10" w16cid:durableId="713313270">
    <w:abstractNumId w:val="9"/>
  </w:num>
  <w:num w:numId="11" w16cid:durableId="535972856">
    <w:abstractNumId w:val="11"/>
  </w:num>
  <w:num w:numId="12" w16cid:durableId="2065372091">
    <w:abstractNumId w:val="10"/>
  </w:num>
  <w:num w:numId="13" w16cid:durableId="1598950391">
    <w:abstractNumId w:val="12"/>
  </w:num>
  <w:num w:numId="14" w16cid:durableId="382674234">
    <w:abstractNumId w:val="8"/>
  </w:num>
  <w:num w:numId="15" w16cid:durableId="772557952">
    <w:abstractNumId w:val="8"/>
  </w:num>
  <w:num w:numId="16" w16cid:durableId="1853833490">
    <w:abstractNumId w:val="7"/>
  </w:num>
  <w:num w:numId="17" w16cid:durableId="910239445">
    <w:abstractNumId w:val="7"/>
  </w:num>
  <w:num w:numId="18" w16cid:durableId="1593932264">
    <w:abstractNumId w:val="7"/>
  </w:num>
  <w:num w:numId="19" w16cid:durableId="1706061147">
    <w:abstractNumId w:val="7"/>
  </w:num>
  <w:num w:numId="20" w16cid:durableId="146754035">
    <w:abstractNumId w:val="7"/>
  </w:num>
  <w:num w:numId="21" w16cid:durableId="1346401287">
    <w:abstractNumId w:val="7"/>
  </w:num>
  <w:num w:numId="22" w16cid:durableId="357464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062"/>
    <w:rsid w:val="0006063C"/>
    <w:rsid w:val="00097BB4"/>
    <w:rsid w:val="00110CA3"/>
    <w:rsid w:val="0015074B"/>
    <w:rsid w:val="001705C1"/>
    <w:rsid w:val="00190DFD"/>
    <w:rsid w:val="001B1D23"/>
    <w:rsid w:val="001B2E4C"/>
    <w:rsid w:val="00210E98"/>
    <w:rsid w:val="0029639D"/>
    <w:rsid w:val="00297C50"/>
    <w:rsid w:val="00326F90"/>
    <w:rsid w:val="003A7EA9"/>
    <w:rsid w:val="003B44E4"/>
    <w:rsid w:val="00492FB4"/>
    <w:rsid w:val="004E2444"/>
    <w:rsid w:val="00555E6B"/>
    <w:rsid w:val="005D7968"/>
    <w:rsid w:val="00653099"/>
    <w:rsid w:val="00693E46"/>
    <w:rsid w:val="00723739"/>
    <w:rsid w:val="00744876"/>
    <w:rsid w:val="00783D0E"/>
    <w:rsid w:val="007B368D"/>
    <w:rsid w:val="00857C1E"/>
    <w:rsid w:val="00AA1D8D"/>
    <w:rsid w:val="00B2325F"/>
    <w:rsid w:val="00B47730"/>
    <w:rsid w:val="00BA32D3"/>
    <w:rsid w:val="00C56887"/>
    <w:rsid w:val="00CB0664"/>
    <w:rsid w:val="00CB4BC0"/>
    <w:rsid w:val="00DC5AD4"/>
    <w:rsid w:val="00EC6A35"/>
    <w:rsid w:val="00EF7BEA"/>
    <w:rsid w:val="00F75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82B8E"/>
  <w14:defaultImageDpi w14:val="300"/>
  <w15:docId w15:val="{3515378E-7348-AC4E-9058-7E741059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tabs>
        <w:tab w:val="clear" w:pos="361"/>
        <w:tab w:val="num" w:pos="360"/>
      </w:tabs>
      <w:ind w:leftChars="0" w:left="360" w:firstLineChars="0"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1238</Words>
  <Characters>7059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cf1549</cp:lastModifiedBy>
  <cp:revision>11</cp:revision>
  <dcterms:created xsi:type="dcterms:W3CDTF">2026-08-19T04:12:00Z</dcterms:created>
  <dcterms:modified xsi:type="dcterms:W3CDTF">2026-08-19T07:05:00Z</dcterms:modified>
  <cp:category/>
</cp:coreProperties>
</file>