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2404778" cy="53959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404778" cy="539591"/>
                    </a:xfrm>
                    <a:prstGeom prst="rect">
                      <a:avLst/>
                    </a:prstGeom>
                  </pic:spPr>
                </pic:pic>
              </a:graphicData>
            </a:graphic>
          </wp:inline>
        </w:drawing>
      </w:r>
      <w:r>
        <w:rPr>
          <w:rFonts w:ascii="Times New Roman"/>
        </w:rPr>
      </w:r>
    </w:p>
    <w:p>
      <w:pPr>
        <w:pStyle w:val="BodyText"/>
        <w:spacing w:before="10"/>
        <w:rPr>
          <w:rFonts w:ascii="Times New Roman"/>
          <w:sz w:val="24"/>
        </w:rPr>
      </w:pPr>
    </w:p>
    <w:p>
      <w:pPr>
        <w:spacing w:before="89"/>
        <w:ind w:left="300" w:right="0" w:firstLine="0"/>
        <w:jc w:val="left"/>
        <w:rPr>
          <w:b/>
          <w:sz w:val="32"/>
        </w:rPr>
      </w:pPr>
      <w:r>
        <w:rPr>
          <w:b/>
          <w:sz w:val="32"/>
        </w:rPr>
        <w:t>Packet Tracer - Verify Directly Connected Networks</w:t>
      </w:r>
    </w:p>
    <w:p>
      <w:pPr>
        <w:pStyle w:val="Heading1"/>
        <w:spacing w:before="240"/>
      </w:pPr>
      <w:r>
        <w:rPr/>
        <w:t>Addressing Table</w:t>
      </w:r>
    </w:p>
    <w:p>
      <w:pPr>
        <w:pStyle w:val="BodyText"/>
        <w:spacing w:before="5"/>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887"/>
        <w:gridCol w:w="3418"/>
        <w:gridCol w:w="2972"/>
      </w:tblGrid>
      <w:tr>
        <w:trPr>
          <w:trHeight w:val="506" w:hRule="atLeast"/>
        </w:trPr>
        <w:tc>
          <w:tcPr>
            <w:tcW w:w="1896" w:type="dxa"/>
            <w:shd w:val="clear" w:color="auto" w:fill="DBE4F0"/>
          </w:tcPr>
          <w:p>
            <w:pPr>
              <w:pStyle w:val="TableParagraph"/>
              <w:spacing w:before="119"/>
              <w:ind w:left="621"/>
              <w:rPr>
                <w:b/>
                <w:sz w:val="20"/>
              </w:rPr>
            </w:pPr>
            <w:r>
              <w:rPr>
                <w:b/>
                <w:sz w:val="20"/>
              </w:rPr>
              <w:t>Device</w:t>
            </w:r>
          </w:p>
        </w:tc>
        <w:tc>
          <w:tcPr>
            <w:tcW w:w="1887" w:type="dxa"/>
            <w:shd w:val="clear" w:color="auto" w:fill="DBE4F0"/>
          </w:tcPr>
          <w:p>
            <w:pPr>
              <w:pStyle w:val="TableParagraph"/>
              <w:spacing w:before="119"/>
              <w:ind w:left="521"/>
              <w:rPr>
                <w:b/>
                <w:sz w:val="20"/>
              </w:rPr>
            </w:pPr>
            <w:r>
              <w:rPr>
                <w:b/>
                <w:sz w:val="20"/>
              </w:rPr>
              <w:t>Interface</w:t>
            </w:r>
          </w:p>
        </w:tc>
        <w:tc>
          <w:tcPr>
            <w:tcW w:w="3418" w:type="dxa"/>
            <w:shd w:val="clear" w:color="auto" w:fill="DBE4F0"/>
          </w:tcPr>
          <w:p>
            <w:pPr>
              <w:pStyle w:val="TableParagraph"/>
              <w:spacing w:before="119"/>
              <w:ind w:left="823"/>
              <w:rPr>
                <w:b/>
                <w:sz w:val="20"/>
              </w:rPr>
            </w:pPr>
            <w:r>
              <w:rPr>
                <w:b/>
                <w:sz w:val="20"/>
              </w:rPr>
              <w:t>IP Address / Prefix</w:t>
            </w:r>
          </w:p>
        </w:tc>
        <w:tc>
          <w:tcPr>
            <w:tcW w:w="2972" w:type="dxa"/>
            <w:shd w:val="clear" w:color="auto" w:fill="DBE4F0"/>
          </w:tcPr>
          <w:p>
            <w:pPr>
              <w:pStyle w:val="TableParagraph"/>
              <w:spacing w:before="119"/>
              <w:ind w:left="706"/>
              <w:rPr>
                <w:b/>
                <w:sz w:val="20"/>
              </w:rPr>
            </w:pPr>
            <w:r>
              <w:rPr>
                <w:b/>
                <w:sz w:val="20"/>
              </w:rPr>
              <w:t>Default Gateway</w:t>
            </w:r>
          </w:p>
        </w:tc>
      </w:tr>
      <w:tr>
        <w:trPr>
          <w:trHeight w:val="350" w:hRule="atLeast"/>
        </w:trPr>
        <w:tc>
          <w:tcPr>
            <w:tcW w:w="1896" w:type="dxa"/>
            <w:tcBorders>
              <w:bottom w:val="nil"/>
            </w:tcBorders>
          </w:tcPr>
          <w:p>
            <w:pPr>
              <w:pStyle w:val="TableParagraph"/>
              <w:ind w:left="107"/>
              <w:rPr>
                <w:sz w:val="20"/>
              </w:rPr>
            </w:pPr>
            <w:r>
              <w:rPr>
                <w:sz w:val="20"/>
              </w:rPr>
              <w:t>R1</w:t>
            </w:r>
          </w:p>
        </w:tc>
        <w:tc>
          <w:tcPr>
            <w:tcW w:w="1887" w:type="dxa"/>
          </w:tcPr>
          <w:p>
            <w:pPr>
              <w:pStyle w:val="TableParagraph"/>
              <w:ind w:left="101"/>
              <w:rPr>
                <w:sz w:val="20"/>
              </w:rPr>
            </w:pPr>
            <w:r>
              <w:rPr>
                <w:sz w:val="20"/>
              </w:rPr>
              <w:t>G0/0/0</w:t>
            </w:r>
          </w:p>
        </w:tc>
        <w:tc>
          <w:tcPr>
            <w:tcW w:w="3418" w:type="dxa"/>
          </w:tcPr>
          <w:p>
            <w:pPr>
              <w:pStyle w:val="TableParagraph"/>
              <w:rPr>
                <w:sz w:val="20"/>
              </w:rPr>
            </w:pPr>
            <w:r>
              <w:rPr>
                <w:sz w:val="20"/>
              </w:rPr>
              <w:t>172.16.20.1/25</w:t>
            </w:r>
          </w:p>
        </w:tc>
        <w:tc>
          <w:tcPr>
            <w:tcW w:w="2972" w:type="dxa"/>
          </w:tcPr>
          <w:p>
            <w:pPr>
              <w:pStyle w:val="TableParagraph"/>
              <w:ind w:left="108"/>
              <w:rPr>
                <w:sz w:val="20"/>
              </w:rPr>
            </w:pPr>
            <w:r>
              <w:rPr>
                <w:sz w:val="20"/>
              </w:rPr>
              <w:t>N/A</w:t>
            </w:r>
          </w:p>
        </w:tc>
      </w:tr>
      <w:tr>
        <w:trPr>
          <w:trHeight w:val="350" w:hRule="atLeast"/>
        </w:trPr>
        <w:tc>
          <w:tcPr>
            <w:tcW w:w="1896" w:type="dxa"/>
            <w:tcBorders>
              <w:top w:val="nil"/>
              <w:bottom w:val="nil"/>
            </w:tcBorders>
          </w:tcPr>
          <w:p>
            <w:pPr>
              <w:pStyle w:val="TableParagraph"/>
              <w:spacing w:before="0"/>
              <w:ind w:left="0"/>
              <w:rPr>
                <w:rFonts w:ascii="Times New Roman"/>
                <w:sz w:val="20"/>
              </w:rPr>
            </w:pPr>
          </w:p>
        </w:tc>
        <w:tc>
          <w:tcPr>
            <w:tcW w:w="1887" w:type="dxa"/>
          </w:tcPr>
          <w:p>
            <w:pPr>
              <w:pStyle w:val="TableParagraph"/>
              <w:ind w:left="101"/>
              <w:rPr>
                <w:sz w:val="20"/>
              </w:rPr>
            </w:pPr>
            <w:r>
              <w:rPr>
                <w:sz w:val="20"/>
              </w:rPr>
              <w:t>G0/0/1</w:t>
            </w:r>
          </w:p>
        </w:tc>
        <w:tc>
          <w:tcPr>
            <w:tcW w:w="3418" w:type="dxa"/>
          </w:tcPr>
          <w:p>
            <w:pPr>
              <w:pStyle w:val="TableParagraph"/>
              <w:rPr>
                <w:sz w:val="20"/>
              </w:rPr>
            </w:pPr>
            <w:r>
              <w:rPr>
                <w:sz w:val="20"/>
              </w:rPr>
              <w:t>172.16.20.129/25</w:t>
            </w:r>
          </w:p>
        </w:tc>
        <w:tc>
          <w:tcPr>
            <w:tcW w:w="2972" w:type="dxa"/>
          </w:tcPr>
          <w:p>
            <w:pPr>
              <w:pStyle w:val="TableParagraph"/>
              <w:ind w:left="108"/>
              <w:rPr>
                <w:sz w:val="20"/>
              </w:rPr>
            </w:pPr>
            <w:r>
              <w:rPr>
                <w:sz w:val="20"/>
              </w:rPr>
              <w:t>N/A</w:t>
            </w:r>
          </w:p>
        </w:tc>
      </w:tr>
      <w:tr>
        <w:trPr>
          <w:trHeight w:val="350" w:hRule="atLeast"/>
        </w:trPr>
        <w:tc>
          <w:tcPr>
            <w:tcW w:w="1896" w:type="dxa"/>
            <w:tcBorders>
              <w:top w:val="nil"/>
            </w:tcBorders>
          </w:tcPr>
          <w:p>
            <w:pPr>
              <w:pStyle w:val="TableParagraph"/>
              <w:spacing w:before="0"/>
              <w:ind w:left="0"/>
              <w:rPr>
                <w:rFonts w:ascii="Times New Roman"/>
                <w:sz w:val="20"/>
              </w:rPr>
            </w:pPr>
          </w:p>
        </w:tc>
        <w:tc>
          <w:tcPr>
            <w:tcW w:w="1887" w:type="dxa"/>
          </w:tcPr>
          <w:p>
            <w:pPr>
              <w:pStyle w:val="TableParagraph"/>
              <w:ind w:left="101"/>
              <w:rPr>
                <w:sz w:val="20"/>
              </w:rPr>
            </w:pPr>
            <w:r>
              <w:rPr>
                <w:sz w:val="20"/>
              </w:rPr>
              <w:t>S0/1/0</w:t>
            </w:r>
          </w:p>
        </w:tc>
        <w:tc>
          <w:tcPr>
            <w:tcW w:w="3418" w:type="dxa"/>
          </w:tcPr>
          <w:p>
            <w:pPr>
              <w:pStyle w:val="TableParagraph"/>
              <w:rPr>
                <w:sz w:val="20"/>
              </w:rPr>
            </w:pPr>
            <w:r>
              <w:rPr>
                <w:sz w:val="20"/>
              </w:rPr>
              <w:t>209.165.200.225/30</w:t>
            </w:r>
          </w:p>
        </w:tc>
        <w:tc>
          <w:tcPr>
            <w:tcW w:w="2972" w:type="dxa"/>
          </w:tcPr>
          <w:p>
            <w:pPr>
              <w:pStyle w:val="TableParagraph"/>
              <w:ind w:left="108"/>
              <w:rPr>
                <w:sz w:val="20"/>
              </w:rPr>
            </w:pPr>
            <w:r>
              <w:rPr>
                <w:sz w:val="20"/>
              </w:rPr>
              <w:t>N/A</w:t>
            </w:r>
          </w:p>
        </w:tc>
      </w:tr>
      <w:tr>
        <w:trPr>
          <w:trHeight w:val="350" w:hRule="atLeast"/>
        </w:trPr>
        <w:tc>
          <w:tcPr>
            <w:tcW w:w="1896" w:type="dxa"/>
          </w:tcPr>
          <w:p>
            <w:pPr>
              <w:pStyle w:val="TableParagraph"/>
              <w:spacing w:before="60"/>
              <w:ind w:left="107"/>
              <w:rPr>
                <w:sz w:val="20"/>
              </w:rPr>
            </w:pPr>
            <w:r>
              <w:rPr>
                <w:sz w:val="20"/>
              </w:rPr>
              <w:t>PC1</w:t>
            </w:r>
          </w:p>
        </w:tc>
        <w:tc>
          <w:tcPr>
            <w:tcW w:w="1887" w:type="dxa"/>
          </w:tcPr>
          <w:p>
            <w:pPr>
              <w:pStyle w:val="TableParagraph"/>
              <w:spacing w:before="60"/>
              <w:ind w:left="101"/>
              <w:rPr>
                <w:sz w:val="20"/>
              </w:rPr>
            </w:pPr>
            <w:r>
              <w:rPr>
                <w:sz w:val="20"/>
              </w:rPr>
              <w:t>NIC</w:t>
            </w:r>
          </w:p>
        </w:tc>
        <w:tc>
          <w:tcPr>
            <w:tcW w:w="3418" w:type="dxa"/>
          </w:tcPr>
          <w:p>
            <w:pPr>
              <w:pStyle w:val="TableParagraph"/>
              <w:spacing w:before="60"/>
              <w:rPr>
                <w:sz w:val="20"/>
              </w:rPr>
            </w:pPr>
            <w:r>
              <w:rPr>
                <w:sz w:val="20"/>
              </w:rPr>
              <w:t>172.16.20.10/25</w:t>
            </w:r>
          </w:p>
        </w:tc>
        <w:tc>
          <w:tcPr>
            <w:tcW w:w="2972" w:type="dxa"/>
          </w:tcPr>
          <w:p>
            <w:pPr>
              <w:pStyle w:val="TableParagraph"/>
              <w:spacing w:before="60"/>
              <w:ind w:left="108"/>
              <w:rPr>
                <w:sz w:val="20"/>
              </w:rPr>
            </w:pPr>
            <w:r>
              <w:rPr>
                <w:sz w:val="20"/>
              </w:rPr>
              <w:t>172.16.20.1</w:t>
            </w:r>
          </w:p>
        </w:tc>
      </w:tr>
      <w:tr>
        <w:trPr>
          <w:trHeight w:val="349" w:hRule="atLeast"/>
        </w:trPr>
        <w:tc>
          <w:tcPr>
            <w:tcW w:w="1896" w:type="dxa"/>
          </w:tcPr>
          <w:p>
            <w:pPr>
              <w:pStyle w:val="TableParagraph"/>
              <w:ind w:left="107"/>
              <w:rPr>
                <w:sz w:val="20"/>
              </w:rPr>
            </w:pPr>
            <w:r>
              <w:rPr>
                <w:sz w:val="20"/>
              </w:rPr>
              <w:t>PC2</w:t>
            </w:r>
          </w:p>
        </w:tc>
        <w:tc>
          <w:tcPr>
            <w:tcW w:w="1887" w:type="dxa"/>
          </w:tcPr>
          <w:p>
            <w:pPr>
              <w:pStyle w:val="TableParagraph"/>
              <w:ind w:left="101"/>
              <w:rPr>
                <w:sz w:val="20"/>
              </w:rPr>
            </w:pPr>
            <w:r>
              <w:rPr>
                <w:sz w:val="20"/>
              </w:rPr>
              <w:t>NIC</w:t>
            </w:r>
          </w:p>
        </w:tc>
        <w:tc>
          <w:tcPr>
            <w:tcW w:w="3418" w:type="dxa"/>
          </w:tcPr>
          <w:p>
            <w:pPr>
              <w:pStyle w:val="TableParagraph"/>
              <w:rPr>
                <w:sz w:val="20"/>
              </w:rPr>
            </w:pPr>
            <w:r>
              <w:rPr>
                <w:sz w:val="20"/>
              </w:rPr>
              <w:t>172.16.20.138/25</w:t>
            </w:r>
          </w:p>
        </w:tc>
        <w:tc>
          <w:tcPr>
            <w:tcW w:w="2972" w:type="dxa"/>
          </w:tcPr>
          <w:p>
            <w:pPr>
              <w:pStyle w:val="TableParagraph"/>
              <w:ind w:left="108"/>
              <w:rPr>
                <w:sz w:val="20"/>
              </w:rPr>
            </w:pPr>
            <w:r>
              <w:rPr>
                <w:sz w:val="20"/>
              </w:rPr>
              <w:t>172.16.20.129</w:t>
            </w:r>
          </w:p>
        </w:tc>
      </w:tr>
      <w:tr>
        <w:trPr>
          <w:trHeight w:val="350" w:hRule="atLeast"/>
        </w:trPr>
        <w:tc>
          <w:tcPr>
            <w:tcW w:w="1896" w:type="dxa"/>
            <w:tcBorders>
              <w:bottom w:val="nil"/>
            </w:tcBorders>
          </w:tcPr>
          <w:p>
            <w:pPr>
              <w:pStyle w:val="TableParagraph"/>
              <w:ind w:left="107"/>
              <w:rPr>
                <w:sz w:val="20"/>
              </w:rPr>
            </w:pPr>
            <w:r>
              <w:rPr>
                <w:sz w:val="20"/>
              </w:rPr>
              <w:t>R2</w:t>
            </w:r>
          </w:p>
        </w:tc>
        <w:tc>
          <w:tcPr>
            <w:tcW w:w="1887" w:type="dxa"/>
          </w:tcPr>
          <w:p>
            <w:pPr>
              <w:pStyle w:val="TableParagraph"/>
              <w:ind w:left="101"/>
              <w:rPr>
                <w:sz w:val="20"/>
              </w:rPr>
            </w:pPr>
            <w:r>
              <w:rPr>
                <w:sz w:val="20"/>
              </w:rPr>
              <w:t>G0/0/0</w:t>
            </w:r>
          </w:p>
        </w:tc>
        <w:tc>
          <w:tcPr>
            <w:tcW w:w="3418" w:type="dxa"/>
          </w:tcPr>
          <w:p>
            <w:pPr>
              <w:pStyle w:val="TableParagraph"/>
              <w:rPr>
                <w:sz w:val="20"/>
              </w:rPr>
            </w:pPr>
            <w:r>
              <w:rPr>
                <w:sz w:val="20"/>
              </w:rPr>
              <w:t>2001:db8:c0de:12::1/64</w:t>
            </w:r>
          </w:p>
        </w:tc>
        <w:tc>
          <w:tcPr>
            <w:tcW w:w="2972" w:type="dxa"/>
          </w:tcPr>
          <w:p>
            <w:pPr>
              <w:pStyle w:val="TableParagraph"/>
              <w:ind w:left="108"/>
              <w:rPr>
                <w:sz w:val="20"/>
              </w:rPr>
            </w:pPr>
            <w:r>
              <w:rPr>
                <w:sz w:val="20"/>
              </w:rPr>
              <w:t>N/A</w:t>
            </w:r>
          </w:p>
        </w:tc>
      </w:tr>
      <w:tr>
        <w:trPr>
          <w:trHeight w:val="350" w:hRule="atLeast"/>
        </w:trPr>
        <w:tc>
          <w:tcPr>
            <w:tcW w:w="1896" w:type="dxa"/>
            <w:tcBorders>
              <w:top w:val="nil"/>
              <w:bottom w:val="nil"/>
            </w:tcBorders>
          </w:tcPr>
          <w:p>
            <w:pPr>
              <w:pStyle w:val="TableParagraph"/>
              <w:spacing w:before="0"/>
              <w:ind w:left="0"/>
              <w:rPr>
                <w:rFonts w:ascii="Times New Roman"/>
                <w:sz w:val="20"/>
              </w:rPr>
            </w:pPr>
          </w:p>
        </w:tc>
        <w:tc>
          <w:tcPr>
            <w:tcW w:w="1887" w:type="dxa"/>
          </w:tcPr>
          <w:p>
            <w:pPr>
              <w:pStyle w:val="TableParagraph"/>
              <w:ind w:left="101"/>
              <w:rPr>
                <w:sz w:val="20"/>
              </w:rPr>
            </w:pPr>
            <w:r>
              <w:rPr>
                <w:sz w:val="20"/>
              </w:rPr>
              <w:t>G0/0/1</w:t>
            </w:r>
          </w:p>
        </w:tc>
        <w:tc>
          <w:tcPr>
            <w:tcW w:w="3418" w:type="dxa"/>
          </w:tcPr>
          <w:p>
            <w:pPr>
              <w:pStyle w:val="TableParagraph"/>
              <w:rPr>
                <w:sz w:val="20"/>
              </w:rPr>
            </w:pPr>
            <w:r>
              <w:rPr>
                <w:sz w:val="20"/>
              </w:rPr>
              <w:t>2001:db8:c0de:13::1/64</w:t>
            </w:r>
          </w:p>
        </w:tc>
        <w:tc>
          <w:tcPr>
            <w:tcW w:w="2972" w:type="dxa"/>
          </w:tcPr>
          <w:p>
            <w:pPr>
              <w:pStyle w:val="TableParagraph"/>
              <w:ind w:left="108"/>
              <w:rPr>
                <w:sz w:val="20"/>
              </w:rPr>
            </w:pPr>
            <w:r>
              <w:rPr>
                <w:sz w:val="20"/>
              </w:rPr>
              <w:t>N/A</w:t>
            </w:r>
          </w:p>
        </w:tc>
      </w:tr>
      <w:tr>
        <w:trPr>
          <w:trHeight w:val="350" w:hRule="atLeast"/>
        </w:trPr>
        <w:tc>
          <w:tcPr>
            <w:tcW w:w="1896" w:type="dxa"/>
            <w:tcBorders>
              <w:top w:val="nil"/>
              <w:bottom w:val="nil"/>
            </w:tcBorders>
          </w:tcPr>
          <w:p>
            <w:pPr>
              <w:pStyle w:val="TableParagraph"/>
              <w:spacing w:before="0"/>
              <w:ind w:left="0"/>
              <w:rPr>
                <w:rFonts w:ascii="Times New Roman"/>
                <w:sz w:val="20"/>
              </w:rPr>
            </w:pPr>
          </w:p>
        </w:tc>
        <w:tc>
          <w:tcPr>
            <w:tcW w:w="1887" w:type="dxa"/>
            <w:tcBorders>
              <w:bottom w:val="nil"/>
            </w:tcBorders>
          </w:tcPr>
          <w:p>
            <w:pPr>
              <w:pStyle w:val="TableParagraph"/>
              <w:ind w:left="101"/>
              <w:rPr>
                <w:sz w:val="20"/>
              </w:rPr>
            </w:pPr>
            <w:r>
              <w:rPr>
                <w:sz w:val="20"/>
              </w:rPr>
              <w:t>S0/1/1</w:t>
            </w:r>
          </w:p>
        </w:tc>
        <w:tc>
          <w:tcPr>
            <w:tcW w:w="3418" w:type="dxa"/>
          </w:tcPr>
          <w:p>
            <w:pPr>
              <w:pStyle w:val="TableParagraph"/>
              <w:rPr>
                <w:sz w:val="20"/>
              </w:rPr>
            </w:pPr>
            <w:r>
              <w:rPr>
                <w:sz w:val="20"/>
              </w:rPr>
              <w:t>2001:db8:c0de:11::1/64</w:t>
            </w:r>
          </w:p>
        </w:tc>
        <w:tc>
          <w:tcPr>
            <w:tcW w:w="2972" w:type="dxa"/>
          </w:tcPr>
          <w:p>
            <w:pPr>
              <w:pStyle w:val="TableParagraph"/>
              <w:ind w:left="108"/>
              <w:rPr>
                <w:sz w:val="20"/>
              </w:rPr>
            </w:pPr>
            <w:r>
              <w:rPr>
                <w:sz w:val="20"/>
              </w:rPr>
              <w:t>N/A</w:t>
            </w:r>
          </w:p>
        </w:tc>
      </w:tr>
      <w:tr>
        <w:trPr>
          <w:trHeight w:val="350" w:hRule="atLeast"/>
        </w:trPr>
        <w:tc>
          <w:tcPr>
            <w:tcW w:w="1896" w:type="dxa"/>
            <w:tcBorders>
              <w:top w:val="nil"/>
            </w:tcBorders>
          </w:tcPr>
          <w:p>
            <w:pPr>
              <w:pStyle w:val="TableParagraph"/>
              <w:spacing w:before="0"/>
              <w:ind w:left="0"/>
              <w:rPr>
                <w:rFonts w:ascii="Times New Roman"/>
                <w:sz w:val="20"/>
              </w:rPr>
            </w:pPr>
          </w:p>
        </w:tc>
        <w:tc>
          <w:tcPr>
            <w:tcW w:w="1887" w:type="dxa"/>
            <w:tcBorders>
              <w:top w:val="nil"/>
            </w:tcBorders>
          </w:tcPr>
          <w:p>
            <w:pPr>
              <w:pStyle w:val="TableParagraph"/>
              <w:spacing w:before="0"/>
              <w:ind w:left="0"/>
              <w:rPr>
                <w:rFonts w:ascii="Times New Roman"/>
                <w:sz w:val="20"/>
              </w:rPr>
            </w:pPr>
          </w:p>
        </w:tc>
        <w:tc>
          <w:tcPr>
            <w:tcW w:w="3418" w:type="dxa"/>
          </w:tcPr>
          <w:p>
            <w:pPr>
              <w:pStyle w:val="TableParagraph"/>
              <w:rPr>
                <w:sz w:val="20"/>
              </w:rPr>
            </w:pPr>
            <w:r>
              <w:rPr>
                <w:sz w:val="20"/>
              </w:rPr>
              <w:t>fe80::2</w:t>
            </w:r>
          </w:p>
        </w:tc>
        <w:tc>
          <w:tcPr>
            <w:tcW w:w="2972" w:type="dxa"/>
          </w:tcPr>
          <w:p>
            <w:pPr>
              <w:pStyle w:val="TableParagraph"/>
              <w:ind w:left="108"/>
              <w:rPr>
                <w:sz w:val="20"/>
              </w:rPr>
            </w:pPr>
            <w:r>
              <w:rPr>
                <w:sz w:val="20"/>
              </w:rPr>
              <w:t>N/A</w:t>
            </w:r>
          </w:p>
        </w:tc>
      </w:tr>
      <w:tr>
        <w:trPr>
          <w:trHeight w:val="350" w:hRule="atLeast"/>
        </w:trPr>
        <w:tc>
          <w:tcPr>
            <w:tcW w:w="1896" w:type="dxa"/>
          </w:tcPr>
          <w:p>
            <w:pPr>
              <w:pStyle w:val="TableParagraph"/>
              <w:ind w:left="107"/>
              <w:rPr>
                <w:sz w:val="20"/>
              </w:rPr>
            </w:pPr>
            <w:r>
              <w:rPr>
                <w:sz w:val="20"/>
              </w:rPr>
              <w:t>PC3</w:t>
            </w:r>
          </w:p>
        </w:tc>
        <w:tc>
          <w:tcPr>
            <w:tcW w:w="1887" w:type="dxa"/>
          </w:tcPr>
          <w:p>
            <w:pPr>
              <w:pStyle w:val="TableParagraph"/>
              <w:ind w:left="101"/>
              <w:rPr>
                <w:sz w:val="20"/>
              </w:rPr>
            </w:pPr>
            <w:r>
              <w:rPr>
                <w:sz w:val="20"/>
              </w:rPr>
              <w:t>NIC</w:t>
            </w:r>
          </w:p>
        </w:tc>
        <w:tc>
          <w:tcPr>
            <w:tcW w:w="3418" w:type="dxa"/>
          </w:tcPr>
          <w:p>
            <w:pPr>
              <w:pStyle w:val="TableParagraph"/>
              <w:rPr>
                <w:sz w:val="20"/>
              </w:rPr>
            </w:pPr>
            <w:r>
              <w:rPr>
                <w:sz w:val="20"/>
              </w:rPr>
              <w:t>2001:db8:c0de:12::a/64</w:t>
            </w:r>
          </w:p>
        </w:tc>
        <w:tc>
          <w:tcPr>
            <w:tcW w:w="2972" w:type="dxa"/>
          </w:tcPr>
          <w:p>
            <w:pPr>
              <w:pStyle w:val="TableParagraph"/>
              <w:ind w:left="108"/>
              <w:rPr>
                <w:sz w:val="20"/>
              </w:rPr>
            </w:pPr>
            <w:r>
              <w:rPr>
                <w:sz w:val="20"/>
              </w:rPr>
              <w:t>fe80::2</w:t>
            </w:r>
          </w:p>
        </w:tc>
      </w:tr>
      <w:tr>
        <w:trPr>
          <w:trHeight w:val="350" w:hRule="atLeast"/>
        </w:trPr>
        <w:tc>
          <w:tcPr>
            <w:tcW w:w="1896" w:type="dxa"/>
          </w:tcPr>
          <w:p>
            <w:pPr>
              <w:pStyle w:val="TableParagraph"/>
              <w:ind w:left="107"/>
              <w:rPr>
                <w:sz w:val="20"/>
              </w:rPr>
            </w:pPr>
            <w:r>
              <w:rPr>
                <w:sz w:val="20"/>
              </w:rPr>
              <w:t>PC4</w:t>
            </w:r>
          </w:p>
        </w:tc>
        <w:tc>
          <w:tcPr>
            <w:tcW w:w="1887" w:type="dxa"/>
          </w:tcPr>
          <w:p>
            <w:pPr>
              <w:pStyle w:val="TableParagraph"/>
              <w:ind w:left="101"/>
              <w:rPr>
                <w:sz w:val="20"/>
              </w:rPr>
            </w:pPr>
            <w:r>
              <w:rPr>
                <w:sz w:val="20"/>
              </w:rPr>
              <w:t>NIC</w:t>
            </w:r>
          </w:p>
        </w:tc>
        <w:tc>
          <w:tcPr>
            <w:tcW w:w="3418" w:type="dxa"/>
          </w:tcPr>
          <w:p>
            <w:pPr>
              <w:pStyle w:val="TableParagraph"/>
              <w:rPr>
                <w:sz w:val="20"/>
              </w:rPr>
            </w:pPr>
            <w:r>
              <w:rPr>
                <w:sz w:val="20"/>
              </w:rPr>
              <w:t>2001:db8:c0de:13::a/64</w:t>
            </w:r>
          </w:p>
        </w:tc>
        <w:tc>
          <w:tcPr>
            <w:tcW w:w="2972" w:type="dxa"/>
          </w:tcPr>
          <w:p>
            <w:pPr>
              <w:pStyle w:val="TableParagraph"/>
              <w:ind w:left="108"/>
              <w:rPr>
                <w:sz w:val="20"/>
              </w:rPr>
            </w:pPr>
            <w:r>
              <w:rPr>
                <w:sz w:val="20"/>
              </w:rPr>
              <w:t>fe80::2</w:t>
            </w:r>
          </w:p>
        </w:tc>
      </w:tr>
    </w:tbl>
    <w:p>
      <w:pPr>
        <w:spacing w:before="241"/>
        <w:ind w:left="300" w:right="0" w:firstLine="0"/>
        <w:jc w:val="left"/>
        <w:rPr>
          <w:b/>
          <w:sz w:val="26"/>
        </w:rPr>
      </w:pPr>
      <w:r>
        <w:rPr>
          <w:b/>
          <w:sz w:val="26"/>
        </w:rPr>
        <w:t>Objectives</w:t>
      </w:r>
    </w:p>
    <w:p>
      <w:pPr>
        <w:pStyle w:val="ListParagraph"/>
        <w:numPr>
          <w:ilvl w:val="0"/>
          <w:numId w:val="1"/>
        </w:numPr>
        <w:tabs>
          <w:tab w:pos="1020" w:val="left" w:leader="none"/>
          <w:tab w:pos="1021" w:val="left" w:leader="none"/>
        </w:tabs>
        <w:spacing w:line="240" w:lineRule="auto" w:before="121" w:after="0"/>
        <w:ind w:left="1020" w:right="0" w:hanging="361"/>
        <w:jc w:val="left"/>
        <w:rPr>
          <w:sz w:val="20"/>
        </w:rPr>
      </w:pPr>
      <w:r>
        <w:rPr>
          <w:sz w:val="20"/>
        </w:rPr>
        <w:t>Verify IPv4 Directly Connected</w:t>
      </w:r>
      <w:r>
        <w:rPr>
          <w:spacing w:val="-14"/>
          <w:sz w:val="20"/>
        </w:rPr>
        <w:t> </w:t>
      </w:r>
      <w:r>
        <w:rPr>
          <w:sz w:val="20"/>
        </w:rPr>
        <w:t>Networks</w:t>
      </w:r>
    </w:p>
    <w:p>
      <w:pPr>
        <w:pStyle w:val="ListParagraph"/>
        <w:numPr>
          <w:ilvl w:val="0"/>
          <w:numId w:val="1"/>
        </w:numPr>
        <w:tabs>
          <w:tab w:pos="1020" w:val="left" w:leader="none"/>
          <w:tab w:pos="1021" w:val="left" w:leader="none"/>
        </w:tabs>
        <w:spacing w:line="240" w:lineRule="auto" w:before="117" w:after="0"/>
        <w:ind w:left="1020" w:right="0" w:hanging="361"/>
        <w:jc w:val="left"/>
        <w:rPr>
          <w:sz w:val="20"/>
        </w:rPr>
      </w:pPr>
      <w:r>
        <w:rPr>
          <w:sz w:val="20"/>
        </w:rPr>
        <w:t>Verify IPv6 Directly Connected</w:t>
      </w:r>
      <w:r>
        <w:rPr>
          <w:spacing w:val="-14"/>
          <w:sz w:val="20"/>
        </w:rPr>
        <w:t> </w:t>
      </w:r>
      <w:r>
        <w:rPr>
          <w:sz w:val="20"/>
        </w:rPr>
        <w:t>Networks</w:t>
      </w:r>
    </w:p>
    <w:p>
      <w:pPr>
        <w:pStyle w:val="ListParagraph"/>
        <w:numPr>
          <w:ilvl w:val="0"/>
          <w:numId w:val="1"/>
        </w:numPr>
        <w:tabs>
          <w:tab w:pos="1020" w:val="left" w:leader="none"/>
          <w:tab w:pos="1021" w:val="left" w:leader="none"/>
        </w:tabs>
        <w:spacing w:line="240" w:lineRule="auto" w:before="120" w:after="0"/>
        <w:ind w:left="1020" w:right="0" w:hanging="361"/>
        <w:jc w:val="left"/>
        <w:rPr>
          <w:sz w:val="20"/>
        </w:rPr>
      </w:pPr>
      <w:r>
        <w:rPr>
          <w:sz w:val="20"/>
        </w:rPr>
        <w:t>Troubleshoot connectivity</w:t>
      </w:r>
      <w:r>
        <w:rPr>
          <w:spacing w:val="-2"/>
          <w:sz w:val="20"/>
        </w:rPr>
        <w:t> </w:t>
      </w:r>
      <w:r>
        <w:rPr>
          <w:sz w:val="20"/>
        </w:rPr>
        <w:t>issues.</w:t>
      </w:r>
    </w:p>
    <w:p>
      <w:pPr>
        <w:pStyle w:val="BodyText"/>
        <w:spacing w:before="7"/>
      </w:pPr>
    </w:p>
    <w:p>
      <w:pPr>
        <w:pStyle w:val="Heading1"/>
        <w:spacing w:before="1"/>
      </w:pPr>
      <w:r>
        <w:rPr/>
        <w:t>Background</w:t>
      </w:r>
    </w:p>
    <w:p>
      <w:pPr>
        <w:pStyle w:val="BodyText"/>
        <w:spacing w:before="117"/>
        <w:ind w:left="660"/>
      </w:pPr>
      <w:r>
        <w:rPr/>
        <w:t>Routers R1 and R2 each have two LANs. Your task is to verify the addressing on each device and verify connectivity between the LANs.</w:t>
      </w:r>
    </w:p>
    <w:p>
      <w:pPr>
        <w:pStyle w:val="BodyText"/>
        <w:spacing w:before="121"/>
        <w:ind w:left="660"/>
      </w:pPr>
      <w:r>
        <w:rPr>
          <w:b/>
        </w:rPr>
        <w:t>Note</w:t>
      </w:r>
      <w:r>
        <w:rPr/>
        <w:t>: The user EXEC password is </w:t>
      </w:r>
      <w:r>
        <w:rPr>
          <w:b/>
        </w:rPr>
        <w:t>cisco</w:t>
      </w:r>
      <w:r>
        <w:rPr/>
        <w:t>. The privileged EXEC password is </w:t>
      </w:r>
      <w:r>
        <w:rPr>
          <w:b/>
        </w:rPr>
        <w:t>class</w:t>
      </w:r>
      <w:r>
        <w:rPr/>
        <w:t>.</w:t>
      </w:r>
    </w:p>
    <w:p>
      <w:pPr>
        <w:pStyle w:val="BodyText"/>
        <w:rPr>
          <w:sz w:val="21"/>
        </w:rPr>
      </w:pPr>
    </w:p>
    <w:p>
      <w:pPr>
        <w:pStyle w:val="Heading1"/>
      </w:pPr>
      <w:r>
        <w:rPr/>
        <w:t>Instructions</w:t>
      </w:r>
    </w:p>
    <w:p>
      <w:pPr>
        <w:spacing w:before="242"/>
        <w:ind w:left="300" w:right="0" w:firstLine="0"/>
        <w:jc w:val="left"/>
        <w:rPr>
          <w:b/>
          <w:sz w:val="26"/>
        </w:rPr>
      </w:pPr>
      <w:r>
        <w:rPr>
          <w:b/>
          <w:sz w:val="26"/>
        </w:rPr>
        <w:t>Part 1: Verify IPv4 Directly Connected Networks</w:t>
      </w:r>
    </w:p>
    <w:p>
      <w:pPr>
        <w:pStyle w:val="Heading2"/>
        <w:spacing w:before="237"/>
      </w:pPr>
      <w:r>
        <w:rPr/>
        <w:t>Step 1: Verify IPv4 addresses and port status on R1.</w:t>
      </w:r>
    </w:p>
    <w:p>
      <w:pPr>
        <w:pStyle w:val="ListParagraph"/>
        <w:numPr>
          <w:ilvl w:val="0"/>
          <w:numId w:val="2"/>
        </w:numPr>
        <w:tabs>
          <w:tab w:pos="1021" w:val="left" w:leader="none"/>
        </w:tabs>
        <w:spacing w:line="240" w:lineRule="auto" w:before="121" w:after="0"/>
        <w:ind w:left="1020" w:right="0" w:hanging="361"/>
        <w:jc w:val="left"/>
        <w:rPr>
          <w:sz w:val="20"/>
        </w:rPr>
      </w:pPr>
      <w:r>
        <w:rPr>
          <w:sz w:val="20"/>
        </w:rPr>
        <w:t>Check the status of the configured interfaces by filtering the</w:t>
      </w:r>
      <w:r>
        <w:rPr>
          <w:spacing w:val="-4"/>
          <w:sz w:val="20"/>
        </w:rPr>
        <w:t> </w:t>
      </w:r>
      <w:r>
        <w:rPr>
          <w:sz w:val="20"/>
        </w:rPr>
        <w:t>output.</w:t>
      </w:r>
    </w:p>
    <w:p>
      <w:pPr>
        <w:pStyle w:val="Heading3"/>
        <w:spacing w:before="187"/>
      </w:pPr>
      <w:r>
        <w:rPr>
          <w:b w:val="0"/>
        </w:rPr>
        <w:t>R1# </w:t>
      </w:r>
      <w:r>
        <w:rPr/>
        <w:t>show ip interface brief | exclude unassigned</w:t>
      </w:r>
    </w:p>
    <w:p>
      <w:pPr>
        <w:pStyle w:val="ListParagraph"/>
        <w:numPr>
          <w:ilvl w:val="0"/>
          <w:numId w:val="2"/>
        </w:numPr>
        <w:tabs>
          <w:tab w:pos="1021" w:val="left" w:leader="none"/>
        </w:tabs>
        <w:spacing w:line="240" w:lineRule="auto" w:before="122" w:after="0"/>
        <w:ind w:left="1020" w:right="0" w:hanging="361"/>
        <w:jc w:val="left"/>
        <w:rPr>
          <w:sz w:val="20"/>
        </w:rPr>
      </w:pPr>
      <w:r>
        <w:rPr>
          <w:sz w:val="20"/>
        </w:rPr>
        <w:t>Based on the output, correct any port status problems that you</w:t>
      </w:r>
      <w:r>
        <w:rPr>
          <w:spacing w:val="-5"/>
          <w:sz w:val="20"/>
        </w:rPr>
        <w:t> </w:t>
      </w:r>
      <w:r>
        <w:rPr>
          <w:sz w:val="20"/>
        </w:rPr>
        <w:t>see.</w:t>
      </w:r>
    </w:p>
    <w:p>
      <w:pPr>
        <w:pStyle w:val="ListParagraph"/>
        <w:numPr>
          <w:ilvl w:val="0"/>
          <w:numId w:val="2"/>
        </w:numPr>
        <w:tabs>
          <w:tab w:pos="1020" w:val="left" w:leader="none"/>
          <w:tab w:pos="1021" w:val="left" w:leader="none"/>
        </w:tabs>
        <w:spacing w:line="240" w:lineRule="auto" w:before="118" w:after="0"/>
        <w:ind w:left="1020" w:right="508" w:hanging="360"/>
        <w:jc w:val="left"/>
        <w:rPr>
          <w:sz w:val="20"/>
        </w:rPr>
      </w:pPr>
      <w:r>
        <w:rPr>
          <w:sz w:val="20"/>
        </w:rPr>
        <w:t>Refer to the </w:t>
      </w:r>
      <w:r>
        <w:rPr>
          <w:b/>
          <w:sz w:val="20"/>
        </w:rPr>
        <w:t>Addressing Table </w:t>
      </w:r>
      <w:r>
        <w:rPr>
          <w:sz w:val="20"/>
        </w:rPr>
        <w:t>and verify the IP addresses configured on R1. Make any corrections</w:t>
      </w:r>
      <w:r>
        <w:rPr>
          <w:spacing w:val="-22"/>
          <w:sz w:val="20"/>
        </w:rPr>
        <w:t> </w:t>
      </w:r>
      <w:r>
        <w:rPr>
          <w:sz w:val="20"/>
        </w:rPr>
        <w:t>to addressing if</w:t>
      </w:r>
      <w:r>
        <w:rPr>
          <w:spacing w:val="-1"/>
          <w:sz w:val="20"/>
        </w:rPr>
        <w:t> </w:t>
      </w:r>
      <w:r>
        <w:rPr>
          <w:sz w:val="20"/>
        </w:rPr>
        <w:t>necessary.</w:t>
      </w:r>
    </w:p>
    <w:p>
      <w:pPr>
        <w:pStyle w:val="ListParagraph"/>
        <w:numPr>
          <w:ilvl w:val="0"/>
          <w:numId w:val="2"/>
        </w:numPr>
        <w:tabs>
          <w:tab w:pos="1021" w:val="left" w:leader="none"/>
        </w:tabs>
        <w:spacing w:line="240" w:lineRule="auto" w:before="121" w:after="0"/>
        <w:ind w:left="1020" w:right="0" w:hanging="361"/>
        <w:jc w:val="left"/>
        <w:rPr>
          <w:sz w:val="20"/>
        </w:rPr>
      </w:pPr>
      <w:r>
        <w:rPr>
          <w:sz w:val="20"/>
        </w:rPr>
        <w:t>Display the routing table by filtering to start the output at the word</w:t>
      </w:r>
      <w:r>
        <w:rPr>
          <w:spacing w:val="-3"/>
          <w:sz w:val="20"/>
        </w:rPr>
        <w:t> </w:t>
      </w:r>
      <w:r>
        <w:rPr>
          <w:b/>
          <w:sz w:val="20"/>
        </w:rPr>
        <w:t>Gateway</w:t>
      </w:r>
      <w:r>
        <w:rPr>
          <w:sz w:val="20"/>
        </w:rPr>
        <w:t>.</w:t>
      </w:r>
    </w:p>
    <w:p>
      <w:pPr>
        <w:spacing w:after="0" w:line="240" w:lineRule="auto"/>
        <w:jc w:val="left"/>
        <w:rPr>
          <w:sz w:val="20"/>
        </w:rPr>
        <w:sectPr>
          <w:footerReference w:type="default" r:id="rId5"/>
          <w:type w:val="continuous"/>
          <w:pgSz w:w="12240" w:h="15840"/>
          <w:pgMar w:footer="715" w:top="920" w:bottom="900" w:left="780" w:right="860"/>
          <w:pgNumType w:start="1"/>
        </w:sectPr>
      </w:pPr>
    </w:p>
    <w:p>
      <w:pPr>
        <w:pStyle w:val="BodyText"/>
        <w:spacing w:before="5"/>
        <w:rPr>
          <w:sz w:val="28"/>
        </w:rPr>
      </w:pPr>
    </w:p>
    <w:p>
      <w:pPr>
        <w:pStyle w:val="BodyText"/>
        <w:spacing w:before="93"/>
        <w:ind w:left="1020" w:right="195"/>
      </w:pPr>
      <w:r>
        <w:rPr>
          <w:b/>
        </w:rPr>
        <w:t>Note: </w:t>
      </w:r>
      <w:r>
        <w:rPr/>
        <w:t>Terms that are used to filter output can be shortened to match text as long as the match is unique. For example, Gateway, Gate, and Ga will have the same effect. G will not. Filtering is case-sensitive</w:t>
      </w:r>
    </w:p>
    <w:p>
      <w:pPr>
        <w:pStyle w:val="Heading3"/>
        <w:spacing w:before="118"/>
      </w:pPr>
      <w:r>
        <w:rPr>
          <w:b w:val="0"/>
        </w:rPr>
        <w:t>R1# </w:t>
      </w:r>
      <w:r>
        <w:rPr/>
        <w:t>show ip route | begin Gate</w:t>
      </w:r>
    </w:p>
    <w:p>
      <w:pPr>
        <w:pStyle w:val="BodyText"/>
        <w:spacing w:before="131"/>
        <w:ind w:left="1020"/>
      </w:pPr>
      <w:r>
        <w:rPr/>
        <w:t>What is the Gateway of last resort address?</w:t>
      </w:r>
    </w:p>
    <w:p>
      <w:pPr>
        <w:pStyle w:val="BodyText"/>
        <w:rPr>
          <w:sz w:val="22"/>
        </w:rPr>
      </w:pPr>
    </w:p>
    <w:p>
      <w:pPr>
        <w:pStyle w:val="BodyText"/>
        <w:spacing w:before="8"/>
        <w:rPr>
          <w:sz w:val="18"/>
        </w:rPr>
      </w:pPr>
    </w:p>
    <w:p>
      <w:pPr>
        <w:pStyle w:val="ListParagraph"/>
        <w:numPr>
          <w:ilvl w:val="0"/>
          <w:numId w:val="2"/>
        </w:numPr>
        <w:tabs>
          <w:tab w:pos="1021" w:val="left" w:leader="none"/>
        </w:tabs>
        <w:spacing w:line="240" w:lineRule="auto" w:before="1" w:after="0"/>
        <w:ind w:left="1020" w:right="0" w:hanging="361"/>
        <w:jc w:val="left"/>
        <w:rPr>
          <w:sz w:val="20"/>
        </w:rPr>
      </w:pPr>
      <w:r>
        <w:rPr>
          <w:sz w:val="20"/>
        </w:rPr>
        <w:t>Display interface information and filter for </w:t>
      </w:r>
      <w:r>
        <w:rPr>
          <w:b/>
          <w:sz w:val="20"/>
        </w:rPr>
        <w:t>Description </w:t>
      </w:r>
      <w:r>
        <w:rPr>
          <w:sz w:val="20"/>
        </w:rPr>
        <w:t>or</w:t>
      </w:r>
      <w:r>
        <w:rPr>
          <w:spacing w:val="-4"/>
          <w:sz w:val="20"/>
        </w:rPr>
        <w:t> </w:t>
      </w:r>
      <w:r>
        <w:rPr>
          <w:b/>
          <w:sz w:val="20"/>
        </w:rPr>
        <w:t>connected</w:t>
      </w:r>
      <w:r>
        <w:rPr>
          <w:sz w:val="20"/>
        </w:rPr>
        <w:t>.</w:t>
      </w:r>
    </w:p>
    <w:p>
      <w:pPr>
        <w:pStyle w:val="BodyText"/>
        <w:spacing w:before="120"/>
        <w:ind w:left="1020" w:right="195"/>
      </w:pPr>
      <w:r>
        <w:rPr>
          <w:b/>
        </w:rPr>
        <w:t>Note</w:t>
      </w:r>
      <w:r>
        <w:rPr/>
        <w:t>: When using </w:t>
      </w:r>
      <w:r>
        <w:rPr>
          <w:b/>
        </w:rPr>
        <w:t>include </w:t>
      </w:r>
      <w:r>
        <w:rPr/>
        <w:t>or </w:t>
      </w:r>
      <w:r>
        <w:rPr>
          <w:b/>
        </w:rPr>
        <w:t>exclude </w:t>
      </w:r>
      <w:r>
        <w:rPr/>
        <w:t>multiple searches can be performed by separating the search strings with a pipe symbol ( </w:t>
      </w:r>
      <w:r>
        <w:rPr>
          <w:b/>
        </w:rPr>
        <w:t>| </w:t>
      </w:r>
      <w:r>
        <w:rPr/>
        <w:t>)</w:t>
      </w:r>
    </w:p>
    <w:p>
      <w:pPr>
        <w:pStyle w:val="Heading3"/>
        <w:spacing w:before="120"/>
      </w:pPr>
      <w:r>
        <w:rPr>
          <w:b w:val="0"/>
        </w:rPr>
        <w:t>R1# </w:t>
      </w:r>
      <w:r>
        <w:rPr/>
        <w:t>show interface | include Desc|conn</w:t>
      </w:r>
    </w:p>
    <w:p>
      <w:pPr>
        <w:pStyle w:val="BodyText"/>
        <w:spacing w:before="130"/>
        <w:ind w:left="1020"/>
      </w:pPr>
      <w:r>
        <w:rPr/>
        <w:t>What is the Circuit ID displayed from your output?</w:t>
      </w:r>
    </w:p>
    <w:p>
      <w:pPr>
        <w:pStyle w:val="BodyText"/>
        <w:rPr>
          <w:sz w:val="22"/>
        </w:rPr>
      </w:pPr>
    </w:p>
    <w:p>
      <w:pPr>
        <w:pStyle w:val="BodyText"/>
        <w:spacing w:before="11"/>
        <w:rPr>
          <w:sz w:val="18"/>
        </w:rPr>
      </w:pPr>
    </w:p>
    <w:p>
      <w:pPr>
        <w:pStyle w:val="ListParagraph"/>
        <w:numPr>
          <w:ilvl w:val="0"/>
          <w:numId w:val="2"/>
        </w:numPr>
        <w:tabs>
          <w:tab w:pos="1020" w:val="left" w:leader="none"/>
          <w:tab w:pos="1021" w:val="left" w:leader="none"/>
        </w:tabs>
        <w:spacing w:line="436" w:lineRule="auto" w:before="0" w:after="0"/>
        <w:ind w:left="1020" w:right="3377" w:hanging="360"/>
        <w:jc w:val="left"/>
        <w:rPr>
          <w:sz w:val="20"/>
        </w:rPr>
      </w:pPr>
      <w:r>
        <w:rPr>
          <w:sz w:val="20"/>
        </w:rPr>
        <w:t>Display specific interface information for G0/0/0 by filtering for</w:t>
      </w:r>
      <w:r>
        <w:rPr>
          <w:spacing w:val="-21"/>
          <w:sz w:val="20"/>
        </w:rPr>
        <w:t> </w:t>
      </w:r>
      <w:r>
        <w:rPr>
          <w:b/>
          <w:sz w:val="20"/>
        </w:rPr>
        <w:t>duplex</w:t>
      </w:r>
      <w:r>
        <w:rPr>
          <w:sz w:val="20"/>
        </w:rPr>
        <w:t>. What is the duplex setting, speed, and media</w:t>
      </w:r>
      <w:r>
        <w:rPr>
          <w:spacing w:val="-2"/>
          <w:sz w:val="20"/>
        </w:rPr>
        <w:t> </w:t>
      </w:r>
      <w:r>
        <w:rPr>
          <w:sz w:val="20"/>
        </w:rPr>
        <w:t>type?</w:t>
      </w:r>
    </w:p>
    <w:p>
      <w:pPr>
        <w:pStyle w:val="BodyText"/>
        <w:rPr>
          <w:sz w:val="22"/>
        </w:rPr>
      </w:pPr>
    </w:p>
    <w:p>
      <w:pPr>
        <w:pStyle w:val="BodyText"/>
        <w:rPr>
          <w:sz w:val="19"/>
        </w:rPr>
      </w:pPr>
    </w:p>
    <w:p>
      <w:pPr>
        <w:pStyle w:val="Heading2"/>
      </w:pPr>
      <w:r>
        <w:rPr/>
        <w:t>Step 2: Verify connectivity.</w:t>
      </w:r>
    </w:p>
    <w:p>
      <w:pPr>
        <w:pStyle w:val="BodyText"/>
        <w:spacing w:before="118"/>
        <w:ind w:left="660" w:right="580"/>
      </w:pPr>
      <w:r>
        <w:rPr>
          <w:b/>
        </w:rPr>
        <w:t>PC1 </w:t>
      </w:r>
      <w:r>
        <w:rPr/>
        <w:t>and </w:t>
      </w:r>
      <w:r>
        <w:rPr>
          <w:b/>
        </w:rPr>
        <w:t>PC2 </w:t>
      </w:r>
      <w:r>
        <w:rPr/>
        <w:t>should be able to ping each other and the </w:t>
      </w:r>
      <w:r>
        <w:rPr>
          <w:b/>
        </w:rPr>
        <w:t>Dual Stack Server</w:t>
      </w:r>
      <w:r>
        <w:rPr/>
        <w:t>. If not, verify the status of the interfaces and the IP address assignments.</w:t>
      </w:r>
    </w:p>
    <w:p>
      <w:pPr>
        <w:pStyle w:val="BodyText"/>
        <w:spacing w:before="1"/>
        <w:rPr>
          <w:sz w:val="21"/>
        </w:rPr>
      </w:pPr>
    </w:p>
    <w:p>
      <w:pPr>
        <w:pStyle w:val="Heading1"/>
      </w:pPr>
      <w:r>
        <w:rPr/>
        <w:t>Part 2: Verify IPv6 Directly Connected Networks</w:t>
      </w:r>
    </w:p>
    <w:p>
      <w:pPr>
        <w:pStyle w:val="Heading2"/>
        <w:spacing w:before="238"/>
      </w:pPr>
      <w:r>
        <w:rPr/>
        <w:t>Step 1: Verify IPv6 addresses and port status on R2.</w:t>
      </w:r>
    </w:p>
    <w:p>
      <w:pPr>
        <w:pStyle w:val="ListParagraph"/>
        <w:numPr>
          <w:ilvl w:val="0"/>
          <w:numId w:val="3"/>
        </w:numPr>
        <w:tabs>
          <w:tab w:pos="1021" w:val="left" w:leader="none"/>
        </w:tabs>
        <w:spacing w:line="240" w:lineRule="auto" w:before="121" w:after="0"/>
        <w:ind w:left="1020" w:right="0" w:hanging="361"/>
        <w:jc w:val="left"/>
        <w:rPr>
          <w:sz w:val="20"/>
        </w:rPr>
      </w:pPr>
      <w:r>
        <w:rPr>
          <w:sz w:val="20"/>
        </w:rPr>
        <w:t>Check the status of the configured</w:t>
      </w:r>
      <w:r>
        <w:rPr>
          <w:spacing w:val="2"/>
          <w:sz w:val="20"/>
        </w:rPr>
        <w:t> </w:t>
      </w:r>
      <w:r>
        <w:rPr>
          <w:sz w:val="20"/>
        </w:rPr>
        <w:t>interfaces.</w:t>
      </w:r>
    </w:p>
    <w:p>
      <w:pPr>
        <w:pStyle w:val="BodyText"/>
        <w:spacing w:before="6"/>
        <w:rPr>
          <w:sz w:val="21"/>
        </w:rPr>
      </w:pPr>
    </w:p>
    <w:p>
      <w:pPr>
        <w:pStyle w:val="Heading3"/>
      </w:pPr>
      <w:r>
        <w:rPr>
          <w:b w:val="0"/>
        </w:rPr>
        <w:t>R2# </w:t>
      </w:r>
      <w:r>
        <w:rPr/>
        <w:t>show ipv6 int brief</w:t>
      </w:r>
    </w:p>
    <w:p>
      <w:pPr>
        <w:pStyle w:val="BodyText"/>
        <w:spacing w:before="129"/>
        <w:ind w:left="1020"/>
      </w:pPr>
      <w:r>
        <w:rPr/>
        <w:t>What is the status of the configured interfaces?</w:t>
      </w:r>
    </w:p>
    <w:p>
      <w:pPr>
        <w:pStyle w:val="BodyText"/>
        <w:rPr>
          <w:sz w:val="22"/>
        </w:rPr>
      </w:pPr>
    </w:p>
    <w:p>
      <w:pPr>
        <w:pStyle w:val="BodyText"/>
        <w:spacing w:before="11"/>
        <w:rPr>
          <w:sz w:val="18"/>
        </w:rPr>
      </w:pPr>
    </w:p>
    <w:p>
      <w:pPr>
        <w:pStyle w:val="ListParagraph"/>
        <w:numPr>
          <w:ilvl w:val="0"/>
          <w:numId w:val="3"/>
        </w:numPr>
        <w:tabs>
          <w:tab w:pos="1021" w:val="left" w:leader="none"/>
        </w:tabs>
        <w:spacing w:line="240" w:lineRule="auto" w:before="0" w:after="0"/>
        <w:ind w:left="1020" w:right="0" w:hanging="361"/>
        <w:jc w:val="left"/>
        <w:rPr>
          <w:sz w:val="20"/>
        </w:rPr>
      </w:pPr>
      <w:r>
        <w:rPr>
          <w:sz w:val="20"/>
        </w:rPr>
        <w:t>Refer to the </w:t>
      </w:r>
      <w:r>
        <w:rPr>
          <w:b/>
          <w:sz w:val="20"/>
        </w:rPr>
        <w:t>Addressing Table </w:t>
      </w:r>
      <w:r>
        <w:rPr>
          <w:sz w:val="20"/>
        </w:rPr>
        <w:t>and make any corrections to addressing as</w:t>
      </w:r>
      <w:r>
        <w:rPr>
          <w:spacing w:val="-4"/>
          <w:sz w:val="20"/>
        </w:rPr>
        <w:t> </w:t>
      </w:r>
      <w:r>
        <w:rPr>
          <w:sz w:val="20"/>
        </w:rPr>
        <w:t>necessary.</w:t>
      </w:r>
    </w:p>
    <w:p>
      <w:pPr>
        <w:pStyle w:val="BodyText"/>
        <w:spacing w:before="120"/>
        <w:ind w:left="1020" w:right="195"/>
      </w:pPr>
      <w:r>
        <w:rPr>
          <w:b/>
        </w:rPr>
        <w:t>Note</w:t>
      </w:r>
      <w:r>
        <w:rPr/>
        <w:t>: When changing an IPv6 address it is necessary to remove the incorrect address since an interface is capable of supporting multiple IPv6 networks.</w:t>
      </w:r>
    </w:p>
    <w:p>
      <w:pPr>
        <w:spacing w:before="118"/>
        <w:ind w:left="1020" w:right="0" w:firstLine="0"/>
        <w:jc w:val="left"/>
        <w:rPr>
          <w:rFonts w:ascii="Courier New"/>
          <w:b/>
          <w:sz w:val="20"/>
        </w:rPr>
      </w:pPr>
      <w:r>
        <w:rPr>
          <w:rFonts w:ascii="Courier New"/>
          <w:sz w:val="20"/>
        </w:rPr>
        <w:t>R2(config)# </w:t>
      </w:r>
      <w:r>
        <w:rPr>
          <w:rFonts w:ascii="Courier New"/>
          <w:b/>
          <w:sz w:val="20"/>
        </w:rPr>
        <w:t>int g0/0/1</w:t>
      </w:r>
    </w:p>
    <w:p>
      <w:pPr>
        <w:spacing w:before="62"/>
        <w:ind w:left="1020" w:right="0" w:firstLine="0"/>
        <w:jc w:val="left"/>
        <w:rPr>
          <w:rFonts w:ascii="Courier New"/>
          <w:b/>
          <w:sz w:val="20"/>
        </w:rPr>
      </w:pPr>
      <w:r>
        <w:rPr>
          <w:rFonts w:ascii="Courier New"/>
          <w:sz w:val="20"/>
        </w:rPr>
        <w:t>R2(config-if)# </w:t>
      </w:r>
      <w:r>
        <w:rPr>
          <w:rFonts w:ascii="Courier New"/>
          <w:b/>
          <w:sz w:val="20"/>
        </w:rPr>
        <w:t>no ipv6 address 2001:db8:c0de:14::1/64</w:t>
      </w:r>
    </w:p>
    <w:p>
      <w:pPr>
        <w:pStyle w:val="BodyText"/>
        <w:spacing w:before="129"/>
        <w:ind w:left="1020"/>
      </w:pPr>
      <w:r>
        <w:rPr/>
        <w:t>Configure the correct address on the interface.</w:t>
      </w:r>
    </w:p>
    <w:p>
      <w:pPr>
        <w:pStyle w:val="BodyText"/>
        <w:rPr>
          <w:sz w:val="22"/>
        </w:rPr>
      </w:pPr>
    </w:p>
    <w:p>
      <w:pPr>
        <w:pStyle w:val="BodyText"/>
        <w:rPr>
          <w:sz w:val="19"/>
        </w:rPr>
      </w:pPr>
    </w:p>
    <w:p>
      <w:pPr>
        <w:pStyle w:val="ListParagraph"/>
        <w:numPr>
          <w:ilvl w:val="0"/>
          <w:numId w:val="3"/>
        </w:numPr>
        <w:tabs>
          <w:tab w:pos="1020" w:val="left" w:leader="none"/>
          <w:tab w:pos="1021" w:val="left" w:leader="none"/>
        </w:tabs>
        <w:spacing w:line="240" w:lineRule="auto" w:before="0" w:after="0"/>
        <w:ind w:left="1020" w:right="0" w:hanging="361"/>
        <w:jc w:val="left"/>
        <w:rPr>
          <w:sz w:val="20"/>
        </w:rPr>
      </w:pPr>
      <w:r>
        <w:rPr>
          <w:sz w:val="20"/>
        </w:rPr>
        <w:t>Display the IPv6 routing</w:t>
      </w:r>
      <w:r>
        <w:rPr>
          <w:spacing w:val="-4"/>
          <w:sz w:val="20"/>
        </w:rPr>
        <w:t> </w:t>
      </w:r>
      <w:r>
        <w:rPr>
          <w:sz w:val="20"/>
        </w:rPr>
        <w:t>table.</w:t>
      </w:r>
    </w:p>
    <w:p>
      <w:pPr>
        <w:pStyle w:val="BodyText"/>
        <w:spacing w:before="118"/>
        <w:ind w:left="1020"/>
      </w:pPr>
      <w:r>
        <w:rPr>
          <w:b/>
        </w:rPr>
        <w:t>Note</w:t>
      </w:r>
      <w:r>
        <w:rPr/>
        <w:t>: Filtering commands do not presently work with the IPv6 commands.</w:t>
      </w:r>
    </w:p>
    <w:p>
      <w:pPr>
        <w:pStyle w:val="ListParagraph"/>
        <w:numPr>
          <w:ilvl w:val="0"/>
          <w:numId w:val="3"/>
        </w:numPr>
        <w:tabs>
          <w:tab w:pos="1021" w:val="left" w:leader="none"/>
        </w:tabs>
        <w:spacing w:line="364" w:lineRule="auto" w:before="120" w:after="0"/>
        <w:ind w:left="1020" w:right="991" w:hanging="360"/>
        <w:jc w:val="left"/>
        <w:rPr>
          <w:sz w:val="20"/>
        </w:rPr>
      </w:pPr>
      <w:r>
        <w:rPr>
          <w:sz w:val="20"/>
        </w:rPr>
        <w:t>Display all IPv6 addressing configured on interfaces by filtering the output of the </w:t>
      </w:r>
      <w:r>
        <w:rPr>
          <w:b/>
          <w:sz w:val="20"/>
        </w:rPr>
        <w:t>running-config</w:t>
      </w:r>
      <w:r>
        <w:rPr>
          <w:sz w:val="20"/>
        </w:rPr>
        <w:t>. Filter the output on </w:t>
      </w:r>
      <w:r>
        <w:rPr>
          <w:b/>
          <w:sz w:val="20"/>
        </w:rPr>
        <w:t>R2 </w:t>
      </w:r>
      <w:r>
        <w:rPr>
          <w:sz w:val="20"/>
        </w:rPr>
        <w:t>for </w:t>
      </w:r>
      <w:r>
        <w:rPr>
          <w:b/>
          <w:sz w:val="20"/>
        </w:rPr>
        <w:t>ipv6 </w:t>
      </w:r>
      <w:r>
        <w:rPr>
          <w:sz w:val="20"/>
        </w:rPr>
        <w:t>or</w:t>
      </w:r>
      <w:r>
        <w:rPr>
          <w:spacing w:val="1"/>
          <w:sz w:val="20"/>
        </w:rPr>
        <w:t> </w:t>
      </w:r>
      <w:r>
        <w:rPr>
          <w:b/>
          <w:sz w:val="20"/>
        </w:rPr>
        <w:t>interface</w:t>
      </w:r>
      <w:r>
        <w:rPr>
          <w:sz w:val="20"/>
        </w:rPr>
        <w:t>.</w:t>
      </w:r>
    </w:p>
    <w:p>
      <w:pPr>
        <w:pStyle w:val="Heading3"/>
        <w:spacing w:before="1"/>
      </w:pPr>
      <w:r>
        <w:rPr>
          <w:b w:val="0"/>
        </w:rPr>
        <w:t>R2# </w:t>
      </w:r>
      <w:r>
        <w:rPr/>
        <w:t>sh run | include ipv6|interface</w:t>
      </w:r>
    </w:p>
    <w:p>
      <w:pPr>
        <w:pStyle w:val="BodyText"/>
        <w:spacing w:before="129"/>
        <w:ind w:left="1020"/>
      </w:pPr>
      <w:r>
        <w:rPr/>
        <w:t>How many addresses are configured on each Gigabit interface?</w:t>
      </w:r>
    </w:p>
    <w:p>
      <w:pPr>
        <w:spacing w:after="0"/>
        <w:sectPr>
          <w:headerReference w:type="default" r:id="rId7"/>
          <w:footerReference w:type="default" r:id="rId8"/>
          <w:pgSz w:w="12240" w:h="15840"/>
          <w:pgMar w:header="787" w:footer="715" w:top="1100" w:bottom="900" w:left="780" w:right="860"/>
          <w:pgNumType w:start="2"/>
        </w:sectPr>
      </w:pPr>
    </w:p>
    <w:p>
      <w:pPr>
        <w:pStyle w:val="BodyText"/>
      </w:pPr>
    </w:p>
    <w:p>
      <w:pPr>
        <w:pStyle w:val="BodyText"/>
      </w:pPr>
    </w:p>
    <w:p>
      <w:pPr>
        <w:pStyle w:val="BodyText"/>
      </w:pPr>
    </w:p>
    <w:p>
      <w:pPr>
        <w:pStyle w:val="BodyText"/>
        <w:spacing w:before="3"/>
        <w:rPr>
          <w:sz w:val="23"/>
        </w:rPr>
      </w:pPr>
    </w:p>
    <w:p>
      <w:pPr>
        <w:pStyle w:val="Heading2"/>
      </w:pPr>
      <w:r>
        <w:rPr/>
        <w:t>Step 2: Verify connectivity.</w:t>
      </w:r>
    </w:p>
    <w:p>
      <w:pPr>
        <w:pStyle w:val="BodyText"/>
        <w:spacing w:before="121"/>
        <w:ind w:left="660" w:right="195"/>
      </w:pPr>
      <w:r>
        <w:rPr>
          <w:b/>
        </w:rPr>
        <w:t>PC3 </w:t>
      </w:r>
      <w:r>
        <w:rPr/>
        <w:t>and </w:t>
      </w:r>
      <w:r>
        <w:rPr>
          <w:b/>
        </w:rPr>
        <w:t>PC4 </w:t>
      </w:r>
      <w:r>
        <w:rPr/>
        <w:t>should be able to ping each other and the </w:t>
      </w:r>
      <w:r>
        <w:rPr>
          <w:b/>
        </w:rPr>
        <w:t>Dual Stack Server</w:t>
      </w:r>
      <w:r>
        <w:rPr/>
        <w:t>. If not, verify the interface status and IPv6 address assignments.</w:t>
      </w:r>
    </w:p>
    <w:sectPr>
      <w:pgSz w:w="12240" w:h="15840"/>
      <w:pgMar w:header="787" w:footer="715" w:top="1100" w:bottom="900" w:left="7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pt;margin-top:745.236816pt;width:259.3pt;height:11.85pt;mso-position-horizontal-relative:page;mso-position-vertical-relative:page;z-index:-251958272" type="#_x0000_t202"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 </w:t>
                </w:r>
                <w:r>
                  <w:rPr>
                    <w:sz w:val="16"/>
                  </w:rPr>
                  <w:t>2013 - 2019 Cisco and/or its affiliates. All rights reserved. Cisco Public</w:t>
                </w:r>
              </w:p>
            </w:txbxContent>
          </v:textbox>
          <w10:wrap type="none"/>
        </v:shape>
      </w:pict>
    </w:r>
    <w:r>
      <w:rPr/>
      <w:pict>
        <v:shape style="position:absolute;margin-left:381.630005pt;margin-top:746.041626pt;width:43.1pt;height:11pt;mso-position-horizontal-relative:page;mso-position-vertical-relative:page;z-index:-25195724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3</w:t>
                </w:r>
              </w:p>
            </w:txbxContent>
          </v:textbox>
          <w10:wrap type="none"/>
        </v:shape>
      </w:pict>
    </w:r>
    <w:r>
      <w:rPr/>
      <w:pict>
        <v:shape style="position:absolute;margin-left:491.700012pt;margin-top:746.041626pt;width:67.350pt;height:11pt;mso-position-horizontal-relative:page;mso-position-vertical-relative:page;z-index:-251956224" type="#_x0000_t202" filled="false" stroked="false">
          <v:textbox inset="0,0,0,0">
            <w:txbxContent>
              <w:p>
                <w:pPr>
                  <w:spacing w:before="15"/>
                  <w:ind w:left="20" w:right="0" w:firstLine="0"/>
                  <w:jc w:val="left"/>
                  <w:rPr>
                    <w:sz w:val="16"/>
                  </w:rPr>
                </w:pPr>
                <w:hyperlink r:id="rId1">
                  <w:r>
                    <w:rPr>
                      <w:color w:val="00AFEF"/>
                      <w:sz w:val="16"/>
                    </w:rPr>
                    <w:t>www.netacad.com</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745.236816pt;width:259.3pt;height:11.85pt;mso-position-horizontal-relative:page;mso-position-vertical-relative:page;z-index:-251953152" type="#_x0000_t202"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 </w:t>
                </w:r>
                <w:r>
                  <w:rPr>
                    <w:sz w:val="16"/>
                  </w:rPr>
                  <w:t>2013 - 2019 Cisco and/or its affiliates. All rights reserved. Cisco Public</w:t>
                </w:r>
              </w:p>
            </w:txbxContent>
          </v:textbox>
          <w10:wrap type="none"/>
        </v:shape>
      </w:pict>
    </w:r>
    <w:r>
      <w:rPr/>
      <w:pict>
        <v:shape style="position:absolute;margin-left:381.630005pt;margin-top:746.041626pt;width:43.1pt;height:11pt;mso-position-horizontal-relative:page;mso-position-vertical-relative:page;z-index:-25195212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2</w:t>
                </w:r>
                <w:r>
                  <w:rPr/>
                  <w:fldChar w:fldCharType="end"/>
                </w:r>
                <w:r>
                  <w:rPr>
                    <w:b/>
                    <w:sz w:val="16"/>
                  </w:rPr>
                  <w:t> </w:t>
                </w:r>
                <w:r>
                  <w:rPr>
                    <w:sz w:val="16"/>
                  </w:rPr>
                  <w:t>of </w:t>
                </w:r>
                <w:r>
                  <w:rPr>
                    <w:b/>
                    <w:sz w:val="16"/>
                  </w:rPr>
                  <w:t>3</w:t>
                </w:r>
              </w:p>
            </w:txbxContent>
          </v:textbox>
          <w10:wrap type="none"/>
        </v:shape>
      </w:pict>
    </w:r>
    <w:r>
      <w:rPr/>
      <w:pict>
        <v:shape style="position:absolute;margin-left:491.700012pt;margin-top:746.041626pt;width:67.350pt;height:11pt;mso-position-horizontal-relative:page;mso-position-vertical-relative:page;z-index:-251951104" type="#_x0000_t202" filled="false" stroked="false">
          <v:textbox inset="0,0,0,0">
            <w:txbxContent>
              <w:p>
                <w:pPr>
                  <w:spacing w:before="15"/>
                  <w:ind w:left="20" w:right="0" w:firstLine="0"/>
                  <w:jc w:val="left"/>
                  <w:rPr>
                    <w:sz w:val="16"/>
                  </w:rPr>
                </w:pPr>
                <w:hyperlink r:id="rId1">
                  <w:r>
                    <w:rPr>
                      <w:color w:val="00AFEF"/>
                      <w:sz w:val="16"/>
                    </w:rPr>
                    <w:t>www.netacad.com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55200" from="52.560001pt,54.240002pt" to="559.540001pt,54.240002pt" stroked="true" strokeweight="2.16pt" strokecolor="#000000">
          <v:stroke dashstyle="solid"/>
          <w10:wrap type="none"/>
        </v:line>
      </w:pict>
    </w:r>
    <w:r>
      <w:rPr/>
      <w:pict>
        <v:shape style="position:absolute;margin-left:53pt;margin-top:38.343475pt;width:245.85pt;height:13.15pt;mso-position-horizontal-relative:page;mso-position-vertical-relative:page;z-index:-251954176" type="#_x0000_t202" filled="false" stroked="false">
          <v:textbox inset="0,0,0,0">
            <w:txbxContent>
              <w:p>
                <w:pPr>
                  <w:spacing w:before="12"/>
                  <w:ind w:left="20" w:right="0" w:firstLine="0"/>
                  <w:jc w:val="left"/>
                  <w:rPr>
                    <w:b/>
                    <w:sz w:val="20"/>
                  </w:rPr>
                </w:pPr>
                <w:r>
                  <w:rPr>
                    <w:b/>
                    <w:sz w:val="20"/>
                  </w:rPr>
                  <w:t>Packet Tracer - Verify Directly Connected Networks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020" w:hanging="360"/>
        <w:jc w:val="left"/>
      </w:pPr>
      <w:rPr>
        <w:rFonts w:hint="default" w:ascii="Arial" w:hAnsi="Arial" w:eastAsia="Arial" w:cs="Arial"/>
        <w:spacing w:val="-1"/>
        <w:w w:val="99"/>
        <w:sz w:val="20"/>
        <w:szCs w:val="20"/>
        <w:lang w:val="en-us" w:eastAsia="en-us" w:bidi="en-us"/>
      </w:rPr>
    </w:lvl>
    <w:lvl w:ilvl="1">
      <w:start w:val="0"/>
      <w:numFmt w:val="bullet"/>
      <w:lvlText w:val="•"/>
      <w:lvlJc w:val="left"/>
      <w:pPr>
        <w:ind w:left="1978" w:hanging="360"/>
      </w:pPr>
      <w:rPr>
        <w:rFonts w:hint="default"/>
        <w:lang w:val="en-us" w:eastAsia="en-us" w:bidi="en-us"/>
      </w:rPr>
    </w:lvl>
    <w:lvl w:ilvl="2">
      <w:start w:val="0"/>
      <w:numFmt w:val="bullet"/>
      <w:lvlText w:val="•"/>
      <w:lvlJc w:val="left"/>
      <w:pPr>
        <w:ind w:left="2936" w:hanging="360"/>
      </w:pPr>
      <w:rPr>
        <w:rFonts w:hint="default"/>
        <w:lang w:val="en-us" w:eastAsia="en-us" w:bidi="en-us"/>
      </w:rPr>
    </w:lvl>
    <w:lvl w:ilvl="3">
      <w:start w:val="0"/>
      <w:numFmt w:val="bullet"/>
      <w:lvlText w:val="•"/>
      <w:lvlJc w:val="left"/>
      <w:pPr>
        <w:ind w:left="3894" w:hanging="360"/>
      </w:pPr>
      <w:rPr>
        <w:rFonts w:hint="default"/>
        <w:lang w:val="en-us" w:eastAsia="en-us" w:bidi="en-us"/>
      </w:rPr>
    </w:lvl>
    <w:lvl w:ilvl="4">
      <w:start w:val="0"/>
      <w:numFmt w:val="bullet"/>
      <w:lvlText w:val="•"/>
      <w:lvlJc w:val="left"/>
      <w:pPr>
        <w:ind w:left="4852" w:hanging="360"/>
      </w:pPr>
      <w:rPr>
        <w:rFonts w:hint="default"/>
        <w:lang w:val="en-us" w:eastAsia="en-us" w:bidi="en-us"/>
      </w:rPr>
    </w:lvl>
    <w:lvl w:ilvl="5">
      <w:start w:val="0"/>
      <w:numFmt w:val="bullet"/>
      <w:lvlText w:val="•"/>
      <w:lvlJc w:val="left"/>
      <w:pPr>
        <w:ind w:left="5810" w:hanging="360"/>
      </w:pPr>
      <w:rPr>
        <w:rFonts w:hint="default"/>
        <w:lang w:val="en-us" w:eastAsia="en-us" w:bidi="en-us"/>
      </w:rPr>
    </w:lvl>
    <w:lvl w:ilvl="6">
      <w:start w:val="0"/>
      <w:numFmt w:val="bullet"/>
      <w:lvlText w:val="•"/>
      <w:lvlJc w:val="left"/>
      <w:pPr>
        <w:ind w:left="6768" w:hanging="360"/>
      </w:pPr>
      <w:rPr>
        <w:rFonts w:hint="default"/>
        <w:lang w:val="en-us" w:eastAsia="en-us" w:bidi="en-us"/>
      </w:rPr>
    </w:lvl>
    <w:lvl w:ilvl="7">
      <w:start w:val="0"/>
      <w:numFmt w:val="bullet"/>
      <w:lvlText w:val="•"/>
      <w:lvlJc w:val="left"/>
      <w:pPr>
        <w:ind w:left="772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abstractNum w:abstractNumId="1">
    <w:multiLevelType w:val="hybridMultilevel"/>
    <w:lvl w:ilvl="0">
      <w:start w:val="1"/>
      <w:numFmt w:val="lowerLetter"/>
      <w:lvlText w:val="%1."/>
      <w:lvlJc w:val="left"/>
      <w:pPr>
        <w:ind w:left="1020" w:hanging="360"/>
        <w:jc w:val="left"/>
      </w:pPr>
      <w:rPr>
        <w:rFonts w:hint="default" w:ascii="Arial" w:hAnsi="Arial" w:eastAsia="Arial" w:cs="Arial"/>
        <w:spacing w:val="-1"/>
        <w:w w:val="99"/>
        <w:sz w:val="20"/>
        <w:szCs w:val="20"/>
        <w:lang w:val="en-us" w:eastAsia="en-us" w:bidi="en-us"/>
      </w:rPr>
    </w:lvl>
    <w:lvl w:ilvl="1">
      <w:start w:val="0"/>
      <w:numFmt w:val="bullet"/>
      <w:lvlText w:val="•"/>
      <w:lvlJc w:val="left"/>
      <w:pPr>
        <w:ind w:left="1978" w:hanging="360"/>
      </w:pPr>
      <w:rPr>
        <w:rFonts w:hint="default"/>
        <w:lang w:val="en-us" w:eastAsia="en-us" w:bidi="en-us"/>
      </w:rPr>
    </w:lvl>
    <w:lvl w:ilvl="2">
      <w:start w:val="0"/>
      <w:numFmt w:val="bullet"/>
      <w:lvlText w:val="•"/>
      <w:lvlJc w:val="left"/>
      <w:pPr>
        <w:ind w:left="2936" w:hanging="360"/>
      </w:pPr>
      <w:rPr>
        <w:rFonts w:hint="default"/>
        <w:lang w:val="en-us" w:eastAsia="en-us" w:bidi="en-us"/>
      </w:rPr>
    </w:lvl>
    <w:lvl w:ilvl="3">
      <w:start w:val="0"/>
      <w:numFmt w:val="bullet"/>
      <w:lvlText w:val="•"/>
      <w:lvlJc w:val="left"/>
      <w:pPr>
        <w:ind w:left="3894" w:hanging="360"/>
      </w:pPr>
      <w:rPr>
        <w:rFonts w:hint="default"/>
        <w:lang w:val="en-us" w:eastAsia="en-us" w:bidi="en-us"/>
      </w:rPr>
    </w:lvl>
    <w:lvl w:ilvl="4">
      <w:start w:val="0"/>
      <w:numFmt w:val="bullet"/>
      <w:lvlText w:val="•"/>
      <w:lvlJc w:val="left"/>
      <w:pPr>
        <w:ind w:left="4852" w:hanging="360"/>
      </w:pPr>
      <w:rPr>
        <w:rFonts w:hint="default"/>
        <w:lang w:val="en-us" w:eastAsia="en-us" w:bidi="en-us"/>
      </w:rPr>
    </w:lvl>
    <w:lvl w:ilvl="5">
      <w:start w:val="0"/>
      <w:numFmt w:val="bullet"/>
      <w:lvlText w:val="•"/>
      <w:lvlJc w:val="left"/>
      <w:pPr>
        <w:ind w:left="5810" w:hanging="360"/>
      </w:pPr>
      <w:rPr>
        <w:rFonts w:hint="default"/>
        <w:lang w:val="en-us" w:eastAsia="en-us" w:bidi="en-us"/>
      </w:rPr>
    </w:lvl>
    <w:lvl w:ilvl="6">
      <w:start w:val="0"/>
      <w:numFmt w:val="bullet"/>
      <w:lvlText w:val="•"/>
      <w:lvlJc w:val="left"/>
      <w:pPr>
        <w:ind w:left="6768" w:hanging="360"/>
      </w:pPr>
      <w:rPr>
        <w:rFonts w:hint="default"/>
        <w:lang w:val="en-us" w:eastAsia="en-us" w:bidi="en-us"/>
      </w:rPr>
    </w:lvl>
    <w:lvl w:ilvl="7">
      <w:start w:val="0"/>
      <w:numFmt w:val="bullet"/>
      <w:lvlText w:val="•"/>
      <w:lvlJc w:val="left"/>
      <w:pPr>
        <w:ind w:left="772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abstractNum w:abstractNumId="0">
    <w:multiLevelType w:val="hybridMultilevel"/>
    <w:lvl w:ilvl="0">
      <w:start w:val="0"/>
      <w:numFmt w:val="bullet"/>
      <w:lvlText w:val=""/>
      <w:lvlJc w:val="left"/>
      <w:pPr>
        <w:ind w:left="1020" w:hanging="360"/>
      </w:pPr>
      <w:rPr>
        <w:rFonts w:hint="default" w:ascii="Symbol" w:hAnsi="Symbol" w:eastAsia="Symbol" w:cs="Symbol"/>
        <w:w w:val="99"/>
        <w:sz w:val="20"/>
        <w:szCs w:val="20"/>
        <w:lang w:val="en-us" w:eastAsia="en-us" w:bidi="en-us"/>
      </w:rPr>
    </w:lvl>
    <w:lvl w:ilvl="1">
      <w:start w:val="0"/>
      <w:numFmt w:val="bullet"/>
      <w:lvlText w:val="•"/>
      <w:lvlJc w:val="left"/>
      <w:pPr>
        <w:ind w:left="1978" w:hanging="360"/>
      </w:pPr>
      <w:rPr>
        <w:rFonts w:hint="default"/>
        <w:lang w:val="en-us" w:eastAsia="en-us" w:bidi="en-us"/>
      </w:rPr>
    </w:lvl>
    <w:lvl w:ilvl="2">
      <w:start w:val="0"/>
      <w:numFmt w:val="bullet"/>
      <w:lvlText w:val="•"/>
      <w:lvlJc w:val="left"/>
      <w:pPr>
        <w:ind w:left="2936" w:hanging="360"/>
      </w:pPr>
      <w:rPr>
        <w:rFonts w:hint="default"/>
        <w:lang w:val="en-us" w:eastAsia="en-us" w:bidi="en-us"/>
      </w:rPr>
    </w:lvl>
    <w:lvl w:ilvl="3">
      <w:start w:val="0"/>
      <w:numFmt w:val="bullet"/>
      <w:lvlText w:val="•"/>
      <w:lvlJc w:val="left"/>
      <w:pPr>
        <w:ind w:left="3894" w:hanging="360"/>
      </w:pPr>
      <w:rPr>
        <w:rFonts w:hint="default"/>
        <w:lang w:val="en-us" w:eastAsia="en-us" w:bidi="en-us"/>
      </w:rPr>
    </w:lvl>
    <w:lvl w:ilvl="4">
      <w:start w:val="0"/>
      <w:numFmt w:val="bullet"/>
      <w:lvlText w:val="•"/>
      <w:lvlJc w:val="left"/>
      <w:pPr>
        <w:ind w:left="4852" w:hanging="360"/>
      </w:pPr>
      <w:rPr>
        <w:rFonts w:hint="default"/>
        <w:lang w:val="en-us" w:eastAsia="en-us" w:bidi="en-us"/>
      </w:rPr>
    </w:lvl>
    <w:lvl w:ilvl="5">
      <w:start w:val="0"/>
      <w:numFmt w:val="bullet"/>
      <w:lvlText w:val="•"/>
      <w:lvlJc w:val="left"/>
      <w:pPr>
        <w:ind w:left="5810" w:hanging="360"/>
      </w:pPr>
      <w:rPr>
        <w:rFonts w:hint="default"/>
        <w:lang w:val="en-us" w:eastAsia="en-us" w:bidi="en-us"/>
      </w:rPr>
    </w:lvl>
    <w:lvl w:ilvl="6">
      <w:start w:val="0"/>
      <w:numFmt w:val="bullet"/>
      <w:lvlText w:val="•"/>
      <w:lvlJc w:val="left"/>
      <w:pPr>
        <w:ind w:left="6768" w:hanging="360"/>
      </w:pPr>
      <w:rPr>
        <w:rFonts w:hint="default"/>
        <w:lang w:val="en-us" w:eastAsia="en-us" w:bidi="en-us"/>
      </w:rPr>
    </w:lvl>
    <w:lvl w:ilvl="7">
      <w:start w:val="0"/>
      <w:numFmt w:val="bullet"/>
      <w:lvlText w:val="•"/>
      <w:lvlJc w:val="left"/>
      <w:pPr>
        <w:ind w:left="7726" w:hanging="360"/>
      </w:pPr>
      <w:rPr>
        <w:rFonts w:hint="default"/>
        <w:lang w:val="en-us" w:eastAsia="en-us" w:bidi="en-us"/>
      </w:rPr>
    </w:lvl>
    <w:lvl w:ilvl="8">
      <w:start w:val="0"/>
      <w:numFmt w:val="bullet"/>
      <w:lvlText w:val="•"/>
      <w:lvlJc w:val="left"/>
      <w:pPr>
        <w:ind w:left="8684"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300"/>
      <w:outlineLvl w:val="1"/>
    </w:pPr>
    <w:rPr>
      <w:rFonts w:ascii="Arial" w:hAnsi="Arial" w:eastAsia="Arial" w:cs="Arial"/>
      <w:b/>
      <w:bCs/>
      <w:sz w:val="26"/>
      <w:szCs w:val="26"/>
      <w:lang w:val="en-us" w:eastAsia="en-us" w:bidi="en-us"/>
    </w:rPr>
  </w:style>
  <w:style w:styleId="Heading2" w:type="paragraph">
    <w:name w:val="Heading 2"/>
    <w:basedOn w:val="Normal"/>
    <w:uiPriority w:val="1"/>
    <w:qFormat/>
    <w:pPr>
      <w:ind w:left="300"/>
      <w:outlineLvl w:val="2"/>
    </w:pPr>
    <w:rPr>
      <w:rFonts w:ascii="Arial" w:hAnsi="Arial" w:eastAsia="Arial" w:cs="Arial"/>
      <w:b/>
      <w:bCs/>
      <w:sz w:val="22"/>
      <w:szCs w:val="22"/>
      <w:lang w:val="en-us" w:eastAsia="en-us" w:bidi="en-us"/>
    </w:rPr>
  </w:style>
  <w:style w:styleId="Heading3" w:type="paragraph">
    <w:name w:val="Heading 3"/>
    <w:basedOn w:val="Normal"/>
    <w:uiPriority w:val="1"/>
    <w:qFormat/>
    <w:pPr>
      <w:ind w:left="1020"/>
      <w:outlineLvl w:val="3"/>
    </w:pPr>
    <w:rPr>
      <w:rFonts w:ascii="Courier New" w:hAnsi="Courier New" w:eastAsia="Courier New" w:cs="Courier New"/>
      <w:b/>
      <w:bCs/>
      <w:sz w:val="20"/>
      <w:szCs w:val="20"/>
      <w:lang w:val="en-us" w:eastAsia="en-us" w:bidi="en-us"/>
    </w:rPr>
  </w:style>
  <w:style w:styleId="ListParagraph" w:type="paragraph">
    <w:name w:val="List Paragraph"/>
    <w:basedOn w:val="Normal"/>
    <w:uiPriority w:val="1"/>
    <w:qFormat/>
    <w:pPr>
      <w:spacing w:before="121"/>
      <w:ind w:left="1020" w:hanging="361"/>
    </w:pPr>
    <w:rPr>
      <w:rFonts w:ascii="Arial" w:hAnsi="Arial" w:eastAsia="Arial" w:cs="Arial"/>
      <w:lang w:val="en-us" w:eastAsia="en-us" w:bidi="en-us"/>
    </w:rPr>
  </w:style>
  <w:style w:styleId="TableParagraph" w:type="paragraph">
    <w:name w:val="Table Paragraph"/>
    <w:basedOn w:val="Normal"/>
    <w:uiPriority w:val="1"/>
    <w:qFormat/>
    <w:pPr>
      <w:spacing w:before="59"/>
      <w:ind w:left="105"/>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dc:title>Packet Tracer - Verify Directly Connected Networks</dc:title>
  <dcterms:created xsi:type="dcterms:W3CDTF">2020-12-23T04:08:28Z</dcterms:created>
  <dcterms:modified xsi:type="dcterms:W3CDTF">2020-12-23T04:08:28Z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for Office 365</vt:lpwstr>
  </property>
  <property fmtid="{D5CDD505-2E9C-101B-9397-08002B2CF9AE}" pid="4" name="LastSaved">
    <vt:filetime>2020-12-23T00:00:00Z</vt:filetime>
  </property>
</Properties>
</file>