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9593B" w:rsidRDefault="0039593B" w:rsidP="0039593B">
      <w:pPr>
        <w:rPr>
          <w:rFonts w:hint="eastAsia"/>
        </w:rPr>
      </w:pPr>
      <w:r>
        <w:rPr>
          <w:rFonts w:hint="eastAsia"/>
        </w:rPr>
        <w:t>心血管疾病是全球致死率最高的非传染性疾病之一，利用大规模健康调查数据与机器学习算法进行早期风险筛查，已成为连接流行病学与临床辅助决策的重要手段。然而此类数据普遍存在严重的类别不平衡问题，正样本占比通常不足</w:t>
      </w:r>
      <w:r>
        <w:rPr>
          <w:rFonts w:hint="eastAsia"/>
        </w:rPr>
        <w:t>10%</w:t>
      </w:r>
      <w:r>
        <w:rPr>
          <w:rFonts w:hint="eastAsia"/>
        </w:rPr>
        <w:t>，直接建模极易导致模型偏向多数类，漏诊率居高不下。本文以美国</w:t>
      </w:r>
      <w:r>
        <w:rPr>
          <w:rFonts w:hint="eastAsia"/>
        </w:rPr>
        <w:t>CDC</w:t>
      </w:r>
      <w:r>
        <w:rPr>
          <w:rFonts w:hint="eastAsia"/>
        </w:rPr>
        <w:t>发布的</w:t>
      </w:r>
      <w:r>
        <w:rPr>
          <w:rFonts w:hint="eastAsia"/>
        </w:rPr>
        <w:t>BRFSS2020</w:t>
      </w:r>
      <w:r>
        <w:rPr>
          <w:rFonts w:hint="eastAsia"/>
        </w:rPr>
        <w:t>个人心脏病关键指标数据集为研究对象，基于</w:t>
      </w:r>
      <w:r>
        <w:rPr>
          <w:rFonts w:hint="eastAsia"/>
        </w:rPr>
        <w:t>30</w:t>
      </w:r>
      <w:r>
        <w:rPr>
          <w:rFonts w:hint="eastAsia"/>
        </w:rPr>
        <w:t>余万条居民健康记录与</w:t>
      </w:r>
      <w:r>
        <w:rPr>
          <w:rFonts w:hint="eastAsia"/>
        </w:rPr>
        <w:t>17</w:t>
      </w:r>
      <w:r>
        <w:rPr>
          <w:rFonts w:hint="eastAsia"/>
        </w:rPr>
        <w:t>项风险特征，系统构建一套涵盖数据预处理、数据增强、模型训练与消融分析的完整实验体系，旨在为心脏病风险预测的模型选型与参数配置提供定量依据。</w:t>
      </w:r>
    </w:p>
    <w:p w:rsidR="003462D2" w:rsidRDefault="0039593B" w:rsidP="0039593B">
      <w:r>
        <w:rPr>
          <w:rFonts w:hint="eastAsia"/>
        </w:rPr>
        <w:t>本文实现了</w:t>
      </w:r>
      <w:r>
        <w:rPr>
          <w:rFonts w:hint="eastAsia"/>
        </w:rPr>
        <w:t>SMOTE</w:t>
      </w:r>
      <w:r>
        <w:rPr>
          <w:rFonts w:hint="eastAsia"/>
        </w:rPr>
        <w:t>过采样、随机欠采样和</w:t>
      </w:r>
      <w:r>
        <w:rPr>
          <w:rFonts w:hint="eastAsia"/>
        </w:rPr>
        <w:t>SMOTE+Tomek</w:t>
      </w:r>
      <w:r>
        <w:rPr>
          <w:rFonts w:hint="eastAsia"/>
        </w:rPr>
        <w:t>混合采样三种数据增强方法，并在此基础上构建逻辑回归、朴素贝叶斯、支持向量机、随机森林与决策树五类模型，与未经过处理的数据一起形成</w:t>
      </w:r>
      <w:r>
        <w:rPr>
          <w:rFonts w:hint="eastAsia"/>
        </w:rPr>
        <w:t>5</w:t>
      </w:r>
      <w:r>
        <w:rPr>
          <w:rFonts w:hint="eastAsia"/>
        </w:rPr>
        <w:t>×</w:t>
      </w:r>
      <w:r>
        <w:rPr>
          <w:rFonts w:hint="eastAsia"/>
        </w:rPr>
        <w:t>4</w:t>
      </w:r>
      <w:r>
        <w:rPr>
          <w:rFonts w:hint="eastAsia"/>
        </w:rPr>
        <w:t>共</w:t>
      </w:r>
      <w:r>
        <w:rPr>
          <w:rFonts w:hint="eastAsia"/>
        </w:rPr>
        <w:t>20</w:t>
      </w:r>
      <w:r>
        <w:rPr>
          <w:rFonts w:hint="eastAsia"/>
        </w:rPr>
        <w:t>组对比实验。实验结果表明：未经数据增强时模型呈现明显的</w:t>
      </w:r>
      <w:r>
        <w:rPr>
          <w:rFonts w:hint="eastAsia"/>
        </w:rPr>
        <w:t>"</w:t>
      </w:r>
      <w:r>
        <w:rPr>
          <w:rFonts w:hint="eastAsia"/>
        </w:rPr>
        <w:t>高精度陷阱</w:t>
      </w:r>
      <w:r>
        <w:rPr>
          <w:rFonts w:hint="eastAsia"/>
        </w:rPr>
        <w:t>"</w:t>
      </w:r>
      <w:r>
        <w:rPr>
          <w:rFonts w:hint="eastAsia"/>
        </w:rPr>
        <w:t>；</w:t>
      </w:r>
      <w:r>
        <w:rPr>
          <w:rFonts w:hint="eastAsia"/>
        </w:rPr>
        <w:t>SMOTE</w:t>
      </w:r>
      <w:r>
        <w:rPr>
          <w:rFonts w:hint="eastAsia"/>
        </w:rPr>
        <w:t>下的决策树取得全局最高，欠采样下的逻辑回归</w:t>
      </w:r>
      <w:r>
        <w:rPr>
          <w:rFonts w:hint="eastAsia"/>
        </w:rPr>
        <w:t>/SVM</w:t>
      </w:r>
      <w:r>
        <w:rPr>
          <w:rFonts w:hint="eastAsia"/>
        </w:rPr>
        <w:t>取得全局最高</w:t>
      </w:r>
      <w:r>
        <w:rPr>
          <w:rFonts w:hint="eastAsia"/>
        </w:rPr>
        <w:t>AUC=0.832</w:t>
      </w:r>
      <w:r>
        <w:rPr>
          <w:rFonts w:hint="eastAsia"/>
        </w:rPr>
        <w:t>；消融实验进一步证明年龄、基础疾病与自评健康是最重要的三组特征，限制随机森林最大深度可将</w:t>
      </w:r>
      <w:r>
        <w:rPr>
          <w:rFonts w:hint="eastAsia"/>
        </w:rPr>
        <w:t>F1</w:t>
      </w:r>
      <w:r>
        <w:rPr>
          <w:rFonts w:hint="eastAsia"/>
        </w:rPr>
        <w:t>提升</w:t>
      </w:r>
      <w:r>
        <w:rPr>
          <w:rFonts w:hint="eastAsia"/>
        </w:rPr>
        <w:t>0.081</w:t>
      </w:r>
      <w:r>
        <w:rPr>
          <w:rFonts w:hint="eastAsia"/>
        </w:rPr>
        <w:t>，为模型落地提供了清晰的调参路径，提高了心脏病风险预测的准确率。</w:t>
      </w:r>
      <w:bookmarkStart w:id="0" w:name="_GoBack"/>
      <w:bookmarkEnd w:id="0"/>
    </w:p>
    <w:sectPr w:rsidR="003462D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9593B"/>
    <w:rsid w:val="003462D2"/>
    <w:rsid w:val="00395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77</Words>
  <Characters>444</Characters>
  <Application>Microsoft Office Word</Application>
  <DocSecurity>0</DocSecurity>
  <Lines>3</Lines>
  <Paragraphs>1</Paragraphs>
  <ScaleCrop>false</ScaleCrop>
  <Company>daohangxitong.com</Company>
  <LinksUpToDate>false</LinksUpToDate>
  <CharactersWithSpaces>520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2026-10-08T00:58:00Z</dcterms:created>
  <dcterms:modified xsi:type="dcterms:W3CDTF">2026-10-08T01:00:00Z</dcterms:modified>
</cp:coreProperties>
</file>