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Calibri" w:hAnsi="Calibri" w:eastAsia="Microsoft JhengHei"/>
          <w:b/>
          <w:sz w:val="36"/>
        </w:rPr>
        <w:t>Documentation Index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2412"/>
          </w:tcPr>
          <w:p>
            <w:r/>
            <w:r>
              <w:rPr>
                <w:rFonts w:ascii="Calibri" w:hAnsi="Calibri" w:eastAsia="Microsoft JhengHei"/>
                <w:b/>
                <w:sz w:val="20"/>
              </w:rPr>
              <w:t>Language</w:t>
            </w:r>
          </w:p>
        </w:tc>
        <w:tc>
          <w:tcPr>
            <w:tcW w:type="dxa" w:w="2412"/>
          </w:tcPr>
          <w:p>
            <w:r/>
            <w:r>
              <w:rPr>
                <w:rFonts w:ascii="Calibri" w:hAnsi="Calibri" w:eastAsia="Microsoft JhengHei"/>
                <w:b/>
                <w:sz w:val="20"/>
              </w:rPr>
              <w:t>User Guide</w:t>
            </w:r>
          </w:p>
        </w:tc>
        <w:tc>
          <w:tcPr>
            <w:tcW w:type="dxa" w:w="2412"/>
          </w:tcPr>
          <w:p>
            <w:r/>
            <w:r>
              <w:rPr>
                <w:rFonts w:ascii="Calibri" w:hAnsi="Calibri" w:eastAsia="Microsoft JhengHei"/>
                <w:b/>
                <w:sz w:val="20"/>
              </w:rPr>
              <w:t>Technical Guide</w:t>
            </w:r>
          </w:p>
        </w:tc>
        <w:tc>
          <w:tcPr>
            <w:tcW w:type="dxa" w:w="2412"/>
          </w:tcPr>
          <w:p>
            <w:r/>
            <w:r>
              <w:rPr>
                <w:rFonts w:ascii="Calibri" w:hAnsi="Calibri" w:eastAsia="Microsoft JhengHei"/>
                <w:b/>
                <w:sz w:val="20"/>
              </w:rPr>
              <w:t>Scheduling</w:t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alibri" w:hAnsi="Calibri" w:eastAsia="Microsoft JhengHei"/>
                <w:sz w:val="20"/>
              </w:rPr>
              <w:t>繁體中文</w:t>
            </w:r>
          </w:p>
        </w:tc>
        <w:tc>
          <w:tcPr>
            <w:tcW w:type="dxa" w:w="2412"/>
          </w:tcPr>
          <w:p>
            <w:r/>
            <w:r>
              <w:rPr>
                <w:rFonts w:ascii="Calibri" w:hAnsi="Calibri" w:eastAsia="Microsoft JhengHei"/>
                <w:sz w:val="20"/>
              </w:rPr>
              <w:t>USER_GUIDE.zh-TW.md</w:t>
            </w:r>
          </w:p>
        </w:tc>
        <w:tc>
          <w:tcPr>
            <w:tcW w:type="dxa" w:w="2412"/>
          </w:tcPr>
          <w:p>
            <w:r/>
            <w:r>
              <w:rPr>
                <w:rFonts w:ascii="Calibri" w:hAnsi="Calibri" w:eastAsia="Microsoft JhengHei"/>
                <w:sz w:val="20"/>
              </w:rPr>
              <w:t>TECHNICAL.zh-TW.md</w:t>
            </w:r>
          </w:p>
        </w:tc>
        <w:tc>
          <w:tcPr>
            <w:tcW w:type="dxa" w:w="2412"/>
          </w:tcPr>
          <w:p>
            <w:r/>
            <w:r>
              <w:rPr>
                <w:rFonts w:ascii="Calibri" w:hAnsi="Calibri" w:eastAsia="Microsoft JhengHei"/>
                <w:sz w:val="20"/>
              </w:rPr>
              <w:t>SCHEDULING.zh-TW.md</w:t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alibri" w:hAnsi="Calibri" w:eastAsia="Microsoft JhengHei"/>
                <w:sz w:val="20"/>
              </w:rPr>
              <w:t>English</w:t>
            </w:r>
          </w:p>
        </w:tc>
        <w:tc>
          <w:tcPr>
            <w:tcW w:type="dxa" w:w="2412"/>
          </w:tcPr>
          <w:p>
            <w:r/>
            <w:r>
              <w:rPr>
                <w:rFonts w:ascii="Calibri" w:hAnsi="Calibri" w:eastAsia="Microsoft JhengHei"/>
                <w:sz w:val="20"/>
              </w:rPr>
              <w:t>USER_GUIDE.en.md</w:t>
            </w:r>
          </w:p>
        </w:tc>
        <w:tc>
          <w:tcPr>
            <w:tcW w:type="dxa" w:w="2412"/>
          </w:tcPr>
          <w:p>
            <w:r/>
            <w:r>
              <w:rPr>
                <w:rFonts w:ascii="Calibri" w:hAnsi="Calibri" w:eastAsia="Microsoft JhengHei"/>
                <w:sz w:val="20"/>
              </w:rPr>
              <w:t>TECHNICAL.en.md</w:t>
            </w:r>
          </w:p>
        </w:tc>
        <w:tc>
          <w:tcPr>
            <w:tcW w:type="dxa" w:w="2412"/>
          </w:tcPr>
          <w:p>
            <w:r/>
            <w:r>
              <w:rPr>
                <w:rFonts w:ascii="Calibri" w:hAnsi="Calibri" w:eastAsia="Microsoft JhengHei"/>
                <w:sz w:val="20"/>
              </w:rPr>
              <w:t>SCHEDULING.en.md</w:t>
            </w:r>
          </w:p>
        </w:tc>
      </w:tr>
    </w:tbl>
    <w:p/>
    <w:p>
      <w:r>
        <w:rPr>
          <w:rFonts w:ascii="Calibri" w:hAnsi="Calibri" w:eastAsia="Microsoft JhengHei"/>
          <w:b/>
          <w:sz w:val="22"/>
        </w:rPr>
        <w:t>Word / PDF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</w:tcPr>
          <w:p>
            <w:r/>
            <w:r>
              <w:rPr>
                <w:rFonts w:ascii="Calibri" w:hAnsi="Calibri" w:eastAsia="Microsoft JhengHei"/>
                <w:b/>
                <w:sz w:val="20"/>
              </w:rPr>
              <w:t>Language</w:t>
            </w:r>
          </w:p>
        </w:tc>
        <w:tc>
          <w:tcPr>
            <w:tcW w:type="dxa" w:w="3216"/>
          </w:tcPr>
          <w:p>
            <w:r/>
            <w:r>
              <w:rPr>
                <w:rFonts w:ascii="Calibri" w:hAnsi="Calibri" w:eastAsia="Microsoft JhengHei"/>
                <w:b/>
                <w:sz w:val="20"/>
              </w:rPr>
              <w:t>Word</w:t>
            </w:r>
          </w:p>
        </w:tc>
        <w:tc>
          <w:tcPr>
            <w:tcW w:type="dxa" w:w="3216"/>
          </w:tcPr>
          <w:p>
            <w:r/>
            <w:r>
              <w:rPr>
                <w:rFonts w:ascii="Calibri" w:hAnsi="Calibri" w:eastAsia="Microsoft JhengHei"/>
                <w:b/>
                <w:sz w:val="20"/>
              </w:rPr>
              <w:t>PDF</w:t>
            </w:r>
          </w:p>
        </w:tc>
      </w:tr>
      <w:tr>
        <w:tc>
          <w:tcPr>
            <w:tcW w:type="dxa" w:w="3216"/>
          </w:tcPr>
          <w:p>
            <w:r/>
            <w:r>
              <w:rPr>
                <w:rFonts w:ascii="Calibri" w:hAnsi="Calibri" w:eastAsia="Microsoft JhengHei"/>
                <w:sz w:val="20"/>
              </w:rPr>
              <w:t>繁體中文</w:t>
            </w:r>
          </w:p>
        </w:tc>
        <w:tc>
          <w:tcPr>
            <w:tcW w:type="dxa" w:w="3216"/>
          </w:tcPr>
          <w:p>
            <w:r/>
            <w:r>
              <w:rPr>
                <w:rFonts w:ascii="Calibri" w:hAnsi="Calibri" w:eastAsia="Microsoft JhengHei"/>
                <w:sz w:val="20"/>
              </w:rPr>
              <w:t>word/USER_GUIDE.zh-TW.docx · word/TECHNICAL.zh-TW.docx · word/SCHEDULING.zh-TW.docx</w:t>
            </w:r>
          </w:p>
        </w:tc>
        <w:tc>
          <w:tcPr>
            <w:tcW w:type="dxa" w:w="3216"/>
          </w:tcPr>
          <w:p>
            <w:r/>
            <w:r>
              <w:rPr>
                <w:rFonts w:ascii="Calibri" w:hAnsi="Calibri" w:eastAsia="Microsoft JhengHei"/>
                <w:sz w:val="20"/>
              </w:rPr>
              <w:t>pdf/USER_GUIDE.zh-TW.pdf · pdf/TECHNICAL.zh-TW.pdf · pdf/SCHEDULING.zh-TW.pdf</w:t>
            </w:r>
          </w:p>
        </w:tc>
      </w:tr>
      <w:tr>
        <w:tc>
          <w:tcPr>
            <w:tcW w:type="dxa" w:w="3216"/>
          </w:tcPr>
          <w:p>
            <w:r/>
            <w:r>
              <w:rPr>
                <w:rFonts w:ascii="Calibri" w:hAnsi="Calibri" w:eastAsia="Microsoft JhengHei"/>
                <w:sz w:val="20"/>
              </w:rPr>
              <w:t>English</w:t>
            </w:r>
          </w:p>
        </w:tc>
        <w:tc>
          <w:tcPr>
            <w:tcW w:type="dxa" w:w="3216"/>
          </w:tcPr>
          <w:p>
            <w:r/>
            <w:r>
              <w:rPr>
                <w:rFonts w:ascii="Calibri" w:hAnsi="Calibri" w:eastAsia="Microsoft JhengHei"/>
                <w:sz w:val="20"/>
              </w:rPr>
              <w:t>word/USER_GUIDE.en.docx · word/TECHNICAL.en.docx · word/SCHEDULING.en.docx</w:t>
            </w:r>
          </w:p>
        </w:tc>
        <w:tc>
          <w:tcPr>
            <w:tcW w:type="dxa" w:w="3216"/>
          </w:tcPr>
          <w:p>
            <w:r/>
            <w:r>
              <w:rPr>
                <w:rFonts w:ascii="Calibri" w:hAnsi="Calibri" w:eastAsia="Microsoft JhengHei"/>
                <w:sz w:val="20"/>
              </w:rPr>
              <w:t>pdf/USER_GUIDE.en.pdf · pdf/TECHNICAL.en.pdf · pdf/SCHEDULING.en.pdf</w:t>
            </w:r>
          </w:p>
        </w:tc>
      </w:tr>
    </w:tbl>
    <w:p/>
    <w:p>
      <w:r>
        <w:rPr>
          <w:rFonts w:ascii="Calibri" w:hAnsi="Calibri" w:eastAsia="Microsoft JhengHei"/>
          <w:sz w:val="22"/>
        </w:rPr>
        <w:t>Also available:</w:t>
      </w:r>
    </w:p>
    <w:p>
      <w:pPr>
        <w:pStyle w:val="ListBullet"/>
      </w:pPr>
      <w:r>
        <w:rPr>
          <w:rFonts w:ascii="Calibri" w:hAnsi="Calibri" w:eastAsia="Microsoft JhengHei"/>
          <w:color w:val="0563C1"/>
          <w:sz w:val="22"/>
        </w:rPr>
        <w:t>word/Documentation-Index.docx (./word/Documentation-Index.docx)</w:t>
      </w:r>
    </w:p>
    <w:p>
      <w:pPr>
        <w:pStyle w:val="ListBullet"/>
      </w:pPr>
      <w:r>
        <w:rPr>
          <w:rFonts w:ascii="Calibri" w:hAnsi="Calibri" w:eastAsia="Microsoft JhengHei"/>
          <w:color w:val="0563C1"/>
          <w:sz w:val="22"/>
        </w:rPr>
        <w:t>pdf/Documentation-Index.pdf (./pdf/Documentation-Index.pdf)</w:t>
      </w:r>
    </w:p>
    <w:p>
      <w:pPr>
        <w:pStyle w:val="ListBullet"/>
      </w:pPr>
      <w:r>
        <w:rPr>
          <w:rFonts w:ascii="Calibri" w:hAnsi="Calibri" w:eastAsia="Microsoft JhengHei"/>
          <w:b/>
          <w:sz w:val="22"/>
        </w:rPr>
        <w:t>User Guide</w:t>
      </w:r>
      <w:r>
        <w:rPr>
          <w:rFonts w:ascii="Calibri" w:hAnsi="Calibri" w:eastAsia="Microsoft JhengHei"/>
          <w:sz w:val="22"/>
        </w:rPr>
        <w:t>: CDN URLs, NetSuite admin setup, schedule overview, FAQ</w:t>
      </w:r>
    </w:p>
    <w:p>
      <w:pPr>
        <w:pStyle w:val="ListBullet"/>
      </w:pPr>
      <w:r>
        <w:rPr>
          <w:rFonts w:ascii="Calibri" w:hAnsi="Calibri" w:eastAsia="Microsoft JhengHei"/>
          <w:b/>
          <w:sz w:val="22"/>
        </w:rPr>
        <w:t>Technical Guide</w:t>
      </w:r>
      <w:r>
        <w:rPr>
          <w:rFonts w:ascii="Calibri" w:hAnsi="Calibri" w:eastAsia="Microsoft JhengHei"/>
          <w:sz w:val="22"/>
        </w:rPr>
        <w:t>: architecture, CSV/JSON contract, Actions, how to change logic</w:t>
      </w:r>
    </w:p>
    <w:p>
      <w:pPr>
        <w:pStyle w:val="ListBullet"/>
      </w:pPr>
      <w:r>
        <w:rPr>
          <w:rFonts w:ascii="Calibri" w:hAnsi="Calibri" w:eastAsia="Microsoft JhengHei"/>
          <w:b/>
          <w:sz w:val="22"/>
        </w:rPr>
        <w:t>Scheduling</w:t>
      </w:r>
      <w:r>
        <w:rPr>
          <w:rFonts w:ascii="Calibri" w:hAnsi="Calibri" w:eastAsia="Microsoft JhengHei"/>
          <w:sz w:val="22"/>
        </w:rPr>
        <w:t>: reliable external cron setup (cron-job.org) + trigger script</w:t>
      </w:r>
    </w:p>
    <w:p>
      <w:pPr>
        <w:pStyle w:val="Heading2"/>
      </w:pPr>
      <w:r>
        <w:rPr>
          <w:rFonts w:ascii="Calibri" w:hAnsi="Calibri" w:eastAsia="Microsoft JhengHei"/>
          <w:b/>
          <w:sz w:val="28"/>
        </w:rPr>
        <w:t>Regenerate Word / PDF files</w:t>
      </w:r>
    </w:p>
    <w:p>
      <w:r>
        <w:rPr>
          <w:rFonts w:ascii="Calibri" w:hAnsi="Calibri" w:eastAsia="Microsoft JhengHei"/>
          <w:sz w:val="22"/>
        </w:rPr>
        <w:t>After editing Markdown, rebuild distribution files:</w:t>
      </w:r>
    </w:p>
    <w:p>
      <w:pPr>
        <w:spacing w:before="120" w:after="120"/>
        <w:ind w:left="288"/>
        <w:shd w:fill="F5F5F5" w:val="clear"/>
      </w:pPr>
      <w:r>
        <w:rPr>
          <w:rFonts w:ascii="Consolas" w:hAnsi="Consolas" w:eastAsia="Consolas"/>
          <w:sz w:val="18"/>
        </w:rPr>
        <w:t>python3 -m pip install -r requirements.txt</w:t>
        <w:br/>
        <w:t>python3 scripts/md_to_docx.py</w:t>
        <w:br/>
        <w:t>python3 scripts/md_to_pdf.py</w:t>
      </w:r>
    </w:p>
    <w:p>
      <w:pPr>
        <w:pStyle w:val="ListBullet"/>
      </w:pPr>
      <w:r>
        <w:rPr>
          <w:rFonts w:ascii="Calibri" w:hAnsi="Calibri" w:eastAsia="Microsoft JhengHei"/>
          <w:sz w:val="22"/>
        </w:rPr>
        <w:t>Word 輸出目錄：</w:t>
      </w:r>
      <w:r>
        <w:rPr>
          <w:rFonts w:ascii="Consolas" w:hAnsi="Consolas" w:eastAsia="Consolas"/>
          <w:color w:val="333333"/>
          <w:sz w:val="22"/>
        </w:rPr>
        <w:t>docs/word/</w:t>
      </w:r>
    </w:p>
    <w:p>
      <w:pPr>
        <w:pStyle w:val="ListBullet"/>
      </w:pPr>
      <w:r>
        <w:rPr>
          <w:rFonts w:ascii="Calibri" w:hAnsi="Calibri" w:eastAsia="Microsoft JhengHei"/>
          <w:sz w:val="22"/>
        </w:rPr>
        <w:t>PDF 輸出目錄：</w:t>
      </w:r>
      <w:r>
        <w:rPr>
          <w:rFonts w:ascii="Consolas" w:hAnsi="Consolas" w:eastAsia="Consolas"/>
          <w:color w:val="333333"/>
          <w:sz w:val="22"/>
        </w:rPr>
        <w:t>docs/pdf/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