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User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Business / operations / NetSuite administrators (no coding required for basic setup)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r>
        <w:rPr>
          <w:rFonts w:ascii="Calibri" w:hAnsi="Calibri" w:eastAsia="Microsoft JhengHei"/>
          <w:b/>
          <w:sz w:val="22"/>
        </w:rPr>
        <w:t>Technical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What does this system do?</w:t>
      </w:r>
    </w:p>
    <w:p>
      <w:r>
        <w:rPr>
          <w:rFonts w:ascii="Calibri" w:hAnsi="Calibri" w:eastAsia="Microsoft JhengHei"/>
          <w:sz w:val="22"/>
        </w:rPr>
        <w:t xml:space="preserve">Bank of Taiwan (BOT) publishes daily foreign-exchange rates as a CSV file. The official site uses bot protection, so </w:t>
      </w:r>
      <w:r>
        <w:rPr>
          <w:rFonts w:ascii="Calibri" w:hAnsi="Calibri" w:eastAsia="Microsoft JhengHei"/>
          <w:b/>
          <w:sz w:val="22"/>
        </w:rPr>
        <w:t>NetSuite usually cannot download it directly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This project: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the BOT daily FX CSV automatically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Converts it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Publishes it on a free CDN (jsDelivr)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Lets NetSuite fetch a stable HTTPS URL and use rate fields immediately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 official CSV → GitHub auto-update → CDN → NetSuite downloads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URLs you need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Production (recommended)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Fallback (if CDN is stale or unavailable)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Raw CSV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Open the JSON URL in a browser. You should see something like: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How to read rate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 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bid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ask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ask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ask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 xml:space="preserve">Base currency: 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Currency codes: 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, 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 (not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For NetSuite exchange-rate import, teams often use </w:t>
      </w:r>
      <w:r>
        <w:rPr>
          <w:rFonts w:ascii="Calibri" w:hAnsi="Calibri" w:eastAsia="Microsoft JhengHei"/>
          <w:b/>
          <w:sz w:val="22"/>
        </w:rPr>
        <w:t>spot ask</w:t>
      </w:r>
      <w:r>
        <w:rPr>
          <w:rFonts w:ascii="Calibri" w:hAnsi="Calibri" w:eastAsia="Microsoft JhengHei"/>
          <w:sz w:val="22"/>
        </w:rPr>
        <w:t xml:space="preserve">: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The authoritative currency list is whatever appears in the day’s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How often is data refreshed?</w:t>
      </w:r>
    </w:p>
    <w:p>
      <w:r>
        <w:rPr>
          <w:rFonts w:ascii="Calibri" w:hAnsi="Calibri" w:eastAsia="Microsoft JhengHei"/>
          <w:sz w:val="22"/>
        </w:rPr>
        <w:t xml:space="preserve">Three layers (details: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  <w:r>
        <w:rPr>
          <w:rFonts w:ascii="Calibri" w:hAnsi="Calibri" w:eastAsia="Microsoft JhengHei"/>
          <w:sz w:val="22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Layer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 (Taiwan, weekdays)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Primary cron-job.org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hourly 09:10–16:10 + 18:30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Backup GitHub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10:30, 15:30, 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Local Mac (optional)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same; Mac must be on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Notes: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No commit when rates are unchanged</w:t>
      </w:r>
      <w:r>
        <w:rPr>
          <w:rFonts w:ascii="Calibri" w:hAnsi="Calibri" w:eastAsia="Microsoft JhengHei"/>
          <w:sz w:val="22"/>
        </w:rPr>
        <w:t xml:space="preserve"> (workflow may still run)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weekend runs by default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If scheduling seems stuck, see </w:t>
      </w:r>
      <w:r>
        <w:rPr>
          <w:rFonts w:ascii="Calibri" w:hAnsi="Calibri" w:eastAsia="Microsoft JhengHei"/>
          <w:color w:val="0563C1"/>
          <w:sz w:val="22"/>
        </w:rPr>
        <w:t>SCHEDULING.en.md §0.2 (./SCHEDULING.en.md#02-schedule-not-running-step-by-step)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How to confirm runs</w:t>
      </w:r>
      <w:r>
        <w:rPr>
          <w:rFonts w:ascii="Calibri" w:hAnsi="Calibri" w:eastAsia="Microsoft JhengHei"/>
          <w:sz w:val="22"/>
        </w:rPr>
        <w:t xml:space="preserve"> see </w:t>
      </w:r>
      <w:r>
        <w:rPr>
          <w:rFonts w:ascii="Calibri" w:hAnsi="Calibri" w:eastAsia="Microsoft JhengHei"/>
          <w:color w:val="0563C1"/>
          <w:sz w:val="22"/>
        </w:rPr>
        <w:t>SCHEDULING.en.md §0.5 (./SCHEDULING.en.md#05-how-to-confirm-the-schedule-ran-day-to-day)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Manual trigger: </w:t>
      </w:r>
      <w:r>
        <w:rPr>
          <w:rFonts w:ascii="Consolas" w:hAnsi="Consolas" w:eastAsia="Consolas"/>
          <w:color w:val="333333"/>
          <w:sz w:val="22"/>
        </w:rPr>
        <w:t>./scripts/trigger_update.sh</w:t>
      </w:r>
      <w:r>
        <w:rPr>
          <w:rFonts w:ascii="Calibri" w:hAnsi="Calibri" w:eastAsia="Microsoft JhengHei"/>
          <w:sz w:val="22"/>
        </w:rPr>
        <w:t xml:space="preserve"> or Actions → Run workflow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setup (administrator)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Prerequisites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create Scripts / Deployments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write to the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Outbound HTTPS allowed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Upload the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In NetSuite: 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Upload the JS file as a </w:t>
      </w:r>
      <w:r>
        <w:rPr>
          <w:rFonts w:ascii="Calibri" w:hAnsi="Calibri" w:eastAsia="Microsoft JhengHei"/>
          <w:b/>
          <w:sz w:val="22"/>
        </w:rPr>
        <w:t>Scheduled</w:t>
      </w:r>
      <w:r>
        <w:rPr>
          <w:rFonts w:ascii="Calibri" w:hAnsi="Calibri" w:eastAsia="Microsoft JhengHei"/>
          <w:sz w:val="22"/>
        </w:rPr>
        <w:t xml:space="preserve">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Optional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Override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rate-write logic (off by default; logs only)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If parameters are not created, the script uses the hardcoded default CDN URL.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Folder ID</w:t>
      </w:r>
    </w:p>
    <w:p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defaults to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 xml:space="preserve"> (File Cabinet root).</w:t>
      </w:r>
    </w:p>
    <w:p>
      <w:r>
        <w:rPr>
          <w:rFonts w:ascii="Calibri" w:hAnsi="Calibri" w:eastAsia="Microsoft JhengHei"/>
          <w:sz w:val="22"/>
        </w:rPr>
        <w:t>Change it to your target folder’s internal ID.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Create a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Status: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Schedule: once daily after Taiwan market close (e.g. 17:00 or 19:00 local)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once to validate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What success looks like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JSON from CDN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Parses with </w:t>
      </w:r>
      <w:r>
        <w:rPr>
          <w:rFonts w:ascii="Consolas" w:hAnsi="Consolas" w:eastAsia="Consolas"/>
          <w:color w:val="333333"/>
          <w:sz w:val="22"/>
        </w:rPr>
        <w:t>JSON.parse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Saves to File Cabinet: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an audit log entry (including a USD spot-sell summary)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On GitHub, historical files live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and only the last 90 days are kept. NetSuite File Cabinet naming is independent.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By default the script </w:t>
      </w:r>
      <w:r>
        <w:rPr>
          <w:rFonts w:ascii="Calibri" w:hAnsi="Calibri" w:eastAsia="Microsoft JhengHei"/>
          <w:b/>
          <w:sz w:val="22"/>
        </w:rPr>
        <w:t>does not</w:t>
      </w:r>
      <w:r>
        <w:rPr>
          <w:rFonts w:ascii="Calibri" w:hAnsi="Calibri" w:eastAsia="Microsoft JhengHei"/>
          <w:sz w:val="22"/>
        </w:rPr>
        <w:t xml:space="preserve"> create NetSuite Currency Rate records. Enabling that requires a code change described in the technical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Using rates in reports / processes</w:t>
      </w:r>
    </w:p>
    <w:p>
      <w:r>
        <w:rPr>
          <w:rFonts w:ascii="Calibri" w:hAnsi="Calibri" w:eastAsia="Microsoft JhengHei"/>
          <w:sz w:val="22"/>
        </w:rPr>
        <w:t>Typical pattern: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stores the latest JSON in the File Cabinet daily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Another script/workflow reads the file and takes </w:t>
      </w:r>
      <w:r>
        <w:rPr>
          <w:rFonts w:ascii="Consolas" w:hAnsi="Consolas" w:eastAsia="Consolas"/>
          <w:color w:val="333333"/>
          <w:sz w:val="22"/>
        </w:rPr>
        <w:t>byCurrency.&lt;CCY&gt;.spot.sell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to your rate table, custom record, or transaction conversion logic</w:t>
      </w:r>
    </w:p>
    <w:p>
      <w:r>
        <w:rPr>
          <w:rFonts w:ascii="Calibri" w:hAnsi="Calibri" w:eastAsia="Microsoft JhengHei"/>
          <w:sz w:val="22"/>
        </w:rPr>
        <w:t>Conceptual example: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e.g.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FAQ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says the file was not found?</w:t>
      </w:r>
    </w:p>
    <w:p>
      <w:r>
        <w:rPr>
          <w:rFonts w:ascii="Calibri" w:hAnsi="Calibri" w:eastAsia="Microsoft JhengHei"/>
          <w:sz w:val="22"/>
        </w:rPr>
        <w:t xml:space="preserve">The GitHub repository is probably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. jsDelivr only serves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repos. Confirm: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Rates look stale?</w:t>
      </w:r>
    </w:p>
    <w:p>
      <w:r>
        <w:rPr>
          <w:rFonts w:ascii="Calibri" w:hAnsi="Calibri" w:eastAsia="Microsoft JhengHei"/>
          <w:sz w:val="22"/>
        </w:rPr>
        <w:t>Possible causes: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Rates have not changed today (no commit)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cache not refreshed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Schedule did not trigger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color w:val="0563C1"/>
          <w:sz w:val="22"/>
        </w:rPr>
        <w:t>SCHEDULING.en.md §0.2 (./SCHEDULING.en.md#02-schedule-not-running-step-by-step)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Schedule not running? / How to confirm it ran?</w:t>
      </w:r>
    </w:p>
    <w:p>
      <w:r>
        <w:rPr>
          <w:rFonts w:ascii="Calibri" w:hAnsi="Calibri" w:eastAsia="Microsoft JhengHei"/>
          <w:b/>
          <w:sz w:val="22"/>
        </w:rPr>
        <w:t>Day-to-day checks (fastest first):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GitHub Actions (https://github.com/ChesleyLo/DownloadBankOfTaiwanExchangeRate/actions)</w:t>
      </w:r>
      <w:r>
        <w:rPr>
          <w:rFonts w:ascii="Calibri" w:hAnsi="Calibri" w:eastAsia="Microsoft JhengHei"/>
          <w:sz w:val="22"/>
        </w:rPr>
        <w:t xml:space="preserve"> — look for successful </w:t>
      </w:r>
      <w:r>
        <w:rPr>
          <w:rFonts w:ascii="Consolas" w:hAnsi="Consolas" w:eastAsia="Consolas"/>
          <w:color w:val="333333"/>
          <w:sz w:val="22"/>
        </w:rPr>
        <w:t>workflow_dispatch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cron-job.org History (https://console.cron-job.org/jobs)</w:t>
      </w:r>
      <w:r>
        <w:rPr>
          <w:rFonts w:ascii="Calibri" w:hAnsi="Calibri" w:eastAsia="Microsoft JhengHei"/>
          <w:sz w:val="22"/>
        </w:rPr>
        <w:t xml:space="preserve"> — HTTP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Number"/>
      </w:pPr>
      <w:r>
        <w:rPr>
          <w:rFonts w:ascii="Calibri" w:hAnsi="Calibri" w:eastAsia="Microsoft JhengHei"/>
          <w:color w:val="0563C1"/>
          <w:sz w:val="22"/>
        </w:rPr>
        <w:t>CDN JSON (https://cdn.jsdelivr.net/gh/ChesleyLo/DownloadBankOfTaiwanExchangeRate@main/data/bot-xrt-latest.json)</w:t>
      </w:r>
      <w:r>
        <w:rPr>
          <w:rFonts w:ascii="Calibri" w:hAnsi="Calibri" w:eastAsia="Microsoft JhengHei"/>
          <w:sz w:val="22"/>
        </w:rPr>
        <w:t xml:space="preserve"> —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(may stay old if rates unchanged)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onsolas" w:hAnsi="Consolas" w:eastAsia="Consolas"/>
          <w:color w:val="333333"/>
          <w:sz w:val="22"/>
        </w:rPr>
        <w:t>./scripts/trigger_update.sh</w:t>
      </w:r>
      <w:r>
        <w:rPr>
          <w:rFonts w:ascii="Calibri" w:hAnsi="Calibri" w:eastAsia="Microsoft JhengHei"/>
          <w:sz w:val="22"/>
        </w:rPr>
        <w:t xml:space="preserve"> if you suspect a failure</w:t>
      </w:r>
    </w:p>
    <w:p>
      <w:r>
        <w:rPr>
          <w:rFonts w:ascii="Calibri" w:hAnsi="Calibri" w:eastAsia="Microsoft JhengHei"/>
          <w:sz w:val="22"/>
        </w:rPr>
        <w:t xml:space="preserve">Full guide and weekly checklist: </w:t>
      </w:r>
      <w:r>
        <w:rPr>
          <w:rFonts w:ascii="Calibri" w:hAnsi="Calibri" w:eastAsia="Microsoft JhengHei"/>
          <w:color w:val="0563C1"/>
          <w:sz w:val="22"/>
        </w:rPr>
        <w:t>SCHEDULING.en.md §0.5 (./SCHEDULING.en.md#05-how-to-confirm-the-schedule-ran-day-to-day)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NetSuite download fails (non-200)?</w:t>
      </w:r>
    </w:p>
    <w:p>
      <w:r>
        <w:rPr>
          <w:rFonts w:ascii="Calibri" w:hAnsi="Calibri" w:eastAsia="Microsoft JhengHei"/>
          <w:sz w:val="22"/>
        </w:rPr>
        <w:t>Check: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spelling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Outbound access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Deployment is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details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Can NetSuite call the BOT site directly?</w:t>
      </w:r>
    </w:p>
    <w:p>
      <w:r>
        <w:rPr>
          <w:rFonts w:ascii="Calibri" w:hAnsi="Calibri" w:eastAsia="Microsoft JhengHei"/>
          <w:b/>
          <w:sz w:val="22"/>
        </w:rPr>
        <w:t>Not recommended.</w:t>
      </w:r>
      <w:r>
        <w:rPr>
          <w:rFonts w:ascii="Calibri" w:hAnsi="Calibri" w:eastAsia="Microsoft JhengHei"/>
          <w:sz w:val="22"/>
        </w:rPr>
        <w:t xml:space="preserve"> BOT bot-protection often blocks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. Always use this project’s CDN JSON.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Q6. Can we use this commercially?</w:t>
      </w:r>
    </w:p>
    <w:p>
      <w:r>
        <w:rPr>
          <w:rFonts w:ascii="Calibri" w:hAnsi="Calibri" w:eastAsia="Microsoft JhengHei"/>
          <w:sz w:val="22"/>
        </w:rPr>
        <w:t>Rates originate from Bank of Taiwan public data. The CDN copy is a scheduled mirror and may lag. Confirm compliance internally and cite the 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Project overview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To change schedules, JSON shape, or NetSuite write-back logic, see the technical guide.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