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User Guide (English)</w:t>
      </w:r>
    </w:p>
    <w:p>
      <w:r>
        <w:rPr>
          <w:rFonts w:ascii="Calibri" w:hAnsi="Calibri" w:eastAsia="Microsoft JhengHei"/>
          <w:b/>
          <w:sz w:val="22"/>
        </w:rPr>
        <w:t>Project: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Audience:</w:t>
      </w:r>
      <w:r>
        <w:rPr>
          <w:rFonts w:ascii="Calibri" w:hAnsi="Calibri" w:eastAsia="Microsoft JhengHei"/>
          <w:sz w:val="22"/>
        </w:rPr>
        <w:t xml:space="preserve"> Business / operations / NetSuite administrators (no coding required for basic setup)</w:t>
      </w:r>
    </w:p>
    <w:p>
      <w:r>
        <w:rPr>
          <w:rFonts w:ascii="Calibri" w:hAnsi="Calibri" w:eastAsia="Microsoft JhengHei"/>
          <w:b/>
          <w:sz w:val="22"/>
        </w:rPr>
        <w:t>Chinese version: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USER_GUIDE.zh-TW.md (./USER_GUIDE.zh-TW.md)</w:t>
      </w:r>
    </w:p>
    <w:p>
      <w:r>
        <w:rPr>
          <w:rFonts w:ascii="Calibri" w:hAnsi="Calibri" w:eastAsia="Microsoft JhengHei"/>
          <w:b/>
          <w:sz w:val="22"/>
        </w:rPr>
        <w:t>Technical guide: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TECHNICAL.en.md (./TECHNICAL.en.md)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What does this system do?</w:t>
      </w:r>
    </w:p>
    <w:p>
      <w:r>
        <w:rPr>
          <w:rFonts w:ascii="Calibri" w:hAnsi="Calibri" w:eastAsia="Microsoft JhengHei"/>
          <w:sz w:val="22"/>
        </w:rPr>
        <w:t xml:space="preserve">Bank of Taiwan (BOT) publishes daily foreign-exchange rates as a CSV file. The official site uses bot protection, so </w:t>
      </w:r>
      <w:r>
        <w:rPr>
          <w:rFonts w:ascii="Calibri" w:hAnsi="Calibri" w:eastAsia="Microsoft JhengHei"/>
          <w:b/>
          <w:sz w:val="22"/>
        </w:rPr>
        <w:t>NetSuite usually cannot download it directly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>This project: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Downloads the BOT daily FX CSV automatically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Converts it to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Publishes it on a free CDN (jsDelivr)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Lets NetSuite fetch a stable HTTPS URL and use rate fields immediately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BOT official CSV → GitHub auto-update → CDN → NetSuite downloads 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URLs you need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Production (recommended)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Fallback (if CDN is stale or unavailable)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https://raw.githubusercontent.com/ChesleyLo/DownloadBankOfTaiwanExchangeRate/main/data/bot-xrt-latest.json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Raw CSV (optional)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https://cdn.jsdelivr.net/gh/ChesleyLo/DownloadBankOfTaiwanExchangeRate@main/data/bot-xrt-latest.csv</w:t>
      </w:r>
    </w:p>
    <w:p>
      <w:r>
        <w:rPr>
          <w:rFonts w:ascii="Calibri" w:hAnsi="Calibri" w:eastAsia="Microsoft JhengHei"/>
          <w:sz w:val="22"/>
        </w:rPr>
        <w:t>Open the JSON URL in a browser. You should see something like: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"base": "TWD",</w:t>
        <w:br/>
        <w:t xml:space="preserve">  "byCurrency": {</w:t>
        <w:br/>
        <w:t xml:space="preserve">    "USD": {</w:t>
        <w:br/>
        <w:t xml:space="preserve">      "cash": { "buy": 31.87, "sell": 32.54 },</w:t>
        <w:br/>
        <w:t xml:space="preserve">      "spot": { "buy": 32.195, "sell": 32.345 }</w:t>
        <w:br/>
        <w:t xml:space="preserve">    }</w:t>
        <w:br/>
        <w:t xml:space="preserve">  }</w:t>
        <w:br/>
        <w:t>}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How to read rate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Field path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cash bid (bank buy)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cash ask (bank sell)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spot bid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spot ask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byCurrency.USD.forward.buy.30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30-day forward bid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byCurrency.USD.forward.sell.30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USD 30-day forward ask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JhengHei"/>
          <w:sz w:val="22"/>
        </w:rPr>
        <w:t xml:space="preserve">Base currency: </w:t>
      </w:r>
      <w:r>
        <w:rPr>
          <w:rFonts w:ascii="Consolas" w:hAnsi="Consolas" w:eastAsia="Consolas"/>
          <w:color w:val="333333"/>
          <w:sz w:val="22"/>
        </w:rPr>
        <w:t>base</w:t>
      </w:r>
      <w:r>
        <w:rPr>
          <w:rFonts w:ascii="Calibri" w:hAnsi="Calibri" w:eastAsia="Microsoft JhengHei"/>
          <w:sz w:val="22"/>
        </w:rPr>
        <w:t xml:space="preserve"> = </w:t>
      </w:r>
      <w:r>
        <w:rPr>
          <w:rFonts w:ascii="Consolas" w:hAnsi="Consolas" w:eastAsia="Consolas"/>
          <w:color w:val="333333"/>
          <w:sz w:val="22"/>
        </w:rPr>
        <w:t>TWD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Currency codes: </w:t>
      </w:r>
      <w:r>
        <w:rPr>
          <w:rFonts w:ascii="Consolas" w:hAnsi="Consolas" w:eastAsia="Consolas"/>
          <w:color w:val="333333"/>
          <w:sz w:val="22"/>
        </w:rPr>
        <w:t>USD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EUR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JPY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CNY</w:t>
      </w:r>
      <w:r>
        <w:rPr>
          <w:rFonts w:ascii="Calibri" w:hAnsi="Calibri" w:eastAsia="Microsoft JhengHei"/>
          <w:sz w:val="22"/>
        </w:rPr>
        <w:t>, …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Missing quotes are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 xml:space="preserve"> (not </w:t>
      </w:r>
      <w:r>
        <w:rPr>
          <w:rFonts w:ascii="Consolas" w:hAnsi="Consolas" w:eastAsia="Consolas"/>
          <w:color w:val="333333"/>
          <w:sz w:val="22"/>
        </w:rPr>
        <w:t>0</w:t>
      </w:r>
      <w:r>
        <w:rPr>
          <w:rFonts w:ascii="Calibri" w:hAnsi="Calibri" w:eastAsia="Microsoft JhengHei"/>
          <w:sz w:val="22"/>
        </w:rPr>
        <w:t>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For NetSuite exchange-rate import, teams often use </w:t>
      </w:r>
      <w:r>
        <w:rPr>
          <w:rFonts w:ascii="Calibri" w:hAnsi="Calibri" w:eastAsia="Microsoft JhengHei"/>
          <w:b/>
          <w:sz w:val="22"/>
        </w:rPr>
        <w:t>spot ask</w:t>
      </w:r>
      <w:r>
        <w:rPr>
          <w:rFonts w:ascii="Calibri" w:hAnsi="Calibri" w:eastAsia="Microsoft JhengHei"/>
          <w:sz w:val="22"/>
        </w:rPr>
        <w:t xml:space="preserve">: </w:t>
      </w:r>
      <w:r>
        <w:rPr>
          <w:rFonts w:ascii="Consolas" w:hAnsi="Consolas" w:eastAsia="Consolas"/>
          <w:color w:val="333333"/>
          <w:sz w:val="22"/>
        </w:rPr>
        <w:t>spot.sell</w:t>
      </w:r>
    </w:p>
    <w:p>
      <w:r>
        <w:rPr>
          <w:rFonts w:ascii="Calibri" w:hAnsi="Calibri" w:eastAsia="Microsoft JhengHei"/>
          <w:sz w:val="22"/>
        </w:rPr>
        <w:t xml:space="preserve">The authoritative currency list is whatever appears in the day’s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How often is data refreshed?</w:t>
      </w:r>
    </w:p>
    <w:p>
      <w:r>
        <w:rPr>
          <w:rFonts w:ascii="Calibri" w:hAnsi="Calibri" w:eastAsia="Microsoft JhengHei"/>
          <w:sz w:val="22"/>
        </w:rPr>
        <w:t xml:space="preserve">Three layers (details: </w:t>
      </w:r>
      <w:r>
        <w:rPr>
          <w:rFonts w:ascii="Calibri" w:hAnsi="Calibri" w:eastAsia="Microsoft JhengHei"/>
          <w:color w:val="0563C1"/>
          <w:sz w:val="22"/>
        </w:rPr>
        <w:t>SCHEDULING.en.md (./SCHEDULING.en.md)</w:t>
      </w:r>
      <w:r>
        <w:rPr>
          <w:rFonts w:ascii="Calibri" w:hAnsi="Calibri" w:eastAsia="Microsoft JhengHei"/>
          <w:sz w:val="22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Layer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Times (Taiwan, weekdays)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Primary cron-job.org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hourly 09:10–16:10 + 18:30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Backup GitHub cron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10:30, 15:30, 18:30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Local Mac (optional)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same; Mac must be on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Notes: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No commit when rates are unchanged</w:t>
      </w:r>
      <w:r>
        <w:rPr>
          <w:rFonts w:ascii="Calibri" w:hAnsi="Calibri" w:eastAsia="Microsoft JhengHei"/>
          <w:sz w:val="22"/>
        </w:rPr>
        <w:t xml:space="preserve"> (workflow may still run)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No weekend runs by default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If scheduling seems stuck, see </w:t>
      </w:r>
      <w:r>
        <w:rPr>
          <w:rFonts w:ascii="Calibri" w:hAnsi="Calibri" w:eastAsia="Microsoft JhengHei"/>
          <w:color w:val="0563C1"/>
          <w:sz w:val="22"/>
        </w:rPr>
        <w:t>SCHEDULING.en.md §0.2 (./SCHEDULING.en.md#02-schedule-not-running-step-by-step)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Manual trigger: </w:t>
      </w:r>
      <w:r>
        <w:rPr>
          <w:rFonts w:ascii="Consolas" w:hAnsi="Consolas" w:eastAsia="Consolas"/>
          <w:color w:val="333333"/>
          <w:sz w:val="22"/>
        </w:rPr>
        <w:t>./scripts/trigger_update.sh</w:t>
      </w:r>
      <w:r>
        <w:rPr>
          <w:rFonts w:ascii="Calibri" w:hAnsi="Calibri" w:eastAsia="Microsoft JhengHei"/>
          <w:sz w:val="22"/>
        </w:rPr>
        <w:t xml:space="preserve"> or Actions → Run workflow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NetSuite setup (administrator)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Prerequisites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Permission to create Scripts / Deployments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Permission to write to the File Cabinet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Outbound HTTPS allowed to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Upload the script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Open </w:t>
      </w:r>
      <w:r>
        <w:rPr>
          <w:rFonts w:ascii="Consolas" w:hAnsi="Consolas" w:eastAsia="Consolas"/>
          <w:color w:val="333333"/>
          <w:sz w:val="22"/>
        </w:rPr>
        <w:t>netsuite/DownloadBotRates_SS2.js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In NetSuite: </w:t>
      </w:r>
      <w:r>
        <w:rPr>
          <w:rFonts w:ascii="Calibri" w:hAnsi="Calibri" w:eastAsia="Microsoft JhengHei"/>
          <w:b/>
          <w:sz w:val="22"/>
        </w:rPr>
        <w:t>Customization → Scripting → Scripts → New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Upload the JS file as a </w:t>
      </w:r>
      <w:r>
        <w:rPr>
          <w:rFonts w:ascii="Calibri" w:hAnsi="Calibri" w:eastAsia="Microsoft JhengHei"/>
          <w:b/>
          <w:sz w:val="22"/>
        </w:rPr>
        <w:t>Scheduled</w:t>
      </w:r>
      <w:r>
        <w:rPr>
          <w:rFonts w:ascii="Calibri" w:hAnsi="Calibri" w:eastAsia="Microsoft JhengHei"/>
          <w:sz w:val="22"/>
        </w:rPr>
        <w:t xml:space="preserve"> script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Save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5.3 Optional script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Parameter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Purpose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Override 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e.g. spot.sell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Enable rate-write logic (off by default; logs only)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If parameters are not created, the script uses the hardcoded default CDN URL.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Folder ID</w:t>
      </w:r>
    </w:p>
    <w:p>
      <w:r>
        <w:rPr>
          <w:rFonts w:ascii="Consolas" w:hAnsi="Consolas" w:eastAsia="Consolas"/>
          <w:color w:val="333333"/>
          <w:sz w:val="22"/>
        </w:rPr>
        <w:t>FOLDER_ID</w:t>
      </w:r>
      <w:r>
        <w:rPr>
          <w:rFonts w:ascii="Calibri" w:hAnsi="Calibri" w:eastAsia="Microsoft JhengHei"/>
          <w:sz w:val="22"/>
        </w:rPr>
        <w:t xml:space="preserve"> defaults to </w:t>
      </w:r>
      <w:r>
        <w:rPr>
          <w:rFonts w:ascii="Consolas" w:hAnsi="Consolas" w:eastAsia="Consolas"/>
          <w:color w:val="333333"/>
          <w:sz w:val="22"/>
        </w:rPr>
        <w:t>-15</w:t>
      </w:r>
      <w:r>
        <w:rPr>
          <w:rFonts w:ascii="Calibri" w:hAnsi="Calibri" w:eastAsia="Microsoft JhengHei"/>
          <w:sz w:val="22"/>
        </w:rPr>
        <w:t xml:space="preserve"> (File Cabinet root).</w:t>
      </w:r>
    </w:p>
    <w:p>
      <w:r>
        <w:rPr>
          <w:rFonts w:ascii="Calibri" w:hAnsi="Calibri" w:eastAsia="Microsoft JhengHei"/>
          <w:sz w:val="22"/>
        </w:rPr>
        <w:t>Change it to your target folder’s internal ID.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Create a </w:t>
      </w:r>
      <w:r>
        <w:rPr>
          <w:rFonts w:ascii="Calibri" w:hAnsi="Calibri" w:eastAsia="Microsoft JhengHei"/>
          <w:b/>
          <w:sz w:val="22"/>
        </w:rPr>
        <w:t>Scheduled Script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Status: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Schedule: once daily after Taiwan market close (e.g. 17:00 or 19:00 local)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</w:t>
      </w:r>
      <w:r>
        <w:rPr>
          <w:rFonts w:ascii="Calibri" w:hAnsi="Calibri" w:eastAsia="Microsoft JhengHei"/>
          <w:b/>
          <w:sz w:val="22"/>
        </w:rPr>
        <w:t>Execute Now</w:t>
      </w:r>
      <w:r>
        <w:rPr>
          <w:rFonts w:ascii="Calibri" w:hAnsi="Calibri" w:eastAsia="Microsoft JhengHei"/>
          <w:sz w:val="22"/>
        </w:rPr>
        <w:t xml:space="preserve"> once to validate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5.6 What success looks like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Downloads JSON from CDN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Parses with </w:t>
      </w:r>
      <w:r>
        <w:rPr>
          <w:rFonts w:ascii="Consolas" w:hAnsi="Consolas" w:eastAsia="Consolas"/>
          <w:color w:val="333333"/>
          <w:sz w:val="22"/>
        </w:rPr>
        <w:t>JSON.parse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Saves to File Cabinet: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bot-xrt-YYYY-MM-DD.json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Writes an audit log entry (including a USD spot-sell summary)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On GitHub, historical files live under </w:t>
      </w:r>
      <w:r>
        <w:rPr>
          <w:rFonts w:ascii="Consolas" w:hAnsi="Consolas" w:eastAsia="Consolas"/>
          <w:color w:val="333333"/>
          <w:sz w:val="22"/>
        </w:rPr>
        <w:t>data/history/</w:t>
      </w:r>
      <w:r>
        <w:rPr>
          <w:rFonts w:ascii="Calibri" w:hAnsi="Calibri" w:eastAsia="Microsoft JhengHei"/>
          <w:sz w:val="22"/>
        </w:rPr>
        <w:t xml:space="preserve"> and only the last 90 days are kept. NetSuite File Cabinet naming is independent.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 xml:space="preserve">By default the script </w:t>
      </w:r>
      <w:r>
        <w:rPr>
          <w:rFonts w:ascii="Calibri" w:hAnsi="Calibri" w:eastAsia="Microsoft JhengHei"/>
          <w:b/>
          <w:sz w:val="22"/>
        </w:rPr>
        <w:t>does not</w:t>
      </w:r>
      <w:r>
        <w:rPr>
          <w:rFonts w:ascii="Calibri" w:hAnsi="Calibri" w:eastAsia="Microsoft JhengHei"/>
          <w:sz w:val="22"/>
        </w:rPr>
        <w:t xml:space="preserve"> create NetSuite Currency Rate records. Enabling that requires a code change described in the technical guide.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Using rates in reports / processes</w:t>
      </w:r>
    </w:p>
    <w:p>
      <w:r>
        <w:rPr>
          <w:rFonts w:ascii="Calibri" w:hAnsi="Calibri" w:eastAsia="Microsoft JhengHei"/>
          <w:sz w:val="22"/>
        </w:rPr>
        <w:t>Typical pattern: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Scheduled Script stores the latest JSON in the File Cabinet daily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Another script/workflow reads the file and takes </w:t>
      </w:r>
      <w:r>
        <w:rPr>
          <w:rFonts w:ascii="Consolas" w:hAnsi="Consolas" w:eastAsia="Consolas"/>
          <w:color w:val="333333"/>
          <w:sz w:val="22"/>
        </w:rPr>
        <w:t>byCurrency.&lt;CCY&gt;.spot.sell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Writes to your rate table, custom record, or transaction conversion logic</w:t>
      </w:r>
    </w:p>
    <w:p>
      <w:r>
        <w:rPr>
          <w:rFonts w:ascii="Calibri" w:hAnsi="Calibri" w:eastAsia="Microsoft JhengHei"/>
          <w:sz w:val="22"/>
        </w:rPr>
        <w:t>Conceptual example: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payload = JSON.parse(cdnResponseBody);</w:t>
        <w:br/>
        <w:t>const rate = payload.byCurrency.USD.spot.sell; // e.g. 32.345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FAQ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Q1. CDN says the file was not found?</w:t>
      </w:r>
    </w:p>
    <w:p>
      <w:r>
        <w:rPr>
          <w:rFonts w:ascii="Calibri" w:hAnsi="Calibri" w:eastAsia="Microsoft JhengHei"/>
          <w:sz w:val="22"/>
        </w:rPr>
        <w:t xml:space="preserve">The GitHub repository is probably </w:t>
      </w:r>
      <w:r>
        <w:rPr>
          <w:rFonts w:ascii="Calibri" w:hAnsi="Calibri" w:eastAsia="Microsoft JhengHei"/>
          <w:b/>
          <w:sz w:val="22"/>
        </w:rPr>
        <w:t>private</w:t>
      </w:r>
      <w:r>
        <w:rPr>
          <w:rFonts w:ascii="Calibri" w:hAnsi="Calibri" w:eastAsia="Microsoft JhengHei"/>
          <w:sz w:val="22"/>
        </w:rPr>
        <w:t xml:space="preserve">. jsDelivr only serves </w:t>
      </w:r>
      <w:r>
        <w:rPr>
          <w:rFonts w:ascii="Calibri" w:hAnsi="Calibri" w:eastAsia="Microsoft JhengHei"/>
          <w:b/>
          <w:sz w:val="22"/>
        </w:rPr>
        <w:t>public</w:t>
      </w:r>
      <w:r>
        <w:rPr>
          <w:rFonts w:ascii="Calibri" w:hAnsi="Calibri" w:eastAsia="Microsoft JhengHei"/>
          <w:sz w:val="22"/>
        </w:rPr>
        <w:t xml:space="preserve"> repos. Confirm:</w:t>
      </w:r>
    </w:p>
    <w:p>
      <w:r>
        <w:rPr>
          <w:rFonts w:ascii="Calibri" w:hAnsi="Calibri" w:eastAsia="Microsoft JhengHei"/>
          <w:sz w:val="22"/>
        </w:rPr>
        <w:t>https://github.com/ChesleyLo/DownloadBankOfTaiwanExchangeRate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Q2. Rates look stale?</w:t>
      </w:r>
    </w:p>
    <w:p>
      <w:r>
        <w:rPr>
          <w:rFonts w:ascii="Calibri" w:hAnsi="Calibri" w:eastAsia="Microsoft JhengHei"/>
          <w:sz w:val="22"/>
        </w:rPr>
        <w:t>Possible causes: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Rates have not changed today (no commit)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jsDelivr cache not refreshed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Schedule did not trigger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color w:val="0563C1"/>
          <w:sz w:val="22"/>
        </w:rPr>
        <w:t>SCHEDULING.en.md §0.2 (./SCHEDULING.en.md#02-schedule-not-running-step-by-step)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Q3. Schedule not running?</w:t>
      </w:r>
    </w:p>
    <w:p>
      <w:r>
        <w:rPr>
          <w:rFonts w:ascii="Calibri" w:hAnsi="Calibri" w:eastAsia="Microsoft JhengHei"/>
          <w:sz w:val="22"/>
        </w:rPr>
        <w:t xml:space="preserve">Check </w:t>
      </w:r>
      <w:r>
        <w:rPr>
          <w:rFonts w:ascii="Calibri" w:hAnsi="Calibri" w:eastAsia="Microsoft JhengHei"/>
          <w:color w:val="0563C1"/>
          <w:sz w:val="22"/>
        </w:rPr>
        <w:t>GitHub Actions (https://github.com/ChesleyLo/DownloadBankOfTaiwanExchangeRate/actions)</w:t>
      </w:r>
      <w:r>
        <w:rPr>
          <w:rFonts w:ascii="Calibri" w:hAnsi="Calibri" w:eastAsia="Microsoft JhengHei"/>
          <w:sz w:val="22"/>
        </w:rPr>
        <w:t xml:space="preserve"> for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 xml:space="preserve">If missing, check </w:t>
      </w:r>
      <w:r>
        <w:rPr>
          <w:rFonts w:ascii="Calibri" w:hAnsi="Calibri" w:eastAsia="Microsoft JhengHei"/>
          <w:color w:val="0563C1"/>
          <w:sz w:val="22"/>
        </w:rPr>
        <w:t>cron-job.org History (https://console.cron-job.org/jobs)</w:t>
      </w:r>
      <w:r>
        <w:rPr>
          <w:rFonts w:ascii="Calibri" w:hAnsi="Calibri" w:eastAsia="Microsoft JhengHei"/>
          <w:sz w:val="22"/>
        </w:rPr>
        <w:t xml:space="preserve"> for HTTP 204.</w:t>
      </w:r>
    </w:p>
    <w:p>
      <w:r>
        <w:rPr>
          <w:rFonts w:ascii="Calibri" w:hAnsi="Calibri" w:eastAsia="Microsoft JhengHei"/>
          <w:sz w:val="22"/>
        </w:rPr>
        <w:t xml:space="preserve">Full guide: </w:t>
      </w:r>
      <w:r>
        <w:rPr>
          <w:rFonts w:ascii="Calibri" w:hAnsi="Calibri" w:eastAsia="Microsoft JhengHei"/>
          <w:color w:val="0563C1"/>
          <w:sz w:val="22"/>
        </w:rPr>
        <w:t>SCHEDULING.en.md (./SCHEDULING.en.md)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Q4. NetSuite download fails (non-200)?</w:t>
      </w:r>
    </w:p>
    <w:p>
      <w:r>
        <w:rPr>
          <w:rFonts w:ascii="Calibri" w:hAnsi="Calibri" w:eastAsia="Microsoft JhengHei"/>
          <w:sz w:val="22"/>
        </w:rPr>
        <w:t>Check: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CDN URL spelling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Outbound access to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Deployment is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Execution Log details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Q5. Can NetSuite call the BOT site directly?</w:t>
      </w:r>
    </w:p>
    <w:p>
      <w:r>
        <w:rPr>
          <w:rFonts w:ascii="Calibri" w:hAnsi="Calibri" w:eastAsia="Microsoft JhengHei"/>
          <w:b/>
          <w:sz w:val="22"/>
        </w:rPr>
        <w:t>Not recommended.</w:t>
      </w:r>
      <w:r>
        <w:rPr>
          <w:rFonts w:ascii="Calibri" w:hAnsi="Calibri" w:eastAsia="Microsoft JhengHei"/>
          <w:sz w:val="22"/>
        </w:rPr>
        <w:t xml:space="preserve"> BOT bot-protection often blocks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>. Always use this project’s CDN JSON.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Q6. Can we use this commercially?</w:t>
      </w:r>
    </w:p>
    <w:p>
      <w:r>
        <w:rPr>
          <w:rFonts w:ascii="Calibri" w:hAnsi="Calibri" w:eastAsia="Microsoft JhengHei"/>
          <w:sz w:val="22"/>
        </w:rPr>
        <w:t>Rates originate from Bank of Taiwan public data. The CDN copy is a scheduled mirror and may lag. Confirm compliance internally and cite the source.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Document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Document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This user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../README.md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Project overview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To change schedules, JSON shape, or NetSuite write-back logic, see the technical guide.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