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重點整理：認識人、罪、悔改與福音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一、福音的定義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好消息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：是給貧窮、被擄、瞎眼、受壓制的人帶來自由、醫治、釋放、恩典的消息。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核心內容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：使人得自由、得醫治、得釋放、得恩典。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二、人的本質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神的形象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：人是按著神的形象和樣式所造，是尊貴的。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管理世界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：上帝創造人，要我們管理這世界，並與神同工。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天父的孩子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：上帝創造人是因為想要有孩子，而我們就是祂的孩子。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有道德需求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：即使世界觀不同，人仍有對道德的需求。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三、罪的定義與影響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沒有集中正中心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：罪不僅指做了不該做的事，也包含沒做該做的事，以及沒有達到神完美的標準。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與神隔絕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：罪使人與神、與生命的源頭隔絕，導致身心靈的衰退和死亡。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咒詛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：犯罪會帶來生活勞苦、環境的限制，以及疾病的痛苦。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死後的審判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：死後要面對上帝的審判，不信的人將被丟入硫磺火湖。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真正的罪是不信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：真正的罪是不信耶穌，而外顯的罪行是人內心不信的呈現。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膽怯也是罪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：不跟隨耶穌、對神的話語妥協都是罪。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四、悔改與信福音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悔改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：轉向神，承認自己的價值觀與神的話語抵觸，並願意改變。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信福音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：相信耶穌基督是救主，能帶來自由、醫治、釋放、恩典。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不是靠行為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：得救稱義不是靠行為，而是因著對耶穌的信心。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活出神的旨意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：跟隨耶穌，不是要活出自己，而是活出上帝要你活出的樣式。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五、在基督裡的應許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不被定罪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：在耶穌基督裡，我們就不再被定罪，得享赦免。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自由的選擇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：擁有完全的自由來決定我們的人生要如何選擇。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活出愛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：在跟隨耶穌的狀態，會渴慕知道祂的心意，並做出合神心意的選擇。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六、聖靈的同在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內住與充滿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：信耶穌時聖靈就內住，需要渴慕被聖靈充滿，才能經歷能力與突破。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能力與彰顯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：聖靈能帶領我們完成神的計畫，並在生命中彰顯祂的能力，包括智慧、聰明、謀略等。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見證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：聖靈要為耶穌作見證，讓我們明白真理、經歷神蹟。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七、實踐方向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生命改變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：透過悔改、與神建立親密關係，讓生命被更新。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傳福音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：把從神得的自由、醫治、釋放、恩典與人分享。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管理世界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：透過神國法則，在各領域中發揮影響力。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：裝備自己，迎接上帝對我們的呼召，並積極委身。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不妥協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：在面對挑戰和試探時，不向世界妥協，要選擇跟隨耶穌。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選擇與神同行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：將生命的主權交給神，並以神的話語為行動的準則。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闡明了人需要救恩的原因，並說明了福音的內容。強調藉著悔改、相信耶穌，領受聖靈的能力，我們才能從罪的捆綁中得釋放，活出神創造我們的美好旨意，並帶領更多人進入神的國。同時也鼓勵大家要透過裝備自己，預備好被神使用，成為這世代的祝福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