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年度呼召: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2016,wa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2017,Arise and Shine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2018,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2019,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2020,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2021,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2022,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2023,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2024,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2025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