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32122" w14:textId="6D619613" w:rsidR="00AA0025" w:rsidRPr="0096331F" w:rsidRDefault="00CF495A">
      <w:pPr>
        <w:rPr>
          <w:rFonts w:ascii="宋体" w:eastAsia="宋体" w:hAnsi="宋体"/>
        </w:rPr>
      </w:pPr>
      <w:r w:rsidRPr="0096331F">
        <w:rPr>
          <w:rFonts w:ascii="宋体" w:eastAsia="宋体" w:hAnsi="宋体" w:hint="eastAsia"/>
        </w:rPr>
        <w:t>一、代码流程</w:t>
      </w:r>
    </w:p>
    <w:p w14:paraId="4AB9C0DB" w14:textId="3A6189F9" w:rsidR="00CF495A" w:rsidRPr="0096331F" w:rsidRDefault="00CF495A">
      <w:pPr>
        <w:rPr>
          <w:rFonts w:ascii="宋体" w:eastAsia="宋体" w:hAnsi="宋体"/>
        </w:rPr>
      </w:pPr>
      <w:r w:rsidRPr="0096331F">
        <w:rPr>
          <w:rFonts w:ascii="宋体" w:eastAsia="宋体" w:hAnsi="宋体" w:hint="eastAsia"/>
        </w:rPr>
        <w:t>1.数据处理</w:t>
      </w:r>
    </w:p>
    <w:p w14:paraId="7FD80F44" w14:textId="23E95DA1" w:rsidR="00CF495A" w:rsidRPr="0096331F" w:rsidRDefault="00CF495A">
      <w:pPr>
        <w:rPr>
          <w:rFonts w:ascii="宋体" w:eastAsia="宋体" w:hAnsi="宋体" w:hint="eastAsia"/>
        </w:rPr>
      </w:pPr>
      <w:r w:rsidRPr="0096331F">
        <w:rPr>
          <w:rFonts w:ascii="宋体" w:eastAsia="宋体" w:hAnsi="宋体" w:hint="eastAsia"/>
        </w:rPr>
        <w:t>（提取基本特征、加入更多特征、缺失值处理、整体有序、剔除</w:t>
      </w:r>
      <w:r w:rsidRPr="0096331F">
        <w:rPr>
          <w:rFonts w:ascii="宋体" w:eastAsia="宋体" w:hAnsi="宋体" w:hint="eastAsia"/>
        </w:rPr>
        <w:t>周末</w:t>
      </w:r>
      <w:r w:rsidRPr="0096331F">
        <w:rPr>
          <w:rFonts w:ascii="宋体" w:eastAsia="宋体" w:hAnsi="宋体" w:hint="eastAsia"/>
        </w:rPr>
        <w:t>、时间滞后处理</w:t>
      </w:r>
      <w:r w:rsidRPr="0096331F">
        <w:rPr>
          <w:rFonts w:ascii="宋体" w:eastAsia="宋体" w:hAnsi="宋体"/>
        </w:rPr>
        <w:t>）</w:t>
      </w:r>
    </w:p>
    <w:p w14:paraId="44820B72" w14:textId="7B2DABF9" w:rsidR="00CF495A" w:rsidRPr="0096331F" w:rsidRDefault="00CF495A">
      <w:pPr>
        <w:rPr>
          <w:rFonts w:ascii="宋体" w:eastAsia="宋体" w:hAnsi="宋体"/>
        </w:rPr>
      </w:pPr>
      <w:r w:rsidRPr="0096331F">
        <w:rPr>
          <w:rFonts w:ascii="宋体" w:eastAsia="宋体" w:hAnsi="宋体"/>
        </w:rPr>
        <w:t>2</w:t>
      </w:r>
      <w:r w:rsidRPr="0096331F">
        <w:rPr>
          <w:rFonts w:ascii="宋体" w:eastAsia="宋体" w:hAnsi="宋体" w:hint="eastAsia"/>
        </w:rPr>
        <w:t>.X</w:t>
      </w:r>
      <w:r w:rsidRPr="0096331F">
        <w:rPr>
          <w:rFonts w:ascii="宋体" w:eastAsia="宋体" w:hAnsi="宋体"/>
        </w:rPr>
        <w:t>GB</w:t>
      </w:r>
      <w:r w:rsidRPr="0096331F">
        <w:rPr>
          <w:rFonts w:ascii="宋体" w:eastAsia="宋体" w:hAnsi="宋体" w:hint="eastAsia"/>
        </w:rPr>
        <w:t>oost模型预测</w:t>
      </w:r>
    </w:p>
    <w:p w14:paraId="4F7C476F" w14:textId="1655E698" w:rsidR="00CF495A" w:rsidRPr="0096331F" w:rsidRDefault="00CF495A">
      <w:pPr>
        <w:rPr>
          <w:rFonts w:ascii="宋体" w:eastAsia="宋体" w:hAnsi="宋体"/>
        </w:rPr>
      </w:pPr>
      <w:r w:rsidRPr="0096331F">
        <w:rPr>
          <w:rFonts w:ascii="宋体" w:eastAsia="宋体" w:hAnsi="宋体" w:hint="eastAsia"/>
        </w:rPr>
        <w:t>（当天前为训练集、当天为验证集、下一天为测试集；参数设置）</w:t>
      </w:r>
    </w:p>
    <w:p w14:paraId="486971B7" w14:textId="734D11CC" w:rsidR="00CF495A" w:rsidRPr="0096331F" w:rsidRDefault="00CF495A">
      <w:pPr>
        <w:rPr>
          <w:rFonts w:ascii="宋体" w:eastAsia="宋体" w:hAnsi="宋体"/>
        </w:rPr>
      </w:pPr>
    </w:p>
    <w:p w14:paraId="09A6000F" w14:textId="197ABCAC" w:rsidR="00CF495A" w:rsidRPr="0096331F" w:rsidRDefault="00CF495A">
      <w:pPr>
        <w:rPr>
          <w:rFonts w:ascii="宋体" w:eastAsia="宋体" w:hAnsi="宋体"/>
        </w:rPr>
      </w:pPr>
      <w:r w:rsidRPr="0096331F">
        <w:rPr>
          <w:rFonts w:ascii="宋体" w:eastAsia="宋体" w:hAnsi="宋体" w:hint="eastAsia"/>
        </w:rPr>
        <w:t>代码中含较详细注释</w:t>
      </w:r>
    </w:p>
    <w:p w14:paraId="126D6778" w14:textId="77777777" w:rsidR="00CF495A" w:rsidRPr="0096331F" w:rsidRDefault="00CF495A">
      <w:pPr>
        <w:rPr>
          <w:rFonts w:ascii="宋体" w:eastAsia="宋体" w:hAnsi="宋体"/>
        </w:rPr>
      </w:pPr>
    </w:p>
    <w:p w14:paraId="1C72CFEF" w14:textId="7023295F" w:rsidR="00CF495A" w:rsidRPr="0096331F" w:rsidRDefault="00CF495A">
      <w:pPr>
        <w:rPr>
          <w:rFonts w:ascii="宋体" w:eastAsia="宋体" w:hAnsi="宋体"/>
        </w:rPr>
      </w:pPr>
      <w:r w:rsidRPr="0096331F">
        <w:rPr>
          <w:rFonts w:ascii="宋体" w:eastAsia="宋体" w:hAnsi="宋体" w:hint="eastAsia"/>
        </w:rPr>
        <w:t>二、相关原理</w:t>
      </w:r>
    </w:p>
    <w:p w14:paraId="1514CF68" w14:textId="24BB4A49" w:rsidR="00CF495A" w:rsidRPr="0096331F" w:rsidRDefault="00CF495A">
      <w:pPr>
        <w:rPr>
          <w:rFonts w:ascii="宋体" w:eastAsia="宋体" w:hAnsi="宋体"/>
          <w:color w:val="BFBFBF" w:themeColor="background1" w:themeShade="BF"/>
        </w:rPr>
      </w:pPr>
      <w:r w:rsidRPr="0096331F">
        <w:rPr>
          <w:rFonts w:ascii="宋体" w:eastAsia="宋体" w:hAnsi="宋体" w:hint="eastAsia"/>
        </w:rPr>
        <w:t>1.时间滞后处理</w:t>
      </w:r>
      <w:r w:rsidR="0096331F" w:rsidRPr="0096331F">
        <w:rPr>
          <w:rFonts w:ascii="宋体" w:eastAsia="宋体" w:hAnsi="宋体" w:hint="eastAsia"/>
          <w:color w:val="BFBFBF" w:themeColor="background1" w:themeShade="BF"/>
        </w:rPr>
        <w:t>（还不是很清楚在代码中的运用）</w:t>
      </w:r>
    </w:p>
    <w:p w14:paraId="6E97C759" w14:textId="77777777" w:rsidR="0096331F" w:rsidRPr="0096331F" w:rsidRDefault="0096331F" w:rsidP="0096331F">
      <w:pPr>
        <w:rPr>
          <w:rFonts w:ascii="宋体" w:eastAsia="宋体" w:hAnsi="宋体"/>
        </w:rPr>
      </w:pPr>
      <w:r w:rsidRPr="0096331F">
        <w:rPr>
          <w:rFonts w:ascii="宋体" w:eastAsia="宋体" w:hAnsi="宋体"/>
        </w:rPr>
        <w:t>时间滞后处理（Time Lagging）是一种在时间序列分析中常用的技术，用于将变量在时间上进行延迟或滞后。它通常用于时间序列预测和回归分析中，以捕捉变量之间的时序关系和滞后效应。</w:t>
      </w:r>
    </w:p>
    <w:p w14:paraId="4FC79ED6" w14:textId="77777777" w:rsidR="0096331F" w:rsidRPr="0096331F" w:rsidRDefault="0096331F" w:rsidP="0096331F">
      <w:pPr>
        <w:rPr>
          <w:rFonts w:ascii="宋体" w:eastAsia="宋体" w:hAnsi="宋体"/>
        </w:rPr>
      </w:pPr>
      <w:r w:rsidRPr="0096331F">
        <w:rPr>
          <w:rFonts w:ascii="宋体" w:eastAsia="宋体" w:hAnsi="宋体"/>
        </w:rPr>
        <w:t>时间滞后处理的基本思想是使用当前和过去的变量值来预测未来的变量值。通过将输入变量在时间上向后移动若干步（滞后），可以创建新的特征，其中每个特征代表了过去一段时间内的变量信息。这些滞后特征可以提供更多有关变量之间的时序关系和趋势的信息。</w:t>
      </w:r>
    </w:p>
    <w:p w14:paraId="38255B2C" w14:textId="77777777" w:rsidR="0096331F" w:rsidRPr="0096331F" w:rsidRDefault="0096331F" w:rsidP="0096331F">
      <w:pPr>
        <w:rPr>
          <w:rFonts w:ascii="宋体" w:eastAsia="宋体" w:hAnsi="宋体"/>
        </w:rPr>
      </w:pPr>
      <w:r w:rsidRPr="0096331F">
        <w:rPr>
          <w:rFonts w:ascii="宋体" w:eastAsia="宋体" w:hAnsi="宋体"/>
        </w:rPr>
        <w:t>在时间序列预测中，常见的时间滞后处理方法包括：</w:t>
      </w:r>
    </w:p>
    <w:p w14:paraId="0C278240" w14:textId="77777777" w:rsidR="0096331F" w:rsidRPr="0096331F" w:rsidRDefault="0096331F" w:rsidP="0096331F">
      <w:pPr>
        <w:numPr>
          <w:ilvl w:val="0"/>
          <w:numId w:val="1"/>
        </w:numPr>
        <w:rPr>
          <w:rFonts w:ascii="宋体" w:eastAsia="宋体" w:hAnsi="宋体"/>
        </w:rPr>
      </w:pPr>
      <w:r w:rsidRPr="0096331F">
        <w:rPr>
          <w:rFonts w:ascii="宋体" w:eastAsia="宋体" w:hAnsi="宋体"/>
        </w:rPr>
        <w:t>自回归滞后（Autoregressive Lagging，AR Lagging）：使用过去时刻的变量值作为特征，将其作为输入来预测当前时刻的变量值。</w:t>
      </w:r>
    </w:p>
    <w:p w14:paraId="62BC8DDD" w14:textId="77777777" w:rsidR="0096331F" w:rsidRPr="0096331F" w:rsidRDefault="0096331F" w:rsidP="0096331F">
      <w:pPr>
        <w:numPr>
          <w:ilvl w:val="0"/>
          <w:numId w:val="1"/>
        </w:numPr>
        <w:rPr>
          <w:rFonts w:ascii="宋体" w:eastAsia="宋体" w:hAnsi="宋体"/>
        </w:rPr>
      </w:pPr>
      <w:r w:rsidRPr="0096331F">
        <w:rPr>
          <w:rFonts w:ascii="宋体" w:eastAsia="宋体" w:hAnsi="宋体"/>
        </w:rPr>
        <w:t>移动平均滞后（Moving Average Lagging）：使用过去时刻的变量值的滑动平均作为特征。</w:t>
      </w:r>
    </w:p>
    <w:p w14:paraId="769B5576" w14:textId="77777777" w:rsidR="0096331F" w:rsidRPr="0096331F" w:rsidRDefault="0096331F" w:rsidP="0096331F">
      <w:pPr>
        <w:numPr>
          <w:ilvl w:val="0"/>
          <w:numId w:val="1"/>
        </w:numPr>
        <w:rPr>
          <w:rFonts w:ascii="宋体" w:eastAsia="宋体" w:hAnsi="宋体"/>
        </w:rPr>
      </w:pPr>
      <w:r w:rsidRPr="0096331F">
        <w:rPr>
          <w:rFonts w:ascii="宋体" w:eastAsia="宋体" w:hAnsi="宋体"/>
        </w:rPr>
        <w:t>季节性滞后（Seasonal Lagging）：对于具有季节性变化的数据，使用同一季节上过去时刻的变量值作为特征。</w:t>
      </w:r>
    </w:p>
    <w:p w14:paraId="402A8B93" w14:textId="77777777" w:rsidR="0096331F" w:rsidRPr="0096331F" w:rsidRDefault="0096331F" w:rsidP="0096331F">
      <w:pPr>
        <w:rPr>
          <w:rFonts w:ascii="宋体" w:eastAsia="宋体" w:hAnsi="宋体"/>
        </w:rPr>
      </w:pPr>
      <w:r w:rsidRPr="0096331F">
        <w:rPr>
          <w:rFonts w:ascii="宋体" w:eastAsia="宋体" w:hAnsi="宋体"/>
        </w:rPr>
        <w:t>通过时间滞后处理，我们可以考虑并利用变量之间的时序关系，从而改善预测模型的准确性和性能。它对于处理时间相关性强的数据具有重要意义，如气象数据、股票价格、销售数据等。</w:t>
      </w:r>
    </w:p>
    <w:p w14:paraId="411FB84E" w14:textId="77777777" w:rsidR="0096331F" w:rsidRPr="0096331F" w:rsidRDefault="0096331F">
      <w:pPr>
        <w:rPr>
          <w:rFonts w:ascii="宋体" w:eastAsia="宋体" w:hAnsi="宋体" w:hint="eastAsia"/>
        </w:rPr>
      </w:pPr>
    </w:p>
    <w:p w14:paraId="0F6FE149" w14:textId="121B96EC" w:rsidR="00CF495A" w:rsidRPr="0096331F" w:rsidRDefault="00CF495A">
      <w:pPr>
        <w:rPr>
          <w:rFonts w:ascii="宋体" w:eastAsia="宋体" w:hAnsi="宋体"/>
        </w:rPr>
      </w:pPr>
      <w:r w:rsidRPr="0096331F">
        <w:rPr>
          <w:rFonts w:ascii="宋体" w:eastAsia="宋体" w:hAnsi="宋体" w:hint="eastAsia"/>
        </w:rPr>
        <w:t>2.</w:t>
      </w:r>
      <w:r w:rsidRPr="0096331F">
        <w:rPr>
          <w:rFonts w:ascii="宋体" w:eastAsia="宋体" w:hAnsi="宋体"/>
        </w:rPr>
        <w:t>XGB</w:t>
      </w:r>
      <w:r w:rsidRPr="0096331F">
        <w:rPr>
          <w:rFonts w:ascii="宋体" w:eastAsia="宋体" w:hAnsi="宋体" w:hint="eastAsia"/>
        </w:rPr>
        <w:t>oost模型</w:t>
      </w:r>
    </w:p>
    <w:p w14:paraId="20CAB603" w14:textId="50FF4728" w:rsidR="00CF495A" w:rsidRDefault="006C5F63">
      <w:pPr>
        <w:rPr>
          <w:rFonts w:ascii="宋体" w:eastAsia="宋体" w:hAnsi="宋体"/>
        </w:rPr>
      </w:pPr>
      <w:r>
        <w:rPr>
          <w:rFonts w:ascii="宋体" w:eastAsia="宋体" w:hAnsi="宋体" w:hint="eastAsia"/>
        </w:rPr>
        <w:t>原理：</w:t>
      </w:r>
      <w:r w:rsidRPr="006C5F63">
        <w:rPr>
          <w:rFonts w:ascii="宋体" w:eastAsia="宋体" w:hAnsi="宋体"/>
        </w:rPr>
        <w:fldChar w:fldCharType="begin"/>
      </w:r>
      <w:r w:rsidRPr="006C5F63">
        <w:rPr>
          <w:rFonts w:ascii="宋体" w:eastAsia="宋体" w:hAnsi="宋体"/>
        </w:rPr>
        <w:instrText>HYPERLINK "https://blog.csdn.net/weixin_39910711/article/details/121210569" \t "_blank"</w:instrText>
      </w:r>
      <w:r w:rsidRPr="006C5F63">
        <w:rPr>
          <w:rFonts w:ascii="宋体" w:eastAsia="宋体" w:hAnsi="宋体"/>
        </w:rPr>
      </w:r>
      <w:r w:rsidRPr="006C5F63">
        <w:rPr>
          <w:rFonts w:ascii="宋体" w:eastAsia="宋体" w:hAnsi="宋体"/>
        </w:rPr>
        <w:fldChar w:fldCharType="separate"/>
      </w:r>
      <w:r w:rsidRPr="006C5F63">
        <w:rPr>
          <w:rStyle w:val="a3"/>
          <w:rFonts w:ascii="宋体" w:eastAsia="宋体" w:hAnsi="宋体"/>
        </w:rPr>
        <w:t>https://blog.csdn.net/weixin_39910711/article/details/121210569</w:t>
      </w:r>
      <w:r w:rsidRPr="006C5F63">
        <w:rPr>
          <w:rFonts w:ascii="宋体" w:eastAsia="宋体" w:hAnsi="宋体"/>
        </w:rPr>
        <w:fldChar w:fldCharType="end"/>
      </w:r>
    </w:p>
    <w:p w14:paraId="6F6FD594" w14:textId="61841938" w:rsidR="004E0695" w:rsidRDefault="004E0695">
      <w:pPr>
        <w:rPr>
          <w:rFonts w:ascii="宋体" w:eastAsia="宋体" w:hAnsi="宋体"/>
        </w:rPr>
      </w:pPr>
      <w:r>
        <w:rPr>
          <w:rFonts w:ascii="宋体" w:eastAsia="宋体" w:hAnsi="宋体" w:hint="eastAsia"/>
        </w:rPr>
        <w:t xml:space="preserve"> </w:t>
      </w:r>
      <w:r>
        <w:rPr>
          <w:rFonts w:ascii="宋体" w:eastAsia="宋体" w:hAnsi="宋体"/>
        </w:rPr>
        <w:t xml:space="preserve">     </w:t>
      </w:r>
      <w:hyperlink r:id="rId5" w:tgtFrame="_blank" w:history="1">
        <w:r w:rsidRPr="004E0695">
          <w:rPr>
            <w:rStyle w:val="a3"/>
            <w:rFonts w:ascii="宋体" w:eastAsia="宋体" w:hAnsi="宋体"/>
          </w:rPr>
          <w:t>https://blog.csdn.net/kewei168/article/details/90375743</w:t>
        </w:r>
      </w:hyperlink>
    </w:p>
    <w:p w14:paraId="30936A46" w14:textId="63D4E786" w:rsidR="006C5F63" w:rsidRDefault="006C5F63">
      <w:pPr>
        <w:rPr>
          <w:rFonts w:ascii="宋体" w:eastAsia="宋体" w:hAnsi="宋体"/>
        </w:rPr>
      </w:pPr>
      <w:r>
        <w:rPr>
          <w:rFonts w:ascii="宋体" w:eastAsia="宋体" w:hAnsi="宋体" w:hint="eastAsia"/>
        </w:rPr>
        <w:t>参数：</w:t>
      </w:r>
      <w:hyperlink r:id="rId6" w:tgtFrame="_blank" w:history="1">
        <w:r w:rsidR="004E0695" w:rsidRPr="004E0695">
          <w:rPr>
            <w:rStyle w:val="a3"/>
            <w:rFonts w:ascii="宋体" w:eastAsia="宋体" w:hAnsi="宋体"/>
          </w:rPr>
          <w:t>https://blog.csdn.net/weixin_38003620/article/details/115556672</w:t>
        </w:r>
      </w:hyperlink>
    </w:p>
    <w:p w14:paraId="36E01690" w14:textId="6EEAE41A" w:rsidR="00005F17" w:rsidRDefault="00005F17">
      <w:pPr>
        <w:rPr>
          <w:rFonts w:ascii="宋体" w:eastAsia="宋体" w:hAnsi="宋体"/>
        </w:rPr>
      </w:pPr>
      <w:r w:rsidRPr="00005F17">
        <w:rPr>
          <w:rFonts w:ascii="宋体" w:eastAsia="宋体" w:hAnsi="宋体"/>
        </w:rPr>
        <w:t>https://xgboost.readthedocs.io/en/latest/parameter.html#general-parameters</w:t>
      </w:r>
      <w:r>
        <w:rPr>
          <w:rFonts w:ascii="宋体" w:eastAsia="宋体" w:hAnsi="宋体" w:hint="eastAsia"/>
        </w:rPr>
        <w:t>（官方指南）</w:t>
      </w:r>
    </w:p>
    <w:p w14:paraId="2B372738" w14:textId="11214716" w:rsidR="00005F17" w:rsidRDefault="00005F17">
      <w:pPr>
        <w:rPr>
          <w:rFonts w:ascii="宋体" w:eastAsia="宋体" w:hAnsi="宋体" w:hint="eastAsia"/>
        </w:rPr>
      </w:pPr>
      <w:r w:rsidRPr="00005F17">
        <w:rPr>
          <w:rFonts w:ascii="宋体" w:eastAsia="宋体" w:hAnsi="宋体"/>
        </w:rPr>
        <w:t>https://xgboost.readthedocs.io/en/latest/python/python_api.html</w:t>
      </w:r>
      <w:r>
        <w:rPr>
          <w:rFonts w:ascii="宋体" w:eastAsia="宋体" w:hAnsi="宋体" w:hint="eastAsia"/>
        </w:rPr>
        <w:t>（Python</w:t>
      </w:r>
      <w:r>
        <w:rPr>
          <w:rFonts w:ascii="宋体" w:eastAsia="宋体" w:hAnsi="宋体"/>
        </w:rPr>
        <w:t xml:space="preserve"> API</w:t>
      </w:r>
      <w:r>
        <w:rPr>
          <w:rFonts w:ascii="宋体" w:eastAsia="宋体" w:hAnsi="宋体" w:hint="eastAsia"/>
        </w:rPr>
        <w:t>参考）</w:t>
      </w:r>
    </w:p>
    <w:p w14:paraId="72216055" w14:textId="77777777" w:rsidR="006C5F63" w:rsidRPr="0096331F" w:rsidRDefault="006C5F63">
      <w:pPr>
        <w:rPr>
          <w:rFonts w:ascii="宋体" w:eastAsia="宋体" w:hAnsi="宋体" w:hint="eastAsia"/>
        </w:rPr>
      </w:pPr>
    </w:p>
    <w:p w14:paraId="152DF3AD" w14:textId="05DE33F5" w:rsidR="00CF495A" w:rsidRPr="0096331F" w:rsidRDefault="00CF495A">
      <w:pPr>
        <w:rPr>
          <w:rFonts w:ascii="宋体" w:eastAsia="宋体" w:hAnsi="宋体"/>
        </w:rPr>
      </w:pPr>
      <w:r w:rsidRPr="0096331F">
        <w:rPr>
          <w:rFonts w:ascii="宋体" w:eastAsia="宋体" w:hAnsi="宋体" w:hint="eastAsia"/>
        </w:rPr>
        <w:t>三、使用方法</w:t>
      </w:r>
    </w:p>
    <w:p w14:paraId="055EF3B2" w14:textId="3A29568A" w:rsidR="00CF495A" w:rsidRPr="0096331F" w:rsidRDefault="00CF495A">
      <w:pPr>
        <w:rPr>
          <w:rFonts w:ascii="宋体" w:eastAsia="宋体" w:hAnsi="宋体"/>
        </w:rPr>
      </w:pPr>
      <w:r w:rsidRPr="0096331F">
        <w:rPr>
          <w:rFonts w:ascii="宋体" w:eastAsia="宋体" w:hAnsi="宋体" w:hint="eastAsia"/>
        </w:rPr>
        <w:t>设置数据集路径及预测结果文件名</w:t>
      </w:r>
    </w:p>
    <w:p w14:paraId="48E6D86E" w14:textId="2884EF0A" w:rsidR="00CF495A" w:rsidRPr="0096331F" w:rsidRDefault="0096331F">
      <w:pPr>
        <w:rPr>
          <w:rFonts w:ascii="宋体" w:eastAsia="宋体" w:hAnsi="宋体"/>
        </w:rPr>
      </w:pPr>
      <w:r w:rsidRPr="0096331F">
        <w:rPr>
          <w:rFonts w:ascii="宋体" w:eastAsia="宋体" w:hAnsi="宋体" w:hint="eastAsia"/>
        </w:rPr>
        <w:t>数据集路径设置：</w:t>
      </w:r>
    </w:p>
    <w:p w14:paraId="09317567" w14:textId="0D03355F" w:rsidR="00CF495A" w:rsidRPr="0096331F" w:rsidRDefault="00CF495A">
      <w:pPr>
        <w:rPr>
          <w:rFonts w:ascii="宋体" w:eastAsia="宋体" w:hAnsi="宋体" w:hint="eastAsia"/>
        </w:rPr>
      </w:pPr>
      <w:r w:rsidRPr="0096331F">
        <w:rPr>
          <w:rFonts w:ascii="宋体" w:eastAsia="宋体" w:hAnsi="宋体" w:hint="eastAsia"/>
        </w:rPr>
        <w:t>数据集按照原先给出方式存储只需修改path即可，较为方便</w:t>
      </w:r>
    </w:p>
    <w:p w14:paraId="4226ED5E" w14:textId="649E98FB" w:rsidR="00CF495A" w:rsidRPr="0096331F" w:rsidRDefault="00CF495A">
      <w:pPr>
        <w:rPr>
          <w:rFonts w:ascii="宋体" w:eastAsia="宋体" w:hAnsi="宋体"/>
        </w:rPr>
      </w:pPr>
      <w:r w:rsidRPr="0096331F">
        <w:rPr>
          <w:rFonts w:ascii="宋体" w:eastAsia="宋体" w:hAnsi="宋体"/>
          <w:noProof/>
        </w:rPr>
        <w:drawing>
          <wp:inline distT="0" distB="0" distL="0" distR="0" wp14:anchorId="335FB94A" wp14:editId="10B69DE5">
            <wp:extent cx="5274310" cy="862965"/>
            <wp:effectExtent l="0" t="0" r="2540" b="0"/>
            <wp:docPr id="1913061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61725" name=""/>
                    <pic:cNvPicPr/>
                  </pic:nvPicPr>
                  <pic:blipFill>
                    <a:blip r:embed="rId7"/>
                    <a:stretch>
                      <a:fillRect/>
                    </a:stretch>
                  </pic:blipFill>
                  <pic:spPr>
                    <a:xfrm>
                      <a:off x="0" y="0"/>
                      <a:ext cx="5274310" cy="862965"/>
                    </a:xfrm>
                    <a:prstGeom prst="rect">
                      <a:avLst/>
                    </a:prstGeom>
                  </pic:spPr>
                </pic:pic>
              </a:graphicData>
            </a:graphic>
          </wp:inline>
        </w:drawing>
      </w:r>
    </w:p>
    <w:p w14:paraId="7517BE38" w14:textId="4E2D4C79" w:rsidR="0096331F" w:rsidRPr="0096331F" w:rsidRDefault="0096331F">
      <w:pPr>
        <w:rPr>
          <w:rFonts w:ascii="宋体" w:eastAsia="宋体" w:hAnsi="宋体"/>
        </w:rPr>
      </w:pPr>
      <w:r w:rsidRPr="0096331F">
        <w:rPr>
          <w:rFonts w:ascii="宋体" w:eastAsia="宋体" w:hAnsi="宋体" w:hint="eastAsia"/>
        </w:rPr>
        <w:lastRenderedPageBreak/>
        <w:t>预测结果文件设置：</w:t>
      </w:r>
    </w:p>
    <w:p w14:paraId="691672AD" w14:textId="18672313" w:rsidR="0096331F" w:rsidRPr="0096331F" w:rsidRDefault="0096331F">
      <w:pPr>
        <w:rPr>
          <w:rFonts w:ascii="宋体" w:eastAsia="宋体" w:hAnsi="宋体" w:hint="eastAsia"/>
        </w:rPr>
      </w:pPr>
      <w:r w:rsidRPr="0096331F">
        <w:rPr>
          <w:rFonts w:ascii="宋体" w:eastAsia="宋体" w:hAnsi="宋体" w:hint="eastAsia"/>
        </w:rPr>
        <w:t>预测文件如此设置默认和</w:t>
      </w:r>
      <w:proofErr w:type="spellStart"/>
      <w:r w:rsidRPr="0096331F">
        <w:rPr>
          <w:rFonts w:ascii="宋体" w:eastAsia="宋体" w:hAnsi="宋体" w:hint="eastAsia"/>
        </w:rPr>
        <w:t>py</w:t>
      </w:r>
      <w:proofErr w:type="spellEnd"/>
      <w:r w:rsidRPr="0096331F">
        <w:rPr>
          <w:rFonts w:ascii="宋体" w:eastAsia="宋体" w:hAnsi="宋体" w:hint="eastAsia"/>
        </w:rPr>
        <w:t>文件同目录</w:t>
      </w:r>
    </w:p>
    <w:p w14:paraId="1766673F" w14:textId="456C78A0" w:rsidR="0096331F" w:rsidRPr="0096331F" w:rsidRDefault="0096331F">
      <w:pPr>
        <w:rPr>
          <w:rFonts w:ascii="宋体" w:eastAsia="宋体" w:hAnsi="宋体"/>
        </w:rPr>
      </w:pPr>
      <w:r w:rsidRPr="0096331F">
        <w:rPr>
          <w:rFonts w:ascii="宋体" w:eastAsia="宋体" w:hAnsi="宋体"/>
          <w:noProof/>
        </w:rPr>
        <w:drawing>
          <wp:inline distT="0" distB="0" distL="0" distR="0" wp14:anchorId="6D5C7793" wp14:editId="2C41A470">
            <wp:extent cx="5274310" cy="772160"/>
            <wp:effectExtent l="0" t="0" r="2540" b="8890"/>
            <wp:docPr id="917142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42466" name=""/>
                    <pic:cNvPicPr/>
                  </pic:nvPicPr>
                  <pic:blipFill>
                    <a:blip r:embed="rId8"/>
                    <a:stretch>
                      <a:fillRect/>
                    </a:stretch>
                  </pic:blipFill>
                  <pic:spPr>
                    <a:xfrm>
                      <a:off x="0" y="0"/>
                      <a:ext cx="5274310" cy="772160"/>
                    </a:xfrm>
                    <a:prstGeom prst="rect">
                      <a:avLst/>
                    </a:prstGeom>
                  </pic:spPr>
                </pic:pic>
              </a:graphicData>
            </a:graphic>
          </wp:inline>
        </w:drawing>
      </w:r>
    </w:p>
    <w:p w14:paraId="2843DE75" w14:textId="7C1E1A8A" w:rsidR="0096331F" w:rsidRPr="0096331F" w:rsidRDefault="0096331F">
      <w:pPr>
        <w:rPr>
          <w:rFonts w:ascii="宋体" w:eastAsia="宋体" w:hAnsi="宋体"/>
        </w:rPr>
      </w:pPr>
      <w:r w:rsidRPr="0096331F">
        <w:rPr>
          <w:rFonts w:ascii="宋体" w:eastAsia="宋体" w:hAnsi="宋体" w:hint="eastAsia"/>
        </w:rPr>
        <w:t>以上述设置为例，文件夹目录如下：</w:t>
      </w:r>
    </w:p>
    <w:p w14:paraId="0ADE5F78" w14:textId="2BDDD917" w:rsidR="0096331F" w:rsidRPr="0096331F" w:rsidRDefault="0096331F">
      <w:pPr>
        <w:rPr>
          <w:rFonts w:ascii="宋体" w:eastAsia="宋体" w:hAnsi="宋体" w:hint="eastAsia"/>
        </w:rPr>
      </w:pPr>
      <w:r w:rsidRPr="0096331F">
        <w:rPr>
          <w:rFonts w:ascii="宋体" w:eastAsia="宋体" w:hAnsi="宋体"/>
          <w:noProof/>
        </w:rPr>
        <w:drawing>
          <wp:inline distT="0" distB="0" distL="0" distR="0" wp14:anchorId="78DE16C7" wp14:editId="713CDFFD">
            <wp:extent cx="5274310" cy="2074545"/>
            <wp:effectExtent l="0" t="0" r="2540" b="1905"/>
            <wp:docPr id="21159716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71655" name=""/>
                    <pic:cNvPicPr/>
                  </pic:nvPicPr>
                  <pic:blipFill>
                    <a:blip r:embed="rId9"/>
                    <a:stretch>
                      <a:fillRect/>
                    </a:stretch>
                  </pic:blipFill>
                  <pic:spPr>
                    <a:xfrm>
                      <a:off x="0" y="0"/>
                      <a:ext cx="5274310" cy="2074545"/>
                    </a:xfrm>
                    <a:prstGeom prst="rect">
                      <a:avLst/>
                    </a:prstGeom>
                  </pic:spPr>
                </pic:pic>
              </a:graphicData>
            </a:graphic>
          </wp:inline>
        </w:drawing>
      </w:r>
    </w:p>
    <w:sectPr w:rsidR="0096331F" w:rsidRPr="009633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F5D16"/>
    <w:multiLevelType w:val="multilevel"/>
    <w:tmpl w:val="A67A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3534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25"/>
    <w:rsid w:val="00005F17"/>
    <w:rsid w:val="004E0695"/>
    <w:rsid w:val="006C5F63"/>
    <w:rsid w:val="0096331F"/>
    <w:rsid w:val="00AA0025"/>
    <w:rsid w:val="00CF4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C47C"/>
  <w15:chartTrackingRefBased/>
  <w15:docId w15:val="{AB46677A-4178-4CAA-B0CA-30A3DB8F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5F63"/>
    <w:rPr>
      <w:color w:val="0563C1" w:themeColor="hyperlink"/>
      <w:u w:val="single"/>
    </w:rPr>
  </w:style>
  <w:style w:type="character" w:styleId="a4">
    <w:name w:val="Unresolved Mention"/>
    <w:basedOn w:val="a0"/>
    <w:uiPriority w:val="99"/>
    <w:semiHidden/>
    <w:unhideWhenUsed/>
    <w:rsid w:val="006C5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161350">
      <w:bodyDiv w:val="1"/>
      <w:marLeft w:val="0"/>
      <w:marRight w:val="0"/>
      <w:marTop w:val="0"/>
      <w:marBottom w:val="0"/>
      <w:divBdr>
        <w:top w:val="none" w:sz="0" w:space="0" w:color="auto"/>
        <w:left w:val="none" w:sz="0" w:space="0" w:color="auto"/>
        <w:bottom w:val="none" w:sz="0" w:space="0" w:color="auto"/>
        <w:right w:val="none" w:sz="0" w:space="0" w:color="auto"/>
      </w:divBdr>
    </w:div>
    <w:div w:id="145078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weixin_38003620/article/details/115556672" TargetMode="External"/><Relationship Id="rId11" Type="http://schemas.openxmlformats.org/officeDocument/2006/relationships/theme" Target="theme/theme1.xml"/><Relationship Id="rId5" Type="http://schemas.openxmlformats.org/officeDocument/2006/relationships/hyperlink" Target="https://blog.csdn.net/kewei168/article/details/9037574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2</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宇轩</dc:creator>
  <cp:keywords/>
  <dc:description/>
  <cp:lastModifiedBy>鲍 宇轩</cp:lastModifiedBy>
  <cp:revision>3</cp:revision>
  <dcterms:created xsi:type="dcterms:W3CDTF">2023-07-09T07:39:00Z</dcterms:created>
  <dcterms:modified xsi:type="dcterms:W3CDTF">2023-07-10T06:28:00Z</dcterms:modified>
</cp:coreProperties>
</file>