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6"/>
        </w:rPr>
        <w:t>LAPORAN TUGAS</w:t>
      </w:r>
    </w:p>
    <w:p>
      <w:pPr>
        <w:jc w:val="center"/>
      </w:pPr>
      <w:r>
        <w:rPr>
          <w:rFonts w:ascii="Times New Roman" w:hAnsi="Times New Roman"/>
          <w:b/>
          <w:sz w:val="48"/>
        </w:rPr>
        <w:t>KLASIFIKASI NAIVE BAYES &amp; SVM</w:t>
      </w:r>
    </w:p>
    <w:p>
      <w:pPr>
        <w:jc w:val="center"/>
      </w:pPr>
      <w:r>
        <w:rPr>
          <w:rFonts w:ascii="Times New Roman" w:hAnsi="Times New Roman"/>
          <w:b w:val="0"/>
          <w:sz w:val="26"/>
        </w:rPr>
        <w:t>Mata Kuliah Machine Learning – Pertemuan 8</w:t>
      </w:r>
    </w:p>
    <w:p/>
    <w:p>
      <w:pPr>
        <w:jc w:val="center"/>
      </w:pPr>
      <w: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logo_unair.png"/>
                    <pic:cNvPicPr/>
                  </pic:nvPicPr>
                  <pic:blipFill>
                    <a:blip r:embed="rId9"/>
                    <a:stretch>
                      <a:fillRect/>
                    </a:stretch>
                  </pic:blipFill>
                  <pic:spPr>
                    <a:xfrm>
                      <a:off x="0" y="0"/>
                      <a:ext cx="1620000" cy="1620000"/>
                    </a:xfrm>
                    <a:prstGeom prst="rect"/>
                  </pic:spPr>
                </pic:pic>
              </a:graphicData>
            </a:graphic>
          </wp:inline>
        </w:drawing>
      </w:r>
    </w:p>
    <w:p/>
    <w:p>
      <w:pPr>
        <w:jc w:val="center"/>
      </w:pPr>
      <w:r>
        <w:rPr>
          <w:rFonts w:ascii="Times New Roman" w:hAnsi="Times New Roman"/>
          <w:b/>
          <w:sz w:val="26"/>
        </w:rPr>
        <w:t>Kelas : TI-C5   |   Kelompok : 5</w:t>
      </w:r>
    </w:p>
    <w:p>
      <w:pPr>
        <w:jc w:val="center"/>
      </w:pPr>
      <w:r>
        <w:rPr>
          <w:rFonts w:ascii="Times New Roman" w:hAnsi="Times New Roman"/>
          <w:b/>
          <w:sz w:val="26"/>
        </w:rPr>
        <w:t>Anggota Kelompok:</w:t>
      </w:r>
    </w:p>
    <w:p>
      <w:pPr>
        <w:jc w:val="center"/>
      </w:pPr>
      <w:r>
        <w:rPr>
          <w:rFonts w:ascii="Times New Roman" w:hAnsi="Times New Roman"/>
          <w:b w:val="0"/>
          <w:sz w:val="26"/>
        </w:rPr>
        <w:t>1. Muhammad Irfan Nuha  (434241079)</w:t>
      </w:r>
    </w:p>
    <w:p>
      <w:pPr>
        <w:jc w:val="center"/>
      </w:pPr>
      <w:r>
        <w:rPr>
          <w:rFonts w:ascii="Times New Roman" w:hAnsi="Times New Roman"/>
          <w:b w:val="0"/>
          <w:sz w:val="26"/>
        </w:rPr>
        <w:t>2. Bunga Lala Sal Sabila  (434241066)</w:t>
      </w:r>
    </w:p>
    <w:p>
      <w:pPr>
        <w:jc w:val="center"/>
      </w:pPr>
      <w:r>
        <w:rPr>
          <w:rFonts w:ascii="Times New Roman" w:hAnsi="Times New Roman"/>
          <w:b w:val="0"/>
          <w:sz w:val="26"/>
        </w:rPr>
        <w:t>Tugas Kelompok</w:t>
      </w:r>
    </w:p>
    <w:p>
      <w:r>
        <w:br w:type="page"/>
      </w:r>
    </w:p>
    <w:p>
      <w:pPr>
        <w:pStyle w:val="Heading1"/>
        <w:spacing w:before="120"/>
      </w:pPr>
      <w:r>
        <w:rPr>
          <w:rFonts w:ascii="Times New Roman" w:hAnsi="Times New Roman"/>
          <w:b/>
          <w:color w:val="000000"/>
          <w:sz w:val="32"/>
        </w:rPr>
        <w:t>1. Pendahuluan</w:t>
      </w:r>
    </w:p>
    <w:p>
      <w:pPr>
        <w:spacing w:after="160"/>
        <w:jc w:val="both"/>
      </w:pPr>
      <w:r>
        <w:rPr>
          <w:rFonts w:ascii="Times New Roman" w:hAnsi="Times New Roman"/>
        </w:rPr>
        <w:t xml:space="preserve">Tugas ini melanjutkan UTS kelompok kami. Dataset dan seluruh tahapan dibuat </w:t>
      </w:r>
      <w:r>
        <w:rPr>
          <w:rFonts w:ascii="Times New Roman" w:hAnsi="Times New Roman"/>
          <w:b/>
        </w:rPr>
        <w:t>sama dengan UTS</w:t>
      </w:r>
      <w:r>
        <w:rPr>
          <w:rFonts w:ascii="Times New Roman" w:hAnsi="Times New Roman"/>
        </w:rPr>
        <w:t xml:space="preserve">: dataset </w:t>
      </w:r>
      <w:r>
        <w:rPr>
          <w:rFonts w:ascii="Times New Roman" w:hAnsi="Times New Roman"/>
          <w:i/>
        </w:rPr>
        <w:t>Airline Passenger Satisfaction</w:t>
      </w:r>
      <w:r>
        <w:rPr>
          <w:rFonts w:ascii="Times New Roman" w:hAnsi="Times New Roman"/>
        </w:rPr>
        <w:t xml:space="preserve"> (103.904 data penumpang) diproses melalui preprocessing, transformasi Min-Max, split 80% training dan 20% testing, serta seleksi fitur Chi-Square dan ANOVA F. Bedanya, kali ini klasifikasi dilakukan dengan </w:t>
      </w:r>
      <w:r>
        <w:rPr>
          <w:rFonts w:ascii="Times New Roman" w:hAnsi="Times New Roman"/>
          <w:b/>
        </w:rPr>
        <w:t>Naive Bayes</w:t>
      </w:r>
      <w:r>
        <w:rPr>
          <w:rFonts w:ascii="Times New Roman" w:hAnsi="Times New Roman"/>
        </w:rPr>
        <w:t xml:space="preserve"> dan </w:t>
      </w:r>
      <w:r>
        <w:rPr>
          <w:rFonts w:ascii="Times New Roman" w:hAnsi="Times New Roman"/>
          <w:b/>
        </w:rPr>
        <w:t>SVM</w:t>
      </w:r>
      <w:r>
        <w:rPr>
          <w:rFonts w:ascii="Times New Roman" w:hAnsi="Times New Roman"/>
        </w:rPr>
        <w:t xml:space="preserve">, lalu hasilnya dibandingkan dengan </w:t>
      </w:r>
      <w:r>
        <w:rPr>
          <w:rFonts w:ascii="Times New Roman" w:hAnsi="Times New Roman"/>
          <w:b/>
        </w:rPr>
        <w:t>Decision Tree</w:t>
      </w:r>
      <w:r>
        <w:rPr>
          <w:rFonts w:ascii="Times New Roman" w:hAnsi="Times New Roman"/>
        </w:rPr>
        <w:t xml:space="preserve"> dari UTS. Metode dengan akurasi tertinggi kemudian dibuatkan antarmuka (UI) berbasis </w:t>
      </w:r>
      <w:r>
        <w:rPr>
          <w:rFonts w:ascii="Times New Roman" w:hAnsi="Times New Roman"/>
          <w:b/>
        </w:rPr>
        <w:t>Streamlit</w:t>
      </w:r>
      <w:r>
        <w:rPr>
          <w:rFonts w:ascii="Times New Roman" w:hAnsi="Times New Roman"/>
        </w:rPr>
        <w:t xml:space="preserve"> sehingga bisa dipakai untuk memprediksi kepuasan penumpang secara langsung.</w:t>
      </w:r>
    </w:p>
    <w:p>
      <w:pPr>
        <w:pStyle w:val="Heading1"/>
        <w:spacing w:before="120"/>
      </w:pPr>
      <w:r>
        <w:rPr>
          <w:rFonts w:ascii="Times New Roman" w:hAnsi="Times New Roman"/>
          <w:b/>
          <w:color w:val="000000"/>
          <w:sz w:val="32"/>
        </w:rPr>
        <w:t>2. Metode Klasifikasi</w:t>
      </w:r>
    </w:p>
    <w:p>
      <w:pPr>
        <w:spacing w:after="160"/>
        <w:jc w:val="both"/>
      </w:pPr>
      <w:r>
        <w:rPr>
          <w:rFonts w:ascii="Times New Roman" w:hAnsi="Times New Roman"/>
          <w:b/>
        </w:rPr>
        <w:t>Naive Bayes (GaussianNB)</w:t>
      </w:r>
      <w:r>
        <w:rPr>
          <w:rFonts w:ascii="Times New Roman" w:hAnsi="Times New Roman"/>
        </w:rPr>
        <w:t xml:space="preserve"> menghitung peluang sebuah data masuk ke tiap kelas memakai Teorema Bayes, lalu memilih kelas dengan peluang terbesar. Disebut </w:t>
      </w:r>
      <w:r>
        <w:rPr>
          <w:rFonts w:ascii="Times New Roman" w:hAnsi="Times New Roman"/>
          <w:i/>
        </w:rPr>
        <w:t>naive</w:t>
      </w:r>
      <w:r>
        <w:rPr>
          <w:rFonts w:ascii="Times New Roman" w:hAnsi="Times New Roman"/>
        </w:rPr>
        <w:t xml:space="preserve"> karena menganggap semua fitur saling independen, dan versi Gaussian mengasumsikan tiap fitur numerik berdistribusi normal. Metode ini sangat cepat, tetapi asumsinya jarang terpenuhi sempurna di data nyata.</w:t>
        <w:br/>
        <w:br/>
      </w:r>
      <w:r>
        <w:rPr>
          <w:rFonts w:ascii="Times New Roman" w:hAnsi="Times New Roman"/>
          <w:b/>
        </w:rPr>
        <w:t>SVM (Support Vector Machine)</w:t>
      </w:r>
      <w:r>
        <w:rPr>
          <w:rFonts w:ascii="Times New Roman" w:hAnsi="Times New Roman"/>
        </w:rPr>
        <w:t xml:space="preserve"> mencari </w:t>
      </w:r>
      <w:r>
        <w:rPr>
          <w:rFonts w:ascii="Times New Roman" w:hAnsi="Times New Roman"/>
          <w:i/>
        </w:rPr>
        <w:t>hyperplane</w:t>
      </w:r>
      <w:r>
        <w:rPr>
          <w:rFonts w:ascii="Times New Roman" w:hAnsi="Times New Roman"/>
        </w:rPr>
        <w:t xml:space="preserve"> pemisah dua kelas dengan margin selebar mungkin. Dengan </w:t>
      </w:r>
      <w:r>
        <w:rPr>
          <w:rFonts w:ascii="Times New Roman" w:hAnsi="Times New Roman"/>
          <w:b/>
        </w:rPr>
        <w:t>kernel RBF</w:t>
      </w:r>
      <w:r>
        <w:rPr>
          <w:rFonts w:ascii="Times New Roman" w:hAnsi="Times New Roman"/>
        </w:rPr>
        <w:t>, data dipetakan ke ruang berdimensi lebih tinggi sehingga SVM mampu membentuk batas keputusan yang melengkung (non-linear). Kelemahannya, waktu pelatihan bertambah cepat seiring banyaknya data.</w:t>
        <w:br/>
        <w:br/>
      </w:r>
      <w:r>
        <w:rPr>
          <w:rFonts w:ascii="Times New Roman" w:hAnsi="Times New Roman"/>
          <w:b/>
        </w:rPr>
        <w:t>Decision Tree</w:t>
      </w:r>
      <w:r>
        <w:rPr>
          <w:rFonts w:ascii="Times New Roman" w:hAnsi="Times New Roman"/>
        </w:rPr>
        <w:t xml:space="preserve"> (dari UTS) membagi data secara bertahap berdasarkan aturan if-else pada fitur, membentuk struktur pohon. Model ini mudah ditafsirkan namun rawan </w:t>
      </w:r>
      <w:r>
        <w:rPr>
          <w:rFonts w:ascii="Times New Roman" w:hAnsi="Times New Roman"/>
          <w:i/>
        </w:rPr>
        <w:t>overfitting</w:t>
      </w:r>
      <w:r>
        <w:rPr>
          <w:rFonts w:ascii="Times New Roman" w:hAnsi="Times New Roman"/>
        </w:rPr>
        <w:t>.</w:t>
      </w:r>
    </w:p>
    <w:p>
      <w:r>
        <w:br w:type="page"/>
      </w:r>
    </w:p>
    <w:p>
      <w:pPr>
        <w:pStyle w:val="Heading1"/>
        <w:spacing w:before="120"/>
      </w:pPr>
      <w:r>
        <w:rPr>
          <w:rFonts w:ascii="Times New Roman" w:hAnsi="Times New Roman"/>
          <w:b/>
          <w:color w:val="000000"/>
          <w:sz w:val="32"/>
        </w:rPr>
        <w:t>3. Tahapan Program (Sama dengan UTS)</w:t>
      </w:r>
    </w:p>
    <w:p>
      <w:pPr>
        <w:spacing w:after="160"/>
        <w:jc w:val="both"/>
      </w:pPr>
      <w:r>
        <w:rPr>
          <w:rFonts w:ascii="Times New Roman" w:hAnsi="Times New Roman"/>
        </w:rPr>
        <w:t xml:space="preserve">Program utama adalah </w:t>
      </w:r>
      <w:r>
        <w:rPr>
          <w:rFonts w:ascii="Times New Roman" w:hAnsi="Times New Roman"/>
          <w:b/>
        </w:rPr>
        <w:t>klasifikasi_434241079.py</w:t>
      </w:r>
      <w:r>
        <w:rPr>
          <w:rFonts w:ascii="Times New Roman" w:hAnsi="Times New Roman"/>
        </w:rPr>
        <w:t>. Berikut library dan konfigurasi yang dipakai:</w:t>
      </w:r>
    </w:p>
    <w:p>
      <w:pPr>
        <w:jc w:val="center"/>
      </w:pPr>
      <w:r>
        <w:drawing>
          <wp:inline xmlns:a="http://schemas.openxmlformats.org/drawingml/2006/main" xmlns:pic="http://schemas.openxmlformats.org/drawingml/2006/picture">
            <wp:extent cx="4515729" cy="3277773"/>
            <wp:docPr id="2" name="Picture 2"/>
            <wp:cNvGraphicFramePr>
              <a:graphicFrameLocks noChangeAspect="1"/>
            </wp:cNvGraphicFramePr>
            <a:graphic>
              <a:graphicData uri="http://schemas.openxmlformats.org/drawingml/2006/picture">
                <pic:pic>
                  <pic:nvPicPr>
                    <pic:cNvPr id="0" name="code_1_import.png"/>
                    <pic:cNvPicPr/>
                  </pic:nvPicPr>
                  <pic:blipFill>
                    <a:blip r:embed="rId10"/>
                    <a:stretch>
                      <a:fillRect/>
                    </a:stretch>
                  </pic:blipFill>
                  <pic:spPr>
                    <a:xfrm>
                      <a:off x="0" y="0"/>
                      <a:ext cx="4515729" cy="3277773"/>
                    </a:xfrm>
                    <a:prstGeom prst="rect"/>
                  </pic:spPr>
                </pic:pic>
              </a:graphicData>
            </a:graphic>
          </wp:inline>
        </w:drawing>
      </w:r>
    </w:p>
    <w:p>
      <w:pPr>
        <w:jc w:val="center"/>
      </w:pPr>
      <w:r>
        <w:rPr>
          <w:rFonts w:ascii="Times New Roman" w:hAnsi="Times New Roman"/>
          <w:i/>
          <w:color w:val="808080"/>
          <w:sz w:val="18"/>
        </w:rPr>
        <w:t>Kode 1. Import library dan konfigurasi</w:t>
      </w:r>
    </w:p>
    <w:p>
      <w:pPr>
        <w:spacing w:after="160"/>
        <w:jc w:val="both"/>
      </w:pPr>
      <w:r>
        <w:rPr>
          <w:rFonts w:ascii="Times New Roman" w:hAnsi="Times New Roman"/>
        </w:rPr>
        <w:t xml:space="preserve">Bagian awal program identik dengan UTS. Data dibaca, kolom </w:t>
      </w:r>
      <w:r>
        <w:rPr>
          <w:rFonts w:ascii="Times New Roman" w:hAnsi="Times New Roman"/>
          <w:i/>
        </w:rPr>
        <w:t>id</w:t>
      </w:r>
      <w:r>
        <w:rPr>
          <w:rFonts w:ascii="Times New Roman" w:hAnsi="Times New Roman"/>
        </w:rPr>
        <w:t xml:space="preserve"> dibuang, lalu dilakukan deteksi dan handling </w:t>
      </w:r>
      <w:r>
        <w:rPr>
          <w:rFonts w:ascii="Times New Roman" w:hAnsi="Times New Roman"/>
          <w:b/>
        </w:rPr>
        <w:t>missing value</w:t>
      </w:r>
      <w:r>
        <w:rPr>
          <w:rFonts w:ascii="Times New Roman" w:hAnsi="Times New Roman"/>
        </w:rPr>
        <w:t xml:space="preserve"> (310 sel kosong di </w:t>
      </w:r>
      <w:r>
        <w:rPr>
          <w:rFonts w:ascii="Times New Roman" w:hAnsi="Times New Roman"/>
          <w:i/>
        </w:rPr>
        <w:t>Arrival Delay in Minutes</w:t>
      </w:r>
      <w:r>
        <w:rPr>
          <w:rFonts w:ascii="Times New Roman" w:hAnsi="Times New Roman"/>
        </w:rPr>
        <w:t xml:space="preserve"> diisi median), pengecekan </w:t>
      </w:r>
      <w:r>
        <w:rPr>
          <w:rFonts w:ascii="Times New Roman" w:hAnsi="Times New Roman"/>
          <w:b/>
        </w:rPr>
        <w:t>duplikasi</w:t>
      </w:r>
      <w:r>
        <w:rPr>
          <w:rFonts w:ascii="Times New Roman" w:hAnsi="Times New Roman"/>
        </w:rPr>
        <w:t xml:space="preserve"> (tidak ada), dan </w:t>
      </w:r>
      <w:r>
        <w:rPr>
          <w:rFonts w:ascii="Times New Roman" w:hAnsi="Times New Roman"/>
          <w:b/>
        </w:rPr>
        <w:t>capping outlier</w:t>
      </w:r>
      <w:r>
        <w:rPr>
          <w:rFonts w:ascii="Times New Roman" w:hAnsi="Times New Roman"/>
        </w:rPr>
        <w:t xml:space="preserve"> dengan metode IQR. Kolom kategorikal di-encode menjadi angka, kemudian seluruh fitur dinormalisasi </w:t>
      </w:r>
      <w:r>
        <w:rPr>
          <w:rFonts w:ascii="Times New Roman" w:hAnsi="Times New Roman"/>
          <w:b/>
        </w:rPr>
        <w:t>Min-Max</w:t>
      </w:r>
      <w:r>
        <w:rPr>
          <w:rFonts w:ascii="Times New Roman" w:hAnsi="Times New Roman"/>
        </w:rPr>
        <w:t xml:space="preserve"> ke rentang [0, 1] dan dibagi </w:t>
      </w:r>
      <w:r>
        <w:rPr>
          <w:rFonts w:ascii="Times New Roman" w:hAnsi="Times New Roman"/>
          <w:b/>
        </w:rPr>
        <w:t>80% training (83.123 data) : 20% testing (20.781 data)</w:t>
      </w:r>
      <w:r>
        <w:rPr>
          <w:rFonts w:ascii="Times New Roman" w:hAnsi="Times New Roman"/>
        </w:rPr>
        <w:t xml:space="preserve"> secara stratified.</w:t>
      </w:r>
    </w:p>
    <w:p>
      <w:pPr>
        <w:jc w:val="center"/>
      </w:pPr>
      <w:r>
        <w:drawing>
          <wp:inline xmlns:a="http://schemas.openxmlformats.org/drawingml/2006/main" xmlns:pic="http://schemas.openxmlformats.org/drawingml/2006/picture">
            <wp:extent cx="5022166" cy="5416061"/>
            <wp:docPr id="3" name="Picture 3"/>
            <wp:cNvGraphicFramePr>
              <a:graphicFrameLocks noChangeAspect="1"/>
            </wp:cNvGraphicFramePr>
            <a:graphic>
              <a:graphicData uri="http://schemas.openxmlformats.org/drawingml/2006/picture">
                <pic:pic>
                  <pic:nvPicPr>
                    <pic:cNvPr id="0" name="code_3_preprocessing.png"/>
                    <pic:cNvPicPr/>
                  </pic:nvPicPr>
                  <pic:blipFill>
                    <a:blip r:embed="rId11"/>
                    <a:stretch>
                      <a:fillRect/>
                    </a:stretch>
                  </pic:blipFill>
                  <pic:spPr>
                    <a:xfrm>
                      <a:off x="0" y="0"/>
                      <a:ext cx="5022166" cy="5416061"/>
                    </a:xfrm>
                    <a:prstGeom prst="rect"/>
                  </pic:spPr>
                </pic:pic>
              </a:graphicData>
            </a:graphic>
          </wp:inline>
        </w:drawing>
      </w:r>
    </w:p>
    <w:p>
      <w:pPr>
        <w:jc w:val="center"/>
      </w:pPr>
      <w:r>
        <w:rPr>
          <w:rFonts w:ascii="Times New Roman" w:hAnsi="Times New Roman"/>
          <w:i/>
          <w:color w:val="808080"/>
          <w:sz w:val="18"/>
        </w:rPr>
        <w:t>Kode 2. Input data dan preprocessing</w:t>
      </w:r>
    </w:p>
    <w:p>
      <w:pPr>
        <w:jc w:val="center"/>
      </w:pPr>
      <w:r>
        <w:drawing>
          <wp:inline xmlns:a="http://schemas.openxmlformats.org/drawingml/2006/main" xmlns:pic="http://schemas.openxmlformats.org/drawingml/2006/picture">
            <wp:extent cx="4515729" cy="1927274"/>
            <wp:docPr id="4" name="Picture 4"/>
            <wp:cNvGraphicFramePr>
              <a:graphicFrameLocks noChangeAspect="1"/>
            </wp:cNvGraphicFramePr>
            <a:graphic>
              <a:graphicData uri="http://schemas.openxmlformats.org/drawingml/2006/picture">
                <pic:pic>
                  <pic:nvPicPr>
                    <pic:cNvPr id="0" name="code_4_transformasi_split.png"/>
                    <pic:cNvPicPr/>
                  </pic:nvPicPr>
                  <pic:blipFill>
                    <a:blip r:embed="rId12"/>
                    <a:stretch>
                      <a:fillRect/>
                    </a:stretch>
                  </pic:blipFill>
                  <pic:spPr>
                    <a:xfrm>
                      <a:off x="0" y="0"/>
                      <a:ext cx="4515729" cy="1927274"/>
                    </a:xfrm>
                    <a:prstGeom prst="rect"/>
                  </pic:spPr>
                </pic:pic>
              </a:graphicData>
            </a:graphic>
          </wp:inline>
        </w:drawing>
      </w:r>
    </w:p>
    <w:p>
      <w:pPr>
        <w:jc w:val="center"/>
      </w:pPr>
      <w:r>
        <w:rPr>
          <w:rFonts w:ascii="Times New Roman" w:hAnsi="Times New Roman"/>
          <w:i/>
          <w:color w:val="808080"/>
          <w:sz w:val="18"/>
        </w:rPr>
        <w:t>Kode 3. Transformasi Min-Max dan split 80/20</w:t>
      </w:r>
    </w:p>
    <w:p>
      <w:pPr>
        <w:jc w:val="center"/>
      </w:pPr>
      <w:r>
        <w:drawing>
          <wp:inline xmlns:a="http://schemas.openxmlformats.org/drawingml/2006/main" xmlns:pic="http://schemas.openxmlformats.org/drawingml/2006/picture">
            <wp:extent cx="5296486" cy="3945987"/>
            <wp:docPr id="5" name="Picture 5"/>
            <wp:cNvGraphicFramePr>
              <a:graphicFrameLocks noChangeAspect="1"/>
            </wp:cNvGraphicFramePr>
            <a:graphic>
              <a:graphicData uri="http://schemas.openxmlformats.org/drawingml/2006/picture">
                <pic:pic>
                  <pic:nvPicPr>
                    <pic:cNvPr id="0" name="term_1_preprocessing.png"/>
                    <pic:cNvPicPr/>
                  </pic:nvPicPr>
                  <pic:blipFill>
                    <a:blip r:embed="rId13"/>
                    <a:stretch>
                      <a:fillRect/>
                    </a:stretch>
                  </pic:blipFill>
                  <pic:spPr>
                    <a:xfrm>
                      <a:off x="0" y="0"/>
                      <a:ext cx="5296486" cy="3945987"/>
                    </a:xfrm>
                    <a:prstGeom prst="rect"/>
                  </pic:spPr>
                </pic:pic>
              </a:graphicData>
            </a:graphic>
          </wp:inline>
        </w:drawing>
      </w:r>
    </w:p>
    <w:p>
      <w:pPr>
        <w:jc w:val="center"/>
      </w:pPr>
      <w:r>
        <w:rPr>
          <w:rFonts w:ascii="Times New Roman" w:hAnsi="Times New Roman"/>
          <w:i/>
          <w:color w:val="808080"/>
          <w:sz w:val="18"/>
        </w:rPr>
        <w:t>Output tahap input, preprocessing, transformasi, dan split</w:t>
      </w:r>
    </w:p>
    <w:p>
      <w:r>
        <w:br w:type="page"/>
      </w:r>
    </w:p>
    <w:p>
      <w:pPr>
        <w:pStyle w:val="Heading1"/>
        <w:spacing w:before="120"/>
      </w:pPr>
      <w:r>
        <w:rPr>
          <w:rFonts w:ascii="Times New Roman" w:hAnsi="Times New Roman"/>
          <w:b/>
          <w:color w:val="000000"/>
          <w:sz w:val="32"/>
        </w:rPr>
        <w:t>4. Klasifikasi Naive Bayes, SVM, dan Decision Tree</w:t>
      </w:r>
    </w:p>
    <w:p>
      <w:pPr>
        <w:spacing w:after="160"/>
        <w:jc w:val="both"/>
      </w:pPr>
      <w:r>
        <w:rPr>
          <w:rFonts w:ascii="Times New Roman" w:hAnsi="Times New Roman"/>
        </w:rPr>
        <w:t xml:space="preserve">Inti tugas ada di perulangan berikut. Untuk tiap metode seleksi fitur (Chi-Square dan ANOVA F), dipilih 10 fitur teratas, lalu tiga model dilatih pada data training yang sama: </w:t>
      </w:r>
      <w:r>
        <w:rPr>
          <w:rFonts w:ascii="Times New Roman" w:hAnsi="Times New Roman"/>
          <w:b/>
        </w:rPr>
        <w:t>GaussianNB</w:t>
      </w:r>
      <w:r>
        <w:rPr>
          <w:rFonts w:ascii="Times New Roman" w:hAnsi="Times New Roman"/>
        </w:rPr>
        <w:t xml:space="preserve">, </w:t>
      </w:r>
      <w:r>
        <w:rPr>
          <w:rFonts w:ascii="Times New Roman" w:hAnsi="Times New Roman"/>
          <w:b/>
        </w:rPr>
        <w:t>SVC (kernel RBF)</w:t>
      </w:r>
      <w:r>
        <w:rPr>
          <w:rFonts w:ascii="Times New Roman" w:hAnsi="Times New Roman"/>
        </w:rPr>
        <w:t xml:space="preserve">, dan </w:t>
      </w:r>
      <w:r>
        <w:rPr>
          <w:rFonts w:ascii="Times New Roman" w:hAnsi="Times New Roman"/>
          <w:b/>
        </w:rPr>
        <w:t>DecisionTreeClassifier</w:t>
      </w:r>
      <w:r>
        <w:rPr>
          <w:rFonts w:ascii="Times New Roman" w:hAnsi="Times New Roman"/>
        </w:rPr>
        <w:t xml:space="preserve">. Waktu pelatihan dicatat, kemudian setiap model dievaluasi pada data testing melalui fungsi </w:t>
      </w:r>
      <w:r>
        <w:rPr>
          <w:rFonts w:ascii="Times New Roman" w:hAnsi="Times New Roman"/>
          <w:i/>
        </w:rPr>
        <w:t>evaluasi()</w:t>
      </w:r>
      <w:r>
        <w:rPr>
          <w:rFonts w:ascii="Times New Roman" w:hAnsi="Times New Roman"/>
        </w:rPr>
        <w:t xml:space="preserve"> yang menghitung confusion matrix, akurasi, presisi, recall, dan F1-Score, sekaligus menyimpan gambar confusion matrix.</w:t>
      </w:r>
    </w:p>
    <w:p>
      <w:pPr>
        <w:jc w:val="center"/>
      </w:pPr>
      <w:r>
        <w:drawing>
          <wp:inline xmlns:a="http://schemas.openxmlformats.org/drawingml/2006/main" xmlns:pic="http://schemas.openxmlformats.org/drawingml/2006/picture">
            <wp:extent cx="5134707" cy="3615396"/>
            <wp:docPr id="6" name="Picture 6"/>
            <wp:cNvGraphicFramePr>
              <a:graphicFrameLocks noChangeAspect="1"/>
            </wp:cNvGraphicFramePr>
            <a:graphic>
              <a:graphicData uri="http://schemas.openxmlformats.org/drawingml/2006/picture">
                <pic:pic>
                  <pic:nvPicPr>
                    <pic:cNvPr id="0" name="code_5_klasifikasi.png"/>
                    <pic:cNvPicPr/>
                  </pic:nvPicPr>
                  <pic:blipFill>
                    <a:blip r:embed="rId14"/>
                    <a:stretch>
                      <a:fillRect/>
                    </a:stretch>
                  </pic:blipFill>
                  <pic:spPr>
                    <a:xfrm>
                      <a:off x="0" y="0"/>
                      <a:ext cx="5134707" cy="3615396"/>
                    </a:xfrm>
                    <a:prstGeom prst="rect"/>
                  </pic:spPr>
                </pic:pic>
              </a:graphicData>
            </a:graphic>
          </wp:inline>
        </w:drawing>
      </w:r>
    </w:p>
    <w:p>
      <w:pPr>
        <w:jc w:val="center"/>
      </w:pPr>
      <w:r>
        <w:rPr>
          <w:rFonts w:ascii="Times New Roman" w:hAnsi="Times New Roman"/>
          <w:i/>
          <w:color w:val="808080"/>
          <w:sz w:val="18"/>
        </w:rPr>
        <w:t>Kode 4. Seleksi fitur dan pelatihan tiga model</w:t>
      </w:r>
    </w:p>
    <w:p>
      <w:pPr>
        <w:jc w:val="center"/>
      </w:pPr>
      <w:r>
        <w:drawing>
          <wp:inline xmlns:a="http://schemas.openxmlformats.org/drawingml/2006/main" xmlns:pic="http://schemas.openxmlformats.org/drawingml/2006/picture">
            <wp:extent cx="5580000" cy="3397115"/>
            <wp:docPr id="7" name="Picture 7"/>
            <wp:cNvGraphicFramePr>
              <a:graphicFrameLocks noChangeAspect="1"/>
            </wp:cNvGraphicFramePr>
            <a:graphic>
              <a:graphicData uri="http://schemas.openxmlformats.org/drawingml/2006/picture">
                <pic:pic>
                  <pic:nvPicPr>
                    <pic:cNvPr id="0" name="code_2_evaluasi.png"/>
                    <pic:cNvPicPr/>
                  </pic:nvPicPr>
                  <pic:blipFill>
                    <a:blip r:embed="rId15"/>
                    <a:stretch>
                      <a:fillRect/>
                    </a:stretch>
                  </pic:blipFill>
                  <pic:spPr>
                    <a:xfrm>
                      <a:off x="0" y="0"/>
                      <a:ext cx="5580000" cy="3397115"/>
                    </a:xfrm>
                    <a:prstGeom prst="rect"/>
                  </pic:spPr>
                </pic:pic>
              </a:graphicData>
            </a:graphic>
          </wp:inline>
        </w:drawing>
      </w:r>
    </w:p>
    <w:p>
      <w:pPr>
        <w:jc w:val="center"/>
      </w:pPr>
      <w:r>
        <w:rPr>
          <w:rFonts w:ascii="Times New Roman" w:hAnsi="Times New Roman"/>
          <w:i/>
          <w:color w:val="808080"/>
          <w:sz w:val="18"/>
        </w:rPr>
        <w:t>Kode 5. Fungsi evaluasi (confusion matrix dan metrik)</w:t>
      </w:r>
    </w:p>
    <w:p>
      <w:r>
        <w:br w:type="page"/>
      </w:r>
    </w:p>
    <w:p>
      <w:pPr>
        <w:jc w:val="center"/>
      </w:pPr>
      <w:r>
        <w:drawing>
          <wp:inline xmlns:a="http://schemas.openxmlformats.org/drawingml/2006/main" xmlns:pic="http://schemas.openxmlformats.org/drawingml/2006/picture">
            <wp:extent cx="4508695" cy="3312941"/>
            <wp:docPr id="8" name="Picture 8"/>
            <wp:cNvGraphicFramePr>
              <a:graphicFrameLocks noChangeAspect="1"/>
            </wp:cNvGraphicFramePr>
            <a:graphic>
              <a:graphicData uri="http://schemas.openxmlformats.org/drawingml/2006/picture">
                <pic:pic>
                  <pic:nvPicPr>
                    <pic:cNvPr id="0" name="term_2_chisquare.png"/>
                    <pic:cNvPicPr/>
                  </pic:nvPicPr>
                  <pic:blipFill>
                    <a:blip r:embed="rId16"/>
                    <a:stretch>
                      <a:fillRect/>
                    </a:stretch>
                  </pic:blipFill>
                  <pic:spPr>
                    <a:xfrm>
                      <a:off x="0" y="0"/>
                      <a:ext cx="4508695" cy="3312941"/>
                    </a:xfrm>
                    <a:prstGeom prst="rect"/>
                  </pic:spPr>
                </pic:pic>
              </a:graphicData>
            </a:graphic>
          </wp:inline>
        </w:drawing>
      </w:r>
    </w:p>
    <w:p>
      <w:pPr>
        <w:jc w:val="center"/>
      </w:pPr>
      <w:r>
        <w:rPr>
          <w:rFonts w:ascii="Times New Roman" w:hAnsi="Times New Roman"/>
          <w:i/>
          <w:color w:val="808080"/>
          <w:sz w:val="18"/>
        </w:rPr>
        <w:t>Output klasifikasi dengan fitur hasil Chi-Square</w:t>
      </w:r>
    </w:p>
    <w:p>
      <w:pPr>
        <w:jc w:val="center"/>
      </w:pPr>
      <w:r>
        <w:drawing>
          <wp:inline xmlns:a="http://schemas.openxmlformats.org/drawingml/2006/main" xmlns:pic="http://schemas.openxmlformats.org/drawingml/2006/picture">
            <wp:extent cx="4508695" cy="3312941"/>
            <wp:docPr id="9" name="Picture 9"/>
            <wp:cNvGraphicFramePr>
              <a:graphicFrameLocks noChangeAspect="1"/>
            </wp:cNvGraphicFramePr>
            <a:graphic>
              <a:graphicData uri="http://schemas.openxmlformats.org/drawingml/2006/picture">
                <pic:pic>
                  <pic:nvPicPr>
                    <pic:cNvPr id="0" name="term_3_anova.png"/>
                    <pic:cNvPicPr/>
                  </pic:nvPicPr>
                  <pic:blipFill>
                    <a:blip r:embed="rId17"/>
                    <a:stretch>
                      <a:fillRect/>
                    </a:stretch>
                  </pic:blipFill>
                  <pic:spPr>
                    <a:xfrm>
                      <a:off x="0" y="0"/>
                      <a:ext cx="4508695" cy="3312941"/>
                    </a:xfrm>
                    <a:prstGeom prst="rect"/>
                  </pic:spPr>
                </pic:pic>
              </a:graphicData>
            </a:graphic>
          </wp:inline>
        </w:drawing>
      </w:r>
    </w:p>
    <w:p>
      <w:pPr>
        <w:jc w:val="center"/>
      </w:pPr>
      <w:r>
        <w:rPr>
          <w:rFonts w:ascii="Times New Roman" w:hAnsi="Times New Roman"/>
          <w:i/>
          <w:color w:val="808080"/>
          <w:sz w:val="18"/>
        </w:rPr>
        <w:t>Output klasifikasi dengan fitur hasil ANOVA F</w:t>
      </w:r>
    </w:p>
    <w:p>
      <w:r>
        <w:br w:type="page"/>
      </w:r>
    </w:p>
    <w:p>
      <w:pPr>
        <w:pStyle w:val="Heading1"/>
        <w:spacing w:before="120"/>
      </w:pPr>
      <w:r>
        <w:rPr>
          <w:rFonts w:ascii="Times New Roman" w:hAnsi="Times New Roman"/>
          <w:b/>
          <w:color w:val="000000"/>
          <w:sz w:val="32"/>
        </w:rPr>
        <w:t>5. Analisis Confusion Matrix</w:t>
      </w:r>
    </w:p>
    <w:p>
      <w:pPr>
        <w:jc w:val="center"/>
      </w:pPr>
      <w:r>
        <w:drawing>
          <wp:inline xmlns:a="http://schemas.openxmlformats.org/drawingml/2006/main" xmlns:pic="http://schemas.openxmlformats.org/drawingml/2006/picture">
            <wp:extent cx="5940000" cy="1721739"/>
            <wp:docPr id="10" name="Picture 10"/>
            <wp:cNvGraphicFramePr>
              <a:graphicFrameLocks noChangeAspect="1"/>
            </wp:cNvGraphicFramePr>
            <a:graphic>
              <a:graphicData uri="http://schemas.openxmlformats.org/drawingml/2006/picture">
                <pic:pic>
                  <pic:nvPicPr>
                    <pic:cNvPr id="0" name="cm_gabung_chisquare.png"/>
                    <pic:cNvPicPr/>
                  </pic:nvPicPr>
                  <pic:blipFill>
                    <a:blip r:embed="rId18"/>
                    <a:stretch>
                      <a:fillRect/>
                    </a:stretch>
                  </pic:blipFill>
                  <pic:spPr>
                    <a:xfrm>
                      <a:off x="0" y="0"/>
                      <a:ext cx="5940000" cy="1721739"/>
                    </a:xfrm>
                    <a:prstGeom prst="rect"/>
                  </pic:spPr>
                </pic:pic>
              </a:graphicData>
            </a:graphic>
          </wp:inline>
        </w:drawing>
      </w:r>
    </w:p>
    <w:p>
      <w:pPr>
        <w:jc w:val="center"/>
      </w:pPr>
      <w:r>
        <w:rPr>
          <w:rFonts w:ascii="Times New Roman" w:hAnsi="Times New Roman"/>
          <w:i/>
          <w:color w:val="808080"/>
          <w:sz w:val="18"/>
        </w:rPr>
        <w:t>Confusion matrix (seleksi Chi-Square): Naive Bayes, SVM, Decision Tree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404040"/>
          </w:tcPr>
          <w:p>
            <w:r>
              <w:rPr>
                <w:rFonts w:ascii="Times New Roman" w:hAnsi="Times New Roman"/>
                <w:b/>
                <w:color w:val="FFFFFF"/>
                <w:sz w:val="16"/>
              </w:rPr>
              <w:t>Model</w:t>
            </w:r>
          </w:p>
        </w:tc>
        <w:tc>
          <w:tcPr>
            <w:tcW w:type="dxa" w:w="1608"/>
            <w:shd w:val="clear" w:fill="404040"/>
          </w:tcPr>
          <w:p>
            <w:r>
              <w:rPr>
                <w:rFonts w:ascii="Times New Roman" w:hAnsi="Times New Roman"/>
                <w:b/>
                <w:color w:val="FFFFFF"/>
                <w:sz w:val="16"/>
              </w:rPr>
              <w:t>TN</w:t>
            </w:r>
          </w:p>
        </w:tc>
        <w:tc>
          <w:tcPr>
            <w:tcW w:type="dxa" w:w="1608"/>
            <w:shd w:val="clear" w:fill="404040"/>
          </w:tcPr>
          <w:p>
            <w:r>
              <w:rPr>
                <w:rFonts w:ascii="Times New Roman" w:hAnsi="Times New Roman"/>
                <w:b/>
                <w:color w:val="FFFFFF"/>
                <w:sz w:val="16"/>
              </w:rPr>
              <w:t>FP</w:t>
            </w:r>
          </w:p>
        </w:tc>
        <w:tc>
          <w:tcPr>
            <w:tcW w:type="dxa" w:w="1608"/>
            <w:shd w:val="clear" w:fill="404040"/>
          </w:tcPr>
          <w:p>
            <w:r>
              <w:rPr>
                <w:rFonts w:ascii="Times New Roman" w:hAnsi="Times New Roman"/>
                <w:b/>
                <w:color w:val="FFFFFF"/>
                <w:sz w:val="16"/>
              </w:rPr>
              <w:t>FN</w:t>
            </w:r>
          </w:p>
        </w:tc>
        <w:tc>
          <w:tcPr>
            <w:tcW w:type="dxa" w:w="1608"/>
            <w:shd w:val="clear" w:fill="404040"/>
          </w:tcPr>
          <w:p>
            <w:r>
              <w:rPr>
                <w:rFonts w:ascii="Times New Roman" w:hAnsi="Times New Roman"/>
                <w:b/>
                <w:color w:val="FFFFFF"/>
                <w:sz w:val="16"/>
              </w:rPr>
              <w:t>TP</w:t>
            </w:r>
          </w:p>
        </w:tc>
        <w:tc>
          <w:tcPr>
            <w:tcW w:type="dxa" w:w="1608"/>
            <w:shd w:val="clear" w:fill="404040"/>
          </w:tcPr>
          <w:p>
            <w:r>
              <w:rPr>
                <w:rFonts w:ascii="Times New Roman" w:hAnsi="Times New Roman"/>
                <w:b/>
                <w:color w:val="FFFFFF"/>
                <w:sz w:val="16"/>
              </w:rPr>
              <w:t>Total Salah</w:t>
            </w:r>
          </w:p>
        </w:tc>
      </w:tr>
      <w:tr>
        <w:tc>
          <w:tcPr>
            <w:tcW w:type="dxa" w:w="1608"/>
          </w:tcPr>
          <w:p>
            <w:r>
              <w:rPr>
                <w:rFonts w:ascii="Times New Roman" w:hAnsi="Times New Roman"/>
                <w:sz w:val="16"/>
              </w:rPr>
              <w:t>Naive Bayes + Chi-Square</w:t>
            </w:r>
          </w:p>
        </w:tc>
        <w:tc>
          <w:tcPr>
            <w:tcW w:type="dxa" w:w="1608"/>
          </w:tcPr>
          <w:p>
            <w:r>
              <w:rPr>
                <w:rFonts w:ascii="Times New Roman" w:hAnsi="Times New Roman"/>
                <w:sz w:val="16"/>
              </w:rPr>
              <w:t>10,534</w:t>
            </w:r>
          </w:p>
        </w:tc>
        <w:tc>
          <w:tcPr>
            <w:tcW w:type="dxa" w:w="1608"/>
          </w:tcPr>
          <w:p>
            <w:r>
              <w:rPr>
                <w:rFonts w:ascii="Times New Roman" w:hAnsi="Times New Roman"/>
                <w:sz w:val="16"/>
              </w:rPr>
              <w:t>1,242</w:t>
            </w:r>
          </w:p>
        </w:tc>
        <w:tc>
          <w:tcPr>
            <w:tcW w:type="dxa" w:w="1608"/>
          </w:tcPr>
          <w:p>
            <w:r>
              <w:rPr>
                <w:rFonts w:ascii="Times New Roman" w:hAnsi="Times New Roman"/>
                <w:sz w:val="16"/>
              </w:rPr>
              <w:t>1,581</w:t>
            </w:r>
          </w:p>
        </w:tc>
        <w:tc>
          <w:tcPr>
            <w:tcW w:type="dxa" w:w="1608"/>
          </w:tcPr>
          <w:p>
            <w:r>
              <w:rPr>
                <w:rFonts w:ascii="Times New Roman" w:hAnsi="Times New Roman"/>
                <w:sz w:val="16"/>
              </w:rPr>
              <w:t>7,424</w:t>
            </w:r>
          </w:p>
        </w:tc>
        <w:tc>
          <w:tcPr>
            <w:tcW w:type="dxa" w:w="1608"/>
          </w:tcPr>
          <w:p>
            <w:r>
              <w:rPr>
                <w:rFonts w:ascii="Times New Roman" w:hAnsi="Times New Roman"/>
                <w:sz w:val="16"/>
              </w:rPr>
              <w:t>2,823</w:t>
            </w:r>
          </w:p>
        </w:tc>
      </w:tr>
      <w:tr>
        <w:tc>
          <w:tcPr>
            <w:tcW w:type="dxa" w:w="1608"/>
            <w:shd w:val="clear" w:fill="F0F0F0"/>
          </w:tcPr>
          <w:p>
            <w:r>
              <w:rPr>
                <w:rFonts w:ascii="Times New Roman" w:hAnsi="Times New Roman"/>
                <w:sz w:val="16"/>
              </w:rPr>
              <w:t>SVM + Chi-Square</w:t>
            </w:r>
          </w:p>
        </w:tc>
        <w:tc>
          <w:tcPr>
            <w:tcW w:type="dxa" w:w="1608"/>
            <w:shd w:val="clear" w:fill="F0F0F0"/>
          </w:tcPr>
          <w:p>
            <w:r>
              <w:rPr>
                <w:rFonts w:ascii="Times New Roman" w:hAnsi="Times New Roman"/>
                <w:sz w:val="16"/>
              </w:rPr>
              <w:t>11,180</w:t>
            </w:r>
          </w:p>
        </w:tc>
        <w:tc>
          <w:tcPr>
            <w:tcW w:type="dxa" w:w="1608"/>
            <w:shd w:val="clear" w:fill="F0F0F0"/>
          </w:tcPr>
          <w:p>
            <w:r>
              <w:rPr>
                <w:rFonts w:ascii="Times New Roman" w:hAnsi="Times New Roman"/>
                <w:sz w:val="16"/>
              </w:rPr>
              <w:t>596</w:t>
            </w:r>
          </w:p>
        </w:tc>
        <w:tc>
          <w:tcPr>
            <w:tcW w:type="dxa" w:w="1608"/>
            <w:shd w:val="clear" w:fill="F0F0F0"/>
          </w:tcPr>
          <w:p>
            <w:r>
              <w:rPr>
                <w:rFonts w:ascii="Times New Roman" w:hAnsi="Times New Roman"/>
                <w:sz w:val="16"/>
              </w:rPr>
              <w:t>706</w:t>
            </w:r>
          </w:p>
        </w:tc>
        <w:tc>
          <w:tcPr>
            <w:tcW w:type="dxa" w:w="1608"/>
            <w:shd w:val="clear" w:fill="F0F0F0"/>
          </w:tcPr>
          <w:p>
            <w:r>
              <w:rPr>
                <w:rFonts w:ascii="Times New Roman" w:hAnsi="Times New Roman"/>
                <w:sz w:val="16"/>
              </w:rPr>
              <w:t>8,299</w:t>
            </w:r>
          </w:p>
        </w:tc>
        <w:tc>
          <w:tcPr>
            <w:tcW w:type="dxa" w:w="1608"/>
            <w:shd w:val="clear" w:fill="F0F0F0"/>
          </w:tcPr>
          <w:p>
            <w:r>
              <w:rPr>
                <w:rFonts w:ascii="Times New Roman" w:hAnsi="Times New Roman"/>
                <w:sz w:val="16"/>
              </w:rPr>
              <w:t>1,302</w:t>
            </w:r>
          </w:p>
        </w:tc>
      </w:tr>
      <w:tr>
        <w:tc>
          <w:tcPr>
            <w:tcW w:type="dxa" w:w="1608"/>
          </w:tcPr>
          <w:p>
            <w:r>
              <w:rPr>
                <w:rFonts w:ascii="Times New Roman" w:hAnsi="Times New Roman"/>
                <w:sz w:val="16"/>
              </w:rPr>
              <w:t>Decision Tree + Chi-Square</w:t>
            </w:r>
          </w:p>
        </w:tc>
        <w:tc>
          <w:tcPr>
            <w:tcW w:type="dxa" w:w="1608"/>
          </w:tcPr>
          <w:p>
            <w:r>
              <w:rPr>
                <w:rFonts w:ascii="Times New Roman" w:hAnsi="Times New Roman"/>
                <w:sz w:val="16"/>
              </w:rPr>
              <w:t>10,946</w:t>
            </w:r>
          </w:p>
        </w:tc>
        <w:tc>
          <w:tcPr>
            <w:tcW w:type="dxa" w:w="1608"/>
          </w:tcPr>
          <w:p>
            <w:r>
              <w:rPr>
                <w:rFonts w:ascii="Times New Roman" w:hAnsi="Times New Roman"/>
                <w:sz w:val="16"/>
              </w:rPr>
              <w:t>830</w:t>
            </w:r>
          </w:p>
        </w:tc>
        <w:tc>
          <w:tcPr>
            <w:tcW w:type="dxa" w:w="1608"/>
          </w:tcPr>
          <w:p>
            <w:r>
              <w:rPr>
                <w:rFonts w:ascii="Times New Roman" w:hAnsi="Times New Roman"/>
                <w:sz w:val="16"/>
              </w:rPr>
              <w:t>746</w:t>
            </w:r>
          </w:p>
        </w:tc>
        <w:tc>
          <w:tcPr>
            <w:tcW w:type="dxa" w:w="1608"/>
          </w:tcPr>
          <w:p>
            <w:r>
              <w:rPr>
                <w:rFonts w:ascii="Times New Roman" w:hAnsi="Times New Roman"/>
                <w:sz w:val="16"/>
              </w:rPr>
              <w:t>8,259</w:t>
            </w:r>
          </w:p>
        </w:tc>
        <w:tc>
          <w:tcPr>
            <w:tcW w:type="dxa" w:w="1608"/>
          </w:tcPr>
          <w:p>
            <w:r>
              <w:rPr>
                <w:rFonts w:ascii="Times New Roman" w:hAnsi="Times New Roman"/>
                <w:sz w:val="16"/>
              </w:rPr>
              <w:t>1,576</w:t>
            </w:r>
          </w:p>
        </w:tc>
      </w:tr>
    </w:tbl>
    <w:p>
      <w:pPr>
        <w:spacing w:after="40"/>
      </w:pPr>
    </w:p>
    <w:p>
      <w:pPr>
        <w:jc w:val="center"/>
      </w:pPr>
      <w:r>
        <w:rPr>
          <w:rFonts w:ascii="Times New Roman" w:hAnsi="Times New Roman"/>
          <w:i/>
          <w:color w:val="808080"/>
          <w:sz w:val="18"/>
        </w:rPr>
        <w:t>Tabel 1. Rincian confusion matrix (20.781 data testing)</w:t>
      </w:r>
    </w:p>
    <w:p>
      <w:pPr>
        <w:spacing w:after="160"/>
        <w:jc w:val="both"/>
      </w:pPr>
      <w:r>
        <w:rPr>
          <w:rFonts w:ascii="Times New Roman" w:hAnsi="Times New Roman"/>
        </w:rPr>
        <w:t xml:space="preserve">Dengan kelas positif = </w:t>
      </w:r>
      <w:r>
        <w:rPr>
          <w:rFonts w:ascii="Times New Roman" w:hAnsi="Times New Roman"/>
          <w:i/>
        </w:rPr>
        <w:t>satisfied</w:t>
      </w:r>
      <w:r>
        <w:rPr>
          <w:rFonts w:ascii="Times New Roman" w:hAnsi="Times New Roman"/>
        </w:rPr>
        <w:t xml:space="preserve">, confusion matrix dibaca sebagai: </w:t>
      </w:r>
      <w:r>
        <w:rPr>
          <w:rFonts w:ascii="Times New Roman" w:hAnsi="Times New Roman"/>
          <w:b/>
        </w:rPr>
        <w:t>TN</w:t>
      </w:r>
      <w:r>
        <w:rPr>
          <w:rFonts w:ascii="Times New Roman" w:hAnsi="Times New Roman"/>
        </w:rPr>
        <w:t xml:space="preserve"> = penumpang tidak puas yang tertebak benar, </w:t>
      </w:r>
      <w:r>
        <w:rPr>
          <w:rFonts w:ascii="Times New Roman" w:hAnsi="Times New Roman"/>
          <w:b/>
        </w:rPr>
        <w:t>FP</w:t>
      </w:r>
      <w:r>
        <w:rPr>
          <w:rFonts w:ascii="Times New Roman" w:hAnsi="Times New Roman"/>
        </w:rPr>
        <w:t xml:space="preserve"> = penumpang tidak puas yang salah ditebak puas, </w:t>
      </w:r>
      <w:r>
        <w:rPr>
          <w:rFonts w:ascii="Times New Roman" w:hAnsi="Times New Roman"/>
          <w:b/>
        </w:rPr>
        <w:t>FN</w:t>
      </w:r>
      <w:r>
        <w:rPr>
          <w:rFonts w:ascii="Times New Roman" w:hAnsi="Times New Roman"/>
        </w:rPr>
        <w:t xml:space="preserve"> = penumpang puas yang salah ditebak tidak puas, dan </w:t>
      </w:r>
      <w:r>
        <w:rPr>
          <w:rFonts w:ascii="Times New Roman" w:hAnsi="Times New Roman"/>
          <w:b/>
        </w:rPr>
        <w:t>TP</w:t>
      </w:r>
      <w:r>
        <w:rPr>
          <w:rFonts w:ascii="Times New Roman" w:hAnsi="Times New Roman"/>
        </w:rPr>
        <w:t xml:space="preserve"> = penumpang puas yang tertebak benar.</w:t>
        <w:br/>
        <w:br/>
        <w:t xml:space="preserve">- </w:t>
      </w:r>
      <w:r>
        <w:rPr>
          <w:rFonts w:ascii="Times New Roman" w:hAnsi="Times New Roman"/>
          <w:b/>
        </w:rPr>
        <w:t>Naive Bayes</w:t>
      </w:r>
      <w:r>
        <w:rPr>
          <w:rFonts w:ascii="Times New Roman" w:hAnsi="Times New Roman"/>
        </w:rPr>
        <w:t xml:space="preserve"> membuat kesalahan terbanyak, yaitu </w:t>
      </w:r>
      <w:r>
        <w:rPr>
          <w:rFonts w:ascii="Times New Roman" w:hAnsi="Times New Roman"/>
          <w:b/>
        </w:rPr>
        <w:t>2,823</w:t>
      </w:r>
      <w:r>
        <w:rPr>
          <w:rFonts w:ascii="Times New Roman" w:hAnsi="Times New Roman"/>
        </w:rPr>
        <w:t xml:space="preserve"> data (1,242 FP dan 1,581 FN). Asumsi independen tidak cocok karena rating-rating layanan saling berkaitan (penumpang yang puas dengan kursi cenderung puas juga dengan hiburan), sehingga peluang yang dihitung menjadi bias.</w:t>
        <w:br/>
        <w:t xml:space="preserve">- </w:t>
      </w:r>
      <w:r>
        <w:rPr>
          <w:rFonts w:ascii="Times New Roman" w:hAnsi="Times New Roman"/>
          <w:b/>
        </w:rPr>
        <w:t>SVM</w:t>
      </w:r>
      <w:r>
        <w:rPr>
          <w:rFonts w:ascii="Times New Roman" w:hAnsi="Times New Roman"/>
        </w:rPr>
        <w:t xml:space="preserve"> paling sedikit salah: hanya </w:t>
      </w:r>
      <w:r>
        <w:rPr>
          <w:rFonts w:ascii="Times New Roman" w:hAnsi="Times New Roman"/>
          <w:b/>
        </w:rPr>
        <w:t>1,302</w:t>
      </w:r>
      <w:r>
        <w:rPr>
          <w:rFonts w:ascii="Times New Roman" w:hAnsi="Times New Roman"/>
        </w:rPr>
        <w:t xml:space="preserve"> data (596 FP dan 706 FN). Kernel RBF mampu menangkap pola non-linear antar-fitur yang tidak bisa ditangkap Naive Bayes.</w:t>
        <w:br/>
        <w:t xml:space="preserve">- </w:t>
      </w:r>
      <w:r>
        <w:rPr>
          <w:rFonts w:ascii="Times New Roman" w:hAnsi="Times New Roman"/>
          <w:b/>
        </w:rPr>
        <w:t>Decision Tree</w:t>
      </w:r>
      <w:r>
        <w:rPr>
          <w:rFonts w:ascii="Times New Roman" w:hAnsi="Times New Roman"/>
        </w:rPr>
        <w:t xml:space="preserve"> berada di tengah dengan </w:t>
      </w:r>
      <w:r>
        <w:rPr>
          <w:rFonts w:ascii="Times New Roman" w:hAnsi="Times New Roman"/>
          <w:b/>
        </w:rPr>
        <w:t>1,576</w:t>
      </w:r>
      <w:r>
        <w:rPr>
          <w:rFonts w:ascii="Times New Roman" w:hAnsi="Times New Roman"/>
        </w:rPr>
        <w:t xml:space="preserve"> kesalahan (830 FP dan 746 FN), sama persis dengan hasil UTS.</w:t>
        <w:br/>
        <w:br/>
        <w:t>Pada ketiga model, kesalahan tersebar cukup seimbang antara FP dan FN, artinya tidak ada model yang condong berlebihan menebak satu kelas saja.</w:t>
      </w:r>
    </w:p>
    <w:p>
      <w:pPr>
        <w:jc w:val="center"/>
      </w:pPr>
      <w:r>
        <w:drawing>
          <wp:inline xmlns:a="http://schemas.openxmlformats.org/drawingml/2006/main" xmlns:pic="http://schemas.openxmlformats.org/drawingml/2006/picture">
            <wp:extent cx="5940000" cy="1721739"/>
            <wp:docPr id="11" name="Picture 11"/>
            <wp:cNvGraphicFramePr>
              <a:graphicFrameLocks noChangeAspect="1"/>
            </wp:cNvGraphicFramePr>
            <a:graphic>
              <a:graphicData uri="http://schemas.openxmlformats.org/drawingml/2006/picture">
                <pic:pic>
                  <pic:nvPicPr>
                    <pic:cNvPr id="0" name="cm_gabung_anova.png"/>
                    <pic:cNvPicPr/>
                  </pic:nvPicPr>
                  <pic:blipFill>
                    <a:blip r:embed="rId19"/>
                    <a:stretch>
                      <a:fillRect/>
                    </a:stretch>
                  </pic:blipFill>
                  <pic:spPr>
                    <a:xfrm>
                      <a:off x="0" y="0"/>
                      <a:ext cx="5940000" cy="1721739"/>
                    </a:xfrm>
                    <a:prstGeom prst="rect"/>
                  </pic:spPr>
                </pic:pic>
              </a:graphicData>
            </a:graphic>
          </wp:inline>
        </w:drawing>
      </w:r>
    </w:p>
    <w:p>
      <w:pPr>
        <w:jc w:val="center"/>
      </w:pPr>
      <w:r>
        <w:rPr>
          <w:rFonts w:ascii="Times New Roman" w:hAnsi="Times New Roman"/>
          <w:i/>
          <w:color w:val="808080"/>
          <w:sz w:val="18"/>
        </w:rPr>
        <w:t>Confusion matrix (seleksi ANOVA F): Naive Bayes, SVM, Decision Tree</w:t>
      </w:r>
    </w:p>
    <w:p>
      <w:r>
        <w:br w:type="page"/>
      </w:r>
    </w:p>
    <w:p>
      <w:pPr>
        <w:pStyle w:val="Heading1"/>
        <w:spacing w:before="120"/>
      </w:pPr>
      <w:r>
        <w:rPr>
          <w:rFonts w:ascii="Times New Roman" w:hAnsi="Times New Roman"/>
          <w:b/>
          <w:color w:val="000000"/>
          <w:sz w:val="32"/>
        </w:rPr>
        <w:t>6. Perbandingan Kinerja</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404040"/>
          </w:tcPr>
          <w:p>
            <w:r>
              <w:rPr>
                <w:rFonts w:ascii="Times New Roman" w:hAnsi="Times New Roman"/>
                <w:b/>
                <w:color w:val="FFFFFF"/>
                <w:sz w:val="16"/>
              </w:rPr>
              <w:t>Model</w:t>
            </w:r>
          </w:p>
        </w:tc>
        <w:tc>
          <w:tcPr>
            <w:tcW w:type="dxa" w:w="1608"/>
            <w:shd w:val="clear" w:fill="404040"/>
          </w:tcPr>
          <w:p>
            <w:r>
              <w:rPr>
                <w:rFonts w:ascii="Times New Roman" w:hAnsi="Times New Roman"/>
                <w:b/>
                <w:color w:val="FFFFFF"/>
                <w:sz w:val="16"/>
              </w:rPr>
              <w:t>Akurasi</w:t>
            </w:r>
          </w:p>
        </w:tc>
        <w:tc>
          <w:tcPr>
            <w:tcW w:type="dxa" w:w="1608"/>
            <w:shd w:val="clear" w:fill="404040"/>
          </w:tcPr>
          <w:p>
            <w:r>
              <w:rPr>
                <w:rFonts w:ascii="Times New Roman" w:hAnsi="Times New Roman"/>
                <w:b/>
                <w:color w:val="FFFFFF"/>
                <w:sz w:val="16"/>
              </w:rPr>
              <w:t>Presisi</w:t>
            </w:r>
          </w:p>
        </w:tc>
        <w:tc>
          <w:tcPr>
            <w:tcW w:type="dxa" w:w="1608"/>
            <w:shd w:val="clear" w:fill="404040"/>
          </w:tcPr>
          <w:p>
            <w:r>
              <w:rPr>
                <w:rFonts w:ascii="Times New Roman" w:hAnsi="Times New Roman"/>
                <w:b/>
                <w:color w:val="FFFFFF"/>
                <w:sz w:val="16"/>
              </w:rPr>
              <w:t>Recall</w:t>
            </w:r>
          </w:p>
        </w:tc>
        <w:tc>
          <w:tcPr>
            <w:tcW w:type="dxa" w:w="1608"/>
            <w:shd w:val="clear" w:fill="404040"/>
          </w:tcPr>
          <w:p>
            <w:r>
              <w:rPr>
                <w:rFonts w:ascii="Times New Roman" w:hAnsi="Times New Roman"/>
                <w:b/>
                <w:color w:val="FFFFFF"/>
                <w:sz w:val="16"/>
              </w:rPr>
              <w:t>F1-Score</w:t>
            </w:r>
          </w:p>
        </w:tc>
        <w:tc>
          <w:tcPr>
            <w:tcW w:type="dxa" w:w="1608"/>
            <w:shd w:val="clear" w:fill="404040"/>
          </w:tcPr>
          <w:p>
            <w:r>
              <w:rPr>
                <w:rFonts w:ascii="Times New Roman" w:hAnsi="Times New Roman"/>
                <w:b/>
                <w:color w:val="FFFFFF"/>
                <w:sz w:val="16"/>
              </w:rPr>
              <w:t>Waktu Latih</w:t>
            </w:r>
          </w:p>
        </w:tc>
      </w:tr>
      <w:tr>
        <w:tc>
          <w:tcPr>
            <w:tcW w:type="dxa" w:w="1608"/>
          </w:tcPr>
          <w:p>
            <w:r>
              <w:rPr>
                <w:rFonts w:ascii="Times New Roman" w:hAnsi="Times New Roman"/>
                <w:sz w:val="16"/>
              </w:rPr>
              <w:t>SVM + Chi-Square</w:t>
            </w:r>
          </w:p>
        </w:tc>
        <w:tc>
          <w:tcPr>
            <w:tcW w:type="dxa" w:w="1608"/>
          </w:tcPr>
          <w:p>
            <w:r>
              <w:rPr>
                <w:rFonts w:ascii="Times New Roman" w:hAnsi="Times New Roman"/>
                <w:sz w:val="16"/>
              </w:rPr>
              <w:t>93.73%</w:t>
            </w:r>
          </w:p>
        </w:tc>
        <w:tc>
          <w:tcPr>
            <w:tcW w:type="dxa" w:w="1608"/>
          </w:tcPr>
          <w:p>
            <w:r>
              <w:rPr>
                <w:rFonts w:ascii="Times New Roman" w:hAnsi="Times New Roman"/>
                <w:sz w:val="16"/>
              </w:rPr>
              <w:t>93.73%</w:t>
            </w:r>
          </w:p>
        </w:tc>
        <w:tc>
          <w:tcPr>
            <w:tcW w:type="dxa" w:w="1608"/>
          </w:tcPr>
          <w:p>
            <w:r>
              <w:rPr>
                <w:rFonts w:ascii="Times New Roman" w:hAnsi="Times New Roman"/>
                <w:sz w:val="16"/>
              </w:rPr>
              <w:t>93.73%</w:t>
            </w:r>
          </w:p>
        </w:tc>
        <w:tc>
          <w:tcPr>
            <w:tcW w:type="dxa" w:w="1608"/>
          </w:tcPr>
          <w:p>
            <w:r>
              <w:rPr>
                <w:rFonts w:ascii="Times New Roman" w:hAnsi="Times New Roman"/>
                <w:sz w:val="16"/>
              </w:rPr>
              <w:t>93.73%</w:t>
            </w:r>
          </w:p>
        </w:tc>
        <w:tc>
          <w:tcPr>
            <w:tcW w:type="dxa" w:w="1608"/>
          </w:tcPr>
          <w:p>
            <w:r>
              <w:rPr>
                <w:rFonts w:ascii="Times New Roman" w:hAnsi="Times New Roman"/>
                <w:sz w:val="16"/>
              </w:rPr>
              <w:t>114.7 s</w:t>
            </w:r>
          </w:p>
        </w:tc>
      </w:tr>
      <w:tr>
        <w:tc>
          <w:tcPr>
            <w:tcW w:type="dxa" w:w="1608"/>
            <w:shd w:val="clear" w:fill="F0F0F0"/>
          </w:tcPr>
          <w:p>
            <w:r>
              <w:rPr>
                <w:rFonts w:ascii="Times New Roman" w:hAnsi="Times New Roman"/>
                <w:sz w:val="16"/>
              </w:rPr>
              <w:t>SVM + ANOVA F</w:t>
            </w:r>
          </w:p>
        </w:tc>
        <w:tc>
          <w:tcPr>
            <w:tcW w:type="dxa" w:w="1608"/>
            <w:shd w:val="clear" w:fill="F0F0F0"/>
          </w:tcPr>
          <w:p>
            <w:r>
              <w:rPr>
                <w:rFonts w:ascii="Times New Roman" w:hAnsi="Times New Roman"/>
                <w:sz w:val="16"/>
              </w:rPr>
              <w:t>93.17%</w:t>
            </w:r>
          </w:p>
        </w:tc>
        <w:tc>
          <w:tcPr>
            <w:tcW w:type="dxa" w:w="1608"/>
            <w:shd w:val="clear" w:fill="F0F0F0"/>
          </w:tcPr>
          <w:p>
            <w:r>
              <w:rPr>
                <w:rFonts w:ascii="Times New Roman" w:hAnsi="Times New Roman"/>
                <w:sz w:val="16"/>
              </w:rPr>
              <w:t>93.17%</w:t>
            </w:r>
          </w:p>
        </w:tc>
        <w:tc>
          <w:tcPr>
            <w:tcW w:type="dxa" w:w="1608"/>
            <w:shd w:val="clear" w:fill="F0F0F0"/>
          </w:tcPr>
          <w:p>
            <w:r>
              <w:rPr>
                <w:rFonts w:ascii="Times New Roman" w:hAnsi="Times New Roman"/>
                <w:sz w:val="16"/>
              </w:rPr>
              <w:t>93.17%</w:t>
            </w:r>
          </w:p>
        </w:tc>
        <w:tc>
          <w:tcPr>
            <w:tcW w:type="dxa" w:w="1608"/>
            <w:shd w:val="clear" w:fill="F0F0F0"/>
          </w:tcPr>
          <w:p>
            <w:r>
              <w:rPr>
                <w:rFonts w:ascii="Times New Roman" w:hAnsi="Times New Roman"/>
                <w:sz w:val="16"/>
              </w:rPr>
              <w:t>93.17%</w:t>
            </w:r>
          </w:p>
        </w:tc>
        <w:tc>
          <w:tcPr>
            <w:tcW w:type="dxa" w:w="1608"/>
            <w:shd w:val="clear" w:fill="F0F0F0"/>
          </w:tcPr>
          <w:p>
            <w:r>
              <w:rPr>
                <w:rFonts w:ascii="Times New Roman" w:hAnsi="Times New Roman"/>
                <w:sz w:val="16"/>
              </w:rPr>
              <w:t>138.1 s</w:t>
            </w:r>
          </w:p>
        </w:tc>
      </w:tr>
      <w:tr>
        <w:tc>
          <w:tcPr>
            <w:tcW w:type="dxa" w:w="1608"/>
          </w:tcPr>
          <w:p>
            <w:r>
              <w:rPr>
                <w:rFonts w:ascii="Times New Roman" w:hAnsi="Times New Roman"/>
                <w:sz w:val="16"/>
              </w:rPr>
              <w:t>Decision Tree + Chi-Square</w:t>
            </w:r>
          </w:p>
        </w:tc>
        <w:tc>
          <w:tcPr>
            <w:tcW w:type="dxa" w:w="1608"/>
          </w:tcPr>
          <w:p>
            <w:r>
              <w:rPr>
                <w:rFonts w:ascii="Times New Roman" w:hAnsi="Times New Roman"/>
                <w:sz w:val="16"/>
              </w:rPr>
              <w:t>92.42%</w:t>
            </w:r>
          </w:p>
        </w:tc>
        <w:tc>
          <w:tcPr>
            <w:tcW w:type="dxa" w:w="1608"/>
          </w:tcPr>
          <w:p>
            <w:r>
              <w:rPr>
                <w:rFonts w:ascii="Times New Roman" w:hAnsi="Times New Roman"/>
                <w:sz w:val="16"/>
              </w:rPr>
              <w:t>92.43%</w:t>
            </w:r>
          </w:p>
        </w:tc>
        <w:tc>
          <w:tcPr>
            <w:tcW w:type="dxa" w:w="1608"/>
          </w:tcPr>
          <w:p>
            <w:r>
              <w:rPr>
                <w:rFonts w:ascii="Times New Roman" w:hAnsi="Times New Roman"/>
                <w:sz w:val="16"/>
              </w:rPr>
              <w:t>92.42%</w:t>
            </w:r>
          </w:p>
        </w:tc>
        <w:tc>
          <w:tcPr>
            <w:tcW w:type="dxa" w:w="1608"/>
          </w:tcPr>
          <w:p>
            <w:r>
              <w:rPr>
                <w:rFonts w:ascii="Times New Roman" w:hAnsi="Times New Roman"/>
                <w:sz w:val="16"/>
              </w:rPr>
              <w:t>92.42%</w:t>
            </w:r>
          </w:p>
        </w:tc>
        <w:tc>
          <w:tcPr>
            <w:tcW w:type="dxa" w:w="1608"/>
          </w:tcPr>
          <w:p>
            <w:r>
              <w:rPr>
                <w:rFonts w:ascii="Times New Roman" w:hAnsi="Times New Roman"/>
                <w:sz w:val="16"/>
              </w:rPr>
              <w:t>0.5 s</w:t>
            </w:r>
          </w:p>
        </w:tc>
      </w:tr>
      <w:tr>
        <w:tc>
          <w:tcPr>
            <w:tcW w:type="dxa" w:w="1608"/>
            <w:shd w:val="clear" w:fill="F0F0F0"/>
          </w:tcPr>
          <w:p>
            <w:r>
              <w:rPr>
                <w:rFonts w:ascii="Times New Roman" w:hAnsi="Times New Roman"/>
                <w:sz w:val="16"/>
              </w:rPr>
              <w:t>Decision Tree + ANOVA F</w:t>
            </w:r>
          </w:p>
        </w:tc>
        <w:tc>
          <w:tcPr>
            <w:tcW w:type="dxa" w:w="1608"/>
            <w:shd w:val="clear" w:fill="F0F0F0"/>
          </w:tcPr>
          <w:p>
            <w:r>
              <w:rPr>
                <w:rFonts w:ascii="Times New Roman" w:hAnsi="Times New Roman"/>
                <w:sz w:val="16"/>
              </w:rPr>
              <w:t>91.99%</w:t>
            </w:r>
          </w:p>
        </w:tc>
        <w:tc>
          <w:tcPr>
            <w:tcW w:type="dxa" w:w="1608"/>
            <w:shd w:val="clear" w:fill="F0F0F0"/>
          </w:tcPr>
          <w:p>
            <w:r>
              <w:rPr>
                <w:rFonts w:ascii="Times New Roman" w:hAnsi="Times New Roman"/>
                <w:sz w:val="16"/>
              </w:rPr>
              <w:t>92.02%</w:t>
            </w:r>
          </w:p>
        </w:tc>
        <w:tc>
          <w:tcPr>
            <w:tcW w:type="dxa" w:w="1608"/>
            <w:shd w:val="clear" w:fill="F0F0F0"/>
          </w:tcPr>
          <w:p>
            <w:r>
              <w:rPr>
                <w:rFonts w:ascii="Times New Roman" w:hAnsi="Times New Roman"/>
                <w:sz w:val="16"/>
              </w:rPr>
              <w:t>91.99%</w:t>
            </w:r>
          </w:p>
        </w:tc>
        <w:tc>
          <w:tcPr>
            <w:tcW w:type="dxa" w:w="1608"/>
            <w:shd w:val="clear" w:fill="F0F0F0"/>
          </w:tcPr>
          <w:p>
            <w:r>
              <w:rPr>
                <w:rFonts w:ascii="Times New Roman" w:hAnsi="Times New Roman"/>
                <w:sz w:val="16"/>
              </w:rPr>
              <w:t>92.00%</w:t>
            </w:r>
          </w:p>
        </w:tc>
        <w:tc>
          <w:tcPr>
            <w:tcW w:type="dxa" w:w="1608"/>
            <w:shd w:val="clear" w:fill="F0F0F0"/>
          </w:tcPr>
          <w:p>
            <w:r>
              <w:rPr>
                <w:rFonts w:ascii="Times New Roman" w:hAnsi="Times New Roman"/>
                <w:sz w:val="16"/>
              </w:rPr>
              <w:t>0.5 s</w:t>
            </w:r>
          </w:p>
        </w:tc>
      </w:tr>
      <w:tr>
        <w:tc>
          <w:tcPr>
            <w:tcW w:type="dxa" w:w="1608"/>
          </w:tcPr>
          <w:p>
            <w:r>
              <w:rPr>
                <w:rFonts w:ascii="Times New Roman" w:hAnsi="Times New Roman"/>
                <w:sz w:val="16"/>
              </w:rPr>
              <w:t>Naive Bayes + Chi-Square</w:t>
            </w:r>
          </w:p>
        </w:tc>
        <w:tc>
          <w:tcPr>
            <w:tcW w:type="dxa" w:w="1608"/>
          </w:tcPr>
          <w:p>
            <w:r>
              <w:rPr>
                <w:rFonts w:ascii="Times New Roman" w:hAnsi="Times New Roman"/>
                <w:sz w:val="16"/>
              </w:rPr>
              <w:t>86.42%</w:t>
            </w:r>
          </w:p>
        </w:tc>
        <w:tc>
          <w:tcPr>
            <w:tcW w:type="dxa" w:w="1608"/>
          </w:tcPr>
          <w:p>
            <w:r>
              <w:rPr>
                <w:rFonts w:ascii="Times New Roman" w:hAnsi="Times New Roman"/>
                <w:sz w:val="16"/>
              </w:rPr>
              <w:t>86.39%</w:t>
            </w:r>
          </w:p>
        </w:tc>
        <w:tc>
          <w:tcPr>
            <w:tcW w:type="dxa" w:w="1608"/>
          </w:tcPr>
          <w:p>
            <w:r>
              <w:rPr>
                <w:rFonts w:ascii="Times New Roman" w:hAnsi="Times New Roman"/>
                <w:sz w:val="16"/>
              </w:rPr>
              <w:t>86.42%</w:t>
            </w:r>
          </w:p>
        </w:tc>
        <w:tc>
          <w:tcPr>
            <w:tcW w:type="dxa" w:w="1608"/>
          </w:tcPr>
          <w:p>
            <w:r>
              <w:rPr>
                <w:rFonts w:ascii="Times New Roman" w:hAnsi="Times New Roman"/>
                <w:sz w:val="16"/>
              </w:rPr>
              <w:t>86.38%</w:t>
            </w:r>
          </w:p>
        </w:tc>
        <w:tc>
          <w:tcPr>
            <w:tcW w:type="dxa" w:w="1608"/>
          </w:tcPr>
          <w:p>
            <w:r>
              <w:rPr>
                <w:rFonts w:ascii="Times New Roman" w:hAnsi="Times New Roman"/>
                <w:sz w:val="16"/>
              </w:rPr>
              <w:t>0.0 s</w:t>
            </w:r>
          </w:p>
        </w:tc>
      </w:tr>
      <w:tr>
        <w:tc>
          <w:tcPr>
            <w:tcW w:type="dxa" w:w="1608"/>
            <w:shd w:val="clear" w:fill="F0F0F0"/>
          </w:tcPr>
          <w:p>
            <w:r>
              <w:rPr>
                <w:rFonts w:ascii="Times New Roman" w:hAnsi="Times New Roman"/>
                <w:sz w:val="16"/>
              </w:rPr>
              <w:t>Naive Bayes + ANOVA F</w:t>
            </w:r>
          </w:p>
        </w:tc>
        <w:tc>
          <w:tcPr>
            <w:tcW w:type="dxa" w:w="1608"/>
            <w:shd w:val="clear" w:fill="F0F0F0"/>
          </w:tcPr>
          <w:p>
            <w:r>
              <w:rPr>
                <w:rFonts w:ascii="Times New Roman" w:hAnsi="Times New Roman"/>
                <w:sz w:val="16"/>
              </w:rPr>
              <w:t>85.31%</w:t>
            </w:r>
          </w:p>
        </w:tc>
        <w:tc>
          <w:tcPr>
            <w:tcW w:type="dxa" w:w="1608"/>
            <w:shd w:val="clear" w:fill="F0F0F0"/>
          </w:tcPr>
          <w:p>
            <w:r>
              <w:rPr>
                <w:rFonts w:ascii="Times New Roman" w:hAnsi="Times New Roman"/>
                <w:sz w:val="16"/>
              </w:rPr>
              <w:t>85.33%</w:t>
            </w:r>
          </w:p>
        </w:tc>
        <w:tc>
          <w:tcPr>
            <w:tcW w:type="dxa" w:w="1608"/>
            <w:shd w:val="clear" w:fill="F0F0F0"/>
          </w:tcPr>
          <w:p>
            <w:r>
              <w:rPr>
                <w:rFonts w:ascii="Times New Roman" w:hAnsi="Times New Roman"/>
                <w:sz w:val="16"/>
              </w:rPr>
              <w:t>85.31%</w:t>
            </w:r>
          </w:p>
        </w:tc>
        <w:tc>
          <w:tcPr>
            <w:tcW w:type="dxa" w:w="1608"/>
            <w:shd w:val="clear" w:fill="F0F0F0"/>
          </w:tcPr>
          <w:p>
            <w:r>
              <w:rPr>
                <w:rFonts w:ascii="Times New Roman" w:hAnsi="Times New Roman"/>
                <w:sz w:val="16"/>
              </w:rPr>
              <w:t>85.32%</w:t>
            </w:r>
          </w:p>
        </w:tc>
        <w:tc>
          <w:tcPr>
            <w:tcW w:type="dxa" w:w="1608"/>
            <w:shd w:val="clear" w:fill="F0F0F0"/>
          </w:tcPr>
          <w:p>
            <w:r>
              <w:rPr>
                <w:rFonts w:ascii="Times New Roman" w:hAnsi="Times New Roman"/>
                <w:sz w:val="16"/>
              </w:rPr>
              <w:t>0.0 s</w:t>
            </w:r>
          </w:p>
        </w:tc>
      </w:tr>
    </w:tbl>
    <w:p>
      <w:pPr>
        <w:spacing w:after="40"/>
      </w:pPr>
    </w:p>
    <w:p>
      <w:pPr>
        <w:jc w:val="center"/>
      </w:pPr>
      <w:r>
        <w:rPr>
          <w:rFonts w:ascii="Times New Roman" w:hAnsi="Times New Roman"/>
          <w:i/>
          <w:color w:val="808080"/>
          <w:sz w:val="18"/>
        </w:rPr>
        <w:t>Tabel 2. Perbandingan seluruh kombinasi model dan seleksi fitur (urut akurasi)</w:t>
      </w:r>
    </w:p>
    <w:p>
      <w:pPr>
        <w:jc w:val="center"/>
      </w:pPr>
      <w:r>
        <w:drawing>
          <wp:inline xmlns:a="http://schemas.openxmlformats.org/drawingml/2006/main" xmlns:pic="http://schemas.openxmlformats.org/drawingml/2006/picture">
            <wp:extent cx="5400000" cy="2700000"/>
            <wp:docPr id="12" name="Picture 12"/>
            <wp:cNvGraphicFramePr>
              <a:graphicFrameLocks noChangeAspect="1"/>
            </wp:cNvGraphicFramePr>
            <a:graphic>
              <a:graphicData uri="http://schemas.openxmlformats.org/drawingml/2006/picture">
                <pic:pic>
                  <pic:nvPicPr>
                    <pic:cNvPr id="0" name="perbandingan_akurasi.png"/>
                    <pic:cNvPicPr/>
                  </pic:nvPicPr>
                  <pic:blipFill>
                    <a:blip r:embed="rId20"/>
                    <a:stretch>
                      <a:fillRect/>
                    </a:stretch>
                  </pic:blipFill>
                  <pic:spPr>
                    <a:xfrm>
                      <a:off x="0" y="0"/>
                      <a:ext cx="5400000" cy="2700000"/>
                    </a:xfrm>
                    <a:prstGeom prst="rect"/>
                  </pic:spPr>
                </pic:pic>
              </a:graphicData>
            </a:graphic>
          </wp:inline>
        </w:drawing>
      </w:r>
    </w:p>
    <w:p>
      <w:pPr>
        <w:jc w:val="center"/>
      </w:pPr>
      <w:r>
        <w:rPr>
          <w:rFonts w:ascii="Times New Roman" w:hAnsi="Times New Roman"/>
          <w:i/>
          <w:color w:val="808080"/>
          <w:sz w:val="18"/>
        </w:rPr>
        <w:t>Perbandingan akurasi ketiga metode</w:t>
      </w:r>
    </w:p>
    <w:p>
      <w:pPr>
        <w:spacing w:after="160"/>
        <w:jc w:val="both"/>
      </w:pPr>
      <w:r>
        <w:rPr>
          <w:rFonts w:ascii="Times New Roman" w:hAnsi="Times New Roman"/>
        </w:rPr>
        <w:t xml:space="preserve">Urutan kinerja konsisten di kedua metode seleksi fitur: </w:t>
      </w:r>
      <w:r>
        <w:rPr>
          <w:rFonts w:ascii="Times New Roman" w:hAnsi="Times New Roman"/>
          <w:b/>
        </w:rPr>
        <w:t>SVM &gt; Decision Tree &gt; Naive Bayes</w:t>
      </w:r>
      <w:r>
        <w:rPr>
          <w:rFonts w:ascii="Times New Roman" w:hAnsi="Times New Roman"/>
        </w:rPr>
        <w:t xml:space="preserve">. Akurasi tertinggi diraih </w:t>
      </w:r>
      <w:r>
        <w:rPr>
          <w:rFonts w:ascii="Times New Roman" w:hAnsi="Times New Roman"/>
          <w:b/>
        </w:rPr>
        <w:t>SVM + Chi-Square</w:t>
      </w:r>
      <w:r>
        <w:rPr>
          <w:rFonts w:ascii="Times New Roman" w:hAnsi="Times New Roman"/>
        </w:rPr>
        <w:t xml:space="preserve"> sebesar </w:t>
      </w:r>
      <w:r>
        <w:rPr>
          <w:rFonts w:ascii="Times New Roman" w:hAnsi="Times New Roman"/>
          <w:b/>
        </w:rPr>
        <w:t>93,73%</w:t>
      </w:r>
      <w:r>
        <w:rPr>
          <w:rFonts w:ascii="Times New Roman" w:hAnsi="Times New Roman"/>
        </w:rPr>
        <w:t>, unggul dari Decision Tree (92,42%) dan jauh di atas Naive Bayes (86,42%). Seleksi Chi-Square juga sedikit lebih baik dari ANOVA F untuk ketiga model.</w:t>
        <w:br/>
        <w:br/>
        <w:t xml:space="preserve">Namun keunggulan SVM dibayar dengan waktu: SVM butuh sekitar </w:t>
      </w:r>
      <w:r>
        <w:rPr>
          <w:rFonts w:ascii="Times New Roman" w:hAnsi="Times New Roman"/>
          <w:b/>
        </w:rPr>
        <w:t>115 detik</w:t>
      </w:r>
      <w:r>
        <w:rPr>
          <w:rFonts w:ascii="Times New Roman" w:hAnsi="Times New Roman"/>
        </w:rPr>
        <w:t xml:space="preserve"> untuk dilatih, sementara Decision Tree kurang dari 1 detik dan Naive Bayes hampir instan. Untuk data sebesar ini, Decision Tree tetap menjadi pilihan yang sangat efisien, tetapi bila yang diutamakan adalah ketepatan prediksi, SVM adalah model terbaik. Karena itu SVM + Chi-Square dipilih untuk UI.</w:t>
      </w:r>
    </w:p>
    <w:p>
      <w:pPr>
        <w:jc w:val="center"/>
      </w:pPr>
      <w:r>
        <w:drawing>
          <wp:inline xmlns:a="http://schemas.openxmlformats.org/drawingml/2006/main" xmlns:pic="http://schemas.openxmlformats.org/drawingml/2006/picture">
            <wp:extent cx="4445390" cy="2152356"/>
            <wp:docPr id="13" name="Picture 13"/>
            <wp:cNvGraphicFramePr>
              <a:graphicFrameLocks noChangeAspect="1"/>
            </wp:cNvGraphicFramePr>
            <a:graphic>
              <a:graphicData uri="http://schemas.openxmlformats.org/drawingml/2006/picture">
                <pic:pic>
                  <pic:nvPicPr>
                    <pic:cNvPr id="0" name="term_4_perbandingan.png"/>
                    <pic:cNvPicPr/>
                  </pic:nvPicPr>
                  <pic:blipFill>
                    <a:blip r:embed="rId21"/>
                    <a:stretch>
                      <a:fillRect/>
                    </a:stretch>
                  </pic:blipFill>
                  <pic:spPr>
                    <a:xfrm>
                      <a:off x="0" y="0"/>
                      <a:ext cx="4445390" cy="2152356"/>
                    </a:xfrm>
                    <a:prstGeom prst="rect"/>
                  </pic:spPr>
                </pic:pic>
              </a:graphicData>
            </a:graphic>
          </wp:inline>
        </w:drawing>
      </w:r>
    </w:p>
    <w:p>
      <w:pPr>
        <w:jc w:val="center"/>
      </w:pPr>
      <w:r>
        <w:rPr>
          <w:rFonts w:ascii="Times New Roman" w:hAnsi="Times New Roman"/>
          <w:i/>
          <w:color w:val="808080"/>
          <w:sz w:val="18"/>
        </w:rPr>
        <w:t>Output perbandingan dan penyimpanan model terbaik</w:t>
      </w:r>
    </w:p>
    <w:p>
      <w:r>
        <w:br w:type="page"/>
      </w:r>
    </w:p>
    <w:p>
      <w:pPr>
        <w:pStyle w:val="Heading1"/>
        <w:spacing w:before="120"/>
      </w:pPr>
      <w:r>
        <w:rPr>
          <w:rFonts w:ascii="Times New Roman" w:hAnsi="Times New Roman"/>
          <w:b/>
          <w:color w:val="000000"/>
          <w:sz w:val="32"/>
        </w:rPr>
        <w:t>7. UI/UX Streamlit (Model Terbaik: SVM)</w:t>
      </w:r>
    </w:p>
    <w:p>
      <w:pPr>
        <w:spacing w:after="160"/>
        <w:jc w:val="both"/>
      </w:pPr>
      <w:r>
        <w:rPr>
          <w:rFonts w:ascii="Times New Roman" w:hAnsi="Times New Roman"/>
        </w:rPr>
        <w:t xml:space="preserve">Model terbaik disimpan ke file </w:t>
      </w:r>
      <w:r>
        <w:rPr>
          <w:rFonts w:ascii="Times New Roman" w:hAnsi="Times New Roman"/>
          <w:b/>
        </w:rPr>
        <w:t>model_terbaik.joblib</w:t>
      </w:r>
      <w:r>
        <w:rPr>
          <w:rFonts w:ascii="Times New Roman" w:hAnsi="Times New Roman"/>
        </w:rPr>
        <w:t xml:space="preserve"> bersama scaler, selector, encoder, dan batas outlier, sehingga UI tidak perlu melatih ulang SVM. Aplikasi </w:t>
      </w:r>
      <w:r>
        <w:rPr>
          <w:rFonts w:ascii="Times New Roman" w:hAnsi="Times New Roman"/>
          <w:b/>
        </w:rPr>
        <w:t>app_streamlit_434241079.py</w:t>
      </w:r>
      <w:r>
        <w:rPr>
          <w:rFonts w:ascii="Times New Roman" w:hAnsi="Times New Roman"/>
        </w:rPr>
        <w:t xml:space="preserve"> membaca file tersebut lalu menampilkan form berisi 10 fitur hasil seleksi Chi-Square. Input dari pengguna diproses dengan urutan yang sama seperti saat pelatihan (encoding → capping → Min-Max → seleksi fitur) sebelum diprediksi oleh SVM. Hasil prediksi diperbarui otomatis setiap kali input diubah.</w:t>
      </w:r>
    </w:p>
    <w:p>
      <w:pPr>
        <w:jc w:val="center"/>
      </w:pPr>
      <w:r>
        <w:drawing>
          <wp:inline xmlns:a="http://schemas.openxmlformats.org/drawingml/2006/main" xmlns:pic="http://schemas.openxmlformats.org/drawingml/2006/picture">
            <wp:extent cx="5190978" cy="5866227"/>
            <wp:docPr id="14" name="Picture 14"/>
            <wp:cNvGraphicFramePr>
              <a:graphicFrameLocks noChangeAspect="1"/>
            </wp:cNvGraphicFramePr>
            <a:graphic>
              <a:graphicData uri="http://schemas.openxmlformats.org/drawingml/2006/picture">
                <pic:pic>
                  <pic:nvPicPr>
                    <pic:cNvPr id="0" name="code_6_perbandingan_simpan.png"/>
                    <pic:cNvPicPr/>
                  </pic:nvPicPr>
                  <pic:blipFill>
                    <a:blip r:embed="rId22"/>
                    <a:stretch>
                      <a:fillRect/>
                    </a:stretch>
                  </pic:blipFill>
                  <pic:spPr>
                    <a:xfrm>
                      <a:off x="0" y="0"/>
                      <a:ext cx="5190978" cy="5866227"/>
                    </a:xfrm>
                    <a:prstGeom prst="rect"/>
                  </pic:spPr>
                </pic:pic>
              </a:graphicData>
            </a:graphic>
          </wp:inline>
        </w:drawing>
      </w:r>
    </w:p>
    <w:p>
      <w:pPr>
        <w:jc w:val="center"/>
      </w:pPr>
      <w:r>
        <w:rPr>
          <w:rFonts w:ascii="Times New Roman" w:hAnsi="Times New Roman"/>
          <w:i/>
          <w:color w:val="808080"/>
          <w:sz w:val="18"/>
        </w:rPr>
        <w:t>Kode 6. Perbandingan dan penyimpanan model terbaik</w:t>
      </w:r>
    </w:p>
    <w:p>
      <w:pPr>
        <w:jc w:val="center"/>
      </w:pPr>
      <w:r>
        <w:drawing>
          <wp:inline xmlns:a="http://schemas.openxmlformats.org/drawingml/2006/main" xmlns:pic="http://schemas.openxmlformats.org/drawingml/2006/picture">
            <wp:extent cx="5580000" cy="4244139"/>
            <wp:docPr id="15" name="Picture 15"/>
            <wp:cNvGraphicFramePr>
              <a:graphicFrameLocks noChangeAspect="1"/>
            </wp:cNvGraphicFramePr>
            <a:graphic>
              <a:graphicData uri="http://schemas.openxmlformats.org/drawingml/2006/picture">
                <pic:pic>
                  <pic:nvPicPr>
                    <pic:cNvPr id="0" name="code_7_app_prediksi.png"/>
                    <pic:cNvPicPr/>
                  </pic:nvPicPr>
                  <pic:blipFill>
                    <a:blip r:embed="rId23"/>
                    <a:stretch>
                      <a:fillRect/>
                    </a:stretch>
                  </pic:blipFill>
                  <pic:spPr>
                    <a:xfrm>
                      <a:off x="0" y="0"/>
                      <a:ext cx="5580000" cy="4244139"/>
                    </a:xfrm>
                    <a:prstGeom prst="rect"/>
                  </pic:spPr>
                </pic:pic>
              </a:graphicData>
            </a:graphic>
          </wp:inline>
        </w:drawing>
      </w:r>
    </w:p>
    <w:p>
      <w:pPr>
        <w:jc w:val="center"/>
      </w:pPr>
      <w:r>
        <w:rPr>
          <w:rFonts w:ascii="Times New Roman" w:hAnsi="Times New Roman"/>
          <w:i/>
          <w:color w:val="808080"/>
          <w:sz w:val="18"/>
        </w:rPr>
        <w:t>Kode 7. app_streamlit: memuat model dan fungsi prediksi</w:t>
      </w:r>
    </w:p>
    <w:p>
      <w:pPr>
        <w:jc w:val="center"/>
      </w:pPr>
      <w:r>
        <w:drawing>
          <wp:inline xmlns:a="http://schemas.openxmlformats.org/drawingml/2006/main" xmlns:pic="http://schemas.openxmlformats.org/drawingml/2006/picture">
            <wp:extent cx="5759999" cy="3987692"/>
            <wp:docPr id="16" name="Picture 16"/>
            <wp:cNvGraphicFramePr>
              <a:graphicFrameLocks noChangeAspect="1"/>
            </wp:cNvGraphicFramePr>
            <a:graphic>
              <a:graphicData uri="http://schemas.openxmlformats.org/drawingml/2006/picture">
                <pic:pic>
                  <pic:nvPicPr>
                    <pic:cNvPr id="0" name="code_8_app_header.png"/>
                    <pic:cNvPicPr/>
                  </pic:nvPicPr>
                  <pic:blipFill>
                    <a:blip r:embed="rId24"/>
                    <a:stretch>
                      <a:fillRect/>
                    </a:stretch>
                  </pic:blipFill>
                  <pic:spPr>
                    <a:xfrm>
                      <a:off x="0" y="0"/>
                      <a:ext cx="5759999" cy="3987692"/>
                    </a:xfrm>
                    <a:prstGeom prst="rect"/>
                  </pic:spPr>
                </pic:pic>
              </a:graphicData>
            </a:graphic>
          </wp:inline>
        </w:drawing>
      </w:r>
    </w:p>
    <w:p>
      <w:pPr>
        <w:jc w:val="center"/>
      </w:pPr>
      <w:r>
        <w:rPr>
          <w:rFonts w:ascii="Times New Roman" w:hAnsi="Times New Roman"/>
          <w:i/>
          <w:color w:val="808080"/>
          <w:sz w:val="18"/>
        </w:rPr>
        <w:t>Kode 8. app_streamlit: judul dan sidebar</w:t>
      </w:r>
    </w:p>
    <w:p>
      <w:pPr>
        <w:jc w:val="center"/>
      </w:pPr>
      <w:r>
        <w:drawing>
          <wp:inline xmlns:a="http://schemas.openxmlformats.org/drawingml/2006/main" xmlns:pic="http://schemas.openxmlformats.org/drawingml/2006/picture">
            <wp:extent cx="5759999" cy="4908637"/>
            <wp:docPr id="17" name="Picture 17"/>
            <wp:cNvGraphicFramePr>
              <a:graphicFrameLocks noChangeAspect="1"/>
            </wp:cNvGraphicFramePr>
            <a:graphic>
              <a:graphicData uri="http://schemas.openxmlformats.org/drawingml/2006/picture">
                <pic:pic>
                  <pic:nvPicPr>
                    <pic:cNvPr id="0" name="code_9_app_form.png"/>
                    <pic:cNvPicPr/>
                  </pic:nvPicPr>
                  <pic:blipFill>
                    <a:blip r:embed="rId25"/>
                    <a:stretch>
                      <a:fillRect/>
                    </a:stretch>
                  </pic:blipFill>
                  <pic:spPr>
                    <a:xfrm>
                      <a:off x="0" y="0"/>
                      <a:ext cx="5759999" cy="4908637"/>
                    </a:xfrm>
                    <a:prstGeom prst="rect"/>
                  </pic:spPr>
                </pic:pic>
              </a:graphicData>
            </a:graphic>
          </wp:inline>
        </w:drawing>
      </w:r>
    </w:p>
    <w:p>
      <w:pPr>
        <w:jc w:val="center"/>
      </w:pPr>
      <w:r>
        <w:rPr>
          <w:rFonts w:ascii="Times New Roman" w:hAnsi="Times New Roman"/>
          <w:i/>
          <w:color w:val="808080"/>
          <w:sz w:val="18"/>
        </w:rPr>
        <w:t>Kode 9. app_streamlit: form input dan hasil prediksi</w:t>
      </w:r>
    </w:p>
    <w:p>
      <w:pPr>
        <w:spacing w:after="160"/>
        <w:jc w:val="both"/>
      </w:pPr>
      <w:r>
        <w:rPr>
          <w:rFonts w:ascii="Times New Roman" w:hAnsi="Times New Roman"/>
        </w:rPr>
        <w:t>Cara menjalankan aplikasi:</w:t>
      </w:r>
    </w:p>
    <w:tbl>
      <w:tblPr>
        <w:tblW w:type="auto" w:w="0"/>
        <w:jc w:val="center"/>
        <w:tblLook w:firstColumn="1" w:firstRow="1" w:lastColumn="0" w:lastRow="0" w:noHBand="0" w:noVBand="1" w:val="04A0"/>
      </w:tblPr>
      <w:tblGrid>
        <w:gridCol w:w="9648"/>
      </w:tblGrid>
      <w:tr>
        <w:tc>
          <w:tcPr>
            <w:tcW w:type="dxa" w:w="9648"/>
            <w:shd w:val="clear" w:fill="F2F6EC"/>
          </w:tcPr>
          <w:p>
            <w:pPr>
              <w:spacing w:after="0"/>
            </w:pPr>
            <w:r>
              <w:rPr>
                <w:rFonts w:ascii="Consolas" w:hAnsi="Consolas"/>
                <w:color w:val="0B3D0B"/>
                <w:sz w:val="17"/>
              </w:rPr>
              <w:t>pip install streamlit scikit-learn pandas joblib</w:t>
            </w:r>
            <w:r>
              <w:br/>
            </w:r>
            <w:r>
              <w:rPr>
                <w:rFonts w:ascii="Consolas" w:hAnsi="Consolas"/>
                <w:color w:val="0B3D0B"/>
                <w:sz w:val="17"/>
              </w:rPr>
              <w:t>python klasifikasi_434241079.py          # melatih &amp; menyimpan model</w:t>
            </w:r>
            <w:r>
              <w:br/>
            </w:r>
            <w:r>
              <w:rPr>
                <w:rFonts w:ascii="Consolas" w:hAnsi="Consolas"/>
                <w:color w:val="0B3D0B"/>
                <w:sz w:val="17"/>
              </w:rPr>
              <w:t>streamlit run app_streamlit_434241079.py # membuka UI di browser</w:t>
            </w:r>
          </w:p>
        </w:tc>
      </w:tr>
    </w:tbl>
    <w:p>
      <w:pPr>
        <w:spacing w:after="40"/>
      </w:pPr>
    </w:p>
    <w:p>
      <w:r>
        <w:br w:type="page"/>
      </w:r>
    </w:p>
    <w:p>
      <w:pPr>
        <w:pStyle w:val="Heading2"/>
        <w:spacing w:before="120"/>
      </w:pPr>
      <w:r>
        <w:rPr>
          <w:rFonts w:ascii="Times New Roman" w:hAnsi="Times New Roman"/>
          <w:b/>
          <w:color w:val="000000"/>
          <w:sz w:val="26"/>
        </w:rPr>
        <w:t>Tampilan Aplikasi</w:t>
      </w:r>
    </w:p>
    <w:p>
      <w:pPr>
        <w:spacing w:after="160"/>
        <w:jc w:val="both"/>
      </w:pPr>
      <w:r>
        <w:rPr>
          <w:rFonts w:ascii="Times New Roman" w:hAnsi="Times New Roman"/>
        </w:rPr>
        <w:t xml:space="preserve">Tampilan UI terdiri dari: </w:t>
      </w:r>
      <w:r>
        <w:rPr>
          <w:rFonts w:ascii="Times New Roman" w:hAnsi="Times New Roman"/>
          <w:b/>
        </w:rPr>
        <w:t>(1)</w:t>
      </w:r>
      <w:r>
        <w:rPr>
          <w:rFonts w:ascii="Times New Roman" w:hAnsi="Times New Roman"/>
        </w:rPr>
        <w:t xml:space="preserve"> judul dan info model beserta akurasinya, </w:t>
      </w:r>
      <w:r>
        <w:rPr>
          <w:rFonts w:ascii="Times New Roman" w:hAnsi="Times New Roman"/>
          <w:b/>
        </w:rPr>
        <w:t>(2)</w:t>
      </w:r>
      <w:r>
        <w:rPr>
          <w:rFonts w:ascii="Times New Roman" w:hAnsi="Times New Roman"/>
        </w:rPr>
        <w:t xml:space="preserve"> sidebar berisi perbandingan akurasi ketiga metode dan tombol </w:t>
      </w:r>
      <w:r>
        <w:rPr>
          <w:rFonts w:ascii="Times New Roman" w:hAnsi="Times New Roman"/>
          <w:i/>
        </w:rPr>
        <w:t>isi cepat</w:t>
      </w:r>
      <w:r>
        <w:rPr>
          <w:rFonts w:ascii="Times New Roman" w:hAnsi="Times New Roman"/>
        </w:rPr>
        <w:t xml:space="preserve"> contoh penumpang, </w:t>
      </w:r>
      <w:r>
        <w:rPr>
          <w:rFonts w:ascii="Times New Roman" w:hAnsi="Times New Roman"/>
          <w:b/>
        </w:rPr>
        <w:t>(3)</w:t>
      </w:r>
      <w:r>
        <w:rPr>
          <w:rFonts w:ascii="Times New Roman" w:hAnsi="Times New Roman"/>
        </w:rPr>
        <w:t xml:space="preserve"> kolom </w:t>
      </w:r>
      <w:r>
        <w:rPr>
          <w:rFonts w:ascii="Times New Roman" w:hAnsi="Times New Roman"/>
          <w:i/>
        </w:rPr>
        <w:t>Profil Perjalanan</w:t>
      </w:r>
      <w:r>
        <w:rPr>
          <w:rFonts w:ascii="Times New Roman" w:hAnsi="Times New Roman"/>
        </w:rPr>
        <w:t xml:space="preserve"> (tipe pelanggan, tujuan perjalanan, kelas, jarak), </w:t>
      </w:r>
      <w:r>
        <w:rPr>
          <w:rFonts w:ascii="Times New Roman" w:hAnsi="Times New Roman"/>
          <w:b/>
        </w:rPr>
        <w:t>(4)</w:t>
      </w:r>
      <w:r>
        <w:rPr>
          <w:rFonts w:ascii="Times New Roman" w:hAnsi="Times New Roman"/>
        </w:rPr>
        <w:t xml:space="preserve"> kolom </w:t>
      </w:r>
      <w:r>
        <w:rPr>
          <w:rFonts w:ascii="Times New Roman" w:hAnsi="Times New Roman"/>
          <w:i/>
        </w:rPr>
        <w:t>Penilaian Layanan</w:t>
      </w:r>
      <w:r>
        <w:rPr>
          <w:rFonts w:ascii="Times New Roman" w:hAnsi="Times New Roman"/>
        </w:rPr>
        <w:t xml:space="preserve"> berupa slider 0–5, dan </w:t>
      </w:r>
      <w:r>
        <w:rPr>
          <w:rFonts w:ascii="Times New Roman" w:hAnsi="Times New Roman"/>
          <w:b/>
        </w:rPr>
        <w:t>(5)</w:t>
      </w:r>
      <w:r>
        <w:rPr>
          <w:rFonts w:ascii="Times New Roman" w:hAnsi="Times New Roman"/>
        </w:rPr>
        <w:t xml:space="preserve"> kartu </w:t>
      </w:r>
      <w:r>
        <w:rPr>
          <w:rFonts w:ascii="Times New Roman" w:hAnsi="Times New Roman"/>
          <w:i/>
        </w:rPr>
        <w:t>Hasil Prediksi</w:t>
      </w:r>
      <w:r>
        <w:rPr>
          <w:rFonts w:ascii="Times New Roman" w:hAnsi="Times New Roman"/>
        </w:rPr>
        <w:t xml:space="preserve"> berwarna hijau untuk </w:t>
      </w:r>
      <w:r>
        <w:rPr>
          <w:rFonts w:ascii="Times New Roman" w:hAnsi="Times New Roman"/>
          <w:i/>
        </w:rPr>
        <w:t>puas</w:t>
      </w:r>
      <w:r>
        <w:rPr>
          <w:rFonts w:ascii="Times New Roman" w:hAnsi="Times New Roman"/>
        </w:rPr>
        <w:t xml:space="preserve"> atau merah untuk </w:t>
      </w:r>
      <w:r>
        <w:rPr>
          <w:rFonts w:ascii="Times New Roman" w:hAnsi="Times New Roman"/>
          <w:i/>
        </w:rPr>
        <w:t>netral/tidak puas</w:t>
      </w:r>
      <w:r>
        <w:rPr>
          <w:rFonts w:ascii="Times New Roman" w:hAnsi="Times New Roman"/>
        </w:rPr>
        <w:t>, lengkap dengan skor keputusan SVM.</w:t>
      </w:r>
    </w:p>
    <w:p>
      <w:pPr>
        <w:jc w:val="center"/>
      </w:pPr>
      <w:r>
        <w:drawing>
          <wp:inline xmlns:a="http://schemas.openxmlformats.org/drawingml/2006/main" xmlns:pic="http://schemas.openxmlformats.org/drawingml/2006/picture">
            <wp:extent cx="5940000" cy="5303571"/>
            <wp:docPr id="18" name="Picture 18"/>
            <wp:cNvGraphicFramePr>
              <a:graphicFrameLocks noChangeAspect="1"/>
            </wp:cNvGraphicFramePr>
            <a:graphic>
              <a:graphicData uri="http://schemas.openxmlformats.org/drawingml/2006/picture">
                <pic:pic>
                  <pic:nvPicPr>
                    <pic:cNvPr id="0" name="ui_puas.png"/>
                    <pic:cNvPicPr/>
                  </pic:nvPicPr>
                  <pic:blipFill>
                    <a:blip r:embed="rId26"/>
                    <a:stretch>
                      <a:fillRect/>
                    </a:stretch>
                  </pic:blipFill>
                  <pic:spPr>
                    <a:xfrm>
                      <a:off x="0" y="0"/>
                      <a:ext cx="5940000" cy="5303571"/>
                    </a:xfrm>
                    <a:prstGeom prst="rect"/>
                  </pic:spPr>
                </pic:pic>
              </a:graphicData>
            </a:graphic>
          </wp:inline>
        </w:drawing>
      </w:r>
    </w:p>
    <w:p>
      <w:pPr>
        <w:jc w:val="center"/>
      </w:pPr>
      <w:r>
        <w:rPr>
          <w:rFonts w:ascii="Times New Roman" w:hAnsi="Times New Roman"/>
          <w:i/>
          <w:color w:val="808080"/>
          <w:sz w:val="18"/>
        </w:rPr>
        <w:t>UI: contoh penumpang yang diprediksi PUAS</w:t>
      </w:r>
    </w:p>
    <w:p>
      <w:pPr>
        <w:jc w:val="center"/>
      </w:pPr>
      <w:r>
        <w:drawing>
          <wp:inline xmlns:a="http://schemas.openxmlformats.org/drawingml/2006/main" xmlns:pic="http://schemas.openxmlformats.org/drawingml/2006/picture">
            <wp:extent cx="5940000" cy="5303571"/>
            <wp:docPr id="19" name="Picture 19"/>
            <wp:cNvGraphicFramePr>
              <a:graphicFrameLocks noChangeAspect="1"/>
            </wp:cNvGraphicFramePr>
            <a:graphic>
              <a:graphicData uri="http://schemas.openxmlformats.org/drawingml/2006/picture">
                <pic:pic>
                  <pic:nvPicPr>
                    <pic:cNvPr id="0" name="ui_tidak.png"/>
                    <pic:cNvPicPr/>
                  </pic:nvPicPr>
                  <pic:blipFill>
                    <a:blip r:embed="rId27"/>
                    <a:stretch>
                      <a:fillRect/>
                    </a:stretch>
                  </pic:blipFill>
                  <pic:spPr>
                    <a:xfrm>
                      <a:off x="0" y="0"/>
                      <a:ext cx="5940000" cy="5303571"/>
                    </a:xfrm>
                    <a:prstGeom prst="rect"/>
                  </pic:spPr>
                </pic:pic>
              </a:graphicData>
            </a:graphic>
          </wp:inline>
        </w:drawing>
      </w:r>
    </w:p>
    <w:p>
      <w:pPr>
        <w:jc w:val="center"/>
      </w:pPr>
      <w:r>
        <w:rPr>
          <w:rFonts w:ascii="Times New Roman" w:hAnsi="Times New Roman"/>
          <w:i/>
          <w:color w:val="808080"/>
          <w:sz w:val="18"/>
        </w:rPr>
        <w:t>UI: contoh penumpang yang diprediksi NETRAL / TIDAK PUAS</w:t>
      </w:r>
    </w:p>
    <w:p>
      <w:pPr>
        <w:pStyle w:val="Heading1"/>
        <w:spacing w:before="120"/>
      </w:pPr>
      <w:r>
        <w:rPr>
          <w:rFonts w:ascii="Times New Roman" w:hAnsi="Times New Roman"/>
          <w:b/>
          <w:color w:val="000000"/>
          <w:sz w:val="32"/>
        </w:rPr>
        <w:t>8. Kesimpulan</w:t>
      </w:r>
    </w:p>
    <w:p>
      <w:pPr>
        <w:spacing w:after="160"/>
        <w:jc w:val="both"/>
      </w:pPr>
      <w:r>
        <w:rPr>
          <w:rFonts w:ascii="Times New Roman" w:hAnsi="Times New Roman"/>
        </w:rPr>
        <w:t xml:space="preserve">Ketiga metode berhasil diterapkan dengan tahapan yang sama seperti UTS. </w:t>
      </w:r>
      <w:r>
        <w:rPr>
          <w:rFonts w:ascii="Times New Roman" w:hAnsi="Times New Roman"/>
          <w:b/>
        </w:rPr>
        <w:t>SVM (kernel RBF)</w:t>
      </w:r>
      <w:r>
        <w:rPr>
          <w:rFonts w:ascii="Times New Roman" w:hAnsi="Times New Roman"/>
        </w:rPr>
        <w:t xml:space="preserve"> memberikan kinerja terbaik dengan akurasi </w:t>
      </w:r>
      <w:r>
        <w:rPr>
          <w:rFonts w:ascii="Times New Roman" w:hAnsi="Times New Roman"/>
          <w:b/>
        </w:rPr>
        <w:t>93,73%</w:t>
      </w:r>
      <w:r>
        <w:rPr>
          <w:rFonts w:ascii="Times New Roman" w:hAnsi="Times New Roman"/>
        </w:rPr>
        <w:t xml:space="preserve"> (seleksi Chi-Square), disusul </w:t>
      </w:r>
      <w:r>
        <w:rPr>
          <w:rFonts w:ascii="Times New Roman" w:hAnsi="Times New Roman"/>
          <w:b/>
        </w:rPr>
        <w:t>Decision Tree</w:t>
      </w:r>
      <w:r>
        <w:rPr>
          <w:rFonts w:ascii="Times New Roman" w:hAnsi="Times New Roman"/>
        </w:rPr>
        <w:t xml:space="preserve"> (92,42%) dan </w:t>
      </w:r>
      <w:r>
        <w:rPr>
          <w:rFonts w:ascii="Times New Roman" w:hAnsi="Times New Roman"/>
          <w:b/>
        </w:rPr>
        <w:t>Naive Bayes</w:t>
      </w:r>
      <w:r>
        <w:rPr>
          <w:rFonts w:ascii="Times New Roman" w:hAnsi="Times New Roman"/>
        </w:rPr>
        <w:t xml:space="preserve"> (86,42%). Naive Bayes tertinggal karena asumsi independensi fiturnya tidak terpenuhi, sedangkan SVM unggul berkat kemampuannya memodelkan pola non-linear meski waktu pelatihannya paling lama. Model SVM terbaik kemudian diwujudkan dalam aplikasi Streamlit yang dapat memprediksi kepuasan penumpang secara interaktif.</w:t>
      </w:r>
    </w:p>
    <w:sectPr w:rsidR="00FC693F" w:rsidRPr="0006063C" w:rsidSect="00034616">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Tugas klasifikasi_434241079</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