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Pr="001E79E4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1E79E4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3DD30F8A" w14:textId="77777777" w:rsidR="001E79E4" w:rsidRPr="001E79E4" w:rsidRDefault="001E79E4" w:rsidP="001E79E4">
      <w:pPr>
        <w:jc w:val="both"/>
        <w:rPr>
          <w:b/>
          <w:bCs/>
          <w:color w:val="4472C4" w:themeColor="accent1"/>
          <w:sz w:val="28"/>
          <w:szCs w:val="28"/>
        </w:rPr>
      </w:pPr>
      <w:r w:rsidRPr="001E79E4">
        <w:rPr>
          <w:b/>
          <w:bCs/>
          <w:color w:val="4472C4" w:themeColor="accent1"/>
          <w:sz w:val="28"/>
          <w:szCs w:val="28"/>
        </w:rPr>
        <w:t>Key Loan Data Fields and Their Uses</w:t>
      </w:r>
    </w:p>
    <w:p w14:paraId="6507EF95" w14:textId="77777777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Loan ID</w:t>
      </w:r>
    </w:p>
    <w:p w14:paraId="7C7F07C8" w14:textId="77777777" w:rsidR="001E79E4" w:rsidRPr="001E79E4" w:rsidRDefault="001E79E4" w:rsidP="001E79E4">
      <w:pPr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Unique identifier for each loan application or account; serves as the primary key.</w:t>
      </w:r>
    </w:p>
    <w:p w14:paraId="305A9000" w14:textId="77777777" w:rsidR="001E79E4" w:rsidRPr="001E79E4" w:rsidRDefault="001E79E4" w:rsidP="001E79E4">
      <w:pPr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Enables efficient loan tracking, repayment monitoring, and customer query management.</w:t>
      </w:r>
    </w:p>
    <w:p w14:paraId="1D530BB8" w14:textId="77777777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Address State</w:t>
      </w:r>
    </w:p>
    <w:p w14:paraId="15F562C5" w14:textId="77777777" w:rsidR="001E79E4" w:rsidRPr="001E79E4" w:rsidRDefault="001E79E4" w:rsidP="001E79E4">
      <w:pPr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Indicates borrower’s state of residence; helps assess regional risks and compliance.</w:t>
      </w:r>
    </w:p>
    <w:p w14:paraId="01DAD9A4" w14:textId="77777777" w:rsidR="001E79E4" w:rsidRPr="001E79E4" w:rsidRDefault="001E79E4" w:rsidP="001E79E4">
      <w:pPr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Supports regional trend analysis, risk portfolio management, and marketing strategies.</w:t>
      </w:r>
    </w:p>
    <w:p w14:paraId="43DC134A" w14:textId="77777777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Employee Length</w:t>
      </w:r>
    </w:p>
    <w:p w14:paraId="6CDCC5E4" w14:textId="77777777" w:rsidR="001E79E4" w:rsidRPr="001E79E4" w:rsidRDefault="001E79E4" w:rsidP="001E79E4">
      <w:pPr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Reflects borrower’s employment stability based on tenure.</w:t>
      </w:r>
    </w:p>
    <w:p w14:paraId="6CA09BA9" w14:textId="77777777" w:rsidR="001E79E4" w:rsidRPr="001E79E4" w:rsidRDefault="001E79E4" w:rsidP="001E79E4">
      <w:pPr>
        <w:numPr>
          <w:ilvl w:val="0"/>
          <w:numId w:val="3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Longer employment suggests stable income and lower default risk.</w:t>
      </w:r>
    </w:p>
    <w:p w14:paraId="68808885" w14:textId="77777777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Employee Title</w:t>
      </w:r>
    </w:p>
    <w:p w14:paraId="26024656" w14:textId="77777777" w:rsidR="001E79E4" w:rsidRPr="001E79E4" w:rsidRDefault="001E79E4" w:rsidP="001E79E4">
      <w:pPr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Specifies borrower’s occupation or job role.</w:t>
      </w:r>
    </w:p>
    <w:p w14:paraId="405119EC" w14:textId="77777777" w:rsidR="001E79E4" w:rsidRPr="001E79E4" w:rsidRDefault="001E79E4" w:rsidP="001E79E4">
      <w:pPr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Helps verify income sources, assess repayment ability, and customize loan offers.</w:t>
      </w:r>
    </w:p>
    <w:p w14:paraId="025C53EC" w14:textId="77777777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Grade</w:t>
      </w:r>
    </w:p>
    <w:p w14:paraId="2B0C2867" w14:textId="77777777" w:rsidR="001E79E4" w:rsidRPr="001E79E4" w:rsidRDefault="001E79E4" w:rsidP="001E79E4">
      <w:pPr>
        <w:numPr>
          <w:ilvl w:val="0"/>
          <w:numId w:val="5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Credit risk classification assigned to the loan.</w:t>
      </w:r>
    </w:p>
    <w:p w14:paraId="0C76BC95" w14:textId="77777777" w:rsidR="001E79E4" w:rsidRPr="001E79E4" w:rsidRDefault="001E79E4" w:rsidP="001E79E4">
      <w:pPr>
        <w:numPr>
          <w:ilvl w:val="0"/>
          <w:numId w:val="5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Guides loan pricing and risk management; higher grades receive lower interest rates.</w:t>
      </w:r>
    </w:p>
    <w:p w14:paraId="422D5D58" w14:textId="77777777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Sub Grade</w:t>
      </w:r>
    </w:p>
    <w:p w14:paraId="6162E22B" w14:textId="77777777" w:rsidR="001E79E4" w:rsidRPr="001E79E4" w:rsidRDefault="001E79E4" w:rsidP="001E79E4">
      <w:pPr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Provides finer differentiation within loan grades.</w:t>
      </w:r>
    </w:p>
    <w:p w14:paraId="298B665C" w14:textId="77777777" w:rsidR="001E79E4" w:rsidRPr="001E79E4" w:rsidRDefault="001E79E4" w:rsidP="001E79E4">
      <w:pPr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Enables more precise interest rate and lending term adjustments.</w:t>
      </w:r>
    </w:p>
    <w:p w14:paraId="63E2AFFC" w14:textId="77777777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Home Ownership</w:t>
      </w:r>
    </w:p>
    <w:p w14:paraId="0A864B37" w14:textId="77777777" w:rsidR="001E79E4" w:rsidRPr="001E79E4" w:rsidRDefault="001E79E4" w:rsidP="001E79E4">
      <w:pPr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Indicates borrower’s housing status (e.g., rent, own).</w:t>
      </w:r>
    </w:p>
    <w:p w14:paraId="5D002956" w14:textId="77777777" w:rsidR="001E79E4" w:rsidRPr="001E79E4" w:rsidRDefault="001E79E4" w:rsidP="001E79E4">
      <w:pPr>
        <w:numPr>
          <w:ilvl w:val="0"/>
          <w:numId w:val="7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Assesses collateral availability and borrower stability; homeowners may carry lower risk.</w:t>
      </w:r>
    </w:p>
    <w:p w14:paraId="6A3EB676" w14:textId="77777777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Issue Date</w:t>
      </w:r>
    </w:p>
    <w:p w14:paraId="02EAAE21" w14:textId="77777777" w:rsidR="001E79E4" w:rsidRPr="001E79E4" w:rsidRDefault="001E79E4" w:rsidP="001E79E4">
      <w:pPr>
        <w:numPr>
          <w:ilvl w:val="0"/>
          <w:numId w:val="8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Origination date of the loan.</w:t>
      </w:r>
    </w:p>
    <w:p w14:paraId="0026D2A0" w14:textId="77777777" w:rsidR="001E79E4" w:rsidRPr="001E79E4" w:rsidRDefault="001E79E4" w:rsidP="001E79E4">
      <w:pPr>
        <w:numPr>
          <w:ilvl w:val="0"/>
          <w:numId w:val="8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Tracks loan age, interest accrual, and maturity timelines.</w:t>
      </w:r>
    </w:p>
    <w:p w14:paraId="1830DA75" w14:textId="77777777" w:rsid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</w:p>
    <w:p w14:paraId="6C6B052A" w14:textId="7729C328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lastRenderedPageBreak/>
        <w:t>Last Credit Pull Date</w:t>
      </w:r>
    </w:p>
    <w:p w14:paraId="60B20034" w14:textId="77777777" w:rsidR="001E79E4" w:rsidRPr="001E79E4" w:rsidRDefault="001E79E4" w:rsidP="001E79E4">
      <w:pPr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Date when borrower’s credit report was last reviewed.</w:t>
      </w:r>
    </w:p>
    <w:p w14:paraId="27BEC6C0" w14:textId="77777777" w:rsidR="001E79E4" w:rsidRPr="001E79E4" w:rsidRDefault="001E79E4" w:rsidP="001E79E4">
      <w:pPr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Helps monitor creditworthiness and inform lending decisions.</w:t>
      </w:r>
    </w:p>
    <w:p w14:paraId="5CDB70E4" w14:textId="77777777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Last Payment Date</w:t>
      </w:r>
    </w:p>
    <w:p w14:paraId="6986BD0F" w14:textId="77777777" w:rsidR="001E79E4" w:rsidRPr="001E79E4" w:rsidRDefault="001E79E4" w:rsidP="001E79E4">
      <w:pPr>
        <w:numPr>
          <w:ilvl w:val="0"/>
          <w:numId w:val="10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Records the most recent loan payment.</w:t>
      </w:r>
    </w:p>
    <w:p w14:paraId="710FC74E" w14:textId="77777777" w:rsidR="001E79E4" w:rsidRPr="001E79E4" w:rsidRDefault="001E79E4" w:rsidP="001E79E4">
      <w:pPr>
        <w:numPr>
          <w:ilvl w:val="0"/>
          <w:numId w:val="10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Evaluates payment behavior and delinquency risk.</w:t>
      </w:r>
    </w:p>
    <w:p w14:paraId="055DF9E5" w14:textId="77777777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Loan Status</w:t>
      </w:r>
    </w:p>
    <w:p w14:paraId="014871BB" w14:textId="77777777" w:rsidR="001E79E4" w:rsidRPr="001E79E4" w:rsidRDefault="001E79E4" w:rsidP="001E79E4">
      <w:pPr>
        <w:numPr>
          <w:ilvl w:val="0"/>
          <w:numId w:val="11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Shows the current state of the loan (e.g., current, paid, default).</w:t>
      </w:r>
    </w:p>
    <w:p w14:paraId="533FB480" w14:textId="77777777" w:rsidR="001E79E4" w:rsidRPr="001E79E4" w:rsidRDefault="001E79E4" w:rsidP="001E79E4">
      <w:pPr>
        <w:numPr>
          <w:ilvl w:val="0"/>
          <w:numId w:val="11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Monitors loan performance and informs provisioning requirements.</w:t>
      </w:r>
    </w:p>
    <w:p w14:paraId="4DFC7ABA" w14:textId="77777777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Next Payment Date</w:t>
      </w:r>
    </w:p>
    <w:p w14:paraId="69FD09E9" w14:textId="77777777" w:rsidR="001E79E4" w:rsidRPr="001E79E4" w:rsidRDefault="001E79E4" w:rsidP="001E79E4">
      <w:pPr>
        <w:numPr>
          <w:ilvl w:val="0"/>
          <w:numId w:val="12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Indicates the upcoming payment due date.</w:t>
      </w:r>
    </w:p>
    <w:p w14:paraId="2B720F68" w14:textId="77777777" w:rsidR="001E79E4" w:rsidRPr="001E79E4" w:rsidRDefault="001E79E4" w:rsidP="001E79E4">
      <w:pPr>
        <w:numPr>
          <w:ilvl w:val="0"/>
          <w:numId w:val="12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Supports cash flow forecasting and revenue planning.</w:t>
      </w:r>
    </w:p>
    <w:p w14:paraId="51C5C180" w14:textId="77777777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Purpose</w:t>
      </w:r>
    </w:p>
    <w:p w14:paraId="2A9D3899" w14:textId="77777777" w:rsidR="001E79E4" w:rsidRPr="001E79E4" w:rsidRDefault="001E79E4" w:rsidP="001E79E4">
      <w:pPr>
        <w:numPr>
          <w:ilvl w:val="0"/>
          <w:numId w:val="13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States the reason for borrowing (e.g., education, debt consolidation).</w:t>
      </w:r>
    </w:p>
    <w:p w14:paraId="6C910B0A" w14:textId="77777777" w:rsidR="001E79E4" w:rsidRPr="001E79E4" w:rsidRDefault="001E79E4" w:rsidP="001E79E4">
      <w:pPr>
        <w:numPr>
          <w:ilvl w:val="0"/>
          <w:numId w:val="13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Helps segment borrowers and tailor loan offerings.</w:t>
      </w:r>
    </w:p>
    <w:p w14:paraId="13616716" w14:textId="77777777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Term</w:t>
      </w:r>
    </w:p>
    <w:p w14:paraId="1ABC7290" w14:textId="77777777" w:rsidR="001E79E4" w:rsidRPr="001E79E4" w:rsidRDefault="001E79E4" w:rsidP="001E79E4">
      <w:pPr>
        <w:numPr>
          <w:ilvl w:val="0"/>
          <w:numId w:val="14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Defines repayment duration in months.</w:t>
      </w:r>
    </w:p>
    <w:p w14:paraId="4A83C14C" w14:textId="77777777" w:rsidR="001E79E4" w:rsidRPr="001E79E4" w:rsidRDefault="001E79E4" w:rsidP="001E79E4">
      <w:pPr>
        <w:numPr>
          <w:ilvl w:val="0"/>
          <w:numId w:val="14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Determines repayment schedules, interest calculations, and maturity planning.</w:t>
      </w:r>
    </w:p>
    <w:p w14:paraId="3B9B6949" w14:textId="77777777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Verification Status</w:t>
      </w:r>
    </w:p>
    <w:p w14:paraId="5422E5D7" w14:textId="77777777" w:rsidR="001E79E4" w:rsidRPr="001E79E4" w:rsidRDefault="001E79E4" w:rsidP="001E79E4">
      <w:pPr>
        <w:numPr>
          <w:ilvl w:val="0"/>
          <w:numId w:val="15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Shows whether borrower information has been verified.</w:t>
      </w:r>
    </w:p>
    <w:p w14:paraId="59D85E84" w14:textId="77777777" w:rsidR="001E79E4" w:rsidRPr="001E79E4" w:rsidRDefault="001E79E4" w:rsidP="001E79E4">
      <w:pPr>
        <w:numPr>
          <w:ilvl w:val="0"/>
          <w:numId w:val="15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Ensures data accuracy and strengthens credit assessment.</w:t>
      </w:r>
    </w:p>
    <w:p w14:paraId="5CAEDFFE" w14:textId="77777777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Annual Income</w:t>
      </w:r>
    </w:p>
    <w:p w14:paraId="3BD3FEA5" w14:textId="77777777" w:rsidR="001E79E4" w:rsidRPr="001E79E4" w:rsidRDefault="001E79E4" w:rsidP="001E79E4">
      <w:pPr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Represents borrower’s yearly earnings.</w:t>
      </w:r>
    </w:p>
    <w:p w14:paraId="4EDCE4F2" w14:textId="77777777" w:rsidR="001E79E4" w:rsidRPr="001E79E4" w:rsidRDefault="001E79E4" w:rsidP="001E79E4">
      <w:pPr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Used to assess eligibility, calculate debt-to-income ratios, and evaluate repayment capacity.</w:t>
      </w:r>
    </w:p>
    <w:p w14:paraId="0B47EC10" w14:textId="77777777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Debt-to-Income Ratio (DTI)</w:t>
      </w:r>
    </w:p>
    <w:p w14:paraId="6137D49D" w14:textId="77777777" w:rsidR="001E79E4" w:rsidRPr="001E79E4" w:rsidRDefault="001E79E4" w:rsidP="001E79E4">
      <w:pPr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Measures debt obligations relative to income.</w:t>
      </w:r>
    </w:p>
    <w:p w14:paraId="35E46AB8" w14:textId="77777777" w:rsidR="001E79E4" w:rsidRPr="001E79E4" w:rsidRDefault="001E79E4" w:rsidP="001E79E4">
      <w:pPr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Assesses borrower’s repayment ability and financial health.</w:t>
      </w:r>
    </w:p>
    <w:p w14:paraId="16DEECF6" w14:textId="09CB477E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Instalment</w:t>
      </w:r>
    </w:p>
    <w:p w14:paraId="0135643A" w14:textId="77777777" w:rsidR="001E79E4" w:rsidRPr="001E79E4" w:rsidRDefault="001E79E4" w:rsidP="001E79E4">
      <w:pPr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Fixed monthly repayment amount (principal + interest).</w:t>
      </w:r>
    </w:p>
    <w:p w14:paraId="6456F60A" w14:textId="4C000EE7" w:rsidR="001E79E4" w:rsidRPr="001E79E4" w:rsidRDefault="001E79E4" w:rsidP="001E79E4">
      <w:pPr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Structures amortization schedules and evaluates affordability</w:t>
      </w:r>
      <w:r>
        <w:rPr>
          <w:rFonts w:cstheme="minorHAnsi"/>
          <w:color w:val="000000" w:themeColor="text1"/>
        </w:rPr>
        <w:t>.</w:t>
      </w:r>
    </w:p>
    <w:p w14:paraId="1562685C" w14:textId="56826B30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lastRenderedPageBreak/>
        <w:t>Interest Rate</w:t>
      </w:r>
    </w:p>
    <w:p w14:paraId="7B4A46B1" w14:textId="77777777" w:rsidR="001E79E4" w:rsidRPr="001E79E4" w:rsidRDefault="001E79E4" w:rsidP="001E79E4">
      <w:pPr>
        <w:numPr>
          <w:ilvl w:val="0"/>
          <w:numId w:val="19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Annual borrowing cost as a percentage.</w:t>
      </w:r>
    </w:p>
    <w:p w14:paraId="6B86FA1F" w14:textId="77777777" w:rsidR="001E79E4" w:rsidRPr="001E79E4" w:rsidRDefault="001E79E4" w:rsidP="001E79E4">
      <w:pPr>
        <w:numPr>
          <w:ilvl w:val="0"/>
          <w:numId w:val="19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Determines loan pricing, profitability, and investor appeal.</w:t>
      </w:r>
    </w:p>
    <w:p w14:paraId="343660FD" w14:textId="77777777" w:rsidR="001E79E4" w:rsidRPr="001E79E4" w:rsidRDefault="001E79E4" w:rsidP="001E79E4">
      <w:pPr>
        <w:jc w:val="both"/>
        <w:rPr>
          <w:rFonts w:cstheme="minorHAnsi"/>
          <w:b/>
          <w:bCs/>
          <w:color w:val="000000" w:themeColor="text1"/>
        </w:rPr>
      </w:pPr>
      <w:r w:rsidRPr="001E79E4">
        <w:rPr>
          <w:rFonts w:cstheme="minorHAnsi"/>
          <w:b/>
          <w:bCs/>
          <w:color w:val="000000" w:themeColor="text1"/>
        </w:rPr>
        <w:t>Loan Amount</w:t>
      </w:r>
    </w:p>
    <w:p w14:paraId="253388C7" w14:textId="77777777" w:rsidR="001E79E4" w:rsidRPr="001E79E4" w:rsidRDefault="001E79E4" w:rsidP="001E79E4">
      <w:pPr>
        <w:numPr>
          <w:ilvl w:val="0"/>
          <w:numId w:val="20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Purpose: The principal sum borrowed.</w:t>
      </w:r>
    </w:p>
    <w:p w14:paraId="4512FCFB" w14:textId="77777777" w:rsidR="001E79E4" w:rsidRPr="001E79E4" w:rsidRDefault="001E79E4" w:rsidP="001E79E4">
      <w:pPr>
        <w:numPr>
          <w:ilvl w:val="0"/>
          <w:numId w:val="20"/>
        </w:numPr>
        <w:jc w:val="both"/>
        <w:rPr>
          <w:rFonts w:cstheme="minorHAnsi"/>
          <w:color w:val="000000" w:themeColor="text1"/>
        </w:rPr>
      </w:pPr>
      <w:r w:rsidRPr="001E79E4">
        <w:rPr>
          <w:rFonts w:cstheme="minorHAnsi"/>
          <w:color w:val="000000" w:themeColor="text1"/>
        </w:rPr>
        <w:t>Use for Banks: Defines loan size and repayment obligations.</w:t>
      </w:r>
    </w:p>
    <w:p w14:paraId="5A7827C5" w14:textId="77777777" w:rsidR="001C55F5" w:rsidRPr="001E79E4" w:rsidRDefault="001C55F5" w:rsidP="001C55F5">
      <w:pPr>
        <w:jc w:val="both"/>
        <w:rPr>
          <w:color w:val="4472C4" w:themeColor="accent1"/>
          <w:sz w:val="28"/>
          <w:szCs w:val="28"/>
        </w:rPr>
      </w:pPr>
    </w:p>
    <w:p w14:paraId="5B359950" w14:textId="77777777" w:rsidR="001E79E4" w:rsidRPr="001E79E4" w:rsidRDefault="001E79E4" w:rsidP="001C55F5">
      <w:pPr>
        <w:jc w:val="both"/>
      </w:pPr>
    </w:p>
    <w:p w14:paraId="4E9AA6CD" w14:textId="77777777" w:rsidR="001C55F5" w:rsidRPr="001E79E4" w:rsidRDefault="001C55F5" w:rsidP="001C55F5">
      <w:pPr>
        <w:jc w:val="both"/>
      </w:pPr>
    </w:p>
    <w:p w14:paraId="1DFDF871" w14:textId="77777777" w:rsidR="001C55F5" w:rsidRPr="001E79E4" w:rsidRDefault="001C55F5" w:rsidP="001C55F5">
      <w:pPr>
        <w:jc w:val="both"/>
      </w:pPr>
    </w:p>
    <w:p w14:paraId="6201097E" w14:textId="77777777" w:rsidR="00B90E3A" w:rsidRPr="001E79E4" w:rsidRDefault="00B90E3A"/>
    <w:sectPr w:rsidR="00B90E3A" w:rsidRPr="001E7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37367" w14:textId="77777777" w:rsidR="006140EE" w:rsidRDefault="006140EE" w:rsidP="00A83F2B">
      <w:pPr>
        <w:spacing w:after="0" w:line="240" w:lineRule="auto"/>
      </w:pPr>
      <w:r>
        <w:separator/>
      </w:r>
    </w:p>
  </w:endnote>
  <w:endnote w:type="continuationSeparator" w:id="0">
    <w:p w14:paraId="7BAFEB78" w14:textId="77777777" w:rsidR="006140EE" w:rsidRDefault="006140EE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1194F" w14:textId="77777777" w:rsidR="006140EE" w:rsidRDefault="006140EE" w:rsidP="00A83F2B">
      <w:pPr>
        <w:spacing w:after="0" w:line="240" w:lineRule="auto"/>
      </w:pPr>
      <w:r>
        <w:separator/>
      </w:r>
    </w:p>
  </w:footnote>
  <w:footnote w:type="continuationSeparator" w:id="0">
    <w:p w14:paraId="3DDE47B2" w14:textId="77777777" w:rsidR="006140EE" w:rsidRDefault="006140EE" w:rsidP="00A83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6BB1"/>
    <w:multiLevelType w:val="multilevel"/>
    <w:tmpl w:val="74F8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00726"/>
    <w:multiLevelType w:val="multilevel"/>
    <w:tmpl w:val="B414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13DAF"/>
    <w:multiLevelType w:val="multilevel"/>
    <w:tmpl w:val="47AA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64AE5"/>
    <w:multiLevelType w:val="multilevel"/>
    <w:tmpl w:val="D49E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4607D"/>
    <w:multiLevelType w:val="multilevel"/>
    <w:tmpl w:val="A9C2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56D7E"/>
    <w:multiLevelType w:val="multilevel"/>
    <w:tmpl w:val="999E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05728"/>
    <w:multiLevelType w:val="multilevel"/>
    <w:tmpl w:val="C9DE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D71B3"/>
    <w:multiLevelType w:val="multilevel"/>
    <w:tmpl w:val="4D2C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67F90"/>
    <w:multiLevelType w:val="multilevel"/>
    <w:tmpl w:val="FD7A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C560D"/>
    <w:multiLevelType w:val="multilevel"/>
    <w:tmpl w:val="FF08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27A1C"/>
    <w:multiLevelType w:val="multilevel"/>
    <w:tmpl w:val="BC9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7703C"/>
    <w:multiLevelType w:val="multilevel"/>
    <w:tmpl w:val="DA88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2471C"/>
    <w:multiLevelType w:val="multilevel"/>
    <w:tmpl w:val="5DE2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8469C"/>
    <w:multiLevelType w:val="multilevel"/>
    <w:tmpl w:val="3252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C5326"/>
    <w:multiLevelType w:val="multilevel"/>
    <w:tmpl w:val="37C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E7387"/>
    <w:multiLevelType w:val="multilevel"/>
    <w:tmpl w:val="9F0A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466C2E"/>
    <w:multiLevelType w:val="multilevel"/>
    <w:tmpl w:val="C2A6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683662"/>
    <w:multiLevelType w:val="multilevel"/>
    <w:tmpl w:val="0AEC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23EEB"/>
    <w:multiLevelType w:val="multilevel"/>
    <w:tmpl w:val="FD8C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92415"/>
    <w:multiLevelType w:val="multilevel"/>
    <w:tmpl w:val="E54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882975">
    <w:abstractNumId w:val="5"/>
  </w:num>
  <w:num w:numId="2" w16cid:durableId="153567275">
    <w:abstractNumId w:val="7"/>
  </w:num>
  <w:num w:numId="3" w16cid:durableId="52461550">
    <w:abstractNumId w:val="18"/>
  </w:num>
  <w:num w:numId="4" w16cid:durableId="1908763570">
    <w:abstractNumId w:val="6"/>
  </w:num>
  <w:num w:numId="5" w16cid:durableId="1371998308">
    <w:abstractNumId w:val="17"/>
  </w:num>
  <w:num w:numId="6" w16cid:durableId="684481575">
    <w:abstractNumId w:val="1"/>
  </w:num>
  <w:num w:numId="7" w16cid:durableId="1380012540">
    <w:abstractNumId w:val="3"/>
  </w:num>
  <w:num w:numId="8" w16cid:durableId="873812640">
    <w:abstractNumId w:val="2"/>
  </w:num>
  <w:num w:numId="9" w16cid:durableId="1274824755">
    <w:abstractNumId w:val="19"/>
  </w:num>
  <w:num w:numId="10" w16cid:durableId="939529439">
    <w:abstractNumId w:val="8"/>
  </w:num>
  <w:num w:numId="11" w16cid:durableId="1715810051">
    <w:abstractNumId w:val="14"/>
  </w:num>
  <w:num w:numId="12" w16cid:durableId="942344375">
    <w:abstractNumId w:val="12"/>
  </w:num>
  <w:num w:numId="13" w16cid:durableId="997611112">
    <w:abstractNumId w:val="4"/>
  </w:num>
  <w:num w:numId="14" w16cid:durableId="1139415078">
    <w:abstractNumId w:val="10"/>
  </w:num>
  <w:num w:numId="15" w16cid:durableId="731540873">
    <w:abstractNumId w:val="9"/>
  </w:num>
  <w:num w:numId="16" w16cid:durableId="1220479508">
    <w:abstractNumId w:val="0"/>
  </w:num>
  <w:num w:numId="17" w16cid:durableId="1765298196">
    <w:abstractNumId w:val="15"/>
  </w:num>
  <w:num w:numId="18" w16cid:durableId="1050224524">
    <w:abstractNumId w:val="16"/>
  </w:num>
  <w:num w:numId="19" w16cid:durableId="212161986">
    <w:abstractNumId w:val="13"/>
  </w:num>
  <w:num w:numId="20" w16cid:durableId="8099094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1E79E4"/>
    <w:rsid w:val="006140EE"/>
    <w:rsid w:val="00726CB6"/>
    <w:rsid w:val="007B433E"/>
    <w:rsid w:val="008D1470"/>
    <w:rsid w:val="00A83F2B"/>
    <w:rsid w:val="00B90E3A"/>
    <w:rsid w:val="00BB203D"/>
    <w:rsid w:val="00CD3295"/>
    <w:rsid w:val="00F9305D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Chetan Badadhe</cp:lastModifiedBy>
  <cp:revision>5</cp:revision>
  <dcterms:created xsi:type="dcterms:W3CDTF">2023-10-06T12:00:00Z</dcterms:created>
  <dcterms:modified xsi:type="dcterms:W3CDTF">2025-09-21T10:24:00Z</dcterms:modified>
</cp:coreProperties>
</file>