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982" w:rsidRDefault="009F4982" w:rsidP="009F4982">
      <w:pPr>
        <w:spacing w:line="276" w:lineRule="auto"/>
        <w:jc w:val="both"/>
        <w:rPr>
          <w:b/>
          <w:sz w:val="28"/>
          <w:szCs w:val="28"/>
        </w:rPr>
      </w:pPr>
      <w:r>
        <w:rPr>
          <w:b/>
          <w:sz w:val="28"/>
          <w:szCs w:val="28"/>
        </w:rPr>
        <w:t xml:space="preserve">Developing and Analysis </w:t>
      </w:r>
      <w:proofErr w:type="gramStart"/>
      <w:r>
        <w:rPr>
          <w:b/>
          <w:sz w:val="28"/>
          <w:szCs w:val="28"/>
        </w:rPr>
        <w:t>Of</w:t>
      </w:r>
      <w:proofErr w:type="gramEnd"/>
      <w:r>
        <w:rPr>
          <w:b/>
          <w:sz w:val="28"/>
          <w:szCs w:val="28"/>
        </w:rPr>
        <w:t xml:space="preserve"> Concrete</w:t>
      </w:r>
      <w:r w:rsidRPr="00C768DF">
        <w:rPr>
          <w:b/>
          <w:sz w:val="28"/>
          <w:szCs w:val="28"/>
        </w:rPr>
        <w:t>-</w:t>
      </w:r>
      <w:r>
        <w:rPr>
          <w:b/>
          <w:sz w:val="28"/>
          <w:szCs w:val="28"/>
        </w:rPr>
        <w:t>Mix Design</w:t>
      </w:r>
      <w:r w:rsidRPr="00C768DF">
        <w:rPr>
          <w:b/>
          <w:sz w:val="28"/>
          <w:szCs w:val="28"/>
        </w:rPr>
        <w:t xml:space="preserve"> </w:t>
      </w:r>
      <w:r>
        <w:rPr>
          <w:b/>
          <w:sz w:val="28"/>
          <w:szCs w:val="28"/>
        </w:rPr>
        <w:t>For Different Weather Condition</w:t>
      </w:r>
    </w:p>
    <w:p w:rsidR="009F4982" w:rsidRPr="00C768DF" w:rsidRDefault="009F4982" w:rsidP="009F4982">
      <w:pPr>
        <w:spacing w:line="276" w:lineRule="auto"/>
        <w:jc w:val="both"/>
        <w:rPr>
          <w:b/>
          <w:sz w:val="28"/>
          <w:szCs w:val="28"/>
        </w:rPr>
      </w:pPr>
    </w:p>
    <w:p w:rsidR="009F4982" w:rsidRDefault="009F4982" w:rsidP="009F4982">
      <w:pPr>
        <w:spacing w:line="276" w:lineRule="auto"/>
        <w:ind w:right="205"/>
        <w:rPr>
          <w:sz w:val="24"/>
        </w:rPr>
      </w:pPr>
      <w:proofErr w:type="spellStart"/>
      <w:r>
        <w:rPr>
          <w:sz w:val="24"/>
        </w:rPr>
        <w:t>Jugal</w:t>
      </w:r>
      <w:proofErr w:type="spellEnd"/>
      <w:r>
        <w:rPr>
          <w:sz w:val="24"/>
        </w:rPr>
        <w:t xml:space="preserve"> </w:t>
      </w:r>
      <w:proofErr w:type="spellStart"/>
      <w:r>
        <w:rPr>
          <w:sz w:val="24"/>
        </w:rPr>
        <w:t>Kishor</w:t>
      </w:r>
      <w:proofErr w:type="spellEnd"/>
      <w:r>
        <w:rPr>
          <w:sz w:val="24"/>
        </w:rPr>
        <w:t xml:space="preserve"> </w:t>
      </w:r>
      <w:proofErr w:type="spellStart"/>
      <w:r>
        <w:rPr>
          <w:sz w:val="24"/>
        </w:rPr>
        <w:t>Baruah</w:t>
      </w:r>
      <w:proofErr w:type="spellEnd"/>
      <w:r>
        <w:rPr>
          <w:sz w:val="24"/>
        </w:rPr>
        <w:t>,</w:t>
      </w:r>
      <w:r w:rsidRPr="00BF2BA8">
        <w:rPr>
          <w:sz w:val="24"/>
          <w:szCs w:val="24"/>
        </w:rPr>
        <w:t xml:space="preserve"> </w:t>
      </w:r>
      <w:proofErr w:type="spellStart"/>
      <w:r w:rsidRPr="00CD2B5B">
        <w:rPr>
          <w:sz w:val="24"/>
          <w:szCs w:val="24"/>
        </w:rPr>
        <w:t>Juganta</w:t>
      </w:r>
      <w:proofErr w:type="spellEnd"/>
      <w:r>
        <w:rPr>
          <w:sz w:val="24"/>
          <w:szCs w:val="24"/>
        </w:rPr>
        <w:t xml:space="preserve"> </w:t>
      </w:r>
      <w:proofErr w:type="spellStart"/>
      <w:r w:rsidRPr="00CD2B5B">
        <w:rPr>
          <w:sz w:val="24"/>
          <w:szCs w:val="24"/>
        </w:rPr>
        <w:t>Dulakakharia</w:t>
      </w:r>
      <w:proofErr w:type="spellEnd"/>
      <w:r>
        <w:rPr>
          <w:sz w:val="24"/>
        </w:rPr>
        <w:t xml:space="preserve">, </w:t>
      </w:r>
      <w:proofErr w:type="spellStart"/>
      <w:r w:rsidRPr="00CD2B5B">
        <w:rPr>
          <w:sz w:val="24"/>
          <w:szCs w:val="24"/>
        </w:rPr>
        <w:t>Jushmita</w:t>
      </w:r>
      <w:proofErr w:type="spellEnd"/>
      <w:r w:rsidRPr="00CD2B5B">
        <w:rPr>
          <w:sz w:val="24"/>
          <w:szCs w:val="24"/>
        </w:rPr>
        <w:t xml:space="preserve"> </w:t>
      </w:r>
      <w:proofErr w:type="spellStart"/>
      <w:r w:rsidRPr="00CD2B5B">
        <w:rPr>
          <w:sz w:val="24"/>
          <w:szCs w:val="24"/>
        </w:rPr>
        <w:t>Choudhury</w:t>
      </w:r>
      <w:proofErr w:type="spellEnd"/>
      <w:r>
        <w:rPr>
          <w:sz w:val="24"/>
          <w:szCs w:val="24"/>
        </w:rPr>
        <w:t>,</w:t>
      </w:r>
      <w:r w:rsidRPr="00BF2BA8">
        <w:rPr>
          <w:sz w:val="24"/>
          <w:szCs w:val="24"/>
        </w:rPr>
        <w:t xml:space="preserve"> </w:t>
      </w:r>
      <w:proofErr w:type="spellStart"/>
      <w:r>
        <w:rPr>
          <w:sz w:val="24"/>
          <w:szCs w:val="24"/>
        </w:rPr>
        <w:t>Prithwib</w:t>
      </w:r>
      <w:proofErr w:type="spellEnd"/>
      <w:r>
        <w:rPr>
          <w:sz w:val="24"/>
          <w:szCs w:val="24"/>
        </w:rPr>
        <w:t xml:space="preserve"> </w:t>
      </w:r>
      <w:proofErr w:type="spellStart"/>
      <w:r w:rsidRPr="00CD2B5B">
        <w:rPr>
          <w:sz w:val="24"/>
          <w:szCs w:val="24"/>
        </w:rPr>
        <w:t>Patgiri</w:t>
      </w:r>
      <w:proofErr w:type="spellEnd"/>
      <w:r>
        <w:rPr>
          <w:sz w:val="24"/>
          <w:szCs w:val="24"/>
        </w:rPr>
        <w:t xml:space="preserve"> and</w:t>
      </w:r>
      <w:r>
        <w:rPr>
          <w:sz w:val="24"/>
        </w:rPr>
        <w:t xml:space="preserve"> </w:t>
      </w:r>
      <w:proofErr w:type="spellStart"/>
      <w:r>
        <w:rPr>
          <w:sz w:val="24"/>
        </w:rPr>
        <w:t>Zipshit</w:t>
      </w:r>
      <w:proofErr w:type="spellEnd"/>
      <w:r>
        <w:rPr>
          <w:sz w:val="24"/>
        </w:rPr>
        <w:t xml:space="preserve"> </w:t>
      </w:r>
      <w:proofErr w:type="spellStart"/>
      <w:r>
        <w:rPr>
          <w:sz w:val="24"/>
        </w:rPr>
        <w:t>Saikia</w:t>
      </w:r>
      <w:proofErr w:type="spellEnd"/>
      <w:r>
        <w:rPr>
          <w:sz w:val="24"/>
        </w:rPr>
        <w:t xml:space="preserve"> </w:t>
      </w:r>
    </w:p>
    <w:p w:rsidR="009F4982" w:rsidRDefault="009F4982" w:rsidP="009F4982">
      <w:pPr>
        <w:spacing w:line="276" w:lineRule="auto"/>
        <w:ind w:right="205"/>
        <w:rPr>
          <w:sz w:val="24"/>
        </w:rPr>
      </w:pPr>
      <w:proofErr w:type="gramStart"/>
      <w:r>
        <w:rPr>
          <w:sz w:val="24"/>
        </w:rPr>
        <w:t>Department</w:t>
      </w:r>
      <w:r>
        <w:rPr>
          <w:spacing w:val="-4"/>
          <w:sz w:val="24"/>
        </w:rPr>
        <w:t xml:space="preserve"> </w:t>
      </w:r>
      <w:r>
        <w:rPr>
          <w:sz w:val="24"/>
        </w:rPr>
        <w:t>of</w:t>
      </w:r>
      <w:r>
        <w:rPr>
          <w:spacing w:val="-4"/>
          <w:sz w:val="24"/>
        </w:rPr>
        <w:t xml:space="preserve"> </w:t>
      </w:r>
      <w:r>
        <w:rPr>
          <w:sz w:val="24"/>
        </w:rPr>
        <w:t>Civil Engineering,</w:t>
      </w:r>
      <w:r>
        <w:rPr>
          <w:spacing w:val="-2"/>
          <w:sz w:val="24"/>
        </w:rPr>
        <w:t xml:space="preserve"> </w:t>
      </w:r>
      <w:proofErr w:type="spellStart"/>
      <w:r>
        <w:rPr>
          <w:sz w:val="24"/>
        </w:rPr>
        <w:t>Bineswar</w:t>
      </w:r>
      <w:proofErr w:type="spellEnd"/>
      <w:r>
        <w:rPr>
          <w:sz w:val="24"/>
        </w:rPr>
        <w:t xml:space="preserve"> Brahma Engineering College,</w:t>
      </w:r>
      <w:r>
        <w:rPr>
          <w:spacing w:val="-8"/>
          <w:sz w:val="24"/>
        </w:rPr>
        <w:t xml:space="preserve"> </w:t>
      </w:r>
      <w:proofErr w:type="spellStart"/>
      <w:r>
        <w:rPr>
          <w:sz w:val="24"/>
        </w:rPr>
        <w:t>Kokrajhar</w:t>
      </w:r>
      <w:proofErr w:type="spellEnd"/>
      <w:r>
        <w:rPr>
          <w:sz w:val="24"/>
        </w:rPr>
        <w:t>,</w:t>
      </w:r>
      <w:r>
        <w:rPr>
          <w:spacing w:val="-4"/>
          <w:sz w:val="24"/>
        </w:rPr>
        <w:t xml:space="preserve"> </w:t>
      </w:r>
      <w:r>
        <w:rPr>
          <w:sz w:val="24"/>
        </w:rPr>
        <w:t>Assam,</w:t>
      </w:r>
      <w:r>
        <w:rPr>
          <w:spacing w:val="-2"/>
          <w:sz w:val="24"/>
        </w:rPr>
        <w:t xml:space="preserve"> </w:t>
      </w:r>
      <w:r>
        <w:rPr>
          <w:sz w:val="24"/>
        </w:rPr>
        <w:t>India.</w:t>
      </w:r>
      <w:proofErr w:type="gramEnd"/>
    </w:p>
    <w:p w:rsidR="009F4982" w:rsidRPr="00CB3AB0" w:rsidRDefault="009F4982" w:rsidP="009F4982">
      <w:pPr>
        <w:spacing w:line="276" w:lineRule="auto"/>
        <w:ind w:right="202"/>
        <w:rPr>
          <w:sz w:val="20"/>
        </w:rPr>
      </w:pPr>
      <w:r>
        <w:rPr>
          <w:sz w:val="24"/>
        </w:rPr>
        <w:t>Email:</w:t>
      </w:r>
      <w:r w:rsidRPr="00CB3AB0">
        <w:rPr>
          <w:sz w:val="20"/>
        </w:rPr>
        <w:t>jugalbbec@gmail.com.jugantadulakakharia10@gmail.comjushmitachoudhury22@gmail.com,</w:t>
      </w:r>
    </w:p>
    <w:p w:rsidR="009F4982" w:rsidRPr="00CB3AB0" w:rsidRDefault="009F4982" w:rsidP="009F4982">
      <w:pPr>
        <w:spacing w:line="276" w:lineRule="auto"/>
        <w:ind w:right="202"/>
        <w:rPr>
          <w:sz w:val="20"/>
        </w:rPr>
      </w:pPr>
      <w:r>
        <w:rPr>
          <w:sz w:val="20"/>
        </w:rPr>
        <w:t xml:space="preserve">             </w:t>
      </w:r>
      <w:r w:rsidRPr="00CB3AB0">
        <w:rPr>
          <w:sz w:val="20"/>
        </w:rPr>
        <w:t>prithwiv123@gmail.com,zipshit.saikia54@gmail.com</w:t>
      </w:r>
    </w:p>
    <w:p w:rsidR="009F4982" w:rsidRDefault="009F4982" w:rsidP="009F4982">
      <w:pPr>
        <w:jc w:val="both"/>
        <w:rPr>
          <w:b/>
          <w:sz w:val="24"/>
          <w:szCs w:val="24"/>
        </w:rPr>
      </w:pPr>
    </w:p>
    <w:p w:rsidR="009F4982" w:rsidRPr="00017F4C" w:rsidRDefault="009F4982" w:rsidP="009F4982">
      <w:pPr>
        <w:jc w:val="both"/>
        <w:rPr>
          <w:b/>
          <w:sz w:val="24"/>
          <w:szCs w:val="24"/>
        </w:rPr>
      </w:pPr>
      <w:r w:rsidRPr="00017F4C">
        <w:rPr>
          <w:b/>
          <w:sz w:val="24"/>
          <w:szCs w:val="24"/>
        </w:rPr>
        <w:t>Abstract</w:t>
      </w:r>
    </w:p>
    <w:p w:rsidR="009F4982" w:rsidRPr="00E4607E" w:rsidRDefault="009F4982" w:rsidP="009F4982">
      <w:pPr>
        <w:jc w:val="both"/>
      </w:pPr>
      <w:r w:rsidRPr="00E4607E">
        <w:t xml:space="preserve">Approximately 70 to 80% of the total volume of concrete is consumed by aggregates (Alexander and </w:t>
      </w:r>
      <w:proofErr w:type="spellStart"/>
      <w:r w:rsidRPr="00E4607E">
        <w:t>Mindess</w:t>
      </w:r>
      <w:proofErr w:type="spellEnd"/>
      <w:r w:rsidRPr="00E4607E">
        <w:t>, 2005) Cement and concrete production industries are also widely regarded as one of the major contributors to global warming, due to their energy intensive and high carbon dioxide (CO</w:t>
      </w:r>
      <w:r w:rsidRPr="00E4607E">
        <w:rPr>
          <w:vertAlign w:val="subscript"/>
        </w:rPr>
        <w:t>2</w:t>
      </w:r>
      <w:r w:rsidRPr="00E4607E">
        <w:t>) footprint resulting their production.</w:t>
      </w:r>
      <w:r>
        <w:t xml:space="preserve"> </w:t>
      </w:r>
      <w:r w:rsidRPr="00E4607E">
        <w:t>Concrete ingredients have to be properly classified and proportioned to build a mix that will be economical as well as meet the minimum requirements of functionality, safety and economics. For this, study has been undertaken to select the appropriate concrete mix proportion to achieve desired strength with locally available materials. The study was also undertaken to understand the effect of weather conditions on concreting. Two different temperature 28</w:t>
      </w:r>
      <w:r w:rsidRPr="00E4607E">
        <w:rPr>
          <w:vertAlign w:val="superscript"/>
        </w:rPr>
        <w:t>O</w:t>
      </w:r>
      <w:r w:rsidRPr="00E4607E">
        <w:t>C (normal weather condition) and 5</w:t>
      </w:r>
      <w:r w:rsidRPr="00E4607E">
        <w:rPr>
          <w:vertAlign w:val="superscript"/>
        </w:rPr>
        <w:t>O</w:t>
      </w:r>
      <w:r w:rsidRPr="00E4607E">
        <w:t xml:space="preserve">C (adverse weather condition) controlled environment has been setup to evaluate the performance of concrete quality. </w:t>
      </w:r>
    </w:p>
    <w:p w:rsidR="009F4982" w:rsidRPr="00E4607E" w:rsidRDefault="009F4982" w:rsidP="009F4982">
      <w:pPr>
        <w:jc w:val="both"/>
      </w:pPr>
      <w:r w:rsidRPr="00E4607E">
        <w:t xml:space="preserve">Three different proportions were developed in the present study, one with 0.50 water-cement </w:t>
      </w:r>
      <w:proofErr w:type="gramStart"/>
      <w:r w:rsidRPr="00E4607E">
        <w:t>ratio</w:t>
      </w:r>
      <w:proofErr w:type="gramEnd"/>
      <w:r w:rsidRPr="00E4607E">
        <w:t>, and the other two with 0.45 and 0.42 water-cement ratio respectively. The characteristics focused in the study include density, flexural behavior and compressive strength of the concrete at 28 days.</w:t>
      </w:r>
    </w:p>
    <w:p w:rsidR="009F4982" w:rsidRPr="00E4607E" w:rsidRDefault="009F4982" w:rsidP="009F4982">
      <w:pPr>
        <w:pStyle w:val="ListParagraph"/>
        <w:ind w:left="0" w:firstLine="0"/>
        <w:rPr>
          <w:b/>
          <w:color w:val="000000" w:themeColor="text1"/>
          <w:shd w:val="clear" w:color="auto" w:fill="FFFFFF"/>
        </w:rPr>
      </w:pPr>
    </w:p>
    <w:p w:rsidR="009F4982" w:rsidRPr="00E4607E" w:rsidRDefault="009F4982" w:rsidP="009F4982">
      <w:pPr>
        <w:pStyle w:val="ListParagraph"/>
        <w:ind w:left="0" w:firstLine="0"/>
        <w:rPr>
          <w:b/>
          <w:color w:val="000000" w:themeColor="text1"/>
          <w:shd w:val="clear" w:color="auto" w:fill="FFFFFF"/>
        </w:rPr>
      </w:pPr>
      <w:r w:rsidRPr="00E4607E">
        <w:rPr>
          <w:b/>
          <w:color w:val="000000" w:themeColor="text1"/>
          <w:shd w:val="clear" w:color="auto" w:fill="FFFFFF"/>
        </w:rPr>
        <w:t>Experimental Setup</w:t>
      </w:r>
    </w:p>
    <w:p w:rsidR="009F4982" w:rsidRPr="00E4607E" w:rsidRDefault="009F4982" w:rsidP="009F4982">
      <w:pPr>
        <w:pStyle w:val="ListParagraph"/>
        <w:ind w:left="0" w:firstLine="0"/>
      </w:pPr>
      <w:r w:rsidRPr="00E4607E">
        <w:rPr>
          <w:color w:val="000000" w:themeColor="text1"/>
          <w:shd w:val="clear" w:color="auto" w:fill="FFFFFF"/>
        </w:rPr>
        <w:t>To simulate the adverse weather condition, an experiment was conducted on cold temperature condition. The temperature for the experiment was considered at 5</w:t>
      </w:r>
      <w:r w:rsidRPr="00E4607E">
        <w:rPr>
          <w:color w:val="000000" w:themeColor="text1"/>
          <w:shd w:val="clear" w:color="auto" w:fill="FFFFFF"/>
          <w:vertAlign w:val="superscript"/>
        </w:rPr>
        <w:t xml:space="preserve">o </w:t>
      </w:r>
      <w:r w:rsidRPr="00E4607E">
        <w:rPr>
          <w:color w:val="000000" w:themeColor="text1"/>
          <w:shd w:val="clear" w:color="auto" w:fill="FFFFFF"/>
        </w:rPr>
        <w:t>C for conducting the test.</w:t>
      </w:r>
      <w:r w:rsidRPr="00E4607E">
        <w:rPr>
          <w:color w:val="000000" w:themeColor="text1"/>
        </w:rPr>
        <w:t xml:space="preserve"> The change made during concreting was the water temperature, which was kept at </w:t>
      </w:r>
      <w:r w:rsidRPr="00E4607E">
        <w:rPr>
          <w:color w:val="000000" w:themeColor="text1"/>
          <w:shd w:val="clear" w:color="auto" w:fill="FFFFFF"/>
        </w:rPr>
        <w:t>5</w:t>
      </w:r>
      <w:r w:rsidRPr="00E4607E">
        <w:rPr>
          <w:color w:val="000000" w:themeColor="text1"/>
          <w:shd w:val="clear" w:color="auto" w:fill="FFFFFF"/>
          <w:vertAlign w:val="superscript"/>
        </w:rPr>
        <w:t xml:space="preserve">o </w:t>
      </w:r>
      <w:proofErr w:type="spellStart"/>
      <w:r w:rsidRPr="00E4607E">
        <w:rPr>
          <w:color w:val="000000" w:themeColor="text1"/>
          <w:shd w:val="clear" w:color="auto" w:fill="FFFFFF"/>
        </w:rPr>
        <w:t>C</w:t>
      </w:r>
      <w:r w:rsidRPr="00E4607E">
        <w:rPr>
          <w:color w:val="000000" w:themeColor="text1"/>
        </w:rPr>
        <w:t>.To</w:t>
      </w:r>
      <w:proofErr w:type="spellEnd"/>
      <w:r w:rsidRPr="00E4607E">
        <w:rPr>
          <w:color w:val="000000" w:themeColor="text1"/>
        </w:rPr>
        <w:t xml:space="preserve"> get the desired conditions, the aggregates, cements and water was kept at </w:t>
      </w:r>
      <w:r w:rsidRPr="00E4607E">
        <w:rPr>
          <w:color w:val="000000" w:themeColor="text1"/>
          <w:shd w:val="clear" w:color="auto" w:fill="FFFFFF"/>
        </w:rPr>
        <w:t>5</w:t>
      </w:r>
      <w:r w:rsidRPr="00E4607E">
        <w:rPr>
          <w:color w:val="000000" w:themeColor="text1"/>
          <w:shd w:val="clear" w:color="auto" w:fill="FFFFFF"/>
          <w:vertAlign w:val="superscript"/>
        </w:rPr>
        <w:t xml:space="preserve">o </w:t>
      </w:r>
      <w:r w:rsidRPr="00E4607E">
        <w:rPr>
          <w:color w:val="000000" w:themeColor="text1"/>
          <w:shd w:val="clear" w:color="auto" w:fill="FFFFFF"/>
        </w:rPr>
        <w:t xml:space="preserve">C </w:t>
      </w:r>
      <w:r w:rsidRPr="00E4607E">
        <w:rPr>
          <w:color w:val="000000" w:themeColor="text1"/>
        </w:rPr>
        <w:t xml:space="preserve">in the freezer for 24 hours. After 24 hours, all the materials were taken out and mixed thoroughly. After the mixing, the concrete is poured into desired cube size and kept in freezer for 24 hours to maintain the working condition. The cube sample is again kept in immerse in water inside the freezer for desired curing periods. Test performed for the aggregates are </w:t>
      </w:r>
      <w:r w:rsidRPr="00E4607E">
        <w:t>particle size distribution, specific gravity, bulk density, flakiness index, crushing value, water absorption.</w:t>
      </w:r>
    </w:p>
    <w:p w:rsidR="009F4982" w:rsidRDefault="009F4982" w:rsidP="009F4982">
      <w:pPr>
        <w:pStyle w:val="ListParagraph"/>
        <w:spacing w:line="276" w:lineRule="auto"/>
        <w:ind w:left="0" w:firstLine="720"/>
        <w:rPr>
          <w:sz w:val="24"/>
          <w:szCs w:val="24"/>
        </w:rPr>
      </w:pPr>
    </w:p>
    <w:p w:rsidR="009F4982" w:rsidRDefault="009F4982" w:rsidP="009F4982">
      <w:pPr>
        <w:pStyle w:val="ListParagraph"/>
        <w:spacing w:line="276" w:lineRule="auto"/>
        <w:ind w:left="0" w:firstLine="720"/>
        <w:rPr>
          <w:sz w:val="24"/>
          <w:szCs w:val="24"/>
        </w:rPr>
      </w:pPr>
    </w:p>
    <w:p w:rsidR="009F4982" w:rsidRDefault="009F4982" w:rsidP="009F4982">
      <w:pPr>
        <w:pStyle w:val="ListParagraph"/>
        <w:spacing w:line="276" w:lineRule="auto"/>
        <w:ind w:left="0" w:firstLine="720"/>
        <w:rPr>
          <w:sz w:val="24"/>
          <w:szCs w:val="24"/>
        </w:rPr>
      </w:pPr>
    </w:p>
    <w:p w:rsidR="009F4982" w:rsidRDefault="009F4982" w:rsidP="009F4982">
      <w:pPr>
        <w:pStyle w:val="ListParagraph"/>
        <w:spacing w:line="276" w:lineRule="auto"/>
        <w:ind w:left="0" w:firstLine="720"/>
        <w:rPr>
          <w:sz w:val="24"/>
          <w:szCs w:val="24"/>
        </w:rPr>
      </w:pPr>
    </w:p>
    <w:p w:rsidR="009F4982" w:rsidRDefault="009F4982" w:rsidP="009F4982">
      <w:pPr>
        <w:pStyle w:val="ListParagraph"/>
        <w:spacing w:line="276" w:lineRule="auto"/>
        <w:ind w:left="0" w:firstLine="720"/>
        <w:rPr>
          <w:sz w:val="24"/>
          <w:szCs w:val="24"/>
        </w:rPr>
      </w:pPr>
    </w:p>
    <w:p w:rsidR="009F4982" w:rsidRDefault="009F4982" w:rsidP="009F4982">
      <w:pPr>
        <w:pStyle w:val="ListParagraph"/>
        <w:spacing w:line="276" w:lineRule="auto"/>
        <w:ind w:left="0" w:firstLine="720"/>
        <w:rPr>
          <w:sz w:val="24"/>
          <w:szCs w:val="24"/>
        </w:rPr>
      </w:pPr>
    </w:p>
    <w:p w:rsidR="009F4982" w:rsidRDefault="009F4982" w:rsidP="009F4982">
      <w:pPr>
        <w:pStyle w:val="ListParagraph"/>
        <w:spacing w:line="276" w:lineRule="auto"/>
        <w:ind w:left="0" w:firstLine="720"/>
        <w:rPr>
          <w:sz w:val="24"/>
          <w:szCs w:val="24"/>
        </w:rPr>
      </w:pPr>
    </w:p>
    <w:p w:rsidR="009F4982" w:rsidRDefault="009F4982" w:rsidP="009F4982">
      <w:pPr>
        <w:pStyle w:val="ListParagraph"/>
        <w:spacing w:line="276" w:lineRule="auto"/>
        <w:ind w:left="0" w:firstLine="720"/>
        <w:rPr>
          <w:sz w:val="24"/>
          <w:szCs w:val="24"/>
        </w:rPr>
      </w:pPr>
    </w:p>
    <w:p w:rsidR="009F4982" w:rsidRDefault="009F4982" w:rsidP="009F4982">
      <w:pPr>
        <w:pStyle w:val="ListParagraph"/>
        <w:spacing w:line="276" w:lineRule="auto"/>
        <w:ind w:left="0" w:firstLine="720"/>
        <w:rPr>
          <w:sz w:val="24"/>
          <w:szCs w:val="24"/>
        </w:rPr>
      </w:pPr>
    </w:p>
    <w:p w:rsidR="009F4982" w:rsidRDefault="009F4982" w:rsidP="009F4982">
      <w:pPr>
        <w:pStyle w:val="ListParagraph"/>
        <w:spacing w:line="276" w:lineRule="auto"/>
        <w:ind w:left="0" w:firstLine="720"/>
        <w:rPr>
          <w:sz w:val="24"/>
          <w:szCs w:val="24"/>
        </w:rPr>
      </w:pPr>
    </w:p>
    <w:p w:rsidR="009F4982" w:rsidRDefault="009F4982" w:rsidP="009F4982">
      <w:pPr>
        <w:pStyle w:val="ListParagraph"/>
        <w:spacing w:line="276" w:lineRule="auto"/>
        <w:ind w:left="0" w:firstLine="720"/>
        <w:rPr>
          <w:sz w:val="24"/>
          <w:szCs w:val="24"/>
        </w:rPr>
      </w:pPr>
    </w:p>
    <w:p w:rsidR="009F4982" w:rsidRDefault="009F4982" w:rsidP="009F4982">
      <w:pPr>
        <w:pStyle w:val="ListParagraph"/>
        <w:spacing w:line="276" w:lineRule="auto"/>
        <w:ind w:left="0" w:firstLine="720"/>
        <w:rPr>
          <w:sz w:val="24"/>
          <w:szCs w:val="24"/>
        </w:rPr>
      </w:pPr>
    </w:p>
    <w:p w:rsidR="009F4982" w:rsidRDefault="009F4982" w:rsidP="009F4982">
      <w:pPr>
        <w:pStyle w:val="ListParagraph"/>
        <w:spacing w:line="276" w:lineRule="auto"/>
        <w:ind w:left="0" w:firstLine="720"/>
        <w:rPr>
          <w:sz w:val="24"/>
          <w:szCs w:val="24"/>
        </w:rPr>
      </w:pPr>
    </w:p>
    <w:p w:rsidR="009F4982" w:rsidRDefault="009F4982" w:rsidP="009F4982">
      <w:pPr>
        <w:pStyle w:val="ListParagraph"/>
        <w:spacing w:line="276" w:lineRule="auto"/>
        <w:ind w:left="0" w:firstLine="720"/>
        <w:rPr>
          <w:sz w:val="24"/>
          <w:szCs w:val="24"/>
        </w:rPr>
      </w:pPr>
    </w:p>
    <w:p w:rsidR="009F4982" w:rsidRDefault="009F4982" w:rsidP="009F4982">
      <w:pPr>
        <w:pStyle w:val="ListParagraph"/>
        <w:spacing w:line="276" w:lineRule="auto"/>
        <w:ind w:left="0" w:firstLine="720"/>
        <w:rPr>
          <w:sz w:val="24"/>
          <w:szCs w:val="24"/>
        </w:rPr>
      </w:pPr>
    </w:p>
    <w:p w:rsidR="009F4982" w:rsidRDefault="009F4982" w:rsidP="009F4982">
      <w:pPr>
        <w:pStyle w:val="ListParagraph"/>
        <w:spacing w:line="276" w:lineRule="auto"/>
        <w:ind w:left="0" w:firstLine="720"/>
        <w:rPr>
          <w:sz w:val="24"/>
          <w:szCs w:val="24"/>
        </w:rPr>
      </w:pPr>
    </w:p>
    <w:p w:rsidR="009F4982" w:rsidRDefault="009F4982" w:rsidP="009F4982">
      <w:pPr>
        <w:pStyle w:val="ListParagraph"/>
        <w:spacing w:line="276" w:lineRule="auto"/>
        <w:ind w:left="0" w:firstLine="720"/>
        <w:rPr>
          <w:sz w:val="24"/>
          <w:szCs w:val="24"/>
        </w:rPr>
      </w:pPr>
    </w:p>
    <w:tbl>
      <w:tblPr>
        <w:tblW w:w="9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58"/>
        <w:gridCol w:w="992"/>
        <w:gridCol w:w="876"/>
        <w:gridCol w:w="967"/>
        <w:gridCol w:w="1276"/>
        <w:gridCol w:w="1898"/>
        <w:gridCol w:w="1948"/>
      </w:tblGrid>
      <w:tr w:rsidR="009F4982" w:rsidRPr="005A6369" w:rsidTr="008E19F0">
        <w:trPr>
          <w:trHeight w:val="932"/>
          <w:jc w:val="center"/>
        </w:trPr>
        <w:tc>
          <w:tcPr>
            <w:tcW w:w="1058" w:type="dxa"/>
            <w:shd w:val="clear" w:color="auto" w:fill="auto"/>
            <w:vAlign w:val="center"/>
            <w:hideMark/>
          </w:tcPr>
          <w:p w:rsidR="009F4982" w:rsidRPr="00E4607E" w:rsidRDefault="009F4982" w:rsidP="008E19F0">
            <w:pPr>
              <w:jc w:val="center"/>
              <w:rPr>
                <w:b/>
                <w:sz w:val="20"/>
                <w:szCs w:val="20"/>
              </w:rPr>
            </w:pPr>
            <w:r w:rsidRPr="00E4607E">
              <w:rPr>
                <w:b/>
                <w:sz w:val="20"/>
                <w:szCs w:val="20"/>
              </w:rPr>
              <w:t>Sample No</w:t>
            </w:r>
          </w:p>
        </w:tc>
        <w:tc>
          <w:tcPr>
            <w:tcW w:w="992" w:type="dxa"/>
            <w:shd w:val="clear" w:color="auto" w:fill="auto"/>
            <w:vAlign w:val="center"/>
            <w:hideMark/>
          </w:tcPr>
          <w:p w:rsidR="009F4982" w:rsidRPr="00E4607E" w:rsidRDefault="009F4982" w:rsidP="008E19F0">
            <w:pPr>
              <w:jc w:val="center"/>
              <w:rPr>
                <w:b/>
                <w:sz w:val="20"/>
                <w:szCs w:val="20"/>
              </w:rPr>
            </w:pPr>
            <w:r w:rsidRPr="00E4607E">
              <w:rPr>
                <w:b/>
                <w:sz w:val="20"/>
                <w:szCs w:val="20"/>
              </w:rPr>
              <w:t>Water-cement ratio</w:t>
            </w:r>
          </w:p>
        </w:tc>
        <w:tc>
          <w:tcPr>
            <w:tcW w:w="876" w:type="dxa"/>
            <w:shd w:val="clear" w:color="auto" w:fill="auto"/>
            <w:vAlign w:val="center"/>
            <w:hideMark/>
          </w:tcPr>
          <w:p w:rsidR="009F4982" w:rsidRPr="00E4607E" w:rsidRDefault="009F4982" w:rsidP="008E19F0">
            <w:pPr>
              <w:ind w:left="-119" w:right="-69"/>
              <w:jc w:val="center"/>
              <w:rPr>
                <w:b/>
                <w:sz w:val="20"/>
                <w:szCs w:val="20"/>
              </w:rPr>
            </w:pPr>
            <w:r w:rsidRPr="00E4607E">
              <w:rPr>
                <w:b/>
                <w:sz w:val="20"/>
                <w:szCs w:val="20"/>
              </w:rPr>
              <w:t>Age of curing (days)</w:t>
            </w:r>
          </w:p>
        </w:tc>
        <w:tc>
          <w:tcPr>
            <w:tcW w:w="967" w:type="dxa"/>
            <w:shd w:val="clear" w:color="auto" w:fill="auto"/>
            <w:vAlign w:val="center"/>
            <w:hideMark/>
          </w:tcPr>
          <w:p w:rsidR="009F4982" w:rsidRPr="00E4607E" w:rsidRDefault="009F4982" w:rsidP="008E19F0">
            <w:pPr>
              <w:ind w:right="-42"/>
              <w:rPr>
                <w:b/>
                <w:sz w:val="20"/>
                <w:szCs w:val="20"/>
              </w:rPr>
            </w:pPr>
            <w:r w:rsidRPr="00E4607E">
              <w:rPr>
                <w:b/>
                <w:sz w:val="20"/>
                <w:szCs w:val="20"/>
              </w:rPr>
              <w:t>Weight of cube (kg) </w:t>
            </w:r>
          </w:p>
        </w:tc>
        <w:tc>
          <w:tcPr>
            <w:tcW w:w="1276" w:type="dxa"/>
            <w:shd w:val="clear" w:color="auto" w:fill="auto"/>
            <w:vAlign w:val="center"/>
            <w:hideMark/>
          </w:tcPr>
          <w:p w:rsidR="009F4982" w:rsidRPr="00E4607E" w:rsidRDefault="009F4982" w:rsidP="008E19F0">
            <w:pPr>
              <w:rPr>
                <w:b/>
                <w:sz w:val="20"/>
                <w:szCs w:val="20"/>
              </w:rPr>
            </w:pPr>
            <w:r w:rsidRPr="00E4607E">
              <w:rPr>
                <w:b/>
                <w:sz w:val="20"/>
                <w:szCs w:val="20"/>
              </w:rPr>
              <w:t>Failure Load(KN)</w:t>
            </w:r>
          </w:p>
        </w:tc>
        <w:tc>
          <w:tcPr>
            <w:tcW w:w="1898" w:type="dxa"/>
            <w:shd w:val="clear" w:color="auto" w:fill="auto"/>
            <w:vAlign w:val="center"/>
            <w:hideMark/>
          </w:tcPr>
          <w:p w:rsidR="009F4982" w:rsidRPr="00E4607E" w:rsidRDefault="009F4982" w:rsidP="008E19F0">
            <w:pPr>
              <w:rPr>
                <w:b/>
                <w:sz w:val="20"/>
                <w:szCs w:val="20"/>
              </w:rPr>
            </w:pPr>
            <w:r w:rsidRPr="00E4607E">
              <w:rPr>
                <w:b/>
                <w:sz w:val="20"/>
                <w:szCs w:val="20"/>
              </w:rPr>
              <w:t>Compressive Strength(N/mm</w:t>
            </w:r>
            <w:r w:rsidRPr="00E4607E">
              <w:rPr>
                <w:b/>
                <w:sz w:val="20"/>
                <w:szCs w:val="20"/>
                <w:vertAlign w:val="superscript"/>
              </w:rPr>
              <w:t>2</w:t>
            </w:r>
            <w:r w:rsidRPr="00E4607E">
              <w:rPr>
                <w:b/>
                <w:sz w:val="20"/>
                <w:szCs w:val="20"/>
              </w:rPr>
              <w:t>)</w:t>
            </w:r>
          </w:p>
        </w:tc>
        <w:tc>
          <w:tcPr>
            <w:tcW w:w="1948" w:type="dxa"/>
            <w:shd w:val="clear" w:color="auto" w:fill="auto"/>
            <w:vAlign w:val="center"/>
            <w:hideMark/>
          </w:tcPr>
          <w:p w:rsidR="009F4982" w:rsidRPr="00E4607E" w:rsidRDefault="009F4982" w:rsidP="008E19F0">
            <w:pPr>
              <w:rPr>
                <w:b/>
                <w:sz w:val="20"/>
                <w:szCs w:val="20"/>
              </w:rPr>
            </w:pPr>
            <w:r w:rsidRPr="00E4607E">
              <w:rPr>
                <w:b/>
                <w:sz w:val="20"/>
                <w:szCs w:val="20"/>
              </w:rPr>
              <w:t>Average Compressive Strength(N/mm</w:t>
            </w:r>
            <w:r w:rsidRPr="00E4607E">
              <w:rPr>
                <w:b/>
                <w:sz w:val="20"/>
                <w:szCs w:val="20"/>
                <w:vertAlign w:val="superscript"/>
              </w:rPr>
              <w:t>2</w:t>
            </w:r>
            <w:r w:rsidRPr="00E4607E">
              <w:rPr>
                <w:b/>
                <w:sz w:val="20"/>
                <w:szCs w:val="20"/>
              </w:rPr>
              <w:t>)</w:t>
            </w:r>
          </w:p>
        </w:tc>
      </w:tr>
      <w:tr w:rsidR="009F4982" w:rsidRPr="005A6369" w:rsidTr="008E19F0">
        <w:trPr>
          <w:trHeight w:val="113"/>
          <w:jc w:val="center"/>
        </w:trPr>
        <w:tc>
          <w:tcPr>
            <w:tcW w:w="9015" w:type="dxa"/>
            <w:gridSpan w:val="7"/>
            <w:shd w:val="clear" w:color="auto" w:fill="auto"/>
            <w:vAlign w:val="center"/>
            <w:hideMark/>
          </w:tcPr>
          <w:p w:rsidR="009F4982" w:rsidRPr="00E4607E" w:rsidRDefault="009F4982" w:rsidP="008E19F0">
            <w:pPr>
              <w:rPr>
                <w:sz w:val="20"/>
                <w:szCs w:val="20"/>
              </w:rPr>
            </w:pPr>
            <w:r w:rsidRPr="00E4607E">
              <w:rPr>
                <w:sz w:val="20"/>
                <w:szCs w:val="20"/>
              </w:rPr>
              <w:t>For normal weather condition</w:t>
            </w:r>
          </w:p>
        </w:tc>
      </w:tr>
      <w:tr w:rsidR="009F4982" w:rsidRPr="005A6369" w:rsidTr="008E19F0">
        <w:trPr>
          <w:trHeight w:val="113"/>
          <w:jc w:val="center"/>
        </w:trPr>
        <w:tc>
          <w:tcPr>
            <w:tcW w:w="1058" w:type="dxa"/>
            <w:shd w:val="clear" w:color="auto" w:fill="auto"/>
            <w:vAlign w:val="center"/>
            <w:hideMark/>
          </w:tcPr>
          <w:p w:rsidR="009F4982" w:rsidRPr="00E4607E" w:rsidRDefault="009F4982" w:rsidP="008E19F0">
            <w:pPr>
              <w:jc w:val="center"/>
              <w:rPr>
                <w:sz w:val="20"/>
                <w:szCs w:val="20"/>
              </w:rPr>
            </w:pPr>
            <w:r w:rsidRPr="00E4607E">
              <w:rPr>
                <w:sz w:val="20"/>
                <w:szCs w:val="20"/>
              </w:rPr>
              <w:t>A-1</w:t>
            </w:r>
          </w:p>
        </w:tc>
        <w:tc>
          <w:tcPr>
            <w:tcW w:w="992" w:type="dxa"/>
            <w:vMerge w:val="restart"/>
            <w:shd w:val="clear" w:color="auto" w:fill="auto"/>
            <w:vAlign w:val="center"/>
            <w:hideMark/>
          </w:tcPr>
          <w:p w:rsidR="009F4982" w:rsidRPr="00E4607E" w:rsidRDefault="009F4982" w:rsidP="008E19F0">
            <w:pPr>
              <w:jc w:val="center"/>
              <w:rPr>
                <w:sz w:val="20"/>
                <w:szCs w:val="20"/>
              </w:rPr>
            </w:pPr>
            <w:r w:rsidRPr="00E4607E">
              <w:rPr>
                <w:sz w:val="20"/>
                <w:szCs w:val="20"/>
              </w:rPr>
              <w:t>0.5</w:t>
            </w:r>
          </w:p>
        </w:tc>
        <w:tc>
          <w:tcPr>
            <w:tcW w:w="876" w:type="dxa"/>
            <w:shd w:val="clear" w:color="auto" w:fill="auto"/>
            <w:vAlign w:val="center"/>
            <w:hideMark/>
          </w:tcPr>
          <w:p w:rsidR="009F4982" w:rsidRPr="00E4607E" w:rsidRDefault="009F4982" w:rsidP="008E19F0">
            <w:pPr>
              <w:jc w:val="center"/>
              <w:rPr>
                <w:sz w:val="20"/>
                <w:szCs w:val="20"/>
              </w:rPr>
            </w:pPr>
            <w:r w:rsidRPr="00E4607E">
              <w:rPr>
                <w:sz w:val="20"/>
                <w:szCs w:val="20"/>
              </w:rPr>
              <w:t>7</w:t>
            </w:r>
          </w:p>
        </w:tc>
        <w:tc>
          <w:tcPr>
            <w:tcW w:w="967" w:type="dxa"/>
            <w:shd w:val="clear" w:color="auto" w:fill="auto"/>
            <w:vAlign w:val="center"/>
            <w:hideMark/>
          </w:tcPr>
          <w:p w:rsidR="009F4982" w:rsidRPr="00E4607E" w:rsidRDefault="009F4982" w:rsidP="008E19F0">
            <w:pPr>
              <w:jc w:val="center"/>
              <w:rPr>
                <w:sz w:val="20"/>
                <w:szCs w:val="20"/>
              </w:rPr>
            </w:pPr>
            <w:r w:rsidRPr="00E4607E">
              <w:rPr>
                <w:sz w:val="20"/>
                <w:szCs w:val="20"/>
              </w:rPr>
              <w:t>8.121</w:t>
            </w:r>
          </w:p>
        </w:tc>
        <w:tc>
          <w:tcPr>
            <w:tcW w:w="1276" w:type="dxa"/>
            <w:shd w:val="clear" w:color="auto" w:fill="auto"/>
            <w:vAlign w:val="center"/>
            <w:hideMark/>
          </w:tcPr>
          <w:p w:rsidR="009F4982" w:rsidRPr="00E4607E" w:rsidRDefault="009F4982" w:rsidP="008E19F0">
            <w:pPr>
              <w:jc w:val="center"/>
              <w:rPr>
                <w:sz w:val="20"/>
                <w:szCs w:val="20"/>
              </w:rPr>
            </w:pPr>
            <w:r w:rsidRPr="00E4607E">
              <w:rPr>
                <w:sz w:val="20"/>
                <w:szCs w:val="20"/>
              </w:rPr>
              <w:t>261.5</w:t>
            </w:r>
          </w:p>
        </w:tc>
        <w:tc>
          <w:tcPr>
            <w:tcW w:w="1898" w:type="dxa"/>
            <w:shd w:val="clear" w:color="auto" w:fill="auto"/>
            <w:vAlign w:val="center"/>
            <w:hideMark/>
          </w:tcPr>
          <w:p w:rsidR="009F4982" w:rsidRPr="00E4607E" w:rsidRDefault="009F4982" w:rsidP="008E19F0">
            <w:pPr>
              <w:jc w:val="center"/>
              <w:rPr>
                <w:sz w:val="20"/>
                <w:szCs w:val="20"/>
              </w:rPr>
            </w:pPr>
            <w:r w:rsidRPr="00E4607E">
              <w:rPr>
                <w:sz w:val="20"/>
                <w:szCs w:val="20"/>
              </w:rPr>
              <w:t>11.62</w:t>
            </w:r>
          </w:p>
        </w:tc>
        <w:tc>
          <w:tcPr>
            <w:tcW w:w="1948" w:type="dxa"/>
            <w:shd w:val="clear" w:color="auto" w:fill="auto"/>
            <w:vAlign w:val="center"/>
            <w:hideMark/>
          </w:tcPr>
          <w:p w:rsidR="009F4982" w:rsidRPr="00E4607E" w:rsidRDefault="009F4982" w:rsidP="008E19F0">
            <w:pPr>
              <w:jc w:val="center"/>
              <w:rPr>
                <w:sz w:val="20"/>
                <w:szCs w:val="20"/>
              </w:rPr>
            </w:pPr>
            <w:r w:rsidRPr="00E4607E">
              <w:rPr>
                <w:sz w:val="20"/>
                <w:szCs w:val="20"/>
              </w:rPr>
              <w:t>11.62</w:t>
            </w:r>
          </w:p>
        </w:tc>
      </w:tr>
      <w:tr w:rsidR="009F4982" w:rsidRPr="005A6369" w:rsidTr="008E19F0">
        <w:trPr>
          <w:trHeight w:val="113"/>
          <w:jc w:val="center"/>
        </w:trPr>
        <w:tc>
          <w:tcPr>
            <w:tcW w:w="1058" w:type="dxa"/>
            <w:shd w:val="clear" w:color="auto" w:fill="auto"/>
            <w:vAlign w:val="center"/>
            <w:hideMark/>
          </w:tcPr>
          <w:p w:rsidR="009F4982" w:rsidRPr="00E4607E" w:rsidRDefault="009F4982" w:rsidP="008E19F0">
            <w:pPr>
              <w:jc w:val="center"/>
              <w:rPr>
                <w:sz w:val="20"/>
                <w:szCs w:val="20"/>
              </w:rPr>
            </w:pPr>
            <w:r w:rsidRPr="00E4607E">
              <w:rPr>
                <w:sz w:val="20"/>
                <w:szCs w:val="20"/>
              </w:rPr>
              <w:t>A-2</w:t>
            </w:r>
          </w:p>
        </w:tc>
        <w:tc>
          <w:tcPr>
            <w:tcW w:w="992" w:type="dxa"/>
            <w:vMerge/>
            <w:shd w:val="clear" w:color="auto" w:fill="auto"/>
            <w:vAlign w:val="center"/>
            <w:hideMark/>
          </w:tcPr>
          <w:p w:rsidR="009F4982" w:rsidRPr="00E4607E" w:rsidRDefault="009F4982" w:rsidP="008E19F0">
            <w:pPr>
              <w:jc w:val="center"/>
              <w:rPr>
                <w:sz w:val="20"/>
                <w:szCs w:val="20"/>
              </w:rPr>
            </w:pPr>
          </w:p>
        </w:tc>
        <w:tc>
          <w:tcPr>
            <w:tcW w:w="876" w:type="dxa"/>
            <w:shd w:val="clear" w:color="auto" w:fill="auto"/>
            <w:vAlign w:val="center"/>
            <w:hideMark/>
          </w:tcPr>
          <w:p w:rsidR="009F4982" w:rsidRPr="00E4607E" w:rsidRDefault="009F4982" w:rsidP="008E19F0">
            <w:pPr>
              <w:jc w:val="center"/>
              <w:rPr>
                <w:sz w:val="20"/>
                <w:szCs w:val="20"/>
              </w:rPr>
            </w:pPr>
            <w:r w:rsidRPr="00E4607E">
              <w:rPr>
                <w:sz w:val="20"/>
                <w:szCs w:val="20"/>
              </w:rPr>
              <w:t>14</w:t>
            </w:r>
          </w:p>
        </w:tc>
        <w:tc>
          <w:tcPr>
            <w:tcW w:w="967" w:type="dxa"/>
            <w:shd w:val="clear" w:color="auto" w:fill="auto"/>
            <w:vAlign w:val="center"/>
            <w:hideMark/>
          </w:tcPr>
          <w:p w:rsidR="009F4982" w:rsidRPr="00E4607E" w:rsidRDefault="009F4982" w:rsidP="008E19F0">
            <w:pPr>
              <w:jc w:val="center"/>
              <w:rPr>
                <w:sz w:val="20"/>
                <w:szCs w:val="20"/>
              </w:rPr>
            </w:pPr>
            <w:r w:rsidRPr="00E4607E">
              <w:rPr>
                <w:sz w:val="20"/>
                <w:szCs w:val="20"/>
              </w:rPr>
              <w:t>8.059</w:t>
            </w:r>
          </w:p>
        </w:tc>
        <w:tc>
          <w:tcPr>
            <w:tcW w:w="1276" w:type="dxa"/>
            <w:shd w:val="clear" w:color="auto" w:fill="auto"/>
            <w:vAlign w:val="center"/>
            <w:hideMark/>
          </w:tcPr>
          <w:p w:rsidR="009F4982" w:rsidRPr="00E4607E" w:rsidRDefault="009F4982" w:rsidP="008E19F0">
            <w:pPr>
              <w:jc w:val="center"/>
              <w:rPr>
                <w:sz w:val="20"/>
                <w:szCs w:val="20"/>
              </w:rPr>
            </w:pPr>
            <w:r w:rsidRPr="00E4607E">
              <w:rPr>
                <w:sz w:val="20"/>
                <w:szCs w:val="20"/>
              </w:rPr>
              <w:t>421.6</w:t>
            </w:r>
          </w:p>
        </w:tc>
        <w:tc>
          <w:tcPr>
            <w:tcW w:w="1898" w:type="dxa"/>
            <w:shd w:val="clear" w:color="auto" w:fill="auto"/>
            <w:vAlign w:val="center"/>
            <w:hideMark/>
          </w:tcPr>
          <w:p w:rsidR="009F4982" w:rsidRPr="00E4607E" w:rsidRDefault="009F4982" w:rsidP="008E19F0">
            <w:pPr>
              <w:jc w:val="center"/>
              <w:rPr>
                <w:sz w:val="20"/>
                <w:szCs w:val="20"/>
              </w:rPr>
            </w:pPr>
            <w:r w:rsidRPr="00E4607E">
              <w:rPr>
                <w:sz w:val="20"/>
                <w:szCs w:val="20"/>
              </w:rPr>
              <w:t>18.73</w:t>
            </w:r>
          </w:p>
        </w:tc>
        <w:tc>
          <w:tcPr>
            <w:tcW w:w="1948" w:type="dxa"/>
            <w:shd w:val="clear" w:color="auto" w:fill="auto"/>
            <w:vAlign w:val="center"/>
            <w:hideMark/>
          </w:tcPr>
          <w:p w:rsidR="009F4982" w:rsidRPr="00E4607E" w:rsidRDefault="009F4982" w:rsidP="008E19F0">
            <w:pPr>
              <w:jc w:val="center"/>
              <w:rPr>
                <w:sz w:val="20"/>
                <w:szCs w:val="20"/>
              </w:rPr>
            </w:pPr>
            <w:r w:rsidRPr="00E4607E">
              <w:rPr>
                <w:sz w:val="20"/>
                <w:szCs w:val="20"/>
              </w:rPr>
              <w:t>18.73</w:t>
            </w:r>
          </w:p>
        </w:tc>
      </w:tr>
      <w:tr w:rsidR="009F4982" w:rsidRPr="005A6369" w:rsidTr="008E19F0">
        <w:trPr>
          <w:trHeight w:val="113"/>
          <w:jc w:val="center"/>
        </w:trPr>
        <w:tc>
          <w:tcPr>
            <w:tcW w:w="1058" w:type="dxa"/>
            <w:shd w:val="clear" w:color="auto" w:fill="auto"/>
            <w:vAlign w:val="center"/>
            <w:hideMark/>
          </w:tcPr>
          <w:p w:rsidR="009F4982" w:rsidRPr="00E4607E" w:rsidRDefault="009F4982" w:rsidP="008E19F0">
            <w:pPr>
              <w:jc w:val="center"/>
              <w:rPr>
                <w:sz w:val="20"/>
                <w:szCs w:val="20"/>
              </w:rPr>
            </w:pPr>
            <w:r w:rsidRPr="00E4607E">
              <w:rPr>
                <w:sz w:val="20"/>
                <w:szCs w:val="20"/>
              </w:rPr>
              <w:t>A-3</w:t>
            </w:r>
          </w:p>
        </w:tc>
        <w:tc>
          <w:tcPr>
            <w:tcW w:w="992" w:type="dxa"/>
            <w:vMerge/>
            <w:shd w:val="clear" w:color="auto" w:fill="auto"/>
            <w:vAlign w:val="center"/>
            <w:hideMark/>
          </w:tcPr>
          <w:p w:rsidR="009F4982" w:rsidRPr="00E4607E" w:rsidRDefault="009F4982" w:rsidP="008E19F0">
            <w:pPr>
              <w:jc w:val="center"/>
              <w:rPr>
                <w:sz w:val="20"/>
                <w:szCs w:val="20"/>
              </w:rPr>
            </w:pPr>
          </w:p>
        </w:tc>
        <w:tc>
          <w:tcPr>
            <w:tcW w:w="876" w:type="dxa"/>
            <w:vMerge w:val="restart"/>
            <w:shd w:val="clear" w:color="auto" w:fill="auto"/>
            <w:vAlign w:val="center"/>
            <w:hideMark/>
          </w:tcPr>
          <w:p w:rsidR="009F4982" w:rsidRPr="00E4607E" w:rsidRDefault="009F4982" w:rsidP="008E19F0">
            <w:pPr>
              <w:jc w:val="center"/>
              <w:rPr>
                <w:sz w:val="20"/>
                <w:szCs w:val="20"/>
              </w:rPr>
            </w:pPr>
            <w:r w:rsidRPr="00E4607E">
              <w:rPr>
                <w:sz w:val="20"/>
                <w:szCs w:val="20"/>
              </w:rPr>
              <w:t>28</w:t>
            </w:r>
          </w:p>
        </w:tc>
        <w:tc>
          <w:tcPr>
            <w:tcW w:w="967" w:type="dxa"/>
            <w:shd w:val="clear" w:color="auto" w:fill="auto"/>
            <w:vAlign w:val="center"/>
            <w:hideMark/>
          </w:tcPr>
          <w:p w:rsidR="009F4982" w:rsidRPr="00E4607E" w:rsidRDefault="009F4982" w:rsidP="008E19F0">
            <w:pPr>
              <w:jc w:val="center"/>
              <w:rPr>
                <w:sz w:val="20"/>
                <w:szCs w:val="20"/>
              </w:rPr>
            </w:pPr>
            <w:r w:rsidRPr="00E4607E">
              <w:rPr>
                <w:sz w:val="20"/>
                <w:szCs w:val="20"/>
              </w:rPr>
              <w:t>8.067</w:t>
            </w:r>
          </w:p>
        </w:tc>
        <w:tc>
          <w:tcPr>
            <w:tcW w:w="1276" w:type="dxa"/>
            <w:shd w:val="clear" w:color="auto" w:fill="auto"/>
            <w:vAlign w:val="center"/>
            <w:hideMark/>
          </w:tcPr>
          <w:p w:rsidR="009F4982" w:rsidRPr="00E4607E" w:rsidRDefault="009F4982" w:rsidP="008E19F0">
            <w:pPr>
              <w:jc w:val="center"/>
              <w:rPr>
                <w:sz w:val="20"/>
                <w:szCs w:val="20"/>
              </w:rPr>
            </w:pPr>
            <w:r w:rsidRPr="00E4607E">
              <w:rPr>
                <w:sz w:val="20"/>
                <w:szCs w:val="20"/>
              </w:rPr>
              <w:t>504</w:t>
            </w:r>
          </w:p>
        </w:tc>
        <w:tc>
          <w:tcPr>
            <w:tcW w:w="1898" w:type="dxa"/>
            <w:shd w:val="clear" w:color="auto" w:fill="auto"/>
            <w:vAlign w:val="center"/>
            <w:hideMark/>
          </w:tcPr>
          <w:p w:rsidR="009F4982" w:rsidRPr="00E4607E" w:rsidRDefault="009F4982" w:rsidP="008E19F0">
            <w:pPr>
              <w:jc w:val="center"/>
              <w:rPr>
                <w:sz w:val="20"/>
                <w:szCs w:val="20"/>
              </w:rPr>
            </w:pPr>
            <w:r w:rsidRPr="00E4607E">
              <w:rPr>
                <w:sz w:val="20"/>
                <w:szCs w:val="20"/>
              </w:rPr>
              <w:t>22.4</w:t>
            </w:r>
          </w:p>
        </w:tc>
        <w:tc>
          <w:tcPr>
            <w:tcW w:w="1948" w:type="dxa"/>
            <w:vMerge w:val="restart"/>
            <w:shd w:val="clear" w:color="auto" w:fill="auto"/>
            <w:vAlign w:val="center"/>
            <w:hideMark/>
          </w:tcPr>
          <w:p w:rsidR="009F4982" w:rsidRPr="00E4607E" w:rsidRDefault="009F4982" w:rsidP="008E19F0">
            <w:pPr>
              <w:jc w:val="center"/>
              <w:rPr>
                <w:sz w:val="20"/>
                <w:szCs w:val="20"/>
              </w:rPr>
            </w:pPr>
            <w:r w:rsidRPr="00E4607E">
              <w:rPr>
                <w:sz w:val="20"/>
                <w:szCs w:val="20"/>
              </w:rPr>
              <w:t>22.15</w:t>
            </w:r>
          </w:p>
        </w:tc>
      </w:tr>
      <w:tr w:rsidR="009F4982" w:rsidRPr="005A6369" w:rsidTr="008E19F0">
        <w:trPr>
          <w:trHeight w:val="113"/>
          <w:jc w:val="center"/>
        </w:trPr>
        <w:tc>
          <w:tcPr>
            <w:tcW w:w="1058" w:type="dxa"/>
            <w:shd w:val="clear" w:color="auto" w:fill="auto"/>
            <w:vAlign w:val="center"/>
            <w:hideMark/>
          </w:tcPr>
          <w:p w:rsidR="009F4982" w:rsidRPr="00E4607E" w:rsidRDefault="009F4982" w:rsidP="008E19F0">
            <w:pPr>
              <w:jc w:val="center"/>
              <w:rPr>
                <w:sz w:val="20"/>
                <w:szCs w:val="20"/>
              </w:rPr>
            </w:pPr>
            <w:r w:rsidRPr="00E4607E">
              <w:rPr>
                <w:sz w:val="20"/>
                <w:szCs w:val="20"/>
              </w:rPr>
              <w:t>A-4</w:t>
            </w:r>
          </w:p>
        </w:tc>
        <w:tc>
          <w:tcPr>
            <w:tcW w:w="992" w:type="dxa"/>
            <w:vMerge/>
            <w:shd w:val="clear" w:color="auto" w:fill="auto"/>
            <w:hideMark/>
          </w:tcPr>
          <w:p w:rsidR="009F4982" w:rsidRPr="00E4607E" w:rsidRDefault="009F4982" w:rsidP="008E19F0">
            <w:pPr>
              <w:jc w:val="center"/>
              <w:rPr>
                <w:sz w:val="20"/>
                <w:szCs w:val="20"/>
              </w:rPr>
            </w:pPr>
          </w:p>
        </w:tc>
        <w:tc>
          <w:tcPr>
            <w:tcW w:w="876" w:type="dxa"/>
            <w:vMerge/>
            <w:shd w:val="clear" w:color="auto" w:fill="auto"/>
            <w:vAlign w:val="center"/>
            <w:hideMark/>
          </w:tcPr>
          <w:p w:rsidR="009F4982" w:rsidRPr="00E4607E" w:rsidRDefault="009F4982" w:rsidP="008E19F0">
            <w:pPr>
              <w:jc w:val="center"/>
              <w:rPr>
                <w:sz w:val="20"/>
                <w:szCs w:val="20"/>
              </w:rPr>
            </w:pPr>
          </w:p>
        </w:tc>
        <w:tc>
          <w:tcPr>
            <w:tcW w:w="967" w:type="dxa"/>
            <w:shd w:val="clear" w:color="auto" w:fill="auto"/>
            <w:vAlign w:val="center"/>
            <w:hideMark/>
          </w:tcPr>
          <w:p w:rsidR="009F4982" w:rsidRPr="00E4607E" w:rsidRDefault="009F4982" w:rsidP="008E19F0">
            <w:pPr>
              <w:jc w:val="center"/>
              <w:rPr>
                <w:sz w:val="20"/>
                <w:szCs w:val="20"/>
              </w:rPr>
            </w:pPr>
            <w:r w:rsidRPr="00E4607E">
              <w:rPr>
                <w:sz w:val="20"/>
                <w:szCs w:val="20"/>
              </w:rPr>
              <w:t>8.211</w:t>
            </w:r>
          </w:p>
        </w:tc>
        <w:tc>
          <w:tcPr>
            <w:tcW w:w="1276" w:type="dxa"/>
            <w:shd w:val="clear" w:color="auto" w:fill="auto"/>
            <w:vAlign w:val="center"/>
            <w:hideMark/>
          </w:tcPr>
          <w:p w:rsidR="009F4982" w:rsidRPr="00E4607E" w:rsidRDefault="009F4982" w:rsidP="008E19F0">
            <w:pPr>
              <w:jc w:val="center"/>
              <w:rPr>
                <w:sz w:val="20"/>
                <w:szCs w:val="20"/>
              </w:rPr>
            </w:pPr>
            <w:r w:rsidRPr="00E4607E">
              <w:rPr>
                <w:sz w:val="20"/>
                <w:szCs w:val="20"/>
              </w:rPr>
              <w:t>419.9</w:t>
            </w:r>
          </w:p>
        </w:tc>
        <w:tc>
          <w:tcPr>
            <w:tcW w:w="1898" w:type="dxa"/>
            <w:shd w:val="clear" w:color="auto" w:fill="auto"/>
            <w:vAlign w:val="center"/>
            <w:hideMark/>
          </w:tcPr>
          <w:p w:rsidR="009F4982" w:rsidRPr="00E4607E" w:rsidRDefault="009F4982" w:rsidP="008E19F0">
            <w:pPr>
              <w:jc w:val="center"/>
              <w:rPr>
                <w:sz w:val="20"/>
                <w:szCs w:val="20"/>
              </w:rPr>
            </w:pPr>
            <w:r w:rsidRPr="00E4607E">
              <w:rPr>
                <w:sz w:val="20"/>
                <w:szCs w:val="20"/>
              </w:rPr>
              <w:t>18.66</w:t>
            </w:r>
          </w:p>
        </w:tc>
        <w:tc>
          <w:tcPr>
            <w:tcW w:w="1948" w:type="dxa"/>
            <w:vMerge/>
            <w:shd w:val="clear" w:color="auto" w:fill="auto"/>
            <w:vAlign w:val="center"/>
            <w:hideMark/>
          </w:tcPr>
          <w:p w:rsidR="009F4982" w:rsidRPr="00E4607E" w:rsidRDefault="009F4982" w:rsidP="008E19F0">
            <w:pPr>
              <w:jc w:val="center"/>
              <w:rPr>
                <w:sz w:val="20"/>
                <w:szCs w:val="20"/>
              </w:rPr>
            </w:pPr>
          </w:p>
        </w:tc>
      </w:tr>
      <w:tr w:rsidR="009F4982" w:rsidRPr="005A6369" w:rsidTr="008E19F0">
        <w:trPr>
          <w:trHeight w:val="53"/>
          <w:jc w:val="center"/>
        </w:trPr>
        <w:tc>
          <w:tcPr>
            <w:tcW w:w="1058" w:type="dxa"/>
            <w:shd w:val="clear" w:color="auto" w:fill="auto"/>
            <w:vAlign w:val="center"/>
            <w:hideMark/>
          </w:tcPr>
          <w:p w:rsidR="009F4982" w:rsidRPr="00E4607E" w:rsidRDefault="009F4982" w:rsidP="008E19F0">
            <w:pPr>
              <w:jc w:val="center"/>
              <w:rPr>
                <w:sz w:val="20"/>
                <w:szCs w:val="20"/>
              </w:rPr>
            </w:pPr>
            <w:r w:rsidRPr="00E4607E">
              <w:rPr>
                <w:sz w:val="20"/>
                <w:szCs w:val="20"/>
              </w:rPr>
              <w:t>A-5</w:t>
            </w:r>
          </w:p>
        </w:tc>
        <w:tc>
          <w:tcPr>
            <w:tcW w:w="992" w:type="dxa"/>
            <w:vMerge/>
            <w:shd w:val="clear" w:color="auto" w:fill="auto"/>
            <w:hideMark/>
          </w:tcPr>
          <w:p w:rsidR="009F4982" w:rsidRPr="00E4607E" w:rsidRDefault="009F4982" w:rsidP="008E19F0">
            <w:pPr>
              <w:jc w:val="center"/>
              <w:rPr>
                <w:sz w:val="20"/>
                <w:szCs w:val="20"/>
              </w:rPr>
            </w:pPr>
          </w:p>
        </w:tc>
        <w:tc>
          <w:tcPr>
            <w:tcW w:w="876" w:type="dxa"/>
            <w:vMerge/>
            <w:shd w:val="clear" w:color="auto" w:fill="auto"/>
            <w:hideMark/>
          </w:tcPr>
          <w:p w:rsidR="009F4982" w:rsidRPr="00E4607E" w:rsidRDefault="009F4982" w:rsidP="008E19F0">
            <w:pPr>
              <w:jc w:val="center"/>
              <w:rPr>
                <w:sz w:val="20"/>
                <w:szCs w:val="20"/>
              </w:rPr>
            </w:pPr>
          </w:p>
        </w:tc>
        <w:tc>
          <w:tcPr>
            <w:tcW w:w="967" w:type="dxa"/>
            <w:shd w:val="clear" w:color="auto" w:fill="auto"/>
            <w:vAlign w:val="center"/>
            <w:hideMark/>
          </w:tcPr>
          <w:p w:rsidR="009F4982" w:rsidRPr="00E4607E" w:rsidRDefault="009F4982" w:rsidP="008E19F0">
            <w:pPr>
              <w:jc w:val="center"/>
              <w:rPr>
                <w:sz w:val="20"/>
                <w:szCs w:val="20"/>
              </w:rPr>
            </w:pPr>
            <w:r w:rsidRPr="00E4607E">
              <w:rPr>
                <w:sz w:val="20"/>
                <w:szCs w:val="20"/>
              </w:rPr>
              <w:t>8.197</w:t>
            </w:r>
          </w:p>
        </w:tc>
        <w:tc>
          <w:tcPr>
            <w:tcW w:w="1276" w:type="dxa"/>
            <w:shd w:val="clear" w:color="auto" w:fill="auto"/>
            <w:vAlign w:val="center"/>
            <w:hideMark/>
          </w:tcPr>
          <w:p w:rsidR="009F4982" w:rsidRPr="00E4607E" w:rsidRDefault="009F4982" w:rsidP="008E19F0">
            <w:pPr>
              <w:jc w:val="center"/>
              <w:rPr>
                <w:sz w:val="20"/>
                <w:szCs w:val="20"/>
              </w:rPr>
            </w:pPr>
            <w:r w:rsidRPr="00E4607E">
              <w:rPr>
                <w:sz w:val="20"/>
                <w:szCs w:val="20"/>
              </w:rPr>
              <w:t>571.6</w:t>
            </w:r>
          </w:p>
        </w:tc>
        <w:tc>
          <w:tcPr>
            <w:tcW w:w="1898" w:type="dxa"/>
            <w:shd w:val="clear" w:color="auto" w:fill="auto"/>
            <w:vAlign w:val="center"/>
            <w:hideMark/>
          </w:tcPr>
          <w:p w:rsidR="009F4982" w:rsidRPr="00E4607E" w:rsidRDefault="009F4982" w:rsidP="008E19F0">
            <w:pPr>
              <w:jc w:val="center"/>
              <w:rPr>
                <w:sz w:val="20"/>
                <w:szCs w:val="20"/>
              </w:rPr>
            </w:pPr>
            <w:r w:rsidRPr="00E4607E">
              <w:rPr>
                <w:sz w:val="20"/>
                <w:szCs w:val="20"/>
              </w:rPr>
              <w:t>25.4</w:t>
            </w:r>
          </w:p>
        </w:tc>
        <w:tc>
          <w:tcPr>
            <w:tcW w:w="1948" w:type="dxa"/>
            <w:vMerge/>
            <w:shd w:val="clear" w:color="auto" w:fill="auto"/>
            <w:hideMark/>
          </w:tcPr>
          <w:p w:rsidR="009F4982" w:rsidRPr="00E4607E" w:rsidRDefault="009F4982" w:rsidP="008E19F0">
            <w:pPr>
              <w:jc w:val="center"/>
              <w:rPr>
                <w:sz w:val="20"/>
                <w:szCs w:val="20"/>
              </w:rPr>
            </w:pPr>
          </w:p>
        </w:tc>
      </w:tr>
      <w:tr w:rsidR="009F4982" w:rsidRPr="005A6369" w:rsidTr="008E19F0">
        <w:trPr>
          <w:trHeight w:val="113"/>
          <w:jc w:val="center"/>
        </w:trPr>
        <w:tc>
          <w:tcPr>
            <w:tcW w:w="1058" w:type="dxa"/>
            <w:shd w:val="clear" w:color="auto" w:fill="auto"/>
            <w:vAlign w:val="center"/>
            <w:hideMark/>
          </w:tcPr>
          <w:p w:rsidR="009F4982" w:rsidRPr="00E4607E" w:rsidRDefault="009F4982" w:rsidP="008E19F0">
            <w:pPr>
              <w:jc w:val="center"/>
              <w:rPr>
                <w:sz w:val="20"/>
                <w:szCs w:val="20"/>
              </w:rPr>
            </w:pPr>
            <w:r w:rsidRPr="00E4607E">
              <w:rPr>
                <w:sz w:val="20"/>
                <w:szCs w:val="20"/>
              </w:rPr>
              <w:t>B-1</w:t>
            </w:r>
          </w:p>
        </w:tc>
        <w:tc>
          <w:tcPr>
            <w:tcW w:w="992" w:type="dxa"/>
            <w:vMerge w:val="restart"/>
            <w:shd w:val="clear" w:color="auto" w:fill="auto"/>
            <w:vAlign w:val="center"/>
            <w:hideMark/>
          </w:tcPr>
          <w:p w:rsidR="009F4982" w:rsidRPr="00E4607E" w:rsidRDefault="009F4982" w:rsidP="008E19F0">
            <w:pPr>
              <w:jc w:val="center"/>
              <w:rPr>
                <w:sz w:val="20"/>
                <w:szCs w:val="20"/>
              </w:rPr>
            </w:pPr>
            <w:r w:rsidRPr="00E4607E">
              <w:rPr>
                <w:sz w:val="20"/>
                <w:szCs w:val="20"/>
              </w:rPr>
              <w:t>0.45</w:t>
            </w:r>
          </w:p>
        </w:tc>
        <w:tc>
          <w:tcPr>
            <w:tcW w:w="876" w:type="dxa"/>
            <w:shd w:val="clear" w:color="auto" w:fill="auto"/>
            <w:vAlign w:val="center"/>
            <w:hideMark/>
          </w:tcPr>
          <w:p w:rsidR="009F4982" w:rsidRPr="00E4607E" w:rsidRDefault="009F4982" w:rsidP="008E19F0">
            <w:pPr>
              <w:jc w:val="center"/>
              <w:rPr>
                <w:sz w:val="20"/>
                <w:szCs w:val="20"/>
              </w:rPr>
            </w:pPr>
            <w:r w:rsidRPr="00E4607E">
              <w:rPr>
                <w:sz w:val="20"/>
                <w:szCs w:val="20"/>
              </w:rPr>
              <w:t>7</w:t>
            </w:r>
          </w:p>
        </w:tc>
        <w:tc>
          <w:tcPr>
            <w:tcW w:w="967" w:type="dxa"/>
            <w:shd w:val="clear" w:color="auto" w:fill="auto"/>
            <w:vAlign w:val="center"/>
            <w:hideMark/>
          </w:tcPr>
          <w:p w:rsidR="009F4982" w:rsidRPr="00E4607E" w:rsidRDefault="009F4982" w:rsidP="008E19F0">
            <w:pPr>
              <w:jc w:val="center"/>
              <w:rPr>
                <w:sz w:val="20"/>
                <w:szCs w:val="20"/>
              </w:rPr>
            </w:pPr>
            <w:r w:rsidRPr="00E4607E">
              <w:rPr>
                <w:sz w:val="20"/>
                <w:szCs w:val="20"/>
              </w:rPr>
              <w:t>8.006</w:t>
            </w:r>
          </w:p>
        </w:tc>
        <w:tc>
          <w:tcPr>
            <w:tcW w:w="1276" w:type="dxa"/>
            <w:shd w:val="clear" w:color="auto" w:fill="auto"/>
            <w:vAlign w:val="center"/>
            <w:hideMark/>
          </w:tcPr>
          <w:p w:rsidR="009F4982" w:rsidRPr="00E4607E" w:rsidRDefault="009F4982" w:rsidP="008E19F0">
            <w:pPr>
              <w:jc w:val="center"/>
              <w:rPr>
                <w:sz w:val="20"/>
                <w:szCs w:val="20"/>
              </w:rPr>
            </w:pPr>
            <w:r w:rsidRPr="00E4607E">
              <w:rPr>
                <w:sz w:val="20"/>
                <w:szCs w:val="20"/>
              </w:rPr>
              <w:t>410.6</w:t>
            </w:r>
          </w:p>
        </w:tc>
        <w:tc>
          <w:tcPr>
            <w:tcW w:w="1898" w:type="dxa"/>
            <w:shd w:val="clear" w:color="auto" w:fill="auto"/>
            <w:vAlign w:val="center"/>
            <w:hideMark/>
          </w:tcPr>
          <w:p w:rsidR="009F4982" w:rsidRPr="00E4607E" w:rsidRDefault="009F4982" w:rsidP="008E19F0">
            <w:pPr>
              <w:jc w:val="center"/>
              <w:rPr>
                <w:sz w:val="20"/>
                <w:szCs w:val="20"/>
              </w:rPr>
            </w:pPr>
            <w:r w:rsidRPr="00E4607E">
              <w:rPr>
                <w:sz w:val="20"/>
                <w:szCs w:val="20"/>
              </w:rPr>
              <w:t>18.24</w:t>
            </w:r>
          </w:p>
        </w:tc>
        <w:tc>
          <w:tcPr>
            <w:tcW w:w="1948" w:type="dxa"/>
            <w:shd w:val="clear" w:color="auto" w:fill="auto"/>
            <w:vAlign w:val="center"/>
            <w:hideMark/>
          </w:tcPr>
          <w:p w:rsidR="009F4982" w:rsidRPr="00E4607E" w:rsidRDefault="009F4982" w:rsidP="008E19F0">
            <w:pPr>
              <w:jc w:val="center"/>
              <w:rPr>
                <w:sz w:val="20"/>
                <w:szCs w:val="20"/>
              </w:rPr>
            </w:pPr>
            <w:r w:rsidRPr="00E4607E">
              <w:rPr>
                <w:sz w:val="20"/>
                <w:szCs w:val="20"/>
              </w:rPr>
              <w:t>18.24</w:t>
            </w:r>
          </w:p>
        </w:tc>
      </w:tr>
      <w:tr w:rsidR="009F4982" w:rsidRPr="005A6369" w:rsidTr="008E19F0">
        <w:trPr>
          <w:trHeight w:val="113"/>
          <w:jc w:val="center"/>
        </w:trPr>
        <w:tc>
          <w:tcPr>
            <w:tcW w:w="1058" w:type="dxa"/>
            <w:shd w:val="clear" w:color="auto" w:fill="auto"/>
            <w:vAlign w:val="center"/>
            <w:hideMark/>
          </w:tcPr>
          <w:p w:rsidR="009F4982" w:rsidRPr="00E4607E" w:rsidRDefault="009F4982" w:rsidP="008E19F0">
            <w:pPr>
              <w:jc w:val="center"/>
              <w:rPr>
                <w:sz w:val="20"/>
                <w:szCs w:val="20"/>
              </w:rPr>
            </w:pPr>
            <w:r w:rsidRPr="00E4607E">
              <w:rPr>
                <w:sz w:val="20"/>
                <w:szCs w:val="20"/>
              </w:rPr>
              <w:t>B-2</w:t>
            </w:r>
          </w:p>
        </w:tc>
        <w:tc>
          <w:tcPr>
            <w:tcW w:w="992" w:type="dxa"/>
            <w:vMerge/>
            <w:shd w:val="clear" w:color="auto" w:fill="auto"/>
            <w:vAlign w:val="center"/>
            <w:hideMark/>
          </w:tcPr>
          <w:p w:rsidR="009F4982" w:rsidRPr="00E4607E" w:rsidRDefault="009F4982" w:rsidP="008E19F0">
            <w:pPr>
              <w:jc w:val="center"/>
              <w:rPr>
                <w:sz w:val="20"/>
                <w:szCs w:val="20"/>
              </w:rPr>
            </w:pPr>
          </w:p>
        </w:tc>
        <w:tc>
          <w:tcPr>
            <w:tcW w:w="876" w:type="dxa"/>
            <w:shd w:val="clear" w:color="auto" w:fill="auto"/>
            <w:vAlign w:val="center"/>
            <w:hideMark/>
          </w:tcPr>
          <w:p w:rsidR="009F4982" w:rsidRPr="00E4607E" w:rsidRDefault="009F4982" w:rsidP="008E19F0">
            <w:pPr>
              <w:jc w:val="center"/>
              <w:rPr>
                <w:sz w:val="20"/>
                <w:szCs w:val="20"/>
              </w:rPr>
            </w:pPr>
            <w:r w:rsidRPr="00E4607E">
              <w:rPr>
                <w:sz w:val="20"/>
                <w:szCs w:val="20"/>
              </w:rPr>
              <w:t>14</w:t>
            </w:r>
          </w:p>
        </w:tc>
        <w:tc>
          <w:tcPr>
            <w:tcW w:w="967" w:type="dxa"/>
            <w:shd w:val="clear" w:color="auto" w:fill="auto"/>
            <w:vAlign w:val="center"/>
            <w:hideMark/>
          </w:tcPr>
          <w:p w:rsidR="009F4982" w:rsidRPr="00E4607E" w:rsidRDefault="009F4982" w:rsidP="008E19F0">
            <w:pPr>
              <w:jc w:val="center"/>
              <w:rPr>
                <w:sz w:val="20"/>
                <w:szCs w:val="20"/>
              </w:rPr>
            </w:pPr>
            <w:r w:rsidRPr="00E4607E">
              <w:rPr>
                <w:sz w:val="20"/>
                <w:szCs w:val="20"/>
              </w:rPr>
              <w:t>8.001</w:t>
            </w:r>
          </w:p>
        </w:tc>
        <w:tc>
          <w:tcPr>
            <w:tcW w:w="1276" w:type="dxa"/>
            <w:shd w:val="clear" w:color="auto" w:fill="auto"/>
            <w:vAlign w:val="center"/>
            <w:hideMark/>
          </w:tcPr>
          <w:p w:rsidR="009F4982" w:rsidRPr="00E4607E" w:rsidRDefault="009F4982" w:rsidP="008E19F0">
            <w:pPr>
              <w:jc w:val="center"/>
              <w:rPr>
                <w:sz w:val="20"/>
                <w:szCs w:val="20"/>
              </w:rPr>
            </w:pPr>
            <w:r w:rsidRPr="00E4607E">
              <w:rPr>
                <w:sz w:val="20"/>
                <w:szCs w:val="20"/>
              </w:rPr>
              <w:t>448.7</w:t>
            </w:r>
          </w:p>
        </w:tc>
        <w:tc>
          <w:tcPr>
            <w:tcW w:w="1898" w:type="dxa"/>
            <w:shd w:val="clear" w:color="auto" w:fill="auto"/>
            <w:vAlign w:val="center"/>
            <w:hideMark/>
          </w:tcPr>
          <w:p w:rsidR="009F4982" w:rsidRPr="00E4607E" w:rsidRDefault="009F4982" w:rsidP="008E19F0">
            <w:pPr>
              <w:jc w:val="center"/>
              <w:rPr>
                <w:sz w:val="20"/>
                <w:szCs w:val="20"/>
              </w:rPr>
            </w:pPr>
            <w:r w:rsidRPr="00E4607E">
              <w:rPr>
                <w:sz w:val="20"/>
                <w:szCs w:val="20"/>
              </w:rPr>
              <w:t>19.94</w:t>
            </w:r>
          </w:p>
        </w:tc>
        <w:tc>
          <w:tcPr>
            <w:tcW w:w="1948" w:type="dxa"/>
            <w:shd w:val="clear" w:color="auto" w:fill="auto"/>
            <w:vAlign w:val="center"/>
            <w:hideMark/>
          </w:tcPr>
          <w:p w:rsidR="009F4982" w:rsidRPr="00E4607E" w:rsidRDefault="009F4982" w:rsidP="008E19F0">
            <w:pPr>
              <w:jc w:val="center"/>
              <w:rPr>
                <w:sz w:val="20"/>
                <w:szCs w:val="20"/>
              </w:rPr>
            </w:pPr>
            <w:r w:rsidRPr="00E4607E">
              <w:rPr>
                <w:sz w:val="20"/>
                <w:szCs w:val="20"/>
              </w:rPr>
              <w:t>19.94</w:t>
            </w:r>
          </w:p>
        </w:tc>
      </w:tr>
      <w:tr w:rsidR="009F4982" w:rsidRPr="005A6369" w:rsidTr="008E19F0">
        <w:trPr>
          <w:trHeight w:val="113"/>
          <w:jc w:val="center"/>
        </w:trPr>
        <w:tc>
          <w:tcPr>
            <w:tcW w:w="1058" w:type="dxa"/>
            <w:shd w:val="clear" w:color="auto" w:fill="auto"/>
            <w:vAlign w:val="center"/>
            <w:hideMark/>
          </w:tcPr>
          <w:p w:rsidR="009F4982" w:rsidRPr="00E4607E" w:rsidRDefault="009F4982" w:rsidP="008E19F0">
            <w:pPr>
              <w:jc w:val="center"/>
              <w:rPr>
                <w:sz w:val="20"/>
                <w:szCs w:val="20"/>
              </w:rPr>
            </w:pPr>
            <w:r w:rsidRPr="00E4607E">
              <w:rPr>
                <w:sz w:val="20"/>
                <w:szCs w:val="20"/>
              </w:rPr>
              <w:t>B-3</w:t>
            </w:r>
          </w:p>
        </w:tc>
        <w:tc>
          <w:tcPr>
            <w:tcW w:w="992" w:type="dxa"/>
            <w:vMerge/>
            <w:shd w:val="clear" w:color="auto" w:fill="auto"/>
            <w:vAlign w:val="center"/>
            <w:hideMark/>
          </w:tcPr>
          <w:p w:rsidR="009F4982" w:rsidRPr="00E4607E" w:rsidRDefault="009F4982" w:rsidP="008E19F0">
            <w:pPr>
              <w:jc w:val="center"/>
              <w:rPr>
                <w:sz w:val="20"/>
                <w:szCs w:val="20"/>
              </w:rPr>
            </w:pPr>
          </w:p>
        </w:tc>
        <w:tc>
          <w:tcPr>
            <w:tcW w:w="876" w:type="dxa"/>
            <w:vMerge w:val="restart"/>
            <w:shd w:val="clear" w:color="auto" w:fill="auto"/>
            <w:vAlign w:val="center"/>
            <w:hideMark/>
          </w:tcPr>
          <w:p w:rsidR="009F4982" w:rsidRPr="00E4607E" w:rsidRDefault="009F4982" w:rsidP="008E19F0">
            <w:pPr>
              <w:jc w:val="center"/>
              <w:rPr>
                <w:sz w:val="20"/>
                <w:szCs w:val="20"/>
              </w:rPr>
            </w:pPr>
            <w:r w:rsidRPr="00E4607E">
              <w:rPr>
                <w:sz w:val="20"/>
                <w:szCs w:val="20"/>
              </w:rPr>
              <w:t>28</w:t>
            </w:r>
          </w:p>
        </w:tc>
        <w:tc>
          <w:tcPr>
            <w:tcW w:w="967" w:type="dxa"/>
            <w:shd w:val="clear" w:color="auto" w:fill="auto"/>
            <w:vAlign w:val="center"/>
            <w:hideMark/>
          </w:tcPr>
          <w:p w:rsidR="009F4982" w:rsidRPr="00E4607E" w:rsidRDefault="009F4982" w:rsidP="008E19F0">
            <w:pPr>
              <w:jc w:val="center"/>
              <w:rPr>
                <w:sz w:val="20"/>
                <w:szCs w:val="20"/>
              </w:rPr>
            </w:pPr>
            <w:r w:rsidRPr="00E4607E">
              <w:rPr>
                <w:sz w:val="20"/>
                <w:szCs w:val="20"/>
              </w:rPr>
              <w:t>8.271</w:t>
            </w:r>
          </w:p>
        </w:tc>
        <w:tc>
          <w:tcPr>
            <w:tcW w:w="1276" w:type="dxa"/>
            <w:shd w:val="clear" w:color="auto" w:fill="auto"/>
            <w:vAlign w:val="center"/>
            <w:hideMark/>
          </w:tcPr>
          <w:p w:rsidR="009F4982" w:rsidRPr="00E4607E" w:rsidRDefault="009F4982" w:rsidP="008E19F0">
            <w:pPr>
              <w:jc w:val="center"/>
              <w:rPr>
                <w:sz w:val="20"/>
                <w:szCs w:val="20"/>
              </w:rPr>
            </w:pPr>
            <w:r w:rsidRPr="00E4607E">
              <w:rPr>
                <w:sz w:val="20"/>
                <w:szCs w:val="20"/>
              </w:rPr>
              <w:t>595.6</w:t>
            </w:r>
          </w:p>
        </w:tc>
        <w:tc>
          <w:tcPr>
            <w:tcW w:w="1898" w:type="dxa"/>
            <w:shd w:val="clear" w:color="auto" w:fill="auto"/>
            <w:vAlign w:val="center"/>
            <w:hideMark/>
          </w:tcPr>
          <w:p w:rsidR="009F4982" w:rsidRPr="00E4607E" w:rsidRDefault="009F4982" w:rsidP="008E19F0">
            <w:pPr>
              <w:jc w:val="center"/>
              <w:rPr>
                <w:sz w:val="20"/>
                <w:szCs w:val="20"/>
              </w:rPr>
            </w:pPr>
            <w:r w:rsidRPr="00E4607E">
              <w:rPr>
                <w:sz w:val="20"/>
                <w:szCs w:val="20"/>
              </w:rPr>
              <w:t>26.47</w:t>
            </w:r>
          </w:p>
        </w:tc>
        <w:tc>
          <w:tcPr>
            <w:tcW w:w="1948" w:type="dxa"/>
            <w:vMerge w:val="restart"/>
            <w:shd w:val="clear" w:color="auto" w:fill="auto"/>
            <w:vAlign w:val="center"/>
            <w:hideMark/>
          </w:tcPr>
          <w:p w:rsidR="009F4982" w:rsidRPr="00E4607E" w:rsidRDefault="009F4982" w:rsidP="008E19F0">
            <w:pPr>
              <w:jc w:val="center"/>
              <w:rPr>
                <w:sz w:val="20"/>
                <w:szCs w:val="20"/>
              </w:rPr>
            </w:pPr>
            <w:r w:rsidRPr="00E4607E">
              <w:rPr>
                <w:sz w:val="20"/>
                <w:szCs w:val="20"/>
              </w:rPr>
              <w:t>27.45</w:t>
            </w:r>
          </w:p>
        </w:tc>
      </w:tr>
      <w:tr w:rsidR="009F4982" w:rsidRPr="005A6369" w:rsidTr="008E19F0">
        <w:trPr>
          <w:trHeight w:val="113"/>
          <w:jc w:val="center"/>
        </w:trPr>
        <w:tc>
          <w:tcPr>
            <w:tcW w:w="1058" w:type="dxa"/>
            <w:shd w:val="clear" w:color="auto" w:fill="auto"/>
            <w:vAlign w:val="center"/>
            <w:hideMark/>
          </w:tcPr>
          <w:p w:rsidR="009F4982" w:rsidRPr="00E4607E" w:rsidRDefault="009F4982" w:rsidP="008E19F0">
            <w:pPr>
              <w:jc w:val="center"/>
              <w:rPr>
                <w:sz w:val="20"/>
                <w:szCs w:val="20"/>
              </w:rPr>
            </w:pPr>
            <w:r w:rsidRPr="00E4607E">
              <w:rPr>
                <w:sz w:val="20"/>
                <w:szCs w:val="20"/>
              </w:rPr>
              <w:t>B-4</w:t>
            </w:r>
          </w:p>
        </w:tc>
        <w:tc>
          <w:tcPr>
            <w:tcW w:w="992" w:type="dxa"/>
            <w:vMerge/>
            <w:shd w:val="clear" w:color="auto" w:fill="auto"/>
            <w:hideMark/>
          </w:tcPr>
          <w:p w:rsidR="009F4982" w:rsidRPr="00E4607E" w:rsidRDefault="009F4982" w:rsidP="008E19F0">
            <w:pPr>
              <w:jc w:val="center"/>
              <w:rPr>
                <w:sz w:val="20"/>
                <w:szCs w:val="20"/>
              </w:rPr>
            </w:pPr>
          </w:p>
        </w:tc>
        <w:tc>
          <w:tcPr>
            <w:tcW w:w="876" w:type="dxa"/>
            <w:vMerge/>
            <w:shd w:val="clear" w:color="auto" w:fill="auto"/>
            <w:vAlign w:val="center"/>
            <w:hideMark/>
          </w:tcPr>
          <w:p w:rsidR="009F4982" w:rsidRPr="00E4607E" w:rsidRDefault="009F4982" w:rsidP="008E19F0">
            <w:pPr>
              <w:jc w:val="center"/>
              <w:rPr>
                <w:sz w:val="20"/>
                <w:szCs w:val="20"/>
              </w:rPr>
            </w:pPr>
          </w:p>
        </w:tc>
        <w:tc>
          <w:tcPr>
            <w:tcW w:w="967" w:type="dxa"/>
            <w:shd w:val="clear" w:color="auto" w:fill="auto"/>
            <w:vAlign w:val="center"/>
            <w:hideMark/>
          </w:tcPr>
          <w:p w:rsidR="009F4982" w:rsidRPr="00E4607E" w:rsidRDefault="009F4982" w:rsidP="008E19F0">
            <w:pPr>
              <w:jc w:val="center"/>
              <w:rPr>
                <w:sz w:val="20"/>
                <w:szCs w:val="20"/>
              </w:rPr>
            </w:pPr>
            <w:r w:rsidRPr="00E4607E">
              <w:rPr>
                <w:sz w:val="20"/>
                <w:szCs w:val="20"/>
              </w:rPr>
              <w:t>8.202</w:t>
            </w:r>
          </w:p>
        </w:tc>
        <w:tc>
          <w:tcPr>
            <w:tcW w:w="1276" w:type="dxa"/>
            <w:shd w:val="clear" w:color="auto" w:fill="auto"/>
            <w:vAlign w:val="center"/>
            <w:hideMark/>
          </w:tcPr>
          <w:p w:rsidR="009F4982" w:rsidRPr="00E4607E" w:rsidRDefault="009F4982" w:rsidP="008E19F0">
            <w:pPr>
              <w:jc w:val="center"/>
              <w:rPr>
                <w:sz w:val="20"/>
                <w:szCs w:val="20"/>
              </w:rPr>
            </w:pPr>
            <w:r w:rsidRPr="00E4607E">
              <w:rPr>
                <w:sz w:val="20"/>
                <w:szCs w:val="20"/>
              </w:rPr>
              <w:t>621.9</w:t>
            </w:r>
          </w:p>
        </w:tc>
        <w:tc>
          <w:tcPr>
            <w:tcW w:w="1898" w:type="dxa"/>
            <w:shd w:val="clear" w:color="auto" w:fill="auto"/>
            <w:vAlign w:val="center"/>
            <w:hideMark/>
          </w:tcPr>
          <w:p w:rsidR="009F4982" w:rsidRPr="00E4607E" w:rsidRDefault="009F4982" w:rsidP="008E19F0">
            <w:pPr>
              <w:jc w:val="center"/>
              <w:rPr>
                <w:sz w:val="20"/>
                <w:szCs w:val="20"/>
              </w:rPr>
            </w:pPr>
            <w:r w:rsidRPr="00E4607E">
              <w:rPr>
                <w:sz w:val="20"/>
                <w:szCs w:val="20"/>
              </w:rPr>
              <w:t>27.64</w:t>
            </w:r>
          </w:p>
        </w:tc>
        <w:tc>
          <w:tcPr>
            <w:tcW w:w="1948" w:type="dxa"/>
            <w:vMerge/>
            <w:shd w:val="clear" w:color="auto" w:fill="auto"/>
            <w:vAlign w:val="center"/>
            <w:hideMark/>
          </w:tcPr>
          <w:p w:rsidR="009F4982" w:rsidRPr="00E4607E" w:rsidRDefault="009F4982" w:rsidP="008E19F0">
            <w:pPr>
              <w:jc w:val="center"/>
              <w:rPr>
                <w:sz w:val="20"/>
                <w:szCs w:val="20"/>
              </w:rPr>
            </w:pPr>
          </w:p>
        </w:tc>
      </w:tr>
      <w:tr w:rsidR="009F4982" w:rsidRPr="005A6369" w:rsidTr="008E19F0">
        <w:trPr>
          <w:trHeight w:val="113"/>
          <w:jc w:val="center"/>
        </w:trPr>
        <w:tc>
          <w:tcPr>
            <w:tcW w:w="1058" w:type="dxa"/>
            <w:shd w:val="clear" w:color="auto" w:fill="auto"/>
            <w:vAlign w:val="center"/>
            <w:hideMark/>
          </w:tcPr>
          <w:p w:rsidR="009F4982" w:rsidRPr="00E4607E" w:rsidRDefault="009F4982" w:rsidP="008E19F0">
            <w:pPr>
              <w:jc w:val="center"/>
              <w:rPr>
                <w:sz w:val="20"/>
                <w:szCs w:val="20"/>
              </w:rPr>
            </w:pPr>
            <w:r w:rsidRPr="00E4607E">
              <w:rPr>
                <w:sz w:val="20"/>
                <w:szCs w:val="20"/>
              </w:rPr>
              <w:t>B-5</w:t>
            </w:r>
          </w:p>
        </w:tc>
        <w:tc>
          <w:tcPr>
            <w:tcW w:w="992" w:type="dxa"/>
            <w:vMerge/>
            <w:shd w:val="clear" w:color="auto" w:fill="auto"/>
            <w:hideMark/>
          </w:tcPr>
          <w:p w:rsidR="009F4982" w:rsidRPr="00E4607E" w:rsidRDefault="009F4982" w:rsidP="008E19F0">
            <w:pPr>
              <w:jc w:val="center"/>
              <w:rPr>
                <w:sz w:val="20"/>
                <w:szCs w:val="20"/>
              </w:rPr>
            </w:pPr>
          </w:p>
        </w:tc>
        <w:tc>
          <w:tcPr>
            <w:tcW w:w="876" w:type="dxa"/>
            <w:vMerge/>
            <w:shd w:val="clear" w:color="auto" w:fill="auto"/>
            <w:hideMark/>
          </w:tcPr>
          <w:p w:rsidR="009F4982" w:rsidRPr="00E4607E" w:rsidRDefault="009F4982" w:rsidP="008E19F0">
            <w:pPr>
              <w:jc w:val="center"/>
              <w:rPr>
                <w:sz w:val="20"/>
                <w:szCs w:val="20"/>
              </w:rPr>
            </w:pPr>
          </w:p>
        </w:tc>
        <w:tc>
          <w:tcPr>
            <w:tcW w:w="967" w:type="dxa"/>
            <w:shd w:val="clear" w:color="auto" w:fill="auto"/>
            <w:vAlign w:val="center"/>
            <w:hideMark/>
          </w:tcPr>
          <w:p w:rsidR="009F4982" w:rsidRPr="00E4607E" w:rsidRDefault="009F4982" w:rsidP="008E19F0">
            <w:pPr>
              <w:jc w:val="center"/>
              <w:rPr>
                <w:sz w:val="20"/>
                <w:szCs w:val="20"/>
              </w:rPr>
            </w:pPr>
            <w:r w:rsidRPr="00E4607E">
              <w:rPr>
                <w:sz w:val="20"/>
                <w:szCs w:val="20"/>
              </w:rPr>
              <w:t>8.167</w:t>
            </w:r>
          </w:p>
        </w:tc>
        <w:tc>
          <w:tcPr>
            <w:tcW w:w="1276" w:type="dxa"/>
            <w:shd w:val="clear" w:color="auto" w:fill="auto"/>
            <w:vAlign w:val="center"/>
            <w:hideMark/>
          </w:tcPr>
          <w:p w:rsidR="009F4982" w:rsidRPr="00E4607E" w:rsidRDefault="009F4982" w:rsidP="008E19F0">
            <w:pPr>
              <w:jc w:val="center"/>
              <w:rPr>
                <w:sz w:val="20"/>
                <w:szCs w:val="20"/>
              </w:rPr>
            </w:pPr>
            <w:r w:rsidRPr="00E4607E">
              <w:rPr>
                <w:sz w:val="20"/>
                <w:szCs w:val="20"/>
              </w:rPr>
              <w:t>635.4</w:t>
            </w:r>
          </w:p>
        </w:tc>
        <w:tc>
          <w:tcPr>
            <w:tcW w:w="1898" w:type="dxa"/>
            <w:shd w:val="clear" w:color="auto" w:fill="auto"/>
            <w:vAlign w:val="center"/>
            <w:hideMark/>
          </w:tcPr>
          <w:p w:rsidR="009F4982" w:rsidRPr="00E4607E" w:rsidRDefault="009F4982" w:rsidP="008E19F0">
            <w:pPr>
              <w:jc w:val="center"/>
              <w:rPr>
                <w:sz w:val="20"/>
                <w:szCs w:val="20"/>
              </w:rPr>
            </w:pPr>
            <w:r w:rsidRPr="00E4607E">
              <w:rPr>
                <w:sz w:val="20"/>
                <w:szCs w:val="20"/>
              </w:rPr>
              <w:t>28.24</w:t>
            </w:r>
          </w:p>
        </w:tc>
        <w:tc>
          <w:tcPr>
            <w:tcW w:w="1948" w:type="dxa"/>
            <w:vMerge/>
            <w:shd w:val="clear" w:color="auto" w:fill="auto"/>
            <w:hideMark/>
          </w:tcPr>
          <w:p w:rsidR="009F4982" w:rsidRPr="00E4607E" w:rsidRDefault="009F4982" w:rsidP="008E19F0">
            <w:pPr>
              <w:jc w:val="center"/>
              <w:rPr>
                <w:sz w:val="20"/>
                <w:szCs w:val="20"/>
              </w:rPr>
            </w:pPr>
          </w:p>
        </w:tc>
      </w:tr>
      <w:tr w:rsidR="009F4982" w:rsidRPr="005A6369" w:rsidTr="008E19F0">
        <w:trPr>
          <w:trHeight w:val="113"/>
          <w:jc w:val="center"/>
        </w:trPr>
        <w:tc>
          <w:tcPr>
            <w:tcW w:w="1058" w:type="dxa"/>
            <w:shd w:val="clear" w:color="auto" w:fill="auto"/>
            <w:vAlign w:val="center"/>
            <w:hideMark/>
          </w:tcPr>
          <w:p w:rsidR="009F4982" w:rsidRPr="00E4607E" w:rsidRDefault="009F4982" w:rsidP="008E19F0">
            <w:pPr>
              <w:jc w:val="center"/>
              <w:rPr>
                <w:sz w:val="20"/>
                <w:szCs w:val="20"/>
              </w:rPr>
            </w:pPr>
            <w:r w:rsidRPr="00E4607E">
              <w:rPr>
                <w:sz w:val="20"/>
                <w:szCs w:val="20"/>
              </w:rPr>
              <w:t>C-1</w:t>
            </w:r>
          </w:p>
        </w:tc>
        <w:tc>
          <w:tcPr>
            <w:tcW w:w="992" w:type="dxa"/>
            <w:vMerge w:val="restart"/>
            <w:shd w:val="clear" w:color="auto" w:fill="auto"/>
            <w:vAlign w:val="center"/>
            <w:hideMark/>
          </w:tcPr>
          <w:p w:rsidR="009F4982" w:rsidRPr="00E4607E" w:rsidRDefault="009F4982" w:rsidP="008E19F0">
            <w:pPr>
              <w:jc w:val="center"/>
              <w:rPr>
                <w:sz w:val="20"/>
                <w:szCs w:val="20"/>
              </w:rPr>
            </w:pPr>
            <w:r w:rsidRPr="00E4607E">
              <w:rPr>
                <w:sz w:val="20"/>
                <w:szCs w:val="20"/>
              </w:rPr>
              <w:t>0.42</w:t>
            </w:r>
          </w:p>
        </w:tc>
        <w:tc>
          <w:tcPr>
            <w:tcW w:w="876" w:type="dxa"/>
            <w:shd w:val="clear" w:color="auto" w:fill="auto"/>
            <w:vAlign w:val="center"/>
            <w:hideMark/>
          </w:tcPr>
          <w:p w:rsidR="009F4982" w:rsidRPr="00E4607E" w:rsidRDefault="009F4982" w:rsidP="008E19F0">
            <w:pPr>
              <w:jc w:val="center"/>
              <w:rPr>
                <w:sz w:val="20"/>
                <w:szCs w:val="20"/>
              </w:rPr>
            </w:pPr>
            <w:r w:rsidRPr="00E4607E">
              <w:rPr>
                <w:sz w:val="20"/>
                <w:szCs w:val="20"/>
              </w:rPr>
              <w:t>7</w:t>
            </w:r>
          </w:p>
        </w:tc>
        <w:tc>
          <w:tcPr>
            <w:tcW w:w="967" w:type="dxa"/>
            <w:shd w:val="clear" w:color="auto" w:fill="auto"/>
            <w:vAlign w:val="center"/>
            <w:hideMark/>
          </w:tcPr>
          <w:p w:rsidR="009F4982" w:rsidRPr="00E4607E" w:rsidRDefault="009F4982" w:rsidP="008E19F0">
            <w:pPr>
              <w:jc w:val="center"/>
              <w:rPr>
                <w:sz w:val="20"/>
                <w:szCs w:val="20"/>
              </w:rPr>
            </w:pPr>
            <w:r w:rsidRPr="00E4607E">
              <w:rPr>
                <w:sz w:val="20"/>
                <w:szCs w:val="20"/>
              </w:rPr>
              <w:t>8.343</w:t>
            </w:r>
          </w:p>
        </w:tc>
        <w:tc>
          <w:tcPr>
            <w:tcW w:w="1276" w:type="dxa"/>
            <w:shd w:val="clear" w:color="auto" w:fill="auto"/>
            <w:vAlign w:val="center"/>
            <w:hideMark/>
          </w:tcPr>
          <w:p w:rsidR="009F4982" w:rsidRPr="00E4607E" w:rsidRDefault="009F4982" w:rsidP="008E19F0">
            <w:pPr>
              <w:jc w:val="center"/>
              <w:rPr>
                <w:sz w:val="20"/>
                <w:szCs w:val="20"/>
              </w:rPr>
            </w:pPr>
            <w:r w:rsidRPr="00E4607E">
              <w:rPr>
                <w:sz w:val="20"/>
                <w:szCs w:val="20"/>
              </w:rPr>
              <w:t>495.6</w:t>
            </w:r>
          </w:p>
        </w:tc>
        <w:tc>
          <w:tcPr>
            <w:tcW w:w="1898" w:type="dxa"/>
            <w:shd w:val="clear" w:color="auto" w:fill="auto"/>
            <w:vAlign w:val="center"/>
            <w:hideMark/>
          </w:tcPr>
          <w:p w:rsidR="009F4982" w:rsidRPr="00E4607E" w:rsidRDefault="009F4982" w:rsidP="008E19F0">
            <w:pPr>
              <w:jc w:val="center"/>
              <w:rPr>
                <w:sz w:val="20"/>
                <w:szCs w:val="20"/>
              </w:rPr>
            </w:pPr>
            <w:r w:rsidRPr="00E4607E">
              <w:rPr>
                <w:sz w:val="20"/>
                <w:szCs w:val="20"/>
              </w:rPr>
              <w:t>22.02</w:t>
            </w:r>
          </w:p>
        </w:tc>
        <w:tc>
          <w:tcPr>
            <w:tcW w:w="1948" w:type="dxa"/>
            <w:shd w:val="clear" w:color="auto" w:fill="auto"/>
            <w:vAlign w:val="center"/>
            <w:hideMark/>
          </w:tcPr>
          <w:p w:rsidR="009F4982" w:rsidRPr="00E4607E" w:rsidRDefault="009F4982" w:rsidP="008E19F0">
            <w:pPr>
              <w:jc w:val="center"/>
              <w:rPr>
                <w:sz w:val="20"/>
                <w:szCs w:val="20"/>
              </w:rPr>
            </w:pPr>
            <w:r w:rsidRPr="00E4607E">
              <w:rPr>
                <w:sz w:val="20"/>
                <w:szCs w:val="20"/>
              </w:rPr>
              <w:t>22.02</w:t>
            </w:r>
          </w:p>
        </w:tc>
      </w:tr>
      <w:tr w:rsidR="009F4982" w:rsidRPr="005A6369" w:rsidTr="008E19F0">
        <w:trPr>
          <w:trHeight w:val="113"/>
          <w:jc w:val="center"/>
        </w:trPr>
        <w:tc>
          <w:tcPr>
            <w:tcW w:w="1058" w:type="dxa"/>
            <w:shd w:val="clear" w:color="auto" w:fill="auto"/>
            <w:vAlign w:val="center"/>
            <w:hideMark/>
          </w:tcPr>
          <w:p w:rsidR="009F4982" w:rsidRPr="00E4607E" w:rsidRDefault="009F4982" w:rsidP="008E19F0">
            <w:pPr>
              <w:jc w:val="center"/>
              <w:rPr>
                <w:sz w:val="20"/>
                <w:szCs w:val="20"/>
              </w:rPr>
            </w:pPr>
            <w:r w:rsidRPr="00E4607E">
              <w:rPr>
                <w:sz w:val="20"/>
                <w:szCs w:val="20"/>
              </w:rPr>
              <w:t>C-2</w:t>
            </w:r>
          </w:p>
        </w:tc>
        <w:tc>
          <w:tcPr>
            <w:tcW w:w="992" w:type="dxa"/>
            <w:vMerge/>
            <w:shd w:val="clear" w:color="auto" w:fill="auto"/>
            <w:vAlign w:val="center"/>
            <w:hideMark/>
          </w:tcPr>
          <w:p w:rsidR="009F4982" w:rsidRPr="00E4607E" w:rsidRDefault="009F4982" w:rsidP="008E19F0">
            <w:pPr>
              <w:jc w:val="center"/>
              <w:rPr>
                <w:sz w:val="20"/>
                <w:szCs w:val="20"/>
              </w:rPr>
            </w:pPr>
          </w:p>
        </w:tc>
        <w:tc>
          <w:tcPr>
            <w:tcW w:w="876" w:type="dxa"/>
            <w:shd w:val="clear" w:color="auto" w:fill="auto"/>
            <w:vAlign w:val="center"/>
            <w:hideMark/>
          </w:tcPr>
          <w:p w:rsidR="009F4982" w:rsidRPr="00E4607E" w:rsidRDefault="009F4982" w:rsidP="008E19F0">
            <w:pPr>
              <w:jc w:val="center"/>
              <w:rPr>
                <w:sz w:val="20"/>
                <w:szCs w:val="20"/>
              </w:rPr>
            </w:pPr>
            <w:r w:rsidRPr="00E4607E">
              <w:rPr>
                <w:sz w:val="20"/>
                <w:szCs w:val="20"/>
              </w:rPr>
              <w:t>14</w:t>
            </w:r>
          </w:p>
        </w:tc>
        <w:tc>
          <w:tcPr>
            <w:tcW w:w="967" w:type="dxa"/>
            <w:shd w:val="clear" w:color="auto" w:fill="auto"/>
            <w:vAlign w:val="center"/>
            <w:hideMark/>
          </w:tcPr>
          <w:p w:rsidR="009F4982" w:rsidRPr="00E4607E" w:rsidRDefault="009F4982" w:rsidP="008E19F0">
            <w:pPr>
              <w:jc w:val="center"/>
              <w:rPr>
                <w:sz w:val="20"/>
                <w:szCs w:val="20"/>
              </w:rPr>
            </w:pPr>
            <w:r w:rsidRPr="00E4607E">
              <w:rPr>
                <w:sz w:val="20"/>
                <w:szCs w:val="20"/>
              </w:rPr>
              <w:t>8.374</w:t>
            </w:r>
          </w:p>
        </w:tc>
        <w:tc>
          <w:tcPr>
            <w:tcW w:w="1276" w:type="dxa"/>
            <w:shd w:val="clear" w:color="auto" w:fill="auto"/>
            <w:vAlign w:val="center"/>
            <w:hideMark/>
          </w:tcPr>
          <w:p w:rsidR="009F4982" w:rsidRPr="00E4607E" w:rsidRDefault="009F4982" w:rsidP="008E19F0">
            <w:pPr>
              <w:jc w:val="center"/>
              <w:rPr>
                <w:sz w:val="20"/>
                <w:szCs w:val="20"/>
              </w:rPr>
            </w:pPr>
            <w:r w:rsidRPr="00E4607E">
              <w:rPr>
                <w:sz w:val="20"/>
                <w:szCs w:val="20"/>
              </w:rPr>
              <w:t>487.2</w:t>
            </w:r>
          </w:p>
        </w:tc>
        <w:tc>
          <w:tcPr>
            <w:tcW w:w="1898" w:type="dxa"/>
            <w:shd w:val="clear" w:color="auto" w:fill="auto"/>
            <w:vAlign w:val="center"/>
            <w:hideMark/>
          </w:tcPr>
          <w:p w:rsidR="009F4982" w:rsidRPr="00E4607E" w:rsidRDefault="009F4982" w:rsidP="008E19F0">
            <w:pPr>
              <w:jc w:val="center"/>
              <w:rPr>
                <w:sz w:val="20"/>
                <w:szCs w:val="20"/>
              </w:rPr>
            </w:pPr>
            <w:r w:rsidRPr="00E4607E">
              <w:rPr>
                <w:sz w:val="20"/>
                <w:szCs w:val="20"/>
              </w:rPr>
              <w:t>21.65</w:t>
            </w:r>
          </w:p>
        </w:tc>
        <w:tc>
          <w:tcPr>
            <w:tcW w:w="1948" w:type="dxa"/>
            <w:shd w:val="clear" w:color="auto" w:fill="auto"/>
            <w:vAlign w:val="center"/>
            <w:hideMark/>
          </w:tcPr>
          <w:p w:rsidR="009F4982" w:rsidRPr="00E4607E" w:rsidRDefault="009F4982" w:rsidP="008E19F0">
            <w:pPr>
              <w:jc w:val="center"/>
              <w:rPr>
                <w:sz w:val="20"/>
                <w:szCs w:val="20"/>
              </w:rPr>
            </w:pPr>
            <w:r w:rsidRPr="00E4607E">
              <w:rPr>
                <w:sz w:val="20"/>
                <w:szCs w:val="20"/>
              </w:rPr>
              <w:t>21.65</w:t>
            </w:r>
          </w:p>
        </w:tc>
      </w:tr>
      <w:tr w:rsidR="009F4982" w:rsidRPr="005A6369" w:rsidTr="008E19F0">
        <w:trPr>
          <w:trHeight w:val="113"/>
          <w:jc w:val="center"/>
        </w:trPr>
        <w:tc>
          <w:tcPr>
            <w:tcW w:w="1058" w:type="dxa"/>
            <w:shd w:val="clear" w:color="auto" w:fill="auto"/>
            <w:vAlign w:val="center"/>
            <w:hideMark/>
          </w:tcPr>
          <w:p w:rsidR="009F4982" w:rsidRPr="00E4607E" w:rsidRDefault="009F4982" w:rsidP="008E19F0">
            <w:pPr>
              <w:jc w:val="center"/>
              <w:rPr>
                <w:sz w:val="20"/>
                <w:szCs w:val="20"/>
              </w:rPr>
            </w:pPr>
            <w:r w:rsidRPr="00E4607E">
              <w:rPr>
                <w:sz w:val="20"/>
                <w:szCs w:val="20"/>
              </w:rPr>
              <w:t>C-3</w:t>
            </w:r>
          </w:p>
        </w:tc>
        <w:tc>
          <w:tcPr>
            <w:tcW w:w="992" w:type="dxa"/>
            <w:vMerge/>
            <w:shd w:val="clear" w:color="auto" w:fill="auto"/>
            <w:vAlign w:val="center"/>
            <w:hideMark/>
          </w:tcPr>
          <w:p w:rsidR="009F4982" w:rsidRPr="00E4607E" w:rsidRDefault="009F4982" w:rsidP="008E19F0">
            <w:pPr>
              <w:jc w:val="center"/>
              <w:rPr>
                <w:sz w:val="20"/>
                <w:szCs w:val="20"/>
              </w:rPr>
            </w:pPr>
          </w:p>
        </w:tc>
        <w:tc>
          <w:tcPr>
            <w:tcW w:w="876" w:type="dxa"/>
            <w:vMerge w:val="restart"/>
            <w:shd w:val="clear" w:color="auto" w:fill="auto"/>
            <w:vAlign w:val="center"/>
            <w:hideMark/>
          </w:tcPr>
          <w:p w:rsidR="009F4982" w:rsidRPr="00E4607E" w:rsidRDefault="009F4982" w:rsidP="008E19F0">
            <w:pPr>
              <w:jc w:val="center"/>
              <w:rPr>
                <w:sz w:val="20"/>
                <w:szCs w:val="20"/>
              </w:rPr>
            </w:pPr>
            <w:r w:rsidRPr="00E4607E">
              <w:rPr>
                <w:sz w:val="20"/>
                <w:szCs w:val="20"/>
              </w:rPr>
              <w:t>28</w:t>
            </w:r>
          </w:p>
        </w:tc>
        <w:tc>
          <w:tcPr>
            <w:tcW w:w="967" w:type="dxa"/>
            <w:shd w:val="clear" w:color="auto" w:fill="auto"/>
            <w:vAlign w:val="center"/>
            <w:hideMark/>
          </w:tcPr>
          <w:p w:rsidR="009F4982" w:rsidRPr="00E4607E" w:rsidRDefault="009F4982" w:rsidP="008E19F0">
            <w:pPr>
              <w:jc w:val="center"/>
              <w:rPr>
                <w:sz w:val="20"/>
                <w:szCs w:val="20"/>
              </w:rPr>
            </w:pPr>
            <w:r w:rsidRPr="00E4607E">
              <w:rPr>
                <w:sz w:val="20"/>
                <w:szCs w:val="20"/>
              </w:rPr>
              <w:t>8.049</w:t>
            </w:r>
          </w:p>
        </w:tc>
        <w:tc>
          <w:tcPr>
            <w:tcW w:w="1276" w:type="dxa"/>
            <w:shd w:val="clear" w:color="auto" w:fill="auto"/>
            <w:vAlign w:val="center"/>
            <w:hideMark/>
          </w:tcPr>
          <w:p w:rsidR="009F4982" w:rsidRPr="00E4607E" w:rsidRDefault="009F4982" w:rsidP="008E19F0">
            <w:pPr>
              <w:jc w:val="center"/>
              <w:rPr>
                <w:sz w:val="20"/>
                <w:szCs w:val="20"/>
              </w:rPr>
            </w:pPr>
            <w:r w:rsidRPr="00E4607E">
              <w:rPr>
                <w:sz w:val="20"/>
                <w:szCs w:val="20"/>
              </w:rPr>
              <w:t>691.5</w:t>
            </w:r>
          </w:p>
        </w:tc>
        <w:tc>
          <w:tcPr>
            <w:tcW w:w="1898" w:type="dxa"/>
            <w:shd w:val="clear" w:color="auto" w:fill="auto"/>
            <w:vAlign w:val="center"/>
            <w:hideMark/>
          </w:tcPr>
          <w:p w:rsidR="009F4982" w:rsidRPr="00E4607E" w:rsidRDefault="009F4982" w:rsidP="008E19F0">
            <w:pPr>
              <w:jc w:val="center"/>
              <w:rPr>
                <w:sz w:val="20"/>
                <w:szCs w:val="20"/>
              </w:rPr>
            </w:pPr>
            <w:r w:rsidRPr="00E4607E">
              <w:rPr>
                <w:sz w:val="20"/>
                <w:szCs w:val="20"/>
              </w:rPr>
              <w:t>30.73</w:t>
            </w:r>
          </w:p>
        </w:tc>
        <w:tc>
          <w:tcPr>
            <w:tcW w:w="1948" w:type="dxa"/>
            <w:vMerge w:val="restart"/>
            <w:shd w:val="clear" w:color="auto" w:fill="auto"/>
            <w:vAlign w:val="center"/>
            <w:hideMark/>
          </w:tcPr>
          <w:p w:rsidR="009F4982" w:rsidRPr="00E4607E" w:rsidRDefault="009F4982" w:rsidP="008E19F0">
            <w:pPr>
              <w:jc w:val="center"/>
              <w:rPr>
                <w:sz w:val="20"/>
                <w:szCs w:val="20"/>
              </w:rPr>
            </w:pPr>
            <w:r w:rsidRPr="00E4607E">
              <w:rPr>
                <w:sz w:val="20"/>
                <w:szCs w:val="20"/>
              </w:rPr>
              <w:t>29.22</w:t>
            </w:r>
          </w:p>
        </w:tc>
      </w:tr>
      <w:tr w:rsidR="009F4982" w:rsidRPr="005A6369" w:rsidTr="008E19F0">
        <w:trPr>
          <w:trHeight w:val="113"/>
          <w:jc w:val="center"/>
        </w:trPr>
        <w:tc>
          <w:tcPr>
            <w:tcW w:w="1058" w:type="dxa"/>
            <w:shd w:val="clear" w:color="auto" w:fill="auto"/>
            <w:vAlign w:val="center"/>
            <w:hideMark/>
          </w:tcPr>
          <w:p w:rsidR="009F4982" w:rsidRPr="00E4607E" w:rsidRDefault="009F4982" w:rsidP="008E19F0">
            <w:pPr>
              <w:jc w:val="center"/>
              <w:rPr>
                <w:sz w:val="20"/>
                <w:szCs w:val="20"/>
              </w:rPr>
            </w:pPr>
            <w:r w:rsidRPr="00E4607E">
              <w:rPr>
                <w:sz w:val="20"/>
                <w:szCs w:val="20"/>
              </w:rPr>
              <w:t>C-4</w:t>
            </w:r>
          </w:p>
        </w:tc>
        <w:tc>
          <w:tcPr>
            <w:tcW w:w="992" w:type="dxa"/>
            <w:vMerge/>
            <w:shd w:val="clear" w:color="auto" w:fill="auto"/>
            <w:hideMark/>
          </w:tcPr>
          <w:p w:rsidR="009F4982" w:rsidRPr="00E4607E" w:rsidRDefault="009F4982" w:rsidP="008E19F0">
            <w:pPr>
              <w:jc w:val="center"/>
              <w:rPr>
                <w:sz w:val="20"/>
                <w:szCs w:val="20"/>
              </w:rPr>
            </w:pPr>
          </w:p>
        </w:tc>
        <w:tc>
          <w:tcPr>
            <w:tcW w:w="876" w:type="dxa"/>
            <w:vMerge/>
            <w:shd w:val="clear" w:color="auto" w:fill="auto"/>
            <w:vAlign w:val="center"/>
            <w:hideMark/>
          </w:tcPr>
          <w:p w:rsidR="009F4982" w:rsidRPr="00E4607E" w:rsidRDefault="009F4982" w:rsidP="008E19F0">
            <w:pPr>
              <w:jc w:val="center"/>
              <w:rPr>
                <w:sz w:val="20"/>
                <w:szCs w:val="20"/>
              </w:rPr>
            </w:pPr>
          </w:p>
        </w:tc>
        <w:tc>
          <w:tcPr>
            <w:tcW w:w="967" w:type="dxa"/>
            <w:shd w:val="clear" w:color="auto" w:fill="auto"/>
            <w:vAlign w:val="center"/>
            <w:hideMark/>
          </w:tcPr>
          <w:p w:rsidR="009F4982" w:rsidRPr="00E4607E" w:rsidRDefault="009F4982" w:rsidP="008E19F0">
            <w:pPr>
              <w:jc w:val="center"/>
              <w:rPr>
                <w:sz w:val="20"/>
                <w:szCs w:val="20"/>
              </w:rPr>
            </w:pPr>
            <w:r w:rsidRPr="00E4607E">
              <w:rPr>
                <w:sz w:val="20"/>
                <w:szCs w:val="20"/>
              </w:rPr>
              <w:t>8.672</w:t>
            </w:r>
          </w:p>
        </w:tc>
        <w:tc>
          <w:tcPr>
            <w:tcW w:w="1276" w:type="dxa"/>
            <w:shd w:val="clear" w:color="auto" w:fill="auto"/>
            <w:vAlign w:val="center"/>
            <w:hideMark/>
          </w:tcPr>
          <w:p w:rsidR="009F4982" w:rsidRPr="00E4607E" w:rsidRDefault="009F4982" w:rsidP="008E19F0">
            <w:pPr>
              <w:jc w:val="center"/>
              <w:rPr>
                <w:sz w:val="20"/>
                <w:szCs w:val="20"/>
              </w:rPr>
            </w:pPr>
            <w:r w:rsidRPr="00E4607E">
              <w:rPr>
                <w:sz w:val="20"/>
                <w:szCs w:val="20"/>
              </w:rPr>
              <w:t>682.9</w:t>
            </w:r>
          </w:p>
        </w:tc>
        <w:tc>
          <w:tcPr>
            <w:tcW w:w="1898" w:type="dxa"/>
            <w:shd w:val="clear" w:color="auto" w:fill="auto"/>
            <w:vAlign w:val="center"/>
            <w:hideMark/>
          </w:tcPr>
          <w:p w:rsidR="009F4982" w:rsidRPr="00E4607E" w:rsidRDefault="009F4982" w:rsidP="008E19F0">
            <w:pPr>
              <w:jc w:val="center"/>
              <w:rPr>
                <w:sz w:val="20"/>
                <w:szCs w:val="20"/>
              </w:rPr>
            </w:pPr>
            <w:r w:rsidRPr="00E4607E">
              <w:rPr>
                <w:sz w:val="20"/>
                <w:szCs w:val="20"/>
              </w:rPr>
              <w:t>30.35</w:t>
            </w:r>
          </w:p>
        </w:tc>
        <w:tc>
          <w:tcPr>
            <w:tcW w:w="1948" w:type="dxa"/>
            <w:vMerge/>
            <w:shd w:val="clear" w:color="auto" w:fill="auto"/>
            <w:vAlign w:val="center"/>
            <w:hideMark/>
          </w:tcPr>
          <w:p w:rsidR="009F4982" w:rsidRPr="00E4607E" w:rsidRDefault="009F4982" w:rsidP="008E19F0">
            <w:pPr>
              <w:jc w:val="center"/>
              <w:rPr>
                <w:sz w:val="20"/>
                <w:szCs w:val="20"/>
              </w:rPr>
            </w:pPr>
          </w:p>
        </w:tc>
      </w:tr>
      <w:tr w:rsidR="009F4982" w:rsidRPr="005A6369" w:rsidTr="008E19F0">
        <w:trPr>
          <w:trHeight w:val="113"/>
          <w:jc w:val="center"/>
        </w:trPr>
        <w:tc>
          <w:tcPr>
            <w:tcW w:w="1058" w:type="dxa"/>
            <w:shd w:val="clear" w:color="auto" w:fill="auto"/>
            <w:vAlign w:val="center"/>
            <w:hideMark/>
          </w:tcPr>
          <w:p w:rsidR="009F4982" w:rsidRPr="00E4607E" w:rsidRDefault="009F4982" w:rsidP="008E19F0">
            <w:pPr>
              <w:jc w:val="center"/>
              <w:rPr>
                <w:sz w:val="20"/>
                <w:szCs w:val="20"/>
              </w:rPr>
            </w:pPr>
            <w:r w:rsidRPr="00E4607E">
              <w:rPr>
                <w:sz w:val="20"/>
                <w:szCs w:val="20"/>
              </w:rPr>
              <w:t>C-5</w:t>
            </w:r>
          </w:p>
        </w:tc>
        <w:tc>
          <w:tcPr>
            <w:tcW w:w="992" w:type="dxa"/>
            <w:vMerge/>
            <w:shd w:val="clear" w:color="auto" w:fill="auto"/>
            <w:hideMark/>
          </w:tcPr>
          <w:p w:rsidR="009F4982" w:rsidRPr="00E4607E" w:rsidRDefault="009F4982" w:rsidP="008E19F0">
            <w:pPr>
              <w:jc w:val="center"/>
              <w:rPr>
                <w:sz w:val="20"/>
                <w:szCs w:val="20"/>
              </w:rPr>
            </w:pPr>
          </w:p>
        </w:tc>
        <w:tc>
          <w:tcPr>
            <w:tcW w:w="876" w:type="dxa"/>
            <w:vMerge/>
            <w:shd w:val="clear" w:color="auto" w:fill="auto"/>
            <w:vAlign w:val="center"/>
            <w:hideMark/>
          </w:tcPr>
          <w:p w:rsidR="009F4982" w:rsidRPr="00E4607E" w:rsidRDefault="009F4982" w:rsidP="008E19F0">
            <w:pPr>
              <w:jc w:val="center"/>
              <w:rPr>
                <w:sz w:val="20"/>
                <w:szCs w:val="20"/>
              </w:rPr>
            </w:pPr>
          </w:p>
        </w:tc>
        <w:tc>
          <w:tcPr>
            <w:tcW w:w="967" w:type="dxa"/>
            <w:shd w:val="clear" w:color="auto" w:fill="auto"/>
            <w:vAlign w:val="center"/>
            <w:hideMark/>
          </w:tcPr>
          <w:p w:rsidR="009F4982" w:rsidRPr="00E4607E" w:rsidRDefault="009F4982" w:rsidP="008E19F0">
            <w:pPr>
              <w:jc w:val="center"/>
              <w:rPr>
                <w:sz w:val="20"/>
                <w:szCs w:val="20"/>
              </w:rPr>
            </w:pPr>
            <w:r w:rsidRPr="00E4607E">
              <w:rPr>
                <w:sz w:val="20"/>
                <w:szCs w:val="20"/>
              </w:rPr>
              <w:t>8.970</w:t>
            </w:r>
          </w:p>
        </w:tc>
        <w:tc>
          <w:tcPr>
            <w:tcW w:w="1276" w:type="dxa"/>
            <w:shd w:val="clear" w:color="auto" w:fill="auto"/>
            <w:vAlign w:val="center"/>
            <w:hideMark/>
          </w:tcPr>
          <w:p w:rsidR="009F4982" w:rsidRPr="00E4607E" w:rsidRDefault="009F4982" w:rsidP="008E19F0">
            <w:pPr>
              <w:jc w:val="center"/>
              <w:rPr>
                <w:sz w:val="20"/>
                <w:szCs w:val="20"/>
              </w:rPr>
            </w:pPr>
            <w:r w:rsidRPr="00E4607E">
              <w:rPr>
                <w:sz w:val="20"/>
                <w:szCs w:val="20"/>
              </w:rPr>
              <w:t>598.1</w:t>
            </w:r>
          </w:p>
        </w:tc>
        <w:tc>
          <w:tcPr>
            <w:tcW w:w="1898" w:type="dxa"/>
            <w:shd w:val="clear" w:color="auto" w:fill="auto"/>
            <w:vAlign w:val="center"/>
            <w:hideMark/>
          </w:tcPr>
          <w:p w:rsidR="009F4982" w:rsidRPr="00E4607E" w:rsidRDefault="009F4982" w:rsidP="008E19F0">
            <w:pPr>
              <w:jc w:val="center"/>
              <w:rPr>
                <w:sz w:val="20"/>
                <w:szCs w:val="20"/>
              </w:rPr>
            </w:pPr>
            <w:r w:rsidRPr="00E4607E">
              <w:rPr>
                <w:sz w:val="20"/>
                <w:szCs w:val="20"/>
              </w:rPr>
              <w:t>26.58</w:t>
            </w:r>
          </w:p>
        </w:tc>
        <w:tc>
          <w:tcPr>
            <w:tcW w:w="1948" w:type="dxa"/>
            <w:vMerge/>
            <w:shd w:val="clear" w:color="auto" w:fill="auto"/>
            <w:vAlign w:val="center"/>
            <w:hideMark/>
          </w:tcPr>
          <w:p w:rsidR="009F4982" w:rsidRPr="00E4607E" w:rsidRDefault="009F4982" w:rsidP="008E19F0">
            <w:pPr>
              <w:jc w:val="center"/>
              <w:rPr>
                <w:sz w:val="20"/>
                <w:szCs w:val="20"/>
              </w:rPr>
            </w:pPr>
          </w:p>
        </w:tc>
      </w:tr>
      <w:tr w:rsidR="009F4982" w:rsidRPr="005A6369" w:rsidTr="008E19F0">
        <w:trPr>
          <w:trHeight w:val="113"/>
          <w:jc w:val="center"/>
        </w:trPr>
        <w:tc>
          <w:tcPr>
            <w:tcW w:w="9015" w:type="dxa"/>
            <w:gridSpan w:val="7"/>
            <w:shd w:val="clear" w:color="auto" w:fill="auto"/>
            <w:vAlign w:val="center"/>
            <w:hideMark/>
          </w:tcPr>
          <w:p w:rsidR="009F4982" w:rsidRPr="00E4607E" w:rsidRDefault="009F4982" w:rsidP="008E19F0">
            <w:pPr>
              <w:rPr>
                <w:sz w:val="20"/>
                <w:szCs w:val="20"/>
              </w:rPr>
            </w:pPr>
            <w:r w:rsidRPr="00E4607E">
              <w:rPr>
                <w:sz w:val="20"/>
                <w:szCs w:val="20"/>
              </w:rPr>
              <w:t xml:space="preserve">For adverse climatic condition </w:t>
            </w:r>
          </w:p>
        </w:tc>
      </w:tr>
      <w:tr w:rsidR="009F4982" w:rsidRPr="005A6369" w:rsidTr="008E19F0">
        <w:trPr>
          <w:trHeight w:val="135"/>
          <w:jc w:val="center"/>
        </w:trPr>
        <w:tc>
          <w:tcPr>
            <w:tcW w:w="1058" w:type="dxa"/>
            <w:shd w:val="clear" w:color="auto" w:fill="auto"/>
            <w:vAlign w:val="center"/>
            <w:hideMark/>
          </w:tcPr>
          <w:p w:rsidR="009F4982" w:rsidRPr="00E4607E" w:rsidRDefault="009F4982" w:rsidP="008E19F0">
            <w:pPr>
              <w:jc w:val="center"/>
              <w:rPr>
                <w:sz w:val="20"/>
                <w:szCs w:val="20"/>
              </w:rPr>
            </w:pPr>
            <w:r w:rsidRPr="00E4607E">
              <w:rPr>
                <w:sz w:val="20"/>
                <w:szCs w:val="20"/>
              </w:rPr>
              <w:t>D-1</w:t>
            </w:r>
          </w:p>
        </w:tc>
        <w:tc>
          <w:tcPr>
            <w:tcW w:w="992" w:type="dxa"/>
            <w:vMerge w:val="restart"/>
            <w:shd w:val="clear" w:color="auto" w:fill="auto"/>
            <w:hideMark/>
          </w:tcPr>
          <w:p w:rsidR="009F4982" w:rsidRPr="00E4607E" w:rsidRDefault="009F4982" w:rsidP="008E19F0">
            <w:pPr>
              <w:jc w:val="center"/>
              <w:rPr>
                <w:sz w:val="20"/>
                <w:szCs w:val="20"/>
              </w:rPr>
            </w:pPr>
          </w:p>
          <w:p w:rsidR="009F4982" w:rsidRPr="00E4607E" w:rsidRDefault="009F4982" w:rsidP="008E19F0">
            <w:pPr>
              <w:jc w:val="center"/>
              <w:rPr>
                <w:sz w:val="20"/>
                <w:szCs w:val="20"/>
              </w:rPr>
            </w:pPr>
          </w:p>
          <w:p w:rsidR="009F4982" w:rsidRPr="00E4607E" w:rsidRDefault="009F4982" w:rsidP="008E19F0">
            <w:pPr>
              <w:jc w:val="center"/>
              <w:rPr>
                <w:sz w:val="20"/>
                <w:szCs w:val="20"/>
              </w:rPr>
            </w:pPr>
          </w:p>
          <w:p w:rsidR="009F4982" w:rsidRPr="00E4607E" w:rsidRDefault="009F4982" w:rsidP="008E19F0">
            <w:pPr>
              <w:jc w:val="center"/>
              <w:rPr>
                <w:sz w:val="20"/>
                <w:szCs w:val="20"/>
              </w:rPr>
            </w:pPr>
            <w:r w:rsidRPr="00E4607E">
              <w:rPr>
                <w:sz w:val="20"/>
                <w:szCs w:val="20"/>
              </w:rPr>
              <w:t>0.42</w:t>
            </w:r>
          </w:p>
        </w:tc>
        <w:tc>
          <w:tcPr>
            <w:tcW w:w="876" w:type="dxa"/>
            <w:vMerge w:val="restart"/>
            <w:shd w:val="clear" w:color="auto" w:fill="auto"/>
            <w:vAlign w:val="center"/>
            <w:hideMark/>
          </w:tcPr>
          <w:p w:rsidR="009F4982" w:rsidRPr="00E4607E" w:rsidRDefault="009F4982" w:rsidP="008E19F0">
            <w:pPr>
              <w:jc w:val="center"/>
              <w:rPr>
                <w:sz w:val="20"/>
                <w:szCs w:val="20"/>
              </w:rPr>
            </w:pPr>
            <w:r w:rsidRPr="00E4607E">
              <w:rPr>
                <w:sz w:val="20"/>
                <w:szCs w:val="20"/>
              </w:rPr>
              <w:t>7</w:t>
            </w:r>
          </w:p>
        </w:tc>
        <w:tc>
          <w:tcPr>
            <w:tcW w:w="967" w:type="dxa"/>
            <w:shd w:val="clear" w:color="auto" w:fill="auto"/>
            <w:hideMark/>
          </w:tcPr>
          <w:p w:rsidR="009F4982" w:rsidRPr="00E4607E" w:rsidRDefault="009F4982" w:rsidP="008E19F0">
            <w:pPr>
              <w:jc w:val="center"/>
              <w:rPr>
                <w:sz w:val="20"/>
                <w:szCs w:val="20"/>
              </w:rPr>
            </w:pPr>
            <w:r w:rsidRPr="00E4607E">
              <w:rPr>
                <w:sz w:val="20"/>
                <w:szCs w:val="20"/>
              </w:rPr>
              <w:t>0.738</w:t>
            </w:r>
          </w:p>
        </w:tc>
        <w:tc>
          <w:tcPr>
            <w:tcW w:w="1276" w:type="dxa"/>
            <w:shd w:val="clear" w:color="auto" w:fill="auto"/>
            <w:vAlign w:val="center"/>
            <w:hideMark/>
          </w:tcPr>
          <w:p w:rsidR="009F4982" w:rsidRPr="00E4607E" w:rsidRDefault="009F4982" w:rsidP="008E19F0">
            <w:pPr>
              <w:jc w:val="center"/>
              <w:rPr>
                <w:sz w:val="20"/>
                <w:szCs w:val="20"/>
              </w:rPr>
            </w:pPr>
            <w:r w:rsidRPr="00E4607E">
              <w:rPr>
                <w:sz w:val="20"/>
                <w:szCs w:val="20"/>
              </w:rPr>
              <w:t>100.3</w:t>
            </w:r>
          </w:p>
        </w:tc>
        <w:tc>
          <w:tcPr>
            <w:tcW w:w="1898" w:type="dxa"/>
            <w:shd w:val="clear" w:color="auto" w:fill="auto"/>
            <w:vAlign w:val="center"/>
            <w:hideMark/>
          </w:tcPr>
          <w:p w:rsidR="009F4982" w:rsidRPr="00E4607E" w:rsidRDefault="009F4982" w:rsidP="008E19F0">
            <w:pPr>
              <w:jc w:val="center"/>
              <w:rPr>
                <w:sz w:val="20"/>
                <w:szCs w:val="20"/>
              </w:rPr>
            </w:pPr>
            <w:r w:rsidRPr="00E4607E">
              <w:rPr>
                <w:sz w:val="20"/>
                <w:szCs w:val="20"/>
              </w:rPr>
              <w:t>20.12</w:t>
            </w:r>
          </w:p>
        </w:tc>
        <w:tc>
          <w:tcPr>
            <w:tcW w:w="1948" w:type="dxa"/>
            <w:vMerge w:val="restart"/>
            <w:shd w:val="clear" w:color="auto" w:fill="auto"/>
            <w:vAlign w:val="center"/>
            <w:hideMark/>
          </w:tcPr>
          <w:p w:rsidR="009F4982" w:rsidRPr="00E4607E" w:rsidRDefault="009F4982" w:rsidP="008E19F0">
            <w:pPr>
              <w:jc w:val="center"/>
              <w:rPr>
                <w:sz w:val="20"/>
                <w:szCs w:val="20"/>
              </w:rPr>
            </w:pPr>
            <w:r w:rsidRPr="00E4607E">
              <w:rPr>
                <w:sz w:val="20"/>
                <w:szCs w:val="20"/>
              </w:rPr>
              <w:t>22.38</w:t>
            </w:r>
          </w:p>
        </w:tc>
      </w:tr>
      <w:tr w:rsidR="009F4982" w:rsidRPr="005A6369" w:rsidTr="008E19F0">
        <w:trPr>
          <w:trHeight w:val="113"/>
          <w:jc w:val="center"/>
        </w:trPr>
        <w:tc>
          <w:tcPr>
            <w:tcW w:w="1058" w:type="dxa"/>
            <w:shd w:val="clear" w:color="auto" w:fill="auto"/>
            <w:vAlign w:val="center"/>
            <w:hideMark/>
          </w:tcPr>
          <w:p w:rsidR="009F4982" w:rsidRPr="00E4607E" w:rsidRDefault="009F4982" w:rsidP="008E19F0">
            <w:pPr>
              <w:jc w:val="center"/>
              <w:rPr>
                <w:sz w:val="20"/>
                <w:szCs w:val="20"/>
              </w:rPr>
            </w:pPr>
            <w:r w:rsidRPr="00E4607E">
              <w:rPr>
                <w:sz w:val="20"/>
                <w:szCs w:val="20"/>
              </w:rPr>
              <w:t>D-2</w:t>
            </w:r>
          </w:p>
        </w:tc>
        <w:tc>
          <w:tcPr>
            <w:tcW w:w="992" w:type="dxa"/>
            <w:vMerge/>
            <w:shd w:val="clear" w:color="auto" w:fill="auto"/>
            <w:hideMark/>
          </w:tcPr>
          <w:p w:rsidR="009F4982" w:rsidRPr="00E4607E" w:rsidRDefault="009F4982" w:rsidP="008E19F0">
            <w:pPr>
              <w:jc w:val="center"/>
              <w:rPr>
                <w:sz w:val="20"/>
                <w:szCs w:val="20"/>
              </w:rPr>
            </w:pPr>
          </w:p>
        </w:tc>
        <w:tc>
          <w:tcPr>
            <w:tcW w:w="876" w:type="dxa"/>
            <w:vMerge/>
            <w:shd w:val="clear" w:color="auto" w:fill="auto"/>
            <w:vAlign w:val="center"/>
            <w:hideMark/>
          </w:tcPr>
          <w:p w:rsidR="009F4982" w:rsidRPr="00E4607E" w:rsidRDefault="009F4982" w:rsidP="008E19F0">
            <w:pPr>
              <w:jc w:val="center"/>
              <w:rPr>
                <w:sz w:val="20"/>
                <w:szCs w:val="20"/>
              </w:rPr>
            </w:pPr>
          </w:p>
        </w:tc>
        <w:tc>
          <w:tcPr>
            <w:tcW w:w="967" w:type="dxa"/>
            <w:shd w:val="clear" w:color="auto" w:fill="auto"/>
            <w:vAlign w:val="center"/>
            <w:hideMark/>
          </w:tcPr>
          <w:p w:rsidR="009F4982" w:rsidRPr="00E4607E" w:rsidRDefault="009F4982" w:rsidP="008E19F0">
            <w:pPr>
              <w:jc w:val="center"/>
              <w:rPr>
                <w:sz w:val="20"/>
                <w:szCs w:val="20"/>
              </w:rPr>
            </w:pPr>
            <w:r w:rsidRPr="00E4607E">
              <w:rPr>
                <w:sz w:val="20"/>
                <w:szCs w:val="20"/>
              </w:rPr>
              <w:t>0.746</w:t>
            </w:r>
          </w:p>
        </w:tc>
        <w:tc>
          <w:tcPr>
            <w:tcW w:w="1276" w:type="dxa"/>
            <w:shd w:val="clear" w:color="auto" w:fill="auto"/>
            <w:vAlign w:val="center"/>
            <w:hideMark/>
          </w:tcPr>
          <w:p w:rsidR="009F4982" w:rsidRPr="00E4607E" w:rsidRDefault="009F4982" w:rsidP="008E19F0">
            <w:pPr>
              <w:jc w:val="center"/>
              <w:rPr>
                <w:sz w:val="20"/>
                <w:szCs w:val="20"/>
              </w:rPr>
            </w:pPr>
            <w:r w:rsidRPr="00E4607E">
              <w:rPr>
                <w:sz w:val="20"/>
                <w:szCs w:val="20"/>
              </w:rPr>
              <w:t>119.5</w:t>
            </w:r>
          </w:p>
        </w:tc>
        <w:tc>
          <w:tcPr>
            <w:tcW w:w="1898" w:type="dxa"/>
            <w:shd w:val="clear" w:color="auto" w:fill="auto"/>
            <w:vAlign w:val="center"/>
            <w:hideMark/>
          </w:tcPr>
          <w:p w:rsidR="009F4982" w:rsidRPr="00E4607E" w:rsidRDefault="009F4982" w:rsidP="008E19F0">
            <w:pPr>
              <w:jc w:val="center"/>
              <w:rPr>
                <w:sz w:val="20"/>
                <w:szCs w:val="20"/>
              </w:rPr>
            </w:pPr>
            <w:r w:rsidRPr="00E4607E">
              <w:rPr>
                <w:sz w:val="20"/>
                <w:szCs w:val="20"/>
              </w:rPr>
              <w:t>23.97</w:t>
            </w:r>
          </w:p>
        </w:tc>
        <w:tc>
          <w:tcPr>
            <w:tcW w:w="1948" w:type="dxa"/>
            <w:vMerge/>
            <w:shd w:val="clear" w:color="auto" w:fill="auto"/>
            <w:vAlign w:val="center"/>
            <w:hideMark/>
          </w:tcPr>
          <w:p w:rsidR="009F4982" w:rsidRPr="00E4607E" w:rsidRDefault="009F4982" w:rsidP="008E19F0">
            <w:pPr>
              <w:jc w:val="center"/>
              <w:rPr>
                <w:sz w:val="20"/>
                <w:szCs w:val="20"/>
              </w:rPr>
            </w:pPr>
          </w:p>
        </w:tc>
      </w:tr>
      <w:tr w:rsidR="009F4982" w:rsidRPr="005A6369" w:rsidTr="008E19F0">
        <w:trPr>
          <w:trHeight w:val="113"/>
          <w:jc w:val="center"/>
        </w:trPr>
        <w:tc>
          <w:tcPr>
            <w:tcW w:w="1058" w:type="dxa"/>
            <w:shd w:val="clear" w:color="auto" w:fill="auto"/>
            <w:vAlign w:val="center"/>
            <w:hideMark/>
          </w:tcPr>
          <w:p w:rsidR="009F4982" w:rsidRPr="00E4607E" w:rsidRDefault="009F4982" w:rsidP="008E19F0">
            <w:pPr>
              <w:jc w:val="center"/>
              <w:rPr>
                <w:sz w:val="20"/>
                <w:szCs w:val="20"/>
              </w:rPr>
            </w:pPr>
            <w:r w:rsidRPr="00E4607E">
              <w:rPr>
                <w:sz w:val="20"/>
                <w:szCs w:val="20"/>
              </w:rPr>
              <w:t>D-3</w:t>
            </w:r>
          </w:p>
        </w:tc>
        <w:tc>
          <w:tcPr>
            <w:tcW w:w="992" w:type="dxa"/>
            <w:vMerge/>
            <w:shd w:val="clear" w:color="auto" w:fill="auto"/>
            <w:hideMark/>
          </w:tcPr>
          <w:p w:rsidR="009F4982" w:rsidRPr="00E4607E" w:rsidRDefault="009F4982" w:rsidP="008E19F0">
            <w:pPr>
              <w:jc w:val="center"/>
              <w:rPr>
                <w:sz w:val="20"/>
                <w:szCs w:val="20"/>
              </w:rPr>
            </w:pPr>
          </w:p>
        </w:tc>
        <w:tc>
          <w:tcPr>
            <w:tcW w:w="876" w:type="dxa"/>
            <w:vMerge/>
            <w:shd w:val="clear" w:color="auto" w:fill="auto"/>
            <w:vAlign w:val="center"/>
            <w:hideMark/>
          </w:tcPr>
          <w:p w:rsidR="009F4982" w:rsidRPr="00E4607E" w:rsidRDefault="009F4982" w:rsidP="008E19F0">
            <w:pPr>
              <w:jc w:val="center"/>
              <w:rPr>
                <w:sz w:val="20"/>
                <w:szCs w:val="20"/>
              </w:rPr>
            </w:pPr>
          </w:p>
        </w:tc>
        <w:tc>
          <w:tcPr>
            <w:tcW w:w="967" w:type="dxa"/>
            <w:shd w:val="clear" w:color="auto" w:fill="auto"/>
            <w:vAlign w:val="center"/>
            <w:hideMark/>
          </w:tcPr>
          <w:p w:rsidR="009F4982" w:rsidRPr="00E4607E" w:rsidRDefault="009F4982" w:rsidP="008E19F0">
            <w:pPr>
              <w:jc w:val="center"/>
              <w:rPr>
                <w:sz w:val="20"/>
                <w:szCs w:val="20"/>
              </w:rPr>
            </w:pPr>
            <w:r w:rsidRPr="00E4607E">
              <w:rPr>
                <w:sz w:val="20"/>
                <w:szCs w:val="20"/>
              </w:rPr>
              <w:t>0.734</w:t>
            </w:r>
          </w:p>
        </w:tc>
        <w:tc>
          <w:tcPr>
            <w:tcW w:w="1276" w:type="dxa"/>
            <w:shd w:val="clear" w:color="auto" w:fill="auto"/>
            <w:vAlign w:val="center"/>
            <w:hideMark/>
          </w:tcPr>
          <w:p w:rsidR="009F4982" w:rsidRPr="00E4607E" w:rsidRDefault="009F4982" w:rsidP="008E19F0">
            <w:pPr>
              <w:jc w:val="center"/>
              <w:rPr>
                <w:sz w:val="20"/>
                <w:szCs w:val="20"/>
              </w:rPr>
            </w:pPr>
            <w:r w:rsidRPr="00E4607E">
              <w:rPr>
                <w:sz w:val="20"/>
                <w:szCs w:val="20"/>
              </w:rPr>
              <w:t>114.9</w:t>
            </w:r>
          </w:p>
        </w:tc>
        <w:tc>
          <w:tcPr>
            <w:tcW w:w="1898" w:type="dxa"/>
            <w:shd w:val="clear" w:color="auto" w:fill="auto"/>
            <w:vAlign w:val="center"/>
            <w:hideMark/>
          </w:tcPr>
          <w:p w:rsidR="009F4982" w:rsidRPr="00E4607E" w:rsidRDefault="009F4982" w:rsidP="008E19F0">
            <w:pPr>
              <w:jc w:val="center"/>
              <w:rPr>
                <w:sz w:val="20"/>
                <w:szCs w:val="20"/>
              </w:rPr>
            </w:pPr>
            <w:r w:rsidRPr="00E4607E">
              <w:rPr>
                <w:sz w:val="20"/>
                <w:szCs w:val="20"/>
              </w:rPr>
              <w:t>23.05</w:t>
            </w:r>
          </w:p>
        </w:tc>
        <w:tc>
          <w:tcPr>
            <w:tcW w:w="1948" w:type="dxa"/>
            <w:vMerge/>
            <w:shd w:val="clear" w:color="auto" w:fill="auto"/>
            <w:vAlign w:val="center"/>
            <w:hideMark/>
          </w:tcPr>
          <w:p w:rsidR="009F4982" w:rsidRPr="00E4607E" w:rsidRDefault="009F4982" w:rsidP="008E19F0">
            <w:pPr>
              <w:jc w:val="center"/>
              <w:rPr>
                <w:sz w:val="20"/>
                <w:szCs w:val="20"/>
              </w:rPr>
            </w:pPr>
          </w:p>
        </w:tc>
      </w:tr>
      <w:tr w:rsidR="009F4982" w:rsidRPr="005A6369" w:rsidTr="008E19F0">
        <w:trPr>
          <w:trHeight w:val="113"/>
          <w:jc w:val="center"/>
        </w:trPr>
        <w:tc>
          <w:tcPr>
            <w:tcW w:w="1058" w:type="dxa"/>
            <w:shd w:val="clear" w:color="auto" w:fill="auto"/>
            <w:vAlign w:val="center"/>
            <w:hideMark/>
          </w:tcPr>
          <w:p w:rsidR="009F4982" w:rsidRPr="00E4607E" w:rsidRDefault="009F4982" w:rsidP="008E19F0">
            <w:pPr>
              <w:jc w:val="center"/>
              <w:rPr>
                <w:sz w:val="20"/>
                <w:szCs w:val="20"/>
              </w:rPr>
            </w:pPr>
            <w:r w:rsidRPr="00E4607E">
              <w:rPr>
                <w:sz w:val="20"/>
                <w:szCs w:val="20"/>
              </w:rPr>
              <w:t>D-4</w:t>
            </w:r>
          </w:p>
        </w:tc>
        <w:tc>
          <w:tcPr>
            <w:tcW w:w="992" w:type="dxa"/>
            <w:vMerge/>
            <w:shd w:val="clear" w:color="auto" w:fill="auto"/>
            <w:hideMark/>
          </w:tcPr>
          <w:p w:rsidR="009F4982" w:rsidRPr="00E4607E" w:rsidRDefault="009F4982" w:rsidP="008E19F0">
            <w:pPr>
              <w:jc w:val="center"/>
              <w:rPr>
                <w:sz w:val="20"/>
                <w:szCs w:val="20"/>
              </w:rPr>
            </w:pPr>
          </w:p>
        </w:tc>
        <w:tc>
          <w:tcPr>
            <w:tcW w:w="876" w:type="dxa"/>
            <w:vMerge w:val="restart"/>
            <w:shd w:val="clear" w:color="auto" w:fill="auto"/>
            <w:vAlign w:val="center"/>
            <w:hideMark/>
          </w:tcPr>
          <w:p w:rsidR="009F4982" w:rsidRPr="00E4607E" w:rsidRDefault="009F4982" w:rsidP="008E19F0">
            <w:pPr>
              <w:jc w:val="center"/>
              <w:rPr>
                <w:sz w:val="20"/>
                <w:szCs w:val="20"/>
              </w:rPr>
            </w:pPr>
            <w:r w:rsidRPr="00E4607E">
              <w:rPr>
                <w:sz w:val="20"/>
                <w:szCs w:val="20"/>
              </w:rPr>
              <w:t>14</w:t>
            </w:r>
          </w:p>
        </w:tc>
        <w:tc>
          <w:tcPr>
            <w:tcW w:w="967" w:type="dxa"/>
            <w:shd w:val="clear" w:color="auto" w:fill="auto"/>
            <w:vAlign w:val="center"/>
            <w:hideMark/>
          </w:tcPr>
          <w:p w:rsidR="009F4982" w:rsidRPr="00E4607E" w:rsidRDefault="009F4982" w:rsidP="008E19F0">
            <w:pPr>
              <w:jc w:val="center"/>
              <w:rPr>
                <w:sz w:val="20"/>
                <w:szCs w:val="20"/>
              </w:rPr>
            </w:pPr>
            <w:r w:rsidRPr="00E4607E">
              <w:rPr>
                <w:sz w:val="20"/>
                <w:szCs w:val="20"/>
              </w:rPr>
              <w:t>0.756</w:t>
            </w:r>
          </w:p>
        </w:tc>
        <w:tc>
          <w:tcPr>
            <w:tcW w:w="1276" w:type="dxa"/>
            <w:shd w:val="clear" w:color="auto" w:fill="auto"/>
            <w:vAlign w:val="center"/>
            <w:hideMark/>
          </w:tcPr>
          <w:p w:rsidR="009F4982" w:rsidRPr="00E4607E" w:rsidRDefault="009F4982" w:rsidP="008E19F0">
            <w:pPr>
              <w:jc w:val="center"/>
              <w:rPr>
                <w:sz w:val="20"/>
                <w:szCs w:val="20"/>
              </w:rPr>
            </w:pPr>
            <w:r w:rsidRPr="00E4607E">
              <w:rPr>
                <w:sz w:val="20"/>
                <w:szCs w:val="20"/>
              </w:rPr>
              <w:t>128.4</w:t>
            </w:r>
          </w:p>
        </w:tc>
        <w:tc>
          <w:tcPr>
            <w:tcW w:w="1898" w:type="dxa"/>
            <w:shd w:val="clear" w:color="auto" w:fill="auto"/>
            <w:vAlign w:val="center"/>
            <w:hideMark/>
          </w:tcPr>
          <w:p w:rsidR="009F4982" w:rsidRPr="00E4607E" w:rsidRDefault="009F4982" w:rsidP="008E19F0">
            <w:pPr>
              <w:jc w:val="center"/>
              <w:rPr>
                <w:sz w:val="20"/>
                <w:szCs w:val="20"/>
              </w:rPr>
            </w:pPr>
            <w:r w:rsidRPr="00E4607E">
              <w:rPr>
                <w:sz w:val="20"/>
                <w:szCs w:val="20"/>
              </w:rPr>
              <w:t>25.76</w:t>
            </w:r>
          </w:p>
        </w:tc>
        <w:tc>
          <w:tcPr>
            <w:tcW w:w="1948" w:type="dxa"/>
            <w:vMerge w:val="restart"/>
            <w:shd w:val="clear" w:color="auto" w:fill="auto"/>
            <w:vAlign w:val="center"/>
            <w:hideMark/>
          </w:tcPr>
          <w:p w:rsidR="009F4982" w:rsidRPr="00E4607E" w:rsidRDefault="009F4982" w:rsidP="008E19F0">
            <w:pPr>
              <w:jc w:val="center"/>
              <w:rPr>
                <w:sz w:val="20"/>
                <w:szCs w:val="20"/>
              </w:rPr>
            </w:pPr>
            <w:r w:rsidRPr="00E4607E">
              <w:rPr>
                <w:sz w:val="20"/>
                <w:szCs w:val="20"/>
              </w:rPr>
              <w:t>26.60</w:t>
            </w:r>
          </w:p>
        </w:tc>
      </w:tr>
      <w:tr w:rsidR="009F4982" w:rsidRPr="005A6369" w:rsidTr="008E19F0">
        <w:trPr>
          <w:trHeight w:val="113"/>
          <w:jc w:val="center"/>
        </w:trPr>
        <w:tc>
          <w:tcPr>
            <w:tcW w:w="1058" w:type="dxa"/>
            <w:shd w:val="clear" w:color="auto" w:fill="auto"/>
            <w:vAlign w:val="center"/>
            <w:hideMark/>
          </w:tcPr>
          <w:p w:rsidR="009F4982" w:rsidRDefault="009F4982" w:rsidP="008E19F0">
            <w:pPr>
              <w:jc w:val="center"/>
            </w:pPr>
            <w:r>
              <w:t>D-5</w:t>
            </w:r>
          </w:p>
        </w:tc>
        <w:tc>
          <w:tcPr>
            <w:tcW w:w="992" w:type="dxa"/>
            <w:vMerge/>
            <w:shd w:val="clear" w:color="auto" w:fill="auto"/>
            <w:hideMark/>
          </w:tcPr>
          <w:p w:rsidR="009F4982" w:rsidRPr="005A6369" w:rsidRDefault="009F4982" w:rsidP="008E19F0">
            <w:pPr>
              <w:jc w:val="center"/>
            </w:pPr>
          </w:p>
        </w:tc>
        <w:tc>
          <w:tcPr>
            <w:tcW w:w="876" w:type="dxa"/>
            <w:vMerge/>
            <w:shd w:val="clear" w:color="auto" w:fill="auto"/>
            <w:vAlign w:val="center"/>
            <w:hideMark/>
          </w:tcPr>
          <w:p w:rsidR="009F4982" w:rsidRPr="005A6369" w:rsidRDefault="009F4982" w:rsidP="008E19F0">
            <w:pPr>
              <w:jc w:val="center"/>
            </w:pPr>
          </w:p>
        </w:tc>
        <w:tc>
          <w:tcPr>
            <w:tcW w:w="967" w:type="dxa"/>
            <w:shd w:val="clear" w:color="auto" w:fill="auto"/>
            <w:vAlign w:val="center"/>
            <w:hideMark/>
          </w:tcPr>
          <w:p w:rsidR="009F4982" w:rsidRPr="005A6369" w:rsidRDefault="009F4982" w:rsidP="008E19F0">
            <w:pPr>
              <w:jc w:val="center"/>
            </w:pPr>
            <w:r>
              <w:rPr>
                <w:sz w:val="24"/>
                <w:szCs w:val="24"/>
              </w:rPr>
              <w:t>0.749</w:t>
            </w:r>
          </w:p>
        </w:tc>
        <w:tc>
          <w:tcPr>
            <w:tcW w:w="1276" w:type="dxa"/>
            <w:shd w:val="clear" w:color="auto" w:fill="auto"/>
            <w:vAlign w:val="center"/>
            <w:hideMark/>
          </w:tcPr>
          <w:p w:rsidR="009F4982" w:rsidRPr="005A6369" w:rsidRDefault="009F4982" w:rsidP="008E19F0">
            <w:pPr>
              <w:jc w:val="center"/>
            </w:pPr>
            <w:r>
              <w:t>133.5</w:t>
            </w:r>
          </w:p>
        </w:tc>
        <w:tc>
          <w:tcPr>
            <w:tcW w:w="1898" w:type="dxa"/>
            <w:shd w:val="clear" w:color="auto" w:fill="auto"/>
            <w:vAlign w:val="center"/>
            <w:hideMark/>
          </w:tcPr>
          <w:p w:rsidR="009F4982" w:rsidRPr="005A6369" w:rsidRDefault="009F4982" w:rsidP="008E19F0">
            <w:pPr>
              <w:jc w:val="center"/>
            </w:pPr>
            <w:r>
              <w:t>26.78</w:t>
            </w:r>
          </w:p>
        </w:tc>
        <w:tc>
          <w:tcPr>
            <w:tcW w:w="1948" w:type="dxa"/>
            <w:vMerge/>
            <w:shd w:val="clear" w:color="auto" w:fill="auto"/>
            <w:vAlign w:val="center"/>
            <w:hideMark/>
          </w:tcPr>
          <w:p w:rsidR="009F4982" w:rsidRPr="005A6369" w:rsidRDefault="009F4982" w:rsidP="008E19F0">
            <w:pPr>
              <w:jc w:val="center"/>
            </w:pPr>
          </w:p>
        </w:tc>
      </w:tr>
      <w:tr w:rsidR="009F4982" w:rsidRPr="005A6369" w:rsidTr="008E19F0">
        <w:trPr>
          <w:trHeight w:val="53"/>
          <w:jc w:val="center"/>
        </w:trPr>
        <w:tc>
          <w:tcPr>
            <w:tcW w:w="1058" w:type="dxa"/>
            <w:shd w:val="clear" w:color="auto" w:fill="auto"/>
            <w:vAlign w:val="center"/>
            <w:hideMark/>
          </w:tcPr>
          <w:p w:rsidR="009F4982" w:rsidRDefault="009F4982" w:rsidP="008E19F0">
            <w:pPr>
              <w:jc w:val="center"/>
            </w:pPr>
            <w:r>
              <w:t>D-6</w:t>
            </w:r>
          </w:p>
        </w:tc>
        <w:tc>
          <w:tcPr>
            <w:tcW w:w="992" w:type="dxa"/>
            <w:vMerge/>
            <w:shd w:val="clear" w:color="auto" w:fill="auto"/>
            <w:hideMark/>
          </w:tcPr>
          <w:p w:rsidR="009F4982" w:rsidRPr="005A6369" w:rsidRDefault="009F4982" w:rsidP="008E19F0">
            <w:pPr>
              <w:jc w:val="center"/>
            </w:pPr>
          </w:p>
        </w:tc>
        <w:tc>
          <w:tcPr>
            <w:tcW w:w="876" w:type="dxa"/>
            <w:vMerge/>
            <w:shd w:val="clear" w:color="auto" w:fill="auto"/>
            <w:vAlign w:val="center"/>
            <w:hideMark/>
          </w:tcPr>
          <w:p w:rsidR="009F4982" w:rsidRPr="005A6369" w:rsidRDefault="009F4982" w:rsidP="008E19F0">
            <w:pPr>
              <w:jc w:val="center"/>
            </w:pPr>
          </w:p>
        </w:tc>
        <w:tc>
          <w:tcPr>
            <w:tcW w:w="967" w:type="dxa"/>
            <w:shd w:val="clear" w:color="auto" w:fill="auto"/>
            <w:vAlign w:val="center"/>
            <w:hideMark/>
          </w:tcPr>
          <w:p w:rsidR="009F4982" w:rsidRPr="005A6369" w:rsidRDefault="009F4982" w:rsidP="008E19F0">
            <w:pPr>
              <w:jc w:val="center"/>
            </w:pPr>
            <w:r>
              <w:rPr>
                <w:sz w:val="24"/>
                <w:szCs w:val="24"/>
              </w:rPr>
              <w:t>0.752</w:t>
            </w:r>
          </w:p>
        </w:tc>
        <w:tc>
          <w:tcPr>
            <w:tcW w:w="1276" w:type="dxa"/>
            <w:shd w:val="clear" w:color="auto" w:fill="auto"/>
            <w:vAlign w:val="center"/>
            <w:hideMark/>
          </w:tcPr>
          <w:p w:rsidR="009F4982" w:rsidRPr="005A6369" w:rsidRDefault="009F4982" w:rsidP="008E19F0">
            <w:pPr>
              <w:jc w:val="center"/>
            </w:pPr>
            <w:r>
              <w:t>135.9</w:t>
            </w:r>
          </w:p>
        </w:tc>
        <w:tc>
          <w:tcPr>
            <w:tcW w:w="1898" w:type="dxa"/>
            <w:shd w:val="clear" w:color="auto" w:fill="auto"/>
            <w:vAlign w:val="center"/>
            <w:hideMark/>
          </w:tcPr>
          <w:p w:rsidR="009F4982" w:rsidRPr="005A6369" w:rsidRDefault="009F4982" w:rsidP="008E19F0">
            <w:pPr>
              <w:jc w:val="center"/>
            </w:pPr>
            <w:r>
              <w:t>27.26</w:t>
            </w:r>
          </w:p>
        </w:tc>
        <w:tc>
          <w:tcPr>
            <w:tcW w:w="1948" w:type="dxa"/>
            <w:vMerge/>
            <w:shd w:val="clear" w:color="auto" w:fill="auto"/>
            <w:vAlign w:val="center"/>
            <w:hideMark/>
          </w:tcPr>
          <w:p w:rsidR="009F4982" w:rsidRPr="005A6369" w:rsidRDefault="009F4982" w:rsidP="008E19F0">
            <w:pPr>
              <w:jc w:val="center"/>
            </w:pPr>
          </w:p>
        </w:tc>
      </w:tr>
    </w:tbl>
    <w:p w:rsidR="009F4982" w:rsidRDefault="009F4982" w:rsidP="009F4982">
      <w:pPr>
        <w:pStyle w:val="ListParagraph"/>
        <w:spacing w:line="276" w:lineRule="auto"/>
        <w:ind w:left="0" w:firstLine="720"/>
        <w:jc w:val="center"/>
        <w:rPr>
          <w:color w:val="000000" w:themeColor="text1"/>
          <w:sz w:val="24"/>
          <w:szCs w:val="24"/>
        </w:rPr>
      </w:pPr>
      <w:r>
        <w:rPr>
          <w:color w:val="000000" w:themeColor="text1"/>
          <w:sz w:val="24"/>
          <w:szCs w:val="24"/>
        </w:rPr>
        <w:t>Table 1:</w:t>
      </w:r>
      <w:r w:rsidRPr="00B066BA">
        <w:rPr>
          <w:sz w:val="24"/>
          <w:szCs w:val="24"/>
        </w:rPr>
        <w:t xml:space="preserve"> </w:t>
      </w:r>
      <w:r>
        <w:rPr>
          <w:sz w:val="24"/>
          <w:szCs w:val="24"/>
        </w:rPr>
        <w:t>Compressive Test Result of Concrete Mix Design</w:t>
      </w:r>
    </w:p>
    <w:p w:rsidR="009F4982" w:rsidRPr="00E4607E" w:rsidRDefault="009F4982" w:rsidP="009F4982">
      <w:pPr>
        <w:jc w:val="both"/>
        <w:rPr>
          <w:color w:val="000000" w:themeColor="text1"/>
          <w:sz w:val="24"/>
          <w:szCs w:val="24"/>
          <w:shd w:val="clear" w:color="auto" w:fill="FFFFFF"/>
        </w:rPr>
      </w:pPr>
      <w:r>
        <w:rPr>
          <w:color w:val="000000" w:themeColor="text1"/>
          <w:sz w:val="24"/>
          <w:szCs w:val="24"/>
          <w:shd w:val="clear" w:color="auto" w:fill="FFFFFF"/>
        </w:rPr>
        <w:t>For normal weather condition, a</w:t>
      </w:r>
      <w:r w:rsidRPr="009C22EC">
        <w:rPr>
          <w:color w:val="000000" w:themeColor="text1"/>
          <w:sz w:val="24"/>
          <w:szCs w:val="24"/>
          <w:shd w:val="clear" w:color="auto" w:fill="FFFFFF"/>
        </w:rPr>
        <w:t>fter 28 days</w:t>
      </w:r>
      <w:r>
        <w:rPr>
          <w:color w:val="000000" w:themeColor="text1"/>
          <w:sz w:val="24"/>
          <w:szCs w:val="24"/>
          <w:shd w:val="clear" w:color="auto" w:fill="FFFFFF"/>
        </w:rPr>
        <w:t xml:space="preserve"> of</w:t>
      </w:r>
      <w:r w:rsidRPr="009C22EC">
        <w:rPr>
          <w:color w:val="000000" w:themeColor="text1"/>
          <w:sz w:val="24"/>
          <w:szCs w:val="24"/>
          <w:shd w:val="clear" w:color="auto" w:fill="FFFFFF"/>
        </w:rPr>
        <w:t xml:space="preserve"> curing at 0.42 water-cement ratio </w:t>
      </w:r>
      <w:r>
        <w:rPr>
          <w:color w:val="000000" w:themeColor="text1"/>
          <w:sz w:val="24"/>
          <w:szCs w:val="24"/>
          <w:shd w:val="clear" w:color="auto" w:fill="FFFFFF"/>
        </w:rPr>
        <w:t xml:space="preserve">the values obtained 29.22 </w:t>
      </w:r>
      <w:r w:rsidRPr="009C22EC">
        <w:rPr>
          <w:sz w:val="24"/>
          <w:szCs w:val="24"/>
        </w:rPr>
        <w:t>N/mm</w:t>
      </w:r>
      <w:r w:rsidRPr="009C22EC">
        <w:rPr>
          <w:sz w:val="24"/>
          <w:szCs w:val="24"/>
          <w:vertAlign w:val="superscript"/>
        </w:rPr>
        <w:t>2</w:t>
      </w:r>
      <w:r w:rsidRPr="009C22EC">
        <w:rPr>
          <w:color w:val="000000" w:themeColor="text1"/>
          <w:sz w:val="24"/>
          <w:szCs w:val="24"/>
          <w:shd w:val="clear" w:color="auto" w:fill="FFFFFF"/>
        </w:rPr>
        <w:t>, the compressive strengt</w:t>
      </w:r>
      <w:r>
        <w:rPr>
          <w:color w:val="000000" w:themeColor="text1"/>
          <w:sz w:val="24"/>
          <w:szCs w:val="24"/>
          <w:shd w:val="clear" w:color="auto" w:fill="FFFFFF"/>
        </w:rPr>
        <w:t>h at 14</w:t>
      </w:r>
      <w:r w:rsidRPr="009C22EC">
        <w:rPr>
          <w:color w:val="000000" w:themeColor="text1"/>
          <w:sz w:val="24"/>
          <w:szCs w:val="24"/>
          <w:shd w:val="clear" w:color="auto" w:fill="FFFFFF"/>
        </w:rPr>
        <w:t xml:space="preserve"> days</w:t>
      </w:r>
      <w:r>
        <w:rPr>
          <w:color w:val="000000" w:themeColor="text1"/>
          <w:sz w:val="24"/>
          <w:szCs w:val="24"/>
          <w:shd w:val="clear" w:color="auto" w:fill="FFFFFF"/>
        </w:rPr>
        <w:t xml:space="preserve"> was found to be 21.65</w:t>
      </w:r>
      <w:r w:rsidRPr="009C22EC">
        <w:rPr>
          <w:sz w:val="24"/>
          <w:szCs w:val="24"/>
        </w:rPr>
        <w:t>N/mm</w:t>
      </w:r>
      <w:r w:rsidRPr="009C22EC">
        <w:rPr>
          <w:sz w:val="24"/>
          <w:szCs w:val="24"/>
          <w:vertAlign w:val="superscript"/>
        </w:rPr>
        <w:t>2</w:t>
      </w:r>
      <w:r>
        <w:rPr>
          <w:color w:val="000000" w:themeColor="text1"/>
          <w:sz w:val="24"/>
          <w:szCs w:val="24"/>
          <w:shd w:val="clear" w:color="auto" w:fill="FFFFFF"/>
        </w:rPr>
        <w:t>.For adverse</w:t>
      </w:r>
      <w:r w:rsidRPr="009C22EC">
        <w:rPr>
          <w:color w:val="000000" w:themeColor="text1"/>
          <w:sz w:val="24"/>
          <w:szCs w:val="24"/>
          <w:shd w:val="clear" w:color="auto" w:fill="FFFFFF"/>
        </w:rPr>
        <w:t xml:space="preserve"> weather conditions,</w:t>
      </w:r>
      <w:r>
        <w:rPr>
          <w:color w:val="000000" w:themeColor="text1"/>
          <w:sz w:val="24"/>
          <w:szCs w:val="24"/>
          <w:shd w:val="clear" w:color="auto" w:fill="FFFFFF"/>
        </w:rPr>
        <w:t xml:space="preserve"> t</w:t>
      </w:r>
      <w:r w:rsidRPr="009C22EC">
        <w:rPr>
          <w:color w:val="000000" w:themeColor="text1"/>
          <w:sz w:val="24"/>
          <w:szCs w:val="24"/>
          <w:shd w:val="clear" w:color="auto" w:fill="FFFFFF"/>
        </w:rPr>
        <w:t>he results obtained after 14days of curing is 26.60</w:t>
      </w:r>
      <w:r w:rsidRPr="009C22EC">
        <w:rPr>
          <w:sz w:val="24"/>
          <w:szCs w:val="24"/>
        </w:rPr>
        <w:t>N/mm</w:t>
      </w:r>
      <w:r w:rsidRPr="009C22EC">
        <w:rPr>
          <w:sz w:val="24"/>
          <w:szCs w:val="24"/>
          <w:vertAlign w:val="superscript"/>
        </w:rPr>
        <w:t>2</w:t>
      </w:r>
      <w:r w:rsidRPr="009C22EC">
        <w:rPr>
          <w:sz w:val="24"/>
          <w:szCs w:val="24"/>
        </w:rPr>
        <w:t>.</w:t>
      </w:r>
    </w:p>
    <w:p w:rsidR="009F4982" w:rsidRPr="007258C9" w:rsidRDefault="009F4982" w:rsidP="009F4982">
      <w:pPr>
        <w:ind w:firstLine="720"/>
        <w:jc w:val="both"/>
        <w:rPr>
          <w:sz w:val="24"/>
          <w:szCs w:val="24"/>
        </w:rPr>
      </w:pPr>
      <w:r>
        <w:rPr>
          <w:sz w:val="24"/>
          <w:szCs w:val="24"/>
        </w:rPr>
        <w:t xml:space="preserve">From these set of experiment, it is evident that the concrete is performed better in </w:t>
      </w:r>
      <w:proofErr w:type="gramStart"/>
      <w:r>
        <w:rPr>
          <w:sz w:val="24"/>
          <w:szCs w:val="24"/>
        </w:rPr>
        <w:t>a</w:t>
      </w:r>
      <w:proofErr w:type="gramEnd"/>
      <w:r>
        <w:rPr>
          <w:sz w:val="24"/>
          <w:szCs w:val="24"/>
        </w:rPr>
        <w:t xml:space="preserve"> adverse weather condition. The temperature of water plays an important role while concreting, it appear that the temperature at 5</w:t>
      </w:r>
      <w:r w:rsidRPr="007258C9">
        <w:rPr>
          <w:sz w:val="24"/>
          <w:szCs w:val="24"/>
          <w:vertAlign w:val="superscript"/>
        </w:rPr>
        <w:t>O</w:t>
      </w:r>
      <w:r>
        <w:rPr>
          <w:sz w:val="24"/>
          <w:szCs w:val="24"/>
        </w:rPr>
        <w:t>C ±1</w:t>
      </w:r>
      <w:r w:rsidRPr="007258C9">
        <w:rPr>
          <w:sz w:val="24"/>
          <w:szCs w:val="24"/>
          <w:vertAlign w:val="superscript"/>
        </w:rPr>
        <w:t>O</w:t>
      </w:r>
      <w:r>
        <w:rPr>
          <w:sz w:val="24"/>
          <w:szCs w:val="24"/>
        </w:rPr>
        <w:t>C is best suitable for achieving the target strength in 14 days. To achieve the target strength of M-25 grade it is suggested to adopt the proportion of 1:1.2:2.02 in place of 1:1:2 as per I.S code for the locally available material.</w:t>
      </w:r>
    </w:p>
    <w:p w:rsidR="009F4982" w:rsidRDefault="009F4982" w:rsidP="009F4982">
      <w:pPr>
        <w:spacing w:before="42"/>
        <w:jc w:val="both"/>
        <w:rPr>
          <w:b/>
          <w:spacing w:val="-5"/>
        </w:rPr>
      </w:pPr>
      <w:r>
        <w:rPr>
          <w:b/>
        </w:rPr>
        <w:t>References</w:t>
      </w:r>
      <w:r>
        <w:rPr>
          <w:b/>
          <w:spacing w:val="-5"/>
        </w:rPr>
        <w:t xml:space="preserve"> </w:t>
      </w:r>
    </w:p>
    <w:p w:rsidR="009F4982" w:rsidRPr="00603207" w:rsidRDefault="009F4982" w:rsidP="009F4982">
      <w:pPr>
        <w:pStyle w:val="ListParagraph"/>
        <w:numPr>
          <w:ilvl w:val="0"/>
          <w:numId w:val="1"/>
        </w:numPr>
      </w:pPr>
      <w:proofErr w:type="spellStart"/>
      <w:r w:rsidRPr="00603207">
        <w:t>Aitcin</w:t>
      </w:r>
      <w:proofErr w:type="spellEnd"/>
      <w:r w:rsidRPr="00603207">
        <w:t xml:space="preserve">, PC. (2000) ‘Cements of yesterday and today, concrete of tomorrow’, Cement and Concrete Research, Vol. </w:t>
      </w:r>
      <w:r>
        <w:t xml:space="preserve">  </w:t>
      </w:r>
      <w:r w:rsidRPr="00603207">
        <w:t>30, No. 9, pp.1349–1359.</w:t>
      </w:r>
    </w:p>
    <w:p w:rsidR="009F4982" w:rsidRPr="00603207" w:rsidRDefault="009F4982" w:rsidP="009F4982">
      <w:pPr>
        <w:pStyle w:val="ListParagraph"/>
        <w:numPr>
          <w:ilvl w:val="0"/>
          <w:numId w:val="1"/>
        </w:numPr>
      </w:pPr>
      <w:r w:rsidRPr="00603207">
        <w:t xml:space="preserve">Alexander, M.G. and </w:t>
      </w:r>
      <w:proofErr w:type="spellStart"/>
      <w:r w:rsidRPr="00603207">
        <w:t>Mindess</w:t>
      </w:r>
      <w:proofErr w:type="spellEnd"/>
      <w:r w:rsidRPr="00603207">
        <w:t>, S. (2005) Aggregates in Concrete, Taylor &amp; Francis Group, Abingdon.</w:t>
      </w:r>
    </w:p>
    <w:p w:rsidR="009F4982" w:rsidRPr="00B066BA" w:rsidRDefault="009F4982" w:rsidP="009F4982">
      <w:pPr>
        <w:pStyle w:val="ListParagraph"/>
        <w:numPr>
          <w:ilvl w:val="0"/>
          <w:numId w:val="1"/>
        </w:numPr>
        <w:rPr>
          <w:color w:val="000000"/>
        </w:rPr>
      </w:pPr>
      <w:r w:rsidRPr="00B066BA">
        <w:rPr>
          <w:color w:val="000000"/>
        </w:rPr>
        <w:t>Bureau of Indian Standards, “IS 10262: Concrete Mix Proportioning - Guidelines”, New Delhi, 2009.</w:t>
      </w:r>
    </w:p>
    <w:p w:rsidR="009F4982" w:rsidRPr="00B066BA" w:rsidRDefault="009F4982" w:rsidP="009F4982">
      <w:pPr>
        <w:pStyle w:val="ListParagraph"/>
        <w:numPr>
          <w:ilvl w:val="0"/>
          <w:numId w:val="1"/>
        </w:numPr>
        <w:rPr>
          <w:color w:val="000000"/>
        </w:rPr>
      </w:pPr>
      <w:r w:rsidRPr="00B066BA">
        <w:rPr>
          <w:bCs/>
          <w:color w:val="212529"/>
        </w:rPr>
        <w:t xml:space="preserve">Concrete Mix Design, Quality Control and Specification </w:t>
      </w:r>
      <w:r w:rsidRPr="00B066BA">
        <w:rPr>
          <w:iCs/>
          <w:color w:val="212529"/>
        </w:rPr>
        <w:t>By</w:t>
      </w:r>
      <w:r w:rsidRPr="00484FE2">
        <w:rPr>
          <w:iCs/>
          <w:color w:val="212529"/>
        </w:rPr>
        <w:t xml:space="preserve"> </w:t>
      </w:r>
      <w:hyperlink r:id="rId5" w:tooltip="Search for more titles by Ken W. Day" w:history="1">
        <w:r w:rsidRPr="00484FE2">
          <w:rPr>
            <w:rStyle w:val="Hyperlink"/>
            <w:bCs/>
            <w:iCs/>
            <w:color w:val="000000" w:themeColor="text1"/>
          </w:rPr>
          <w:t xml:space="preserve">Ken W. </w:t>
        </w:r>
        <w:proofErr w:type="spellStart"/>
        <w:r w:rsidRPr="00484FE2">
          <w:rPr>
            <w:rStyle w:val="Hyperlink"/>
            <w:bCs/>
            <w:iCs/>
            <w:color w:val="000000" w:themeColor="text1"/>
          </w:rPr>
          <w:t>Day</w:t>
        </w:r>
      </w:hyperlink>
      <w:r w:rsidRPr="00484FE2">
        <w:rPr>
          <w:bCs/>
          <w:iCs/>
          <w:color w:val="000000" w:themeColor="text1"/>
        </w:rPr>
        <w:t>,</w:t>
      </w:r>
      <w:hyperlink r:id="rId6" w:tooltip="Search for more titles by James Aldred" w:history="1">
        <w:r w:rsidRPr="00484FE2">
          <w:rPr>
            <w:rStyle w:val="Hyperlink"/>
            <w:bCs/>
            <w:iCs/>
            <w:color w:val="000000" w:themeColor="text1"/>
          </w:rPr>
          <w:t>JamesAldred</w:t>
        </w:r>
      </w:hyperlink>
      <w:r w:rsidRPr="00484FE2">
        <w:rPr>
          <w:bCs/>
          <w:iCs/>
          <w:color w:val="000000" w:themeColor="text1"/>
        </w:rPr>
        <w:t>,</w:t>
      </w:r>
      <w:hyperlink r:id="rId7" w:tooltip="Search for more titles by Barry Hudson" w:history="1">
        <w:r w:rsidRPr="00484FE2">
          <w:rPr>
            <w:rStyle w:val="Hyperlink"/>
            <w:bCs/>
            <w:iCs/>
            <w:color w:val="000000" w:themeColor="text1"/>
          </w:rPr>
          <w:t>Barry</w:t>
        </w:r>
        <w:proofErr w:type="spellEnd"/>
        <w:r w:rsidRPr="00484FE2">
          <w:rPr>
            <w:rStyle w:val="Hyperlink"/>
            <w:bCs/>
            <w:iCs/>
            <w:color w:val="000000" w:themeColor="text1"/>
          </w:rPr>
          <w:t xml:space="preserve"> Hudson</w:t>
        </w:r>
      </w:hyperlink>
    </w:p>
    <w:p w:rsidR="009F4982" w:rsidRPr="00603207" w:rsidRDefault="009F4982" w:rsidP="009F4982">
      <w:pPr>
        <w:pStyle w:val="ListParagraph"/>
        <w:numPr>
          <w:ilvl w:val="0"/>
          <w:numId w:val="1"/>
        </w:numPr>
      </w:pPr>
      <w:proofErr w:type="spellStart"/>
      <w:r w:rsidRPr="00603207">
        <w:t>Habert</w:t>
      </w:r>
      <w:proofErr w:type="spellEnd"/>
      <w:r w:rsidRPr="00603207">
        <w:t xml:space="preserve">, G. and </w:t>
      </w:r>
      <w:proofErr w:type="spellStart"/>
      <w:r w:rsidRPr="00603207">
        <w:t>Roussel</w:t>
      </w:r>
      <w:proofErr w:type="spellEnd"/>
      <w:r w:rsidRPr="00603207">
        <w:t>, N. (2009) ‘Study of two concrete mix-design strategies to reach carbon mitigation objectives’, Cement and Concrete Composites, Vol. 31, No. 6, pp.397–402.yhnv</w:t>
      </w:r>
    </w:p>
    <w:p w:rsidR="009F4982" w:rsidRPr="00603207" w:rsidRDefault="009F4982" w:rsidP="009F4982">
      <w:pPr>
        <w:pStyle w:val="ListParagraph"/>
        <w:numPr>
          <w:ilvl w:val="0"/>
          <w:numId w:val="1"/>
        </w:numPr>
      </w:pPr>
      <w:r w:rsidRPr="00603207">
        <w:t>IOSR Journal of Mechanical and Civil Engineering (IOSR-JMCE) e-ISSN: 2278-1684</w:t>
      </w:r>
      <w:proofErr w:type="gramStart"/>
      <w:r w:rsidRPr="00603207">
        <w:t>,p</w:t>
      </w:r>
      <w:proofErr w:type="gramEnd"/>
      <w:r w:rsidRPr="00603207">
        <w:t>-ISSN: 2320-334X, Volume 11, Issue 2 Ver. I (Mar- Apr. 2014), PP 34-46 www.iosrjournals.orgI.S 456-2000</w:t>
      </w:r>
    </w:p>
    <w:p w:rsidR="004876CA" w:rsidRPr="009F4982" w:rsidRDefault="009F4982" w:rsidP="009F4982">
      <w:pPr>
        <w:pStyle w:val="Heading1"/>
        <w:numPr>
          <w:ilvl w:val="0"/>
          <w:numId w:val="1"/>
        </w:numPr>
        <w:shd w:val="clear" w:color="auto" w:fill="FFFFFF"/>
        <w:spacing w:before="0" w:beforeAutospacing="0"/>
        <w:jc w:val="both"/>
        <w:rPr>
          <w:b w:val="0"/>
          <w:sz w:val="22"/>
          <w:szCs w:val="22"/>
        </w:rPr>
      </w:pPr>
      <w:proofErr w:type="spellStart"/>
      <w:r w:rsidRPr="00603207">
        <w:rPr>
          <w:b w:val="0"/>
          <w:sz w:val="22"/>
          <w:szCs w:val="22"/>
        </w:rPr>
        <w:t>Junaid</w:t>
      </w:r>
      <w:proofErr w:type="spellEnd"/>
      <w:r w:rsidRPr="00603207">
        <w:rPr>
          <w:b w:val="0"/>
          <w:sz w:val="22"/>
          <w:szCs w:val="22"/>
        </w:rPr>
        <w:t xml:space="preserve"> </w:t>
      </w:r>
      <w:proofErr w:type="spellStart"/>
      <w:r w:rsidRPr="00603207">
        <w:rPr>
          <w:b w:val="0"/>
          <w:sz w:val="22"/>
          <w:szCs w:val="22"/>
        </w:rPr>
        <w:t>Bashir</w:t>
      </w:r>
      <w:proofErr w:type="spellEnd"/>
      <w:r w:rsidRPr="00603207">
        <w:rPr>
          <w:b w:val="0"/>
          <w:sz w:val="22"/>
          <w:szCs w:val="22"/>
        </w:rPr>
        <w:t xml:space="preserve">, </w:t>
      </w:r>
      <w:proofErr w:type="spellStart"/>
      <w:r w:rsidRPr="00603207">
        <w:rPr>
          <w:b w:val="0"/>
          <w:sz w:val="22"/>
          <w:szCs w:val="22"/>
        </w:rPr>
        <w:t>Showkat</w:t>
      </w:r>
      <w:proofErr w:type="spellEnd"/>
      <w:r w:rsidRPr="00603207">
        <w:rPr>
          <w:b w:val="0"/>
          <w:sz w:val="22"/>
          <w:szCs w:val="22"/>
        </w:rPr>
        <w:t xml:space="preserve"> Ahmad Rather, </w:t>
      </w:r>
      <w:proofErr w:type="spellStart"/>
      <w:r w:rsidRPr="00603207">
        <w:rPr>
          <w:b w:val="0"/>
          <w:sz w:val="22"/>
          <w:szCs w:val="22"/>
        </w:rPr>
        <w:t>Fayaz</w:t>
      </w:r>
      <w:proofErr w:type="spellEnd"/>
      <w:r w:rsidRPr="00603207">
        <w:rPr>
          <w:b w:val="0"/>
          <w:sz w:val="22"/>
          <w:szCs w:val="22"/>
        </w:rPr>
        <w:t xml:space="preserve"> Ahmad </w:t>
      </w:r>
      <w:proofErr w:type="spellStart"/>
      <w:r w:rsidRPr="00603207">
        <w:rPr>
          <w:b w:val="0"/>
          <w:sz w:val="22"/>
          <w:szCs w:val="22"/>
        </w:rPr>
        <w:t>Laherwal</w:t>
      </w:r>
      <w:proofErr w:type="spellEnd"/>
      <w:r w:rsidRPr="00603207">
        <w:rPr>
          <w:b w:val="0"/>
          <w:sz w:val="22"/>
          <w:szCs w:val="22"/>
        </w:rPr>
        <w:t xml:space="preserve">, </w:t>
      </w:r>
      <w:proofErr w:type="spellStart"/>
      <w:r w:rsidRPr="00603207">
        <w:rPr>
          <w:b w:val="0"/>
          <w:sz w:val="22"/>
          <w:szCs w:val="22"/>
        </w:rPr>
        <w:t>Vikas</w:t>
      </w:r>
      <w:proofErr w:type="spellEnd"/>
      <w:r w:rsidRPr="00603207">
        <w:rPr>
          <w:b w:val="0"/>
          <w:sz w:val="22"/>
          <w:szCs w:val="22"/>
        </w:rPr>
        <w:t xml:space="preserve"> </w:t>
      </w:r>
      <w:proofErr w:type="spellStart"/>
      <w:r w:rsidRPr="00603207">
        <w:rPr>
          <w:b w:val="0"/>
          <w:sz w:val="22"/>
          <w:szCs w:val="22"/>
        </w:rPr>
        <w:t>Garg</w:t>
      </w:r>
      <w:proofErr w:type="spellEnd"/>
      <w:r w:rsidRPr="00603207">
        <w:rPr>
          <w:b w:val="0"/>
          <w:sz w:val="22"/>
          <w:szCs w:val="22"/>
        </w:rPr>
        <w:t>, “Impact of cold weather on workability, compressive and flexural strength of concrete” International Research Journal of Engineering and Technology (IRJET) e-ISSN: 2395-0056, Volume: 06 Issue: 12, Dec 2019.</w:t>
      </w:r>
    </w:p>
    <w:sectPr w:rsidR="004876CA" w:rsidRPr="009F4982" w:rsidSect="004F65BC">
      <w:headerReference w:type="default" r:id="rId8"/>
      <w:footerReference w:type="default" r:id="rId9"/>
      <w:pgSz w:w="12240" w:h="15840"/>
      <w:pgMar w:top="1260" w:right="1100" w:bottom="1220" w:left="1100" w:header="727" w:footer="1022"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5BC" w:rsidRDefault="00995CF5">
    <w:pPr>
      <w:pStyle w:val="BodyText"/>
      <w:spacing w:line="14" w:lineRule="auto"/>
      <w:rPr>
        <w:sz w:val="20"/>
      </w:rPr>
    </w:pPr>
    <w:r w:rsidRPr="006250F6">
      <w:pict>
        <v:shapetype id="_x0000_t202" coordsize="21600,21600" o:spt="202" path="m,l,21600r21600,l21600,xe">
          <v:stroke joinstyle="miter"/>
          <v:path gradientshapeok="t" o:connecttype="rect"/>
        </v:shapetype>
        <v:shape id="docshape4" o:spid="_x0000_s1028" type="#_x0000_t202" style="position:absolute;margin-left:59.95pt;margin-top:729.9pt;width:51.95pt;height:14.25pt;z-index:-251653120;mso-position-horizontal-relative:page;mso-position-vertical-relative:page" filled="f" stroked="f">
          <v:textbox inset="0,0,0,0">
            <w:txbxContent>
              <w:p w:rsidR="004F65BC" w:rsidRDefault="00995CF5">
                <w:pPr>
                  <w:spacing w:before="11"/>
                  <w:ind w:left="20"/>
                  <w:rPr>
                    <w:b/>
                  </w:rPr>
                </w:pPr>
                <w:r>
                  <w:t xml:space="preserve">Page </w:t>
                </w:r>
                <w:r>
                  <w:rPr>
                    <w:b/>
                  </w:rPr>
                  <w:fldChar w:fldCharType="begin"/>
                </w:r>
                <w:r>
                  <w:rPr>
                    <w:b/>
                  </w:rPr>
                  <w:instrText xml:space="preserve"> PAGE </w:instrText>
                </w:r>
                <w:r>
                  <w:rPr>
                    <w:b/>
                  </w:rPr>
                  <w:fldChar w:fldCharType="separate"/>
                </w:r>
                <w:r w:rsidR="009F4982">
                  <w:rPr>
                    <w:b/>
                    <w:noProof/>
                  </w:rPr>
                  <w:t>1</w:t>
                </w:r>
                <w:r>
                  <w:rPr>
                    <w:b/>
                  </w:rPr>
                  <w:fldChar w:fldCharType="end"/>
                </w:r>
                <w:r>
                  <w:rPr>
                    <w:b/>
                    <w:spacing w:val="-1"/>
                  </w:rPr>
                  <w:t xml:space="preserve"> </w:t>
                </w:r>
                <w:r>
                  <w:t xml:space="preserve">of </w:t>
                </w:r>
                <w:r>
                  <w:rPr>
                    <w:b/>
                    <w:spacing w:val="-10"/>
                  </w:rPr>
                  <w:fldChar w:fldCharType="begin"/>
                </w:r>
                <w:r>
                  <w:rPr>
                    <w:b/>
                    <w:spacing w:val="-10"/>
                  </w:rPr>
                  <w:instrText xml:space="preserve"> NUMPAGES </w:instrText>
                </w:r>
                <w:r>
                  <w:rPr>
                    <w:b/>
                    <w:spacing w:val="-10"/>
                  </w:rPr>
                  <w:fldChar w:fldCharType="separate"/>
                </w:r>
                <w:r w:rsidR="009F4982">
                  <w:rPr>
                    <w:b/>
                    <w:noProof/>
                    <w:spacing w:val="-10"/>
                  </w:rPr>
                  <w:t>2</w:t>
                </w:r>
                <w:r>
                  <w:rPr>
                    <w:b/>
                    <w:spacing w:val="-10"/>
                  </w:rPr>
                  <w:fldChar w:fldCharType="end"/>
                </w:r>
              </w:p>
            </w:txbxContent>
          </v:textbox>
          <w10:wrap anchorx="page" anchory="pag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5BC" w:rsidRDefault="00995CF5">
    <w:pPr>
      <w:pStyle w:val="BodyText"/>
      <w:spacing w:line="14" w:lineRule="auto"/>
      <w:rPr>
        <w:sz w:val="20"/>
      </w:rPr>
    </w:pPr>
    <w:r w:rsidRPr="006250F6">
      <w:pict>
        <v:shapetype id="_x0000_t202" coordsize="21600,21600" o:spt="202" path="m,l,21600r21600,l21600,xe">
          <v:stroke joinstyle="miter"/>
          <v:path gradientshapeok="t" o:connecttype="rect"/>
        </v:shapetype>
        <v:shape id="docshape1" o:spid="_x0000_s1025" type="#_x0000_t202" style="position:absolute;margin-left:59.95pt;margin-top:35.35pt;width:146.95pt;height:26.4pt;z-index:-251656192;mso-position-horizontal-relative:page;mso-position-vertical-relative:page" filled="f" stroked="f">
          <v:textbox inset="0,0,0,0">
            <w:txbxContent>
              <w:p w:rsidR="004F65BC" w:rsidRDefault="00995CF5">
                <w:pPr>
                  <w:spacing w:before="36"/>
                  <w:ind w:left="20"/>
                  <w:rPr>
                    <w:b/>
                    <w:sz w:val="18"/>
                  </w:rPr>
                </w:pPr>
              </w:p>
            </w:txbxContent>
          </v:textbox>
          <w10:wrap anchorx="page" anchory="page"/>
        </v:shape>
      </w:pict>
    </w:r>
    <w:r w:rsidRPr="006250F6">
      <w:pict>
        <v:shape id="docshape2" o:spid="_x0000_s1026" type="#_x0000_t202" style="position:absolute;margin-left:260.9pt;margin-top:47.95pt;width:90.4pt;height:14.25pt;z-index:-251655168;mso-position-horizontal-relative:page;mso-position-vertical-relative:page" filled="f" stroked="f">
          <v:textbox inset="0,0,0,0">
            <w:txbxContent>
              <w:p w:rsidR="004F65BC" w:rsidRPr="00B066BA" w:rsidRDefault="00995CF5" w:rsidP="00B066BA"/>
            </w:txbxContent>
          </v:textbox>
          <w10:wrap anchorx="page" anchory="page"/>
        </v:shape>
      </w:pict>
    </w:r>
    <w:r w:rsidRPr="006250F6">
      <w:pict>
        <v:shape id="docshape3" o:spid="_x0000_s1027" type="#_x0000_t202" style="position:absolute;margin-left:472.75pt;margin-top:47.95pt;width:79.4pt;height:14.25pt;z-index:-251654144;mso-position-horizontal-relative:page;mso-position-vertical-relative:page" filled="f" stroked="f">
          <v:textbox inset="0,0,0,0">
            <w:txbxContent>
              <w:p w:rsidR="004F65BC" w:rsidRPr="00B066BA" w:rsidRDefault="00995CF5" w:rsidP="00B066BA"/>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34B3D"/>
    <w:multiLevelType w:val="hybridMultilevel"/>
    <w:tmpl w:val="5FF2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1"/>
    </o:shapelayout>
  </w:hdrShapeDefaults>
  <w:compat/>
  <w:rsids>
    <w:rsidRoot w:val="009F4982"/>
    <w:rsid w:val="004876CA"/>
    <w:rsid w:val="00995CF5"/>
    <w:rsid w:val="009F49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F498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9F4982"/>
    <w:pPr>
      <w:widowControl/>
      <w:autoSpaceDE/>
      <w:autoSpaceDN/>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982"/>
    <w:rPr>
      <w:rFonts w:ascii="Times New Roman" w:eastAsia="Times New Roman" w:hAnsi="Times New Roman" w:cs="Times New Roman"/>
      <w:b/>
      <w:bCs/>
      <w:kern w:val="36"/>
      <w:sz w:val="48"/>
      <w:szCs w:val="48"/>
    </w:rPr>
  </w:style>
  <w:style w:type="paragraph" w:styleId="BodyText">
    <w:name w:val="Body Text"/>
    <w:basedOn w:val="Normal"/>
    <w:link w:val="BodyTextChar"/>
    <w:uiPriority w:val="1"/>
    <w:qFormat/>
    <w:rsid w:val="009F4982"/>
  </w:style>
  <w:style w:type="character" w:customStyle="1" w:styleId="BodyTextChar">
    <w:name w:val="Body Text Char"/>
    <w:basedOn w:val="DefaultParagraphFont"/>
    <w:link w:val="BodyText"/>
    <w:uiPriority w:val="1"/>
    <w:rsid w:val="009F4982"/>
    <w:rPr>
      <w:rFonts w:ascii="Times New Roman" w:eastAsia="Times New Roman" w:hAnsi="Times New Roman" w:cs="Times New Roman"/>
    </w:rPr>
  </w:style>
  <w:style w:type="paragraph" w:styleId="ListParagraph">
    <w:name w:val="List Paragraph"/>
    <w:basedOn w:val="Normal"/>
    <w:uiPriority w:val="1"/>
    <w:qFormat/>
    <w:rsid w:val="009F4982"/>
    <w:pPr>
      <w:ind w:left="1060" w:hanging="360"/>
      <w:jc w:val="both"/>
    </w:pPr>
  </w:style>
  <w:style w:type="character" w:styleId="Hyperlink">
    <w:name w:val="Hyperlink"/>
    <w:basedOn w:val="DefaultParagraphFont"/>
    <w:uiPriority w:val="99"/>
    <w:unhideWhenUsed/>
    <w:rsid w:val="009F498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outledge.com/search?author=Barry%20Hud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utledge.com/search?author=James%20Aldred" TargetMode="External"/><Relationship Id="rId11" Type="http://schemas.openxmlformats.org/officeDocument/2006/relationships/theme" Target="theme/theme1.xml"/><Relationship Id="rId5" Type="http://schemas.openxmlformats.org/officeDocument/2006/relationships/hyperlink" Target="https://www.routledge.com/search?author=Ken%20W.%20Da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834</Words>
  <Characters>4754</Characters>
  <Application>Microsoft Office Word</Application>
  <DocSecurity>0</DocSecurity>
  <Lines>39</Lines>
  <Paragraphs>11</Paragraphs>
  <ScaleCrop>false</ScaleCrop>
  <Company>HP</Company>
  <LinksUpToDate>false</LinksUpToDate>
  <CharactersWithSpaces>5577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2022-03-25T12:42:00Z</dcterms:created>
  <dcterms:modified xsi:type="dcterms:W3CDTF">2022-03-25T12:42:00Z</dcterms:modified>
</cp:coreProperties>
</file>