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4"/>
          <w:szCs w:val="44"/>
        </w:rPr>
        <w:t xml:space="preserve">Data Acquisition and Transformation Plan</w:t>
      </w:r>
    </w:p>
    <w:p>
      <w:pPr>
        <w:spacing w:after="200"/>
        <w:jc w:val="center"/>
      </w:pPr>
      <w:r>
        <w:rPr>
          <w:sz w:val="30"/>
          <w:szCs w:val="30"/>
        </w:rPr>
        <w:t xml:space="preserve">Public Data on Digital Services and E-Governance</w:t>
      </w:r>
    </w:p>
    <w:p>
      <w:pPr>
        <w:spacing w:after="600"/>
        <w:jc w:val="center"/>
      </w:pPr>
      <w:r>
        <w:rPr>
          <w:color w:val="595959"/>
          <w:sz w:val="22"/>
          <w:szCs w:val="22"/>
        </w:rPr>
        <w:t xml:space="preserve">Version 1.0  |  4 October 2026</w:t>
      </w:r>
    </w:p>
    <w:sdt>
      <w:sdtPr>
        <w:alias w:val="Contents"/>
      </w:sdtPr>
      <w:sdtContent>
        <w:p>
          <w:r>
            <w:fldChar w:fldCharType="begin" w:dirty="true"/>
            <w:instrText xml:space="preserve">TOC \h \o "1-2"</w:instrText>
            <w:fldChar w:fldCharType="separate"/>
          </w:r>
        </w:p>
        <w:p>
          <w:r>
            <w:fldChar w:fldCharType="end"/>
          </w:r>
        </w:p>
      </w:sdtContent>
    </w:sdt>
    <w:p>
      <w:pPr>
        <w:pageBreakBefore/>
      </w:pPr>
      <w:r>
        <w:br/>
      </w:r>
    </w:p>
    <w:p>
      <w:pPr>
        <w:pStyle w:val="Heading1"/>
      </w:pPr>
      <w:r>
        <w:t xml:space="preserve">1. Purpose and Scope</w:t>
      </w:r>
    </w:p>
    <w:p>
      <w:pPr>
        <w:spacing w:after="120"/>
      </w:pPr>
      <w:r>
        <w:t xml:space="preserve">This document sets out a replicable plan for sourcing publicly available data on digital services and e-governance, and for transforming that data into an analysis-ready dataset. It covers source selection, acquisition methods, cleaning, standardisation, normalisation, validation, documentation and effort estimates.</w:t>
      </w:r>
    </w:p>
    <w:p>
      <w:pPr>
        <w:spacing w:after="120"/>
      </w:pPr>
      <w:r>
        <w:t xml:space="preserve">Analytical questions the resulting dataset should support:</w:t>
      </w:r>
    </w:p>
    <w:p>
      <w:pPr>
        <w:pStyle w:val="ListParagraph"/>
        <w:numPr>
          <w:ilvl w:val="0"/>
          <w:numId w:val="2"/>
        </w:numPr>
        <w:spacing w:after="60"/>
      </w:pPr>
      <w:r>
        <w:t xml:space="preserve">How widely are government digital services adopted, and how does this vary by state, country and year?</w:t>
      </w:r>
    </w:p>
    <w:p>
      <w:pPr>
        <w:pStyle w:val="ListParagraph"/>
        <w:numPr>
          <w:ilvl w:val="0"/>
          <w:numId w:val="2"/>
        </w:numPr>
        <w:spacing w:after="60"/>
      </w:pPr>
      <w:r>
        <w:t xml:space="preserve">How mature is online service delivery (availability, transaction volume, grievance redressal speed)?</w:t>
      </w:r>
    </w:p>
    <w:p>
      <w:pPr>
        <w:pStyle w:val="ListParagraph"/>
        <w:numPr>
          <w:ilvl w:val="0"/>
          <w:numId w:val="2"/>
        </w:numPr>
        <w:spacing w:after="60"/>
      </w:pPr>
      <w:r>
        <w:t xml:space="preserve">What is the relationship between digital infrastructure (internet users, broadband, mobile) and e-governance outcomes?</w:t>
      </w:r>
    </w:p>
    <w:p>
      <w:pPr>
        <w:pStyle w:val="ListParagraph"/>
        <w:numPr>
          <w:ilvl w:val="0"/>
          <w:numId w:val="2"/>
        </w:numPr>
        <w:spacing w:after="60"/>
      </w:pPr>
      <w:r>
        <w:t xml:space="preserve">How does India compare with peer countries on e-government development indicators?</w:t>
      </w:r>
    </w:p>
    <w:p>
      <w:pPr>
        <w:spacing w:after="120"/>
      </w:pPr>
      <w:r>
        <w:t xml:space="preserve">Primary geography is India, with cross-country benchmarking. Time horizon is 2010 to the latest available year. The plan is source-agnostic, so it can be reused for other jurisdictions.</w:t>
      </w:r>
    </w:p>
    <w:p>
      <w:pPr>
        <w:pStyle w:val="Heading1"/>
      </w:pPr>
      <w:r>
        <w:t xml:space="preserve">2. Identifying and Justifying Data Sources</w:t>
      </w:r>
    </w:p>
    <w:p>
      <w:pPr>
        <w:spacing w:after="120"/>
      </w:pPr>
      <w:r>
        <w:t xml:space="preserve">Sources were selected against five criteria: authority (official publisher), licence clarity, machine readability, update frequency and coverage of the analytical questions above. The shortlist mixes national portals, international benchmarks and sector regulators so that findings can be cross-checked.</w:t>
      </w:r>
    </w:p>
    <w:p>
      <w:pPr>
        <w:pStyle w:val="Heading2"/>
      </w:pPr>
      <w:r>
        <w:t xml:space="preserve">2.1 Source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000"/>
        <w:gridCol w:w="1560"/>
        <w:gridCol w:w="160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Source</w:t>
            </w:r>
          </w:p>
        </w:tc>
        <w:tc>
          <w:tcPr>
            <w:tcW w:type="dxa" w:w="23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Content</w:t>
            </w:r>
          </w:p>
        </w:tc>
        <w:tc>
          <w:tcPr>
            <w:tcW w:type="dxa" w:w="20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Access method</w:t>
            </w:r>
          </w:p>
        </w:tc>
        <w:tc>
          <w:tcPr>
            <w:tcW w:type="dxa" w:w="15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Format</w:t>
            </w:r>
          </w:p>
        </w:tc>
        <w:tc>
          <w:tcPr>
            <w:tcW w:type="dxa" w:w="16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Priority</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Open Government Data Platform India (data.gov.in)</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Central and state datasets: service delivery, schemes, budgets, grievances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REST API (API key) and bulk download</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CSV, JSON, XML, XLS</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High</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e-Taal (etaal.gov.in)</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Transaction counts for national and state e-Governance services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Web dashboard; manual export or scraping</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HTML tables, CSV</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High</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NPCI product statistics (npci.org.in)</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UPI, IMPS, FASTag monthly volumes and values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Manual download; periodic scrape</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HTML, XLSX</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Medium</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CPGRAMS and DARPG reports (pgportal.gov.in)</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Public grievance receipt and disposal, annual reports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PDF reports and dashboard</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PDF, HTML</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High</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UIDAI dashboard (uidai.gov.in)</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Aadhaar enrolment and authentication volumes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Dashboard and published statistics</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HTML, PDF</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Medium</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TRAI performance indicators (trai.gov.in)</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Telecom and broadband subscribers by circle</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Quarterly reports</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PDF, XLSX</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Medium</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UN E-Government Survey and EGDI (publicadministration.un.org)</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E-Government Development Index, Online Service Index, Telecom Infrastructure Index by country</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Downloadable data centre</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XLSX, CSV</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High</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World Bank Open Data and GovTech Maturity Index (data.worldbank.org)</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ICT indicators such as internet users and mobile subscriptions; GovTech maturity</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REST API v2</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JSON, CSV</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High</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ITU DataHub (datahub.itu.int)</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ICT access and usage statistics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Bulk download</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CSV, XLSX</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Medium</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OECD Digital Government Index (oecd.org)</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Digital government policy maturity for OECD members and partners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Data explorer export</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CSV</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Low (benchmark)</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Eurostat e-government indicators (ec.europa.eu/eurostat)</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Citizen use of online public services in the EU</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Bulk download and API</w:t>
            </w:r>
          </w:p>
        </w:tc>
        <w:tc>
          <w:tcPr>
            <w:tcW w:type="dxa" w:w="15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TSV, JSON</w:t>
            </w:r>
          </w:p>
        </w:tc>
        <w:tc>
          <w:tcPr>
            <w:tcW w:type="dxa" w:w="1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Low (benchmark)</w:t>
            </w:r>
          </w:p>
        </w:tc>
      </w:tr>
    </w:tbl>
    <w:p>
      <w:pPr>
        <w:spacing w:after="160"/>
      </w:pPr>
    </w:p>
    <w:p>
      <w:pPr>
        <w:pStyle w:val="Heading2"/>
      </w:pPr>
      <w:r>
        <w:t xml:space="preserve">2.2 Justification</w:t>
      </w:r>
    </w:p>
    <w:p>
      <w:pPr>
        <w:pStyle w:val="ListParagraph"/>
        <w:numPr>
          <w:ilvl w:val="0"/>
          <w:numId w:val="2"/>
        </w:numPr>
        <w:spacing w:after="60"/>
      </w:pPr>
      <w:r>
        <w:t xml:space="preserve">data.gov.in and e-Taal are the closest to the source of record for Indian service delivery, giving the primary quantitative signal.</w:t>
      </w:r>
    </w:p>
    <w:p>
      <w:pPr>
        <w:pStyle w:val="ListParagraph"/>
        <w:numPr>
          <w:ilvl w:val="0"/>
          <w:numId w:val="2"/>
        </w:numPr>
        <w:spacing w:after="60"/>
      </w:pPr>
      <w:r>
        <w:t xml:space="preserve">UN EGDI and World Bank indicators provide standardised, comparable cross-country series, which supports benchmarking.</w:t>
      </w:r>
    </w:p>
    <w:p>
      <w:pPr>
        <w:pStyle w:val="ListParagraph"/>
        <w:numPr>
          <w:ilvl w:val="0"/>
          <w:numId w:val="2"/>
        </w:numPr>
        <w:spacing w:after="60"/>
      </w:pPr>
      <w:r>
        <w:t xml:space="preserve">NPCI, UIDAI and TRAI supply infrastructure and usage measures that explain variation in e-governance outcomes.</w:t>
      </w:r>
    </w:p>
    <w:p>
      <w:pPr>
        <w:pStyle w:val="ListParagraph"/>
        <w:numPr>
          <w:ilvl w:val="0"/>
          <w:numId w:val="2"/>
        </w:numPr>
        <w:spacing w:after="60"/>
      </w:pPr>
      <w:r>
        <w:t xml:space="preserve">Using at least two independent sources per theme enables triangulation: a mismatch between sources flags a quality issue to be investigated.</w:t>
      </w:r>
    </w:p>
    <w:p>
      <w:pPr>
        <w:pStyle w:val="Heading2"/>
      </w:pPr>
      <w:r>
        <w:t xml:space="preserve">2.3 Source assessment checklist</w:t>
      </w:r>
    </w:p>
    <w:p>
      <w:pPr>
        <w:spacing w:after="120"/>
      </w:pPr>
      <w:r>
        <w:t xml:space="preserve">Before committing to any source, record the following in the source register (Section 8):</w:t>
      </w:r>
    </w:p>
    <w:p>
      <w:pPr>
        <w:pStyle w:val="ListParagraph"/>
        <w:numPr>
          <w:ilvl w:val="0"/>
          <w:numId w:val="2"/>
        </w:numPr>
        <w:spacing w:after="60"/>
      </w:pPr>
      <w:r>
        <w:t xml:space="preserve">Publisher, URL, date accessed, and update frequency</w:t>
      </w:r>
    </w:p>
    <w:p>
      <w:pPr>
        <w:pStyle w:val="ListParagraph"/>
        <w:numPr>
          <w:ilvl w:val="0"/>
          <w:numId w:val="2"/>
        </w:numPr>
        <w:spacing w:after="60"/>
      </w:pPr>
      <w:r>
        <w:t xml:space="preserve">Licence (for example Government Open Data Licence India, CC BY 4.0) and any attribution requirement</w:t>
      </w:r>
    </w:p>
    <w:p>
      <w:pPr>
        <w:pStyle w:val="ListParagraph"/>
        <w:numPr>
          <w:ilvl w:val="0"/>
          <w:numId w:val="2"/>
        </w:numPr>
        <w:spacing w:after="60"/>
      </w:pPr>
      <w:r>
        <w:t xml:space="preserve">Terms of use and robots.txt position for scraping</w:t>
      </w:r>
    </w:p>
    <w:p>
      <w:pPr>
        <w:pStyle w:val="ListParagraph"/>
        <w:numPr>
          <w:ilvl w:val="0"/>
          <w:numId w:val="2"/>
        </w:numPr>
        <w:spacing w:after="60"/>
      </w:pPr>
      <w:r>
        <w:t xml:space="preserve">Granularity (national, state, district, monthly, annual) and time coverage</w:t>
      </w:r>
    </w:p>
    <w:p>
      <w:pPr>
        <w:pStyle w:val="ListParagraph"/>
        <w:numPr>
          <w:ilvl w:val="0"/>
          <w:numId w:val="2"/>
        </w:numPr>
        <w:spacing w:after="60"/>
      </w:pPr>
      <w:r>
        <w:t xml:space="preserve">Known limitations such as definitional changes, revisions and suppressed values</w:t>
      </w:r>
    </w:p>
    <w:p>
      <w:pPr>
        <w:spacing w:after="120"/>
      </w:pPr>
      <w:r>
        <w:t xml:space="preserve">Availability, URLs and API terms change. Each source must be re-verified on the day of acquisition, and the verification result logged.</w:t>
      </w:r>
    </w:p>
    <w:p>
      <w:pPr>
        <w:pStyle w:val="Heading1"/>
      </w:pPr>
      <w:r>
        <w:t xml:space="preserve">3. Acquisition Strategy</w:t>
      </w:r>
    </w:p>
    <w:p>
      <w:pPr>
        <w:spacing w:after="120"/>
      </w:pPr>
      <w:r>
        <w:t xml:space="preserve">A source is assigned to one of three tiers depending on how it is published. Preference order is API, then bulk download, then scraping, because the earlier options are more stable, more legitimate and less costly to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400"/>
        <w:gridCol w:w="22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Method</w:t>
            </w:r>
          </w:p>
        </w:tc>
        <w:tc>
          <w:tcPr>
            <w:tcW w:type="dxa" w:w="30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Use when</w:t>
            </w:r>
          </w:p>
        </w:tc>
        <w:tc>
          <w:tcPr>
            <w:tcW w:type="dxa" w:w="24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Tooling</w:t>
            </w:r>
          </w:p>
        </w:tc>
        <w:tc>
          <w:tcPr>
            <w:tcW w:type="dxa" w:w="22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Main risks</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API retrieval</w:t>
            </w:r>
          </w:p>
        </w:tc>
        <w:tc>
          <w:tcPr>
            <w:tcW w:type="dxa" w:w="3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The publisher offers a documented API (data.gov.in, World Bank)</w:t>
            </w:r>
          </w:p>
        </w:tc>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Python requests, tenacity for retries</w:t>
            </w:r>
          </w:p>
        </w:tc>
        <w:tc>
          <w:tcPr>
            <w:tcW w:type="dxa" w:w="22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Rate limits, key expiry, pagination errors</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Manual or scripted download</w:t>
            </w:r>
          </w:p>
        </w:tc>
        <w:tc>
          <w:tcPr>
            <w:tcW w:type="dxa" w:w="3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Static files are published (UN, ITU, Eurostat, TRAI)</w:t>
            </w:r>
          </w:p>
        </w:tc>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Browser, wget or curl, checksum logging</w:t>
            </w:r>
          </w:p>
        </w:tc>
        <w:tc>
          <w:tcPr>
            <w:tcW w:type="dxa" w:w="22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File naming changes, silent revisions</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Web scraping</w:t>
            </w:r>
          </w:p>
        </w:tc>
        <w:tc>
          <w:tcPr>
            <w:tcW w:type="dxa" w:w="3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Data only appears in HTML dashboards or tables (e-Taal, NPCI pages)</w:t>
            </w:r>
          </w:p>
        </w:tc>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requests, BeautifulSoup, Playwright for JavaScript pages</w:t>
            </w:r>
          </w:p>
        </w:tc>
        <w:tc>
          <w:tcPr>
            <w:tcW w:type="dxa" w:w="22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Layout changes, legal and ethical limits, blocking</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PDF extraction</w:t>
            </w:r>
          </w:p>
        </w:tc>
        <w:tc>
          <w:tcPr>
            <w:tcW w:type="dxa" w:w="3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Data only in report tables (CPGRAMS, TRAI)</w:t>
            </w:r>
          </w:p>
        </w:tc>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pdfplumber, camelot</w:t>
            </w:r>
          </w:p>
        </w:tc>
        <w:tc>
          <w:tcPr>
            <w:tcW w:type="dxa" w:w="22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Misaligned columns, merged cells, scans needing OCR</w:t>
            </w:r>
          </w:p>
        </w:tc>
      </w:tr>
    </w:tbl>
    <w:p>
      <w:pPr>
        <w:spacing w:after="160"/>
      </w:pPr>
    </w:p>
    <w:p>
      <w:pPr>
        <w:pStyle w:val="Heading2"/>
      </w:pPr>
      <w:r>
        <w:t xml:space="preserve">3.1 Step-by-step procedure</w:t>
      </w:r>
    </w:p>
    <w:p>
      <w:pPr>
        <w:pStyle w:val="ListParagraph"/>
        <w:numPr>
          <w:ilvl w:val="0"/>
          <w:numId w:val="3"/>
        </w:numPr>
        <w:spacing w:after="80"/>
      </w:pPr>
      <w:r>
        <w:t xml:space="preserve">Create the project structure: data/raw, data/interim, data/processed, src, logs, docs. Raw data is write-once and never edited by hand.</w:t>
      </w:r>
    </w:p>
    <w:p>
      <w:pPr>
        <w:pStyle w:val="ListParagraph"/>
        <w:numPr>
          <w:ilvl w:val="0"/>
          <w:numId w:val="3"/>
        </w:numPr>
        <w:spacing w:after="80"/>
      </w:pPr>
      <w:r>
        <w:t xml:space="preserve">Register each source in sources.yaml with URL, method, licence, owner and refresh frequency.</w:t>
      </w:r>
    </w:p>
    <w:p>
      <w:pPr>
        <w:pStyle w:val="ListParagraph"/>
        <w:numPr>
          <w:ilvl w:val="0"/>
          <w:numId w:val="3"/>
        </w:numPr>
        <w:spacing w:after="80"/>
      </w:pPr>
      <w:r>
        <w:t xml:space="preserve">Request API keys where needed (data.gov.in) and store them in environment variables, never in code or the repository.</w:t>
      </w:r>
    </w:p>
    <w:p>
      <w:pPr>
        <w:pStyle w:val="ListParagraph"/>
        <w:numPr>
          <w:ilvl w:val="0"/>
          <w:numId w:val="3"/>
        </w:numPr>
        <w:spacing w:after="80"/>
      </w:pPr>
      <w:r>
        <w:t xml:space="preserve">Implement one acquisition module per source, each producing a raw file plus a metadata sidecar (URL, UTC timestamp, HTTP status, SHA-256 hash, row count).</w:t>
      </w:r>
    </w:p>
    <w:p>
      <w:pPr>
        <w:pStyle w:val="ListParagraph"/>
        <w:numPr>
          <w:ilvl w:val="0"/>
          <w:numId w:val="3"/>
        </w:numPr>
        <w:spacing w:after="80"/>
      </w:pPr>
      <w:r>
        <w:t xml:space="preserve">Run acquisition for a small sample first, inspect the output, then run the full retrieval.</w:t>
      </w:r>
    </w:p>
    <w:p>
      <w:pPr>
        <w:pStyle w:val="ListParagraph"/>
        <w:numPr>
          <w:ilvl w:val="0"/>
          <w:numId w:val="3"/>
        </w:numPr>
        <w:spacing w:after="80"/>
      </w:pPr>
      <w:r>
        <w:t xml:space="preserve">Log every request and failure. Retry transient errors with exponential backoff; stop after a fixed attempt limit and flag the source.</w:t>
      </w:r>
    </w:p>
    <w:p>
      <w:pPr>
        <w:pStyle w:val="ListParagraph"/>
        <w:numPr>
          <w:ilvl w:val="0"/>
          <w:numId w:val="3"/>
        </w:numPr>
        <w:spacing w:after="80"/>
      </w:pPr>
      <w:r>
        <w:t xml:space="preserve">Version the raw snapshot by date (for example data/raw/2026-10-04/) so results can be reproduced later.</w:t>
      </w:r>
    </w:p>
    <w:p>
      <w:pPr>
        <w:pStyle w:val="Heading2"/>
      </w:pPr>
      <w:r>
        <w:t xml:space="preserve">3.2 Responsible access rules</w:t>
      </w:r>
    </w:p>
    <w:p>
      <w:pPr>
        <w:pStyle w:val="ListParagraph"/>
        <w:numPr>
          <w:ilvl w:val="0"/>
          <w:numId w:val="2"/>
        </w:numPr>
        <w:spacing w:after="60"/>
      </w:pPr>
      <w:r>
        <w:t xml:space="preserve">Check robots.txt and terms of use before scraping; skip any source that prohibits it and use the official alternative.</w:t>
      </w:r>
    </w:p>
    <w:p>
      <w:pPr>
        <w:pStyle w:val="ListParagraph"/>
        <w:numPr>
          <w:ilvl w:val="0"/>
          <w:numId w:val="2"/>
        </w:numPr>
        <w:spacing w:after="60"/>
      </w:pPr>
      <w:r>
        <w:t xml:space="preserve">Throttle requests (at least 1 to 2 seconds between calls) and identify the client with a descriptive User-Agent.</w:t>
      </w:r>
    </w:p>
    <w:p>
      <w:pPr>
        <w:pStyle w:val="ListParagraph"/>
        <w:numPr>
          <w:ilvl w:val="0"/>
          <w:numId w:val="2"/>
        </w:numPr>
        <w:spacing w:after="60"/>
      </w:pPr>
      <w:r>
        <w:t xml:space="preserve">Collect only aggregate public statistics. Do not collect personal data, and discard it immediately if encountered.</w:t>
      </w:r>
    </w:p>
    <w:p>
      <w:pPr>
        <w:pStyle w:val="ListParagraph"/>
        <w:numPr>
          <w:ilvl w:val="0"/>
          <w:numId w:val="2"/>
        </w:numPr>
        <w:spacing w:after="60"/>
      </w:pPr>
      <w:r>
        <w:t xml:space="preserve">Cache responses locally so that no page is fetched twice during development.</w:t>
      </w:r>
    </w:p>
    <w:p>
      <w:pPr>
        <w:pStyle w:val="ListParagraph"/>
        <w:numPr>
          <w:ilvl w:val="0"/>
          <w:numId w:val="2"/>
        </w:numPr>
        <w:spacing w:after="60"/>
      </w:pPr>
      <w:r>
        <w:t xml:space="preserve">Retain attribution and licence text with each dataset.</w:t>
      </w:r>
    </w:p>
    <w:p>
      <w:pPr>
        <w:pStyle w:val="Heading2"/>
      </w:pPr>
      <w:r>
        <w:t xml:space="preserve">3.3 Sample code: API retrieval (data.gov.in)</w:t>
      </w:r>
    </w:p>
    <w:p>
      <w:pPr>
        <w:pBdr>
          <w:top w:val="single" w:color="BFBFBF" w:sz="4" w:space="4"/>
        </w:pBdr>
        <w:shd w:fill="F2F2F2" w:val="clear"/>
        <w:spacing w:after="0"/>
      </w:pPr>
      <w:r>
        <w:rPr>
          <w:rFonts w:ascii="Consolas" w:cs="Consolas" w:eastAsia="Consolas" w:hAnsi="Consolas"/>
          <w:sz w:val="17"/>
          <w:szCs w:val="17"/>
        </w:rPr>
        <w:t xml:space="preserve">import os, time, json, hashlib, datetime as dt, pathlib, requests</w:t>
      </w:r>
    </w:p>
    <w:p>
      <w:pPr>
        <w:shd w:fill="F2F2F2" w:val="clear"/>
        <w:spacing w:after="0"/>
      </w:pPr>
      <w:r>
        <w:rPr>
          <w:rFonts w:ascii="Consolas" w:cs="Consolas" w:eastAsia="Consolas" w:hAnsi="Consolas"/>
          <w:sz w:val="17"/>
          <w:szCs w:val="17"/>
        </w:rPr>
        <w:t xml:space="preserve">from tenacity import retry, stop_after_attempt, wait_exponential</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API_KEY = os.environ["DATAGOVIN_API_KEY"]</w:t>
      </w:r>
    </w:p>
    <w:p>
      <w:pPr>
        <w:shd w:fill="F2F2F2" w:val="clear"/>
        <w:spacing w:after="0"/>
      </w:pPr>
      <w:r>
        <w:rPr>
          <w:rFonts w:ascii="Consolas" w:cs="Consolas" w:eastAsia="Consolas" w:hAnsi="Consolas"/>
          <w:sz w:val="17"/>
          <w:szCs w:val="17"/>
        </w:rPr>
        <w:t xml:space="preserve">BASE = "https://api.data.gov.in/resource/{rid}"</w:t>
      </w:r>
    </w:p>
    <w:p>
      <w:pPr>
        <w:shd w:fill="F2F2F2" w:val="clear"/>
        <w:spacing w:after="0"/>
      </w:pPr>
      <w:r>
        <w:rPr>
          <w:rFonts w:ascii="Consolas" w:cs="Consolas" w:eastAsia="Consolas" w:hAnsi="Consolas"/>
          <w:sz w:val="17"/>
          <w:szCs w:val="17"/>
        </w:rPr>
        <w:t xml:space="preserve">OUT = pathlib.Path("data/raw") / dt.date.today().isoformat()</w:t>
      </w:r>
    </w:p>
    <w:p>
      <w:pPr>
        <w:shd w:fill="F2F2F2" w:val="clear"/>
        <w:spacing w:after="0"/>
      </w:pPr>
      <w:r>
        <w:rPr>
          <w:rFonts w:ascii="Consolas" w:cs="Consolas" w:eastAsia="Consolas" w:hAnsi="Consolas"/>
          <w:sz w:val="17"/>
          <w:szCs w:val="17"/>
        </w:rPr>
        <w:t xml:space="preserve">OUT.mkdir(parents=True, exist_ok=True)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@retry(stop=stop_after_attempt(5), wait=wait_exponential(min=2, max=60))</w:t>
      </w:r>
    </w:p>
    <w:p>
      <w:pPr>
        <w:shd w:fill="F2F2F2" w:val="clear"/>
        <w:spacing w:after="0"/>
      </w:pPr>
      <w:r>
        <w:rPr>
          <w:rFonts w:ascii="Consolas" w:cs="Consolas" w:eastAsia="Consolas" w:hAnsi="Consolas"/>
          <w:sz w:val="17"/>
          <w:szCs w:val="17"/>
        </w:rPr>
        <w:t xml:space="preserve">def fetch_page(rid, offset, limit=500):</w:t>
      </w:r>
    </w:p>
    <w:p>
      <w:pPr>
        <w:shd w:fill="F2F2F2" w:val="clear"/>
        <w:spacing w:after="0"/>
      </w:pPr>
      <w:r>
        <w:rPr>
          <w:rFonts w:ascii="Consolas" w:cs="Consolas" w:eastAsia="Consolas" w:hAnsi="Consolas"/>
          <w:sz w:val="17"/>
          <w:szCs w:val="17"/>
        </w:rPr>
        <w:t xml:space="preserve">    r = requests.get(BASE.format(rid=rid), timeout=60,</w:t>
      </w:r>
    </w:p>
    <w:p>
      <w:pPr>
        <w:shd w:fill="F2F2F2" w:val="clear"/>
        <w:spacing w:after="0"/>
      </w:pPr>
      <w:r>
        <w:rPr>
          <w:rFonts w:ascii="Consolas" w:cs="Consolas" w:eastAsia="Consolas" w:hAnsi="Consolas"/>
          <w:sz w:val="17"/>
          <w:szCs w:val="17"/>
        </w:rPr>
        <w:t xml:space="preserve">        params={"api-key": API_KEY, "format": "json",</w:t>
      </w:r>
    </w:p>
    <w:p>
      <w:pPr>
        <w:shd w:fill="F2F2F2" w:val="clear"/>
        <w:spacing w:after="0"/>
      </w:pPr>
      <w:r>
        <w:rPr>
          <w:rFonts w:ascii="Consolas" w:cs="Consolas" w:eastAsia="Consolas" w:hAnsi="Consolas"/>
          <w:sz w:val="17"/>
          <w:szCs w:val="17"/>
        </w:rPr>
        <w:t xml:space="preserve">                "offset": offset, "limit": limit},</w:t>
      </w:r>
    </w:p>
    <w:p>
      <w:pPr>
        <w:shd w:fill="F2F2F2" w:val="clear"/>
        <w:spacing w:after="0"/>
      </w:pPr>
      <w:r>
        <w:rPr>
          <w:rFonts w:ascii="Consolas" w:cs="Consolas" w:eastAsia="Consolas" w:hAnsi="Consolas"/>
          <w:sz w:val="17"/>
          <w:szCs w:val="17"/>
        </w:rPr>
        <w:t xml:space="preserve">        headers={"User-Agent": "egov-research-bot/1.0 (contact: you@example.org)"})</w:t>
      </w:r>
    </w:p>
    <w:p>
      <w:pPr>
        <w:shd w:fill="F2F2F2" w:val="clear"/>
        <w:spacing w:after="0"/>
      </w:pPr>
      <w:r>
        <w:rPr>
          <w:rFonts w:ascii="Consolas" w:cs="Consolas" w:eastAsia="Consolas" w:hAnsi="Consolas"/>
          <w:sz w:val="17"/>
          <w:szCs w:val="17"/>
        </w:rPr>
        <w:t xml:space="preserve">    r.raise_for_status()</w:t>
      </w:r>
    </w:p>
    <w:p>
      <w:pPr>
        <w:shd w:fill="F2F2F2" w:val="clear"/>
        <w:spacing w:after="0"/>
      </w:pPr>
      <w:r>
        <w:rPr>
          <w:rFonts w:ascii="Consolas" w:cs="Consolas" w:eastAsia="Consolas" w:hAnsi="Consolas"/>
          <w:sz w:val="17"/>
          <w:szCs w:val="17"/>
        </w:rPr>
        <w:t xml:space="preserve">    return r.json()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fetch_resource(rid):</w:t>
      </w:r>
    </w:p>
    <w:p>
      <w:pPr>
        <w:shd w:fill="F2F2F2" w:val="clear"/>
        <w:spacing w:after="0"/>
      </w:pPr>
      <w:r>
        <w:rPr>
          <w:rFonts w:ascii="Consolas" w:cs="Consolas" w:eastAsia="Consolas" w:hAnsi="Consolas"/>
          <w:sz w:val="17"/>
          <w:szCs w:val="17"/>
        </w:rPr>
        <w:t xml:space="preserve">    records, offset = [], 0</w:t>
      </w:r>
    </w:p>
    <w:p>
      <w:pPr>
        <w:shd w:fill="F2F2F2" w:val="clear"/>
        <w:spacing w:after="0"/>
      </w:pPr>
      <w:r>
        <w:rPr>
          <w:rFonts w:ascii="Consolas" w:cs="Consolas" w:eastAsia="Consolas" w:hAnsi="Consolas"/>
          <w:sz w:val="17"/>
          <w:szCs w:val="17"/>
        </w:rPr>
        <w:t xml:space="preserve">    while True:</w:t>
      </w:r>
    </w:p>
    <w:p>
      <w:pPr>
        <w:shd w:fill="F2F2F2" w:val="clear"/>
        <w:spacing w:after="0"/>
      </w:pPr>
      <w:r>
        <w:rPr>
          <w:rFonts w:ascii="Consolas" w:cs="Consolas" w:eastAsia="Consolas" w:hAnsi="Consolas"/>
          <w:sz w:val="17"/>
          <w:szCs w:val="17"/>
        </w:rPr>
        <w:t xml:space="preserve">        page = fetch_page(rid, offset)</w:t>
      </w:r>
    </w:p>
    <w:p>
      <w:pPr>
        <w:shd w:fill="F2F2F2" w:val="clear"/>
        <w:spacing w:after="0"/>
      </w:pPr>
      <w:r>
        <w:rPr>
          <w:rFonts w:ascii="Consolas" w:cs="Consolas" w:eastAsia="Consolas" w:hAnsi="Consolas"/>
          <w:sz w:val="17"/>
          <w:szCs w:val="17"/>
        </w:rPr>
        <w:t xml:space="preserve">        batch = page.get("records", [])</w:t>
      </w:r>
    </w:p>
    <w:p>
      <w:pPr>
        <w:shd w:fill="F2F2F2" w:val="clear"/>
        <w:spacing w:after="0"/>
      </w:pPr>
      <w:r>
        <w:rPr>
          <w:rFonts w:ascii="Consolas" w:cs="Consolas" w:eastAsia="Consolas" w:hAnsi="Consolas"/>
          <w:sz w:val="17"/>
          <w:szCs w:val="17"/>
        </w:rPr>
        <w:t xml:space="preserve">        if not batch:</w:t>
      </w:r>
    </w:p>
    <w:p>
      <w:pPr>
        <w:shd w:fill="F2F2F2" w:val="clear"/>
        <w:spacing w:after="0"/>
      </w:pPr>
      <w:r>
        <w:rPr>
          <w:rFonts w:ascii="Consolas" w:cs="Consolas" w:eastAsia="Consolas" w:hAnsi="Consolas"/>
          <w:sz w:val="17"/>
          <w:szCs w:val="17"/>
        </w:rPr>
        <w:t xml:space="preserve">            break</w:t>
      </w:r>
    </w:p>
    <w:p>
      <w:pPr>
        <w:shd w:fill="F2F2F2" w:val="clear"/>
        <w:spacing w:after="0"/>
      </w:pPr>
      <w:r>
        <w:rPr>
          <w:rFonts w:ascii="Consolas" w:cs="Consolas" w:eastAsia="Consolas" w:hAnsi="Consolas"/>
          <w:sz w:val="17"/>
          <w:szCs w:val="17"/>
        </w:rPr>
        <w:t xml:space="preserve">        records.extend(batch)</w:t>
      </w:r>
    </w:p>
    <w:p>
      <w:pPr>
        <w:shd w:fill="F2F2F2" w:val="clear"/>
        <w:spacing w:after="0"/>
      </w:pPr>
      <w:r>
        <w:rPr>
          <w:rFonts w:ascii="Consolas" w:cs="Consolas" w:eastAsia="Consolas" w:hAnsi="Consolas"/>
          <w:sz w:val="17"/>
          <w:szCs w:val="17"/>
        </w:rPr>
        <w:t xml:space="preserve">        offset += len(batch)</w:t>
      </w:r>
    </w:p>
    <w:p>
      <w:pPr>
        <w:shd w:fill="F2F2F2" w:val="clear"/>
        <w:spacing w:after="0"/>
      </w:pPr>
      <w:r>
        <w:rPr>
          <w:rFonts w:ascii="Consolas" w:cs="Consolas" w:eastAsia="Consolas" w:hAnsi="Consolas"/>
          <w:sz w:val="17"/>
          <w:szCs w:val="17"/>
        </w:rPr>
        <w:t xml:space="preserve">        time.sleep(1.0)               # polite throttling</w:t>
      </w:r>
    </w:p>
    <w:p>
      <w:pPr>
        <w:shd w:fill="F2F2F2" w:val="clear"/>
        <w:spacing w:after="0"/>
      </w:pPr>
      <w:r>
        <w:rPr>
          <w:rFonts w:ascii="Consolas" w:cs="Consolas" w:eastAsia="Consolas" w:hAnsi="Consolas"/>
          <w:sz w:val="17"/>
          <w:szCs w:val="17"/>
        </w:rPr>
        <w:t xml:space="preserve">    path = OUT / f"datagovin_{rid}.json"</w:t>
      </w:r>
    </w:p>
    <w:p>
      <w:pPr>
        <w:shd w:fill="F2F2F2" w:val="clear"/>
        <w:spacing w:after="0"/>
      </w:pPr>
      <w:r>
        <w:rPr>
          <w:rFonts w:ascii="Consolas" w:cs="Consolas" w:eastAsia="Consolas" w:hAnsi="Consolas"/>
          <w:sz w:val="17"/>
          <w:szCs w:val="17"/>
        </w:rPr>
        <w:t xml:space="preserve">    path.write_text(json.dumps(records))</w:t>
      </w:r>
    </w:p>
    <w:p>
      <w:pPr>
        <w:shd w:fill="F2F2F2" w:val="clear"/>
        <w:spacing w:after="0"/>
      </w:pPr>
      <w:r>
        <w:rPr>
          <w:rFonts w:ascii="Consolas" w:cs="Consolas" w:eastAsia="Consolas" w:hAnsi="Consolas"/>
          <w:sz w:val="17"/>
          <w:szCs w:val="17"/>
        </w:rPr>
        <w:t xml:space="preserve">    meta = {"resource": rid, "rows": len(records),</w:t>
      </w:r>
    </w:p>
    <w:p>
      <w:pPr>
        <w:shd w:fill="F2F2F2" w:val="clear"/>
        <w:spacing w:after="0"/>
      </w:pPr>
      <w:r>
        <w:rPr>
          <w:rFonts w:ascii="Consolas" w:cs="Consolas" w:eastAsia="Consolas" w:hAnsi="Consolas"/>
          <w:sz w:val="17"/>
          <w:szCs w:val="17"/>
        </w:rPr>
        <w:t xml:space="preserve">            "sha256": hashlib.sha256(path.read_bytes()).hexdigest(),</w:t>
      </w:r>
    </w:p>
    <w:p>
      <w:pPr>
        <w:shd w:fill="F2F2F2" w:val="clear"/>
        <w:spacing w:after="0"/>
      </w:pPr>
      <w:r>
        <w:rPr>
          <w:rFonts w:ascii="Consolas" w:cs="Consolas" w:eastAsia="Consolas" w:hAnsi="Consolas"/>
          <w:sz w:val="17"/>
          <w:szCs w:val="17"/>
        </w:rPr>
        <w:t xml:space="preserve">            "fetched_utc": dt.datetime.utcnow().isoformat()}</w:t>
      </w:r>
    </w:p>
    <w:p>
      <w:pPr>
        <w:shd w:fill="F2F2F2" w:val="clear"/>
        <w:spacing w:after="0"/>
      </w:pPr>
      <w:r>
        <w:rPr>
          <w:rFonts w:ascii="Consolas" w:cs="Consolas" w:eastAsia="Consolas" w:hAnsi="Consolas"/>
          <w:sz w:val="17"/>
          <w:szCs w:val="17"/>
        </w:rPr>
        <w:t xml:space="preserve">    (OUT / f"datagovin_{rid}.meta.json").write_text(json.dumps(meta))</w:t>
      </w:r>
    </w:p>
    <w:p>
      <w:pPr>
        <w:pBdr>
          <w:bottom w:val="single" w:color="BFBFBF" w:sz="4" w:space="4"/>
        </w:pBdr>
        <w:shd w:fill="F2F2F2" w:val="clear"/>
        <w:spacing w:after="0"/>
      </w:pPr>
      <w:r>
        <w:rPr>
          <w:rFonts w:ascii="Consolas" w:cs="Consolas" w:eastAsia="Consolas" w:hAnsi="Consolas"/>
          <w:sz w:val="17"/>
          <w:szCs w:val="17"/>
        </w:rPr>
        <w:t xml:space="preserve">    return meta</w:t>
      </w:r>
    </w:p>
    <w:p>
      <w:pPr>
        <w:spacing w:after="120"/>
      </w:pPr>
    </w:p>
    <w:p>
      <w:pPr>
        <w:pStyle w:val="Heading2"/>
      </w:pPr>
      <w:r>
        <w:t xml:space="preserve">3.4 Sample code: World Bank indicator</w:t>
      </w:r>
    </w:p>
    <w:p>
      <w:pPr>
        <w:pBdr>
          <w:top w:val="single" w:color="BFBFBF" w:sz="4" w:space="4"/>
        </w:pBdr>
        <w:shd w:fill="F2F2F2" w:val="clear"/>
        <w:spacing w:after="0"/>
      </w:pPr>
      <w:r>
        <w:rPr>
          <w:rFonts w:ascii="Consolas" w:cs="Consolas" w:eastAsia="Consolas" w:hAnsi="Consolas"/>
          <w:sz w:val="17"/>
          <w:szCs w:val="17"/>
        </w:rPr>
        <w:t xml:space="preserve">def wb_indicator(code, countries="IND;CHN;BRA;ZAF;USA;GBR", start=2010, end=2025):</w:t>
      </w:r>
    </w:p>
    <w:p>
      <w:pPr>
        <w:shd w:fill="F2F2F2" w:val="clear"/>
        <w:spacing w:after="0"/>
      </w:pPr>
      <w:r>
        <w:rPr>
          <w:rFonts w:ascii="Consolas" w:cs="Consolas" w:eastAsia="Consolas" w:hAnsi="Consolas"/>
          <w:sz w:val="17"/>
          <w:szCs w:val="17"/>
        </w:rPr>
        <w:t xml:space="preserve">    url = f"https://api.worldbank.org/v2/country/{countries}/indicator/{code}"</w:t>
      </w:r>
    </w:p>
    <w:p>
      <w:pPr>
        <w:shd w:fill="F2F2F2" w:val="clear"/>
        <w:spacing w:after="0"/>
      </w:pPr>
      <w:r>
        <w:rPr>
          <w:rFonts w:ascii="Consolas" w:cs="Consolas" w:eastAsia="Consolas" w:hAnsi="Consolas"/>
          <w:sz w:val="17"/>
          <w:szCs w:val="17"/>
        </w:rPr>
        <w:t xml:space="preserve">    rows, page = [], 1</w:t>
      </w:r>
    </w:p>
    <w:p>
      <w:pPr>
        <w:shd w:fill="F2F2F2" w:val="clear"/>
        <w:spacing w:after="0"/>
      </w:pPr>
      <w:r>
        <w:rPr>
          <w:rFonts w:ascii="Consolas" w:cs="Consolas" w:eastAsia="Consolas" w:hAnsi="Consolas"/>
          <w:sz w:val="17"/>
          <w:szCs w:val="17"/>
        </w:rPr>
        <w:t xml:space="preserve">    while True:</w:t>
      </w:r>
    </w:p>
    <w:p>
      <w:pPr>
        <w:shd w:fill="F2F2F2" w:val="clear"/>
        <w:spacing w:after="0"/>
      </w:pPr>
      <w:r>
        <w:rPr>
          <w:rFonts w:ascii="Consolas" w:cs="Consolas" w:eastAsia="Consolas" w:hAnsi="Consolas"/>
          <w:sz w:val="17"/>
          <w:szCs w:val="17"/>
        </w:rPr>
        <w:t xml:space="preserve">        r = requests.get(url, params={"format": "json", "per_page": 1000,</w:t>
      </w:r>
    </w:p>
    <w:p>
      <w:pPr>
        <w:shd w:fill="F2F2F2" w:val="clear"/>
        <w:spacing w:after="0"/>
      </w:pPr>
      <w:r>
        <w:rPr>
          <w:rFonts w:ascii="Consolas" w:cs="Consolas" w:eastAsia="Consolas" w:hAnsi="Consolas"/>
          <w:sz w:val="17"/>
          <w:szCs w:val="17"/>
        </w:rPr>
        <w:t xml:space="preserve">                         "page": page, "date": f"{start}:{end}"}, timeout=60)</w:t>
      </w:r>
    </w:p>
    <w:p>
      <w:pPr>
        <w:shd w:fill="F2F2F2" w:val="clear"/>
        <w:spacing w:after="0"/>
      </w:pPr>
      <w:r>
        <w:rPr>
          <w:rFonts w:ascii="Consolas" w:cs="Consolas" w:eastAsia="Consolas" w:hAnsi="Consolas"/>
          <w:sz w:val="17"/>
          <w:szCs w:val="17"/>
        </w:rPr>
        <w:t xml:space="preserve">        r.raise_for_status()</w:t>
      </w:r>
    </w:p>
    <w:p>
      <w:pPr>
        <w:shd w:fill="F2F2F2" w:val="clear"/>
        <w:spacing w:after="0"/>
      </w:pPr>
      <w:r>
        <w:rPr>
          <w:rFonts w:ascii="Consolas" w:cs="Consolas" w:eastAsia="Consolas" w:hAnsi="Consolas"/>
          <w:sz w:val="17"/>
          <w:szCs w:val="17"/>
        </w:rPr>
        <w:t xml:space="preserve">        meta, data = r.json()</w:t>
      </w:r>
    </w:p>
    <w:p>
      <w:pPr>
        <w:shd w:fill="F2F2F2" w:val="clear"/>
        <w:spacing w:after="0"/>
      </w:pPr>
      <w:r>
        <w:rPr>
          <w:rFonts w:ascii="Consolas" w:cs="Consolas" w:eastAsia="Consolas" w:hAnsi="Consolas"/>
          <w:sz w:val="17"/>
          <w:szCs w:val="17"/>
        </w:rPr>
        <w:t xml:space="preserve">        rows += data or []</w:t>
      </w:r>
    </w:p>
    <w:p>
      <w:pPr>
        <w:shd w:fill="F2F2F2" w:val="clear"/>
        <w:spacing w:after="0"/>
      </w:pPr>
      <w:r>
        <w:rPr>
          <w:rFonts w:ascii="Consolas" w:cs="Consolas" w:eastAsia="Consolas" w:hAnsi="Consolas"/>
          <w:sz w:val="17"/>
          <w:szCs w:val="17"/>
        </w:rPr>
        <w:t xml:space="preserve">        if page &gt;= meta["pages"]: break</w:t>
      </w:r>
    </w:p>
    <w:p>
      <w:pPr>
        <w:shd w:fill="F2F2F2" w:val="clear"/>
        <w:spacing w:after="0"/>
      </w:pPr>
      <w:r>
        <w:rPr>
          <w:rFonts w:ascii="Consolas" w:cs="Consolas" w:eastAsia="Consolas" w:hAnsi="Consolas"/>
          <w:sz w:val="17"/>
          <w:szCs w:val="17"/>
        </w:rPr>
        <w:t xml:space="preserve">        page += 1</w:t>
      </w:r>
    </w:p>
    <w:p>
      <w:pPr>
        <w:pBdr>
          <w:bottom w:val="single" w:color="BFBFBF" w:sz="4" w:space="4"/>
        </w:pBdr>
        <w:shd w:fill="F2F2F2" w:val="clear"/>
        <w:spacing w:after="0"/>
      </w:pPr>
      <w:r>
        <w:rPr>
          <w:rFonts w:ascii="Consolas" w:cs="Consolas" w:eastAsia="Consolas" w:hAnsi="Consolas"/>
          <w:sz w:val="17"/>
          <w:szCs w:val="17"/>
        </w:rPr>
        <w:t xml:space="preserve">    return rows   # e.g. code = "IT.NET.USER.ZS" (internet users, % of population)</w:t>
      </w:r>
    </w:p>
    <w:p>
      <w:pPr>
        <w:spacing w:after="120"/>
      </w:pPr>
    </w:p>
    <w:p>
      <w:pPr>
        <w:pStyle w:val="Heading2"/>
      </w:pPr>
      <w:r>
        <w:t xml:space="preserve">3.5 Pseudo-code: scraping an HTML dashboard</w:t>
      </w:r>
    </w:p>
    <w:p>
      <w:pPr>
        <w:pBdr>
          <w:top w:val="single" w:color="BFBFBF" w:sz="4" w:space="4"/>
        </w:pBdr>
        <w:shd w:fill="F2F2F2" w:val="clear"/>
        <w:spacing w:after="0"/>
      </w:pPr>
      <w:r>
        <w:rPr>
          <w:rFonts w:ascii="Consolas" w:cs="Consolas" w:eastAsia="Consolas" w:hAnsi="Consolas"/>
          <w:sz w:val="17"/>
          <w:szCs w:val="17"/>
        </w:rPr>
        <w:t xml:space="preserve">if not robots_allows(url): STOP and use official download instead</w:t>
      </w:r>
    </w:p>
    <w:p>
      <w:pPr>
        <w:shd w:fill="F2F2F2" w:val="clear"/>
        <w:spacing w:after="0"/>
      </w:pPr>
      <w:r>
        <w:rPr>
          <w:rFonts w:ascii="Consolas" w:cs="Consolas" w:eastAsia="Consolas" w:hAnsi="Consolas"/>
          <w:sz w:val="17"/>
          <w:szCs w:val="17"/>
        </w:rPr>
        <w:t xml:space="preserve">html = GET(url) with throttle and User-Agent</w:t>
      </w:r>
    </w:p>
    <w:p>
      <w:pPr>
        <w:shd w:fill="F2F2F2" w:val="clear"/>
        <w:spacing w:after="0"/>
      </w:pPr>
      <w:r>
        <w:rPr>
          <w:rFonts w:ascii="Consolas" w:cs="Consolas" w:eastAsia="Consolas" w:hAnsi="Consolas"/>
          <w:sz w:val="17"/>
          <w:szCs w:val="17"/>
        </w:rPr>
        <w:t xml:space="preserve">save html to data/raw/&lt;date&gt;/page.html          # keep evidence of what was seen</w:t>
      </w:r>
    </w:p>
    <w:p>
      <w:pPr>
        <w:shd w:fill="F2F2F2" w:val="clear"/>
        <w:spacing w:after="0"/>
      </w:pPr>
      <w:r>
        <w:rPr>
          <w:rFonts w:ascii="Consolas" w:cs="Consolas" w:eastAsia="Consolas" w:hAnsi="Consolas"/>
          <w:sz w:val="17"/>
          <w:szCs w:val="17"/>
        </w:rPr>
        <w:t xml:space="preserve">table = locate table by stable id or header text (not by position)</w:t>
      </w:r>
    </w:p>
    <w:p>
      <w:pPr>
        <w:shd w:fill="F2F2F2" w:val="clear"/>
        <w:spacing w:after="0"/>
      </w:pPr>
      <w:r>
        <w:rPr>
          <w:rFonts w:ascii="Consolas" w:cs="Consolas" w:eastAsia="Consolas" w:hAnsi="Consolas"/>
          <w:sz w:val="17"/>
          <w:szCs w:val="17"/>
        </w:rPr>
        <w:t xml:space="preserve">for each row: extract cell text, strip whitespace, keep raw strings</w:t>
      </w:r>
    </w:p>
    <w:p>
      <w:pPr>
        <w:shd w:fill="F2F2F2" w:val="clear"/>
        <w:spacing w:after="0"/>
      </w:pPr>
      <w:r>
        <w:rPr>
          <w:rFonts w:ascii="Consolas" w:cs="Consolas" w:eastAsia="Consolas" w:hAnsi="Consolas"/>
          <w:sz w:val="17"/>
          <w:szCs w:val="17"/>
        </w:rPr>
        <w:t xml:space="preserve">assert column_headers == expected_headers       # fail loudly if layout changed</w:t>
      </w:r>
    </w:p>
    <w:p>
      <w:pPr>
        <w:pBdr>
          <w:bottom w:val="single" w:color="BFBFBF" w:sz="4" w:space="4"/>
        </w:pBdr>
        <w:shd w:fill="F2F2F2" w:val="clear"/>
        <w:spacing w:after="0"/>
      </w:pPr>
      <w:r>
        <w:rPr>
          <w:rFonts w:ascii="Consolas" w:cs="Consolas" w:eastAsia="Consolas" w:hAnsi="Consolas"/>
          <w:sz w:val="17"/>
          <w:szCs w:val="17"/>
        </w:rPr>
        <w:t xml:space="preserve">write rows to CSV with metadata sidecar</w:t>
      </w:r>
    </w:p>
    <w:p>
      <w:pPr>
        <w:spacing w:after="120"/>
      </w:pPr>
    </w:p>
    <w:p>
      <w:pPr>
        <w:pStyle w:val="Heading2"/>
      </w:pPr>
      <w:r>
        <w:t xml:space="preserve">3.6 Acquisition quality gates</w:t>
      </w:r>
    </w:p>
    <w:p>
      <w:pPr>
        <w:pStyle w:val="ListParagraph"/>
        <w:numPr>
          <w:ilvl w:val="0"/>
          <w:numId w:val="2"/>
        </w:numPr>
        <w:spacing w:after="60"/>
      </w:pPr>
      <w:r>
        <w:t xml:space="preserve">Row count is within 10 percent of the previous run, or a documented reason exists.</w:t>
      </w:r>
    </w:p>
    <w:p>
      <w:pPr>
        <w:pStyle w:val="ListParagraph"/>
        <w:numPr>
          <w:ilvl w:val="0"/>
          <w:numId w:val="2"/>
        </w:numPr>
        <w:spacing w:after="60"/>
      </w:pPr>
      <w:r>
        <w:t xml:space="preserve">Schema matches the expected column list.</w:t>
      </w:r>
    </w:p>
    <w:p>
      <w:pPr>
        <w:pStyle w:val="ListParagraph"/>
        <w:numPr>
          <w:ilvl w:val="0"/>
          <w:numId w:val="2"/>
        </w:numPr>
        <w:spacing w:after="60"/>
      </w:pPr>
      <w:r>
        <w:t xml:space="preserve">Checksum is recorded and the file opens without parsing errors.</w:t>
      </w:r>
    </w:p>
    <w:p>
      <w:pPr>
        <w:pStyle w:val="ListParagraph"/>
        <w:numPr>
          <w:ilvl w:val="0"/>
          <w:numId w:val="2"/>
        </w:numPr>
        <w:spacing w:after="60"/>
      </w:pPr>
      <w:r>
        <w:t xml:space="preserve">Any failed source is logged with cause and does not silently disappear from the dataset.</w:t>
      </w:r>
    </w:p>
    <w:p>
      <w:pPr>
        <w:pStyle w:val="Heading1"/>
      </w:pPr>
      <w:r>
        <w:t xml:space="preserve">4. Data Transformation Methods</w:t>
      </w:r>
    </w:p>
    <w:p>
      <w:pPr>
        <w:spacing w:after="120"/>
      </w:pPr>
      <w:r>
        <w:t xml:space="preserve">Transformation proceeds in ordered stages. Each stage reads the output of the previous one and writes to data/interim, so any stage can be rerun or audited in isolation. Raw files are never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Stage</w:t>
            </w:r>
          </w:p>
        </w:tc>
        <w:tc>
          <w:tcPr>
            <w:tcW w:type="dxa" w:w="23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Name</w:t>
            </w:r>
          </w:p>
        </w:tc>
        <w:tc>
          <w:tcPr>
            <w:tcW w:type="dxa" w:w="63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Outcome</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T1</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Profiling</w:t>
            </w:r>
          </w:p>
        </w:tc>
        <w:tc>
          <w:tcPr>
            <w:tcW w:type="dxa" w:w="6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Understanding of types, ranges, missingness, duplicates and anomalies</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T2</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Cleaning</w:t>
            </w:r>
          </w:p>
        </w:tc>
        <w:tc>
          <w:tcPr>
            <w:tcW w:type="dxa" w:w="6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Parsed, de-duplicated data with identified errors resolved</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T3</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Missing value handling</w:t>
            </w:r>
          </w:p>
        </w:tc>
        <w:tc>
          <w:tcPr>
            <w:tcW w:type="dxa" w:w="6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Each gap labelled and treated by a documented rule</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T4</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Standardisation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Consistent names, codes, dates, units and encodings</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T5</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Normalisation and scaling</w:t>
            </w:r>
          </w:p>
        </w:tc>
        <w:tc>
          <w:tcPr>
            <w:tcW w:type="dxa" w:w="6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Comparable indicators across entities and years</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T6</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Integration</w:t>
            </w:r>
          </w:p>
        </w:tc>
        <w:tc>
          <w:tcPr>
            <w:tcW w:type="dxa" w:w="6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One tidy panel keyed on geography and period</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T7</w:t>
            </w:r>
          </w:p>
        </w:tc>
        <w:tc>
          <w:tcPr>
            <w:tcW w:type="dxa" w:w="2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Validation and export</w:t>
            </w:r>
          </w:p>
        </w:tc>
        <w:tc>
          <w:tcPr>
            <w:tcW w:type="dxa" w:w="6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Tested, documented dataset in processed formats</w:t>
            </w:r>
          </w:p>
        </w:tc>
      </w:tr>
    </w:tbl>
    <w:p>
      <w:pPr>
        <w:spacing w:after="160"/>
      </w:pPr>
    </w:p>
    <w:p>
      <w:pPr>
        <w:pStyle w:val="Heading2"/>
      </w:pPr>
      <w:r>
        <w:t xml:space="preserve">4.1 T1: Profiling</w:t>
      </w:r>
    </w:p>
    <w:p>
      <w:pPr>
        <w:pStyle w:val="ListParagraph"/>
        <w:numPr>
          <w:ilvl w:val="0"/>
          <w:numId w:val="4"/>
        </w:numPr>
        <w:spacing w:after="80"/>
      </w:pPr>
      <w:r>
        <w:t xml:space="preserve">Load every raw file with all columns as strings first, to avoid silent type coercion.</w:t>
      </w:r>
    </w:p>
    <w:p>
      <w:pPr>
        <w:pStyle w:val="ListParagraph"/>
        <w:numPr>
          <w:ilvl w:val="0"/>
          <w:numId w:val="4"/>
        </w:numPr>
        <w:spacing w:after="80"/>
      </w:pPr>
      <w:r>
        <w:t xml:space="preserve">Generate summary statistics: counts, distinct values, min and max, percent missing per column.</w:t>
      </w:r>
    </w:p>
    <w:p>
      <w:pPr>
        <w:pStyle w:val="ListParagraph"/>
        <w:numPr>
          <w:ilvl w:val="0"/>
          <w:numId w:val="4"/>
        </w:numPr>
        <w:spacing w:after="80"/>
      </w:pPr>
      <w:r>
        <w:t xml:space="preserve">List unexpected values (for example "NA", "-", "N/A", "Nil", "..", blank) and decide a single missing-value token.</w:t>
      </w:r>
    </w:p>
    <w:p>
      <w:pPr>
        <w:pStyle w:val="ListParagraph"/>
        <w:numPr>
          <w:ilvl w:val="0"/>
          <w:numId w:val="4"/>
        </w:numPr>
        <w:spacing w:after="80"/>
      </w:pPr>
      <w:r>
        <w:t xml:space="preserve">Review a sample of rows manually against the source page or PDF.</w:t>
      </w:r>
    </w:p>
    <w:p>
      <w:pPr>
        <w:pStyle w:val="ListParagraph"/>
        <w:numPr>
          <w:ilvl w:val="0"/>
          <w:numId w:val="4"/>
        </w:numPr>
        <w:spacing w:after="80"/>
      </w:pPr>
      <w:r>
        <w:t xml:space="preserve">Record findings in the data-quality log.</w:t>
      </w:r>
    </w:p>
    <w:p>
      <w:pPr>
        <w:pBdr>
          <w:top w:val="single" w:color="BFBFBF" w:sz="4" w:space="4"/>
        </w:pBdr>
        <w:shd w:fill="F2F2F2" w:val="clear"/>
        <w:spacing w:after="0"/>
      </w:pPr>
      <w:r>
        <w:rPr>
          <w:rFonts w:ascii="Consolas" w:cs="Consolas" w:eastAsia="Consolas" w:hAnsi="Consolas"/>
          <w:sz w:val="17"/>
          <w:szCs w:val="17"/>
        </w:rPr>
        <w:t xml:space="preserve">import pandas as pd</w:t>
      </w:r>
    </w:p>
    <w:p>
      <w:pPr>
        <w:shd w:fill="F2F2F2" w:val="clear"/>
        <w:spacing w:after="0"/>
      </w:pPr>
      <w:r>
        <w:rPr>
          <w:rFonts w:ascii="Consolas" w:cs="Consolas" w:eastAsia="Consolas" w:hAnsi="Consolas"/>
          <w:sz w:val="17"/>
          <w:szCs w:val="17"/>
        </w:rPr>
        <w:t xml:space="preserve">df = pd.read_csv(path, dtype=str, keep_default_na=False)</w:t>
      </w:r>
    </w:p>
    <w:p>
      <w:pPr>
        <w:shd w:fill="F2F2F2" w:val="clear"/>
        <w:spacing w:after="0"/>
      </w:pPr>
      <w:r>
        <w:rPr>
          <w:rFonts w:ascii="Consolas" w:cs="Consolas" w:eastAsia="Consolas" w:hAnsi="Consolas"/>
          <w:sz w:val="17"/>
          <w:szCs w:val="17"/>
        </w:rPr>
        <w:t xml:space="preserve">profile = pd.DataFrame({</w:t>
      </w:r>
    </w:p>
    <w:p>
      <w:pPr>
        <w:shd w:fill="F2F2F2" w:val="clear"/>
        <w:spacing w:after="0"/>
      </w:pPr>
      <w:r>
        <w:rPr>
          <w:rFonts w:ascii="Consolas" w:cs="Consolas" w:eastAsia="Consolas" w:hAnsi="Consolas"/>
          <w:sz w:val="17"/>
          <w:szCs w:val="17"/>
        </w:rPr>
        <w:t xml:space="preserve">    "n_unique": df.nunique(),</w:t>
      </w:r>
    </w:p>
    <w:p>
      <w:pPr>
        <w:shd w:fill="F2F2F2" w:val="clear"/>
        <w:spacing w:after="0"/>
      </w:pPr>
      <w:r>
        <w:rPr>
          <w:rFonts w:ascii="Consolas" w:cs="Consolas" w:eastAsia="Consolas" w:hAnsi="Consolas"/>
          <w:sz w:val="17"/>
          <w:szCs w:val="17"/>
        </w:rPr>
        <w:t xml:space="preserve">    "pct_blank": (df.eq("") | df.isin(["NA", "N/A", "-", "..", "Nil"])).mean() * 100,</w:t>
      </w:r>
    </w:p>
    <w:p>
      <w:pPr>
        <w:shd w:fill="F2F2F2" w:val="clear"/>
        <w:spacing w:after="0"/>
      </w:pPr>
      <w:r>
        <w:rPr>
          <w:rFonts w:ascii="Consolas" w:cs="Consolas" w:eastAsia="Consolas" w:hAnsi="Consolas"/>
          <w:sz w:val="17"/>
          <w:szCs w:val="17"/>
        </w:rPr>
        <w:t xml:space="preserve">    "sample": df.iloc[0],</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print(profile.sort_values("pct_blank", ascending=False))</w:t>
      </w:r>
    </w:p>
    <w:p>
      <w:pPr>
        <w:pBdr>
          <w:bottom w:val="single" w:color="BFBFBF" w:sz="4" w:space="4"/>
        </w:pBdr>
        <w:shd w:fill="F2F2F2" w:val="clear"/>
        <w:spacing w:after="0"/>
      </w:pPr>
      <w:r>
        <w:rPr>
          <w:rFonts w:ascii="Consolas" w:cs="Consolas" w:eastAsia="Consolas" w:hAnsi="Consolas"/>
          <w:sz w:val="17"/>
          <w:szCs w:val="17"/>
        </w:rPr>
        <w:t xml:space="preserve">print("duplicate rows:", df.duplicated().sum())</w:t>
      </w:r>
    </w:p>
    <w:p>
      <w:pPr>
        <w:spacing w:after="120"/>
      </w:pPr>
    </w:p>
    <w:p>
      <w:pPr>
        <w:pStyle w:val="Heading2"/>
      </w:pPr>
      <w:r>
        <w:t xml:space="preserve">4.2 T2: Cleaning</w:t>
      </w:r>
    </w:p>
    <w:p>
      <w:pPr>
        <w:spacing w:after="120"/>
      </w:pPr>
      <w:r>
        <w:t xml:space="preserve">Typical defects in public e-governance data and the corrective technique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Defect</w:t>
            </w:r>
          </w:p>
        </w:tc>
        <w:tc>
          <w:tcPr>
            <w:tcW w:type="dxa" w:w="34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Detection</w:t>
            </w:r>
          </w:p>
        </w:tc>
        <w:tc>
          <w:tcPr>
            <w:tcW w:type="dxa" w:w="34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Treatment</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Whitespace, stray characters, mixed case</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Compare value counts before and after strip and lower</w:t>
            </w:r>
          </w:p>
        </w:tc>
        <w:tc>
          <w:tcPr>
            <w:tcW w:type="dxa" w:w="34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Trim, collapse spaces, normalise Unicode (NFKC)</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Numbers stored as text ("1,23,456", "12.5%")</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Regex for digits with separators or symbols</w:t>
            </w:r>
          </w:p>
        </w:tc>
        <w:tc>
          <w:tcPr>
            <w:tcW w:type="dxa" w:w="34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Remove separators, strip symbols, cast to numeric, record unit</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Exact and near duplicates</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duplicated() on business key; fuzzy match on names</w:t>
            </w:r>
          </w:p>
        </w:tc>
        <w:tc>
          <w:tcPr>
            <w:tcW w:type="dxa" w:w="34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Keep latest revision; log removed rows</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Impossible values (negative counts, percent above 100)</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Rule checks per column</w:t>
            </w:r>
          </w:p>
        </w:tc>
        <w:tc>
          <w:tcPr>
            <w:tcW w:type="dxa" w:w="34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Flag, then correct from source or set to missing</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Outliers</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IQR rule or robust z-score on a per-series basis</w:t>
            </w:r>
          </w:p>
        </w:tc>
        <w:tc>
          <w:tcPr>
            <w:tcW w:type="dxa" w:w="34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Verify against source; keep if genuine, correct if a typo (for example a misplaced decimal)</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Mid-series definition or unit changes</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Sudden level shifts; footnotes in source</w:t>
            </w:r>
          </w:p>
        </w:tc>
        <w:tc>
          <w:tcPr>
            <w:tcW w:type="dxa" w:w="34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Add a break flag; do not splice series without justification</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Totals not equal to sum of parts</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Aggregate check</w:t>
            </w:r>
          </w:p>
        </w:tc>
        <w:tc>
          <w:tcPr>
            <w:tcW w:type="dxa" w:w="34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Investigate; prefer the component values and recompute total</w:t>
            </w:r>
          </w:p>
        </w:tc>
      </w:tr>
    </w:tbl>
    <w:p>
      <w:pPr>
        <w:spacing w:after="160"/>
      </w:pPr>
    </w:p>
    <w:p>
      <w:pPr>
        <w:pBdr>
          <w:top w:val="single" w:color="BFBFBF" w:sz="4" w:space="4"/>
        </w:pBdr>
        <w:shd w:fill="F2F2F2" w:val="clear"/>
        <w:spacing w:after="0"/>
      </w:pPr>
      <w:r>
        <w:rPr>
          <w:rFonts w:ascii="Consolas" w:cs="Consolas" w:eastAsia="Consolas" w:hAnsi="Consolas"/>
          <w:sz w:val="17"/>
          <w:szCs w:val="17"/>
        </w:rPr>
        <w:t xml:space="preserve">import re, unicodedata, numpy as np</w:t>
      </w:r>
    </w:p>
    <w:p>
      <w:pPr>
        <w:shd w:fill="F2F2F2" w:val="clear"/>
        <w:spacing w:after="0"/>
      </w:pPr>
      <w:r>
        <w:rPr>
          <w:rFonts w:ascii="Consolas" w:cs="Consolas" w:eastAsia="Consolas" w:hAnsi="Consolas"/>
          <w:sz w:val="17"/>
          <w:szCs w:val="17"/>
        </w:rPr>
        <w:t xml:space="preserve">MISSING = {"", "NA", "N/A", "-", "..", "nil", "null", "none"}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clean_text(s):</w:t>
      </w:r>
    </w:p>
    <w:p>
      <w:pPr>
        <w:shd w:fill="F2F2F2" w:val="clear"/>
        <w:spacing w:after="0"/>
      </w:pPr>
      <w:r>
        <w:rPr>
          <w:rFonts w:ascii="Consolas" w:cs="Consolas" w:eastAsia="Consolas" w:hAnsi="Consolas"/>
          <w:sz w:val="17"/>
          <w:szCs w:val="17"/>
        </w:rPr>
        <w:t xml:space="preserve">    s = unicodedata.normalize("NFKC", str(s)).strip()</w:t>
      </w:r>
    </w:p>
    <w:p>
      <w:pPr>
        <w:shd w:fill="F2F2F2" w:val="clear"/>
        <w:spacing w:after="0"/>
      </w:pPr>
      <w:r>
        <w:rPr>
          <w:rFonts w:ascii="Consolas" w:cs="Consolas" w:eastAsia="Consolas" w:hAnsi="Consolas"/>
          <w:sz w:val="17"/>
          <w:szCs w:val="17"/>
        </w:rPr>
        <w:t xml:space="preserve">    return re.sub(r"\s+", " ", s)</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to_number(s):</w:t>
      </w:r>
    </w:p>
    <w:p>
      <w:pPr>
        <w:shd w:fill="F2F2F2" w:val="clear"/>
        <w:spacing w:after="0"/>
      </w:pPr>
      <w:r>
        <w:rPr>
          <w:rFonts w:ascii="Consolas" w:cs="Consolas" w:eastAsia="Consolas" w:hAnsi="Consolas"/>
          <w:sz w:val="17"/>
          <w:szCs w:val="17"/>
        </w:rPr>
        <w:t xml:space="preserve">    s = clean_text(s).lower()</w:t>
      </w:r>
    </w:p>
    <w:p>
      <w:pPr>
        <w:shd w:fill="F2F2F2" w:val="clear"/>
        <w:spacing w:after="0"/>
      </w:pPr>
      <w:r>
        <w:rPr>
          <w:rFonts w:ascii="Consolas" w:cs="Consolas" w:eastAsia="Consolas" w:hAnsi="Consolas"/>
          <w:sz w:val="17"/>
          <w:szCs w:val="17"/>
        </w:rPr>
        <w:t xml:space="preserve">    if s in MISSING: return np.nan</w:t>
      </w:r>
    </w:p>
    <w:p>
      <w:pPr>
        <w:shd w:fill="F2F2F2" w:val="clear"/>
        <w:spacing w:after="0"/>
      </w:pPr>
      <w:r>
        <w:rPr>
          <w:rFonts w:ascii="Consolas" w:cs="Consolas" w:eastAsia="Consolas" w:hAnsi="Consolas"/>
          <w:sz w:val="17"/>
          <w:szCs w:val="17"/>
        </w:rPr>
        <w:t xml:space="preserve">    s = re.sub(r"[,%\s]|rs\.?|inr", "", s)    # Indian digit grouping, symbols</w:t>
      </w:r>
    </w:p>
    <w:p>
      <w:pPr>
        <w:shd w:fill="F2F2F2" w:val="clear"/>
        <w:spacing w:after="0"/>
      </w:pPr>
      <w:r>
        <w:rPr>
          <w:rFonts w:ascii="Consolas" w:cs="Consolas" w:eastAsia="Consolas" w:hAnsi="Consolas"/>
          <w:sz w:val="17"/>
          <w:szCs w:val="17"/>
        </w:rPr>
        <w:t xml:space="preserve">    return float(s)</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df = df.applymap(clean_text)</w:t>
      </w:r>
    </w:p>
    <w:p>
      <w:pPr>
        <w:shd w:fill="F2F2F2" w:val="clear"/>
        <w:spacing w:after="0"/>
      </w:pPr>
      <w:r>
        <w:rPr>
          <w:rFonts w:ascii="Consolas" w:cs="Consolas" w:eastAsia="Consolas" w:hAnsi="Consolas"/>
          <w:sz w:val="17"/>
          <w:szCs w:val="17"/>
        </w:rPr>
        <w:t xml:space="preserve">df["value"] = df["value"].map(to_number)</w:t>
      </w:r>
    </w:p>
    <w:p>
      <w:pPr>
        <w:shd w:fill="F2F2F2" w:val="clear"/>
        <w:spacing w:after="0"/>
      </w:pPr>
      <w:r>
        <w:rPr>
          <w:rFonts w:ascii="Consolas" w:cs="Consolas" w:eastAsia="Consolas" w:hAnsi="Consolas"/>
          <w:sz w:val="17"/>
          <w:szCs w:val="17"/>
        </w:rPr>
        <w:t xml:space="preserve">df = df.drop_duplicates(subset=["state", "service", "period"], keep="last")</w:t>
      </w:r>
    </w:p>
    <w:p>
      <w:pPr>
        <w:pBdr>
          <w:bottom w:val="single" w:color="BFBFBF" w:sz="4" w:space="4"/>
        </w:pBdr>
        <w:shd w:fill="F2F2F2" w:val="clear"/>
        <w:spacing w:after="0"/>
      </w:pPr>
      <w:r>
        <w:rPr>
          <w:rFonts w:ascii="Consolas" w:cs="Consolas" w:eastAsia="Consolas" w:hAnsi="Consolas"/>
          <w:sz w:val="17"/>
          <w:szCs w:val="17"/>
        </w:rPr>
        <w:t xml:space="preserve">df.loc[df["pct_online"].gt(100) | df["pct_online"].lt(0), "pct_online"] = np.nan</w:t>
      </w:r>
    </w:p>
    <w:p>
      <w:pPr>
        <w:spacing w:after="120"/>
      </w:pPr>
    </w:p>
    <w:p>
      <w:pPr>
        <w:pStyle w:val="Heading2"/>
      </w:pPr>
      <w:r>
        <w:t xml:space="preserve">4.3 T3: Handling missing values</w:t>
      </w:r>
    </w:p>
    <w:p>
      <w:pPr>
        <w:spacing w:after="120"/>
      </w:pPr>
      <w:r>
        <w:t xml:space="preserve">First establish why data is missing, then choose a technique. Never impute without recording that it was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Mechanism</w:t>
            </w:r>
          </w:p>
        </w:tc>
        <w:tc>
          <w:tcPr>
            <w:tcW w:type="dxa" w:w="36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Example</w:t>
            </w:r>
          </w:p>
        </w:tc>
        <w:tc>
          <w:tcPr>
            <w:tcW w:type="dxa" w:w="36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Recommended treatment</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Not applicable</w:t>
            </w:r>
          </w:p>
        </w:tc>
        <w:tc>
          <w:tcPr>
            <w:tcW w:type="dxa" w:w="3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Service not offered in a state in a given year</w:t>
            </w:r>
          </w:p>
        </w:tc>
        <w:tc>
          <w:tcPr>
            <w:tcW w:type="dxa" w:w="36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Keep as structural missing; add an availability flag; do not impute</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Not reported (random)</w:t>
            </w:r>
          </w:p>
        </w:tc>
        <w:tc>
          <w:tcPr>
            <w:tcW w:type="dxa" w:w="3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 state omitted from one monthly report</w:t>
            </w:r>
          </w:p>
        </w:tc>
        <w:tc>
          <w:tcPr>
            <w:tcW w:type="dxa" w:w="36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Interpolate within the series (linear or seasonal) for short gaps, up to 2 periods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Not reported (systematic)</w:t>
            </w:r>
          </w:p>
        </w:tc>
        <w:tc>
          <w:tcPr>
            <w:tcW w:type="dxa" w:w="3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Smaller states consistently absent</w:t>
            </w:r>
          </w:p>
        </w:tc>
        <w:tc>
          <w:tcPr>
            <w:tcW w:type="dxa" w:w="36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Exclude from the affected analysis or analyse separately; note the bias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Source revision pending</w:t>
            </w:r>
          </w:p>
        </w:tc>
        <w:tc>
          <w:tcPr>
            <w:tcW w:type="dxa" w:w="3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Latest year provisional</w:t>
            </w:r>
          </w:p>
        </w:tc>
        <w:tc>
          <w:tcPr>
            <w:tcW w:type="dxa" w:w="36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Keep the provisional value with a status flag; replace on revision</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Suppressed for privacy</w:t>
            </w:r>
          </w:p>
        </w:tc>
        <w:tc>
          <w:tcPr>
            <w:tcW w:type="dxa" w:w="36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Counts below a threshold</w:t>
            </w:r>
          </w:p>
        </w:tc>
        <w:tc>
          <w:tcPr>
            <w:tcW w:type="dxa" w:w="36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Treat as censored; keep the flag, avoid imputing exact values</w:t>
            </w:r>
          </w:p>
        </w:tc>
      </w:tr>
    </w:tbl>
    <w:p>
      <w:pPr>
        <w:spacing w:after="160"/>
      </w:pPr>
    </w:p>
    <w:p>
      <w:pPr>
        <w:spacing w:after="120"/>
      </w:pPr>
      <w:r>
        <w:t xml:space="preserve">Rules of thumb used in this plan:</w:t>
      </w:r>
    </w:p>
    <w:p>
      <w:pPr>
        <w:pStyle w:val="ListParagraph"/>
        <w:numPr>
          <w:ilvl w:val="0"/>
          <w:numId w:val="2"/>
        </w:numPr>
        <w:spacing w:after="60"/>
      </w:pPr>
      <w:r>
        <w:t xml:space="preserve">Drop a variable if more than 40 percent is missing and no source can fill it.</w:t>
      </w:r>
    </w:p>
    <w:p>
      <w:pPr>
        <w:pStyle w:val="ListParagraph"/>
        <w:numPr>
          <w:ilvl w:val="0"/>
          <w:numId w:val="2"/>
        </w:numPr>
        <w:spacing w:after="60"/>
      </w:pPr>
      <w:r>
        <w:t xml:space="preserve">Drop an entity-year row only if all key indicators are missing.</w:t>
      </w:r>
    </w:p>
    <w:p>
      <w:pPr>
        <w:pStyle w:val="ListParagraph"/>
        <w:numPr>
          <w:ilvl w:val="0"/>
          <w:numId w:val="2"/>
        </w:numPr>
        <w:spacing w:after="60"/>
      </w:pPr>
      <w:r>
        <w:t xml:space="preserve">For cross-sectional gaps, use group median (for example by region or income group) as a baseline, and test sensitivity against dropping the rows.</w:t>
      </w:r>
    </w:p>
    <w:p>
      <w:pPr>
        <w:pStyle w:val="ListParagraph"/>
        <w:numPr>
          <w:ilvl w:val="0"/>
          <w:numId w:val="2"/>
        </w:numPr>
        <w:spacing w:after="60"/>
      </w:pPr>
      <w:r>
        <w:t xml:space="preserve">Always add a boolean column such as value_imputed so downstream users can exclude imputed points.</w:t>
      </w:r>
    </w:p>
    <w:p>
      <w:pPr>
        <w:pBdr>
          <w:top w:val="single" w:color="BFBFBF" w:sz="4" w:space="4"/>
        </w:pBdr>
        <w:shd w:fill="F2F2F2" w:val="clear"/>
        <w:spacing w:after="0"/>
      </w:pPr>
      <w:r>
        <w:rPr>
          <w:rFonts w:ascii="Consolas" w:cs="Consolas" w:eastAsia="Consolas" w:hAnsi="Consolas"/>
          <w:sz w:val="17"/>
          <w:szCs w:val="17"/>
        </w:rPr>
        <w:t xml:space="preserve">df = df.sort_values(["state", "period"])</w:t>
      </w:r>
    </w:p>
    <w:p>
      <w:pPr>
        <w:shd w:fill="F2F2F2" w:val="clear"/>
        <w:spacing w:after="0"/>
      </w:pPr>
      <w:r>
        <w:rPr>
          <w:rFonts w:ascii="Consolas" w:cs="Consolas" w:eastAsia="Consolas" w:hAnsi="Consolas"/>
          <w:sz w:val="17"/>
          <w:szCs w:val="17"/>
        </w:rPr>
        <w:t xml:space="preserve">df["value_imputed"] = df["value"].isna()</w:t>
      </w:r>
    </w:p>
    <w:p>
      <w:pPr>
        <w:shd w:fill="F2F2F2" w:val="clear"/>
        <w:spacing w:after="0"/>
      </w:pPr>
      <w:r>
        <w:rPr>
          <w:rFonts w:ascii="Consolas" w:cs="Consolas" w:eastAsia="Consolas" w:hAnsi="Consolas"/>
          <w:sz w:val="17"/>
          <w:szCs w:val="17"/>
        </w:rPr>
        <w:t xml:space="preserve"># short gaps: interpolate within each state, max 2 consecutive periods</w:t>
      </w:r>
    </w:p>
    <w:p>
      <w:pPr>
        <w:shd w:fill="F2F2F2" w:val="clear"/>
        <w:spacing w:after="0"/>
      </w:pPr>
      <w:r>
        <w:rPr>
          <w:rFonts w:ascii="Consolas" w:cs="Consolas" w:eastAsia="Consolas" w:hAnsi="Consolas"/>
          <w:sz w:val="17"/>
          <w:szCs w:val="17"/>
        </w:rPr>
        <w:t xml:space="preserve">df["value"] = (df.groupby("state")["value"]</w:t>
      </w:r>
    </w:p>
    <w:p>
      <w:pPr>
        <w:shd w:fill="F2F2F2" w:val="clear"/>
        <w:spacing w:after="0"/>
      </w:pPr>
      <w:r>
        <w:rPr>
          <w:rFonts w:ascii="Consolas" w:cs="Consolas" w:eastAsia="Consolas" w:hAnsi="Consolas"/>
          <w:sz w:val="17"/>
          <w:szCs w:val="17"/>
        </w:rPr>
        <w:t xml:space="preserve">                 .transform(lambda s: s.interpolate(limit=2, limit_area="inside")))</w:t>
      </w:r>
    </w:p>
    <w:p>
      <w:pPr>
        <w:shd w:fill="F2F2F2" w:val="clear"/>
        <w:spacing w:after="0"/>
      </w:pPr>
      <w:r>
        <w:rPr>
          <w:rFonts w:ascii="Consolas" w:cs="Consolas" w:eastAsia="Consolas" w:hAnsi="Consolas"/>
          <w:sz w:val="17"/>
          <w:szCs w:val="17"/>
        </w:rPr>
        <w:t xml:space="preserve">df["value_imputed"] &amp;= df["value"].notna()</w:t>
      </w:r>
    </w:p>
    <w:p>
      <w:pPr>
        <w:shd w:fill="F2F2F2" w:val="clear"/>
        <w:spacing w:after="0"/>
      </w:pPr>
      <w:r>
        <w:rPr>
          <w:rFonts w:ascii="Consolas" w:cs="Consolas" w:eastAsia="Consolas" w:hAnsi="Consolas"/>
          <w:sz w:val="17"/>
          <w:szCs w:val="17"/>
        </w:rPr>
        <w:t xml:space="preserve"># remaining gaps stay NaN and are reported, not filled</w:t>
      </w:r>
    </w:p>
    <w:p>
      <w:pPr>
        <w:pBdr>
          <w:bottom w:val="single" w:color="BFBFBF" w:sz="4" w:space="4"/>
        </w:pBdr>
        <w:shd w:fill="F2F2F2" w:val="clear"/>
        <w:spacing w:after="0"/>
      </w:pPr>
      <w:r>
        <w:rPr>
          <w:rFonts w:ascii="Consolas" w:cs="Consolas" w:eastAsia="Consolas" w:hAnsi="Consolas"/>
          <w:sz w:val="17"/>
          <w:szCs w:val="17"/>
        </w:rPr>
        <w:t xml:space="preserve">print(df["value"].isna().groupby(df["state"]).mean().sort_values())</w:t>
      </w:r>
    </w:p>
    <w:p>
      <w:pPr>
        <w:spacing w:after="120"/>
      </w:pPr>
    </w:p>
    <w:p>
      <w:pPr>
        <w:pStyle w:val="Heading2"/>
      </w:pPr>
      <w:r>
        <w:t xml:space="preserve">4.4 T4: Standardising formats</w:t>
      </w:r>
    </w:p>
    <w:p>
      <w:pPr>
        <w:pStyle w:val="Heading2"/>
      </w:pPr>
      <w:r>
        <w:t xml:space="preserve">Dates and periods</w:t>
      </w:r>
    </w:p>
    <w:p>
      <w:pPr>
        <w:spacing w:after="120"/>
      </w:pPr>
      <w:r>
        <w:t xml:space="preserve">Parse all dates explicitly with a stated format. Indian financial years (April to March) must be mapped to a consistent label such as FY2023-24 together with start and end dates, and kept separate from calendar years. Store dates as ISO 8601 (YYYY-MM-DD) in UTC where times matter.</w:t>
      </w:r>
    </w:p>
    <w:p>
      <w:pPr>
        <w:pBdr>
          <w:top w:val="single" w:color="BFBFBF" w:sz="4" w:space="4"/>
        </w:pBdr>
        <w:shd w:fill="F2F2F2" w:val="clear"/>
        <w:spacing w:after="0"/>
      </w:pPr>
      <w:r>
        <w:rPr>
          <w:rFonts w:ascii="Consolas" w:cs="Consolas" w:eastAsia="Consolas" w:hAnsi="Consolas"/>
          <w:sz w:val="17"/>
          <w:szCs w:val="17"/>
        </w:rPr>
        <w:t xml:space="preserve">def fy_label(d):                      # d is a pandas Timestamp</w:t>
      </w:r>
    </w:p>
    <w:p>
      <w:pPr>
        <w:shd w:fill="F2F2F2" w:val="clear"/>
        <w:spacing w:after="0"/>
      </w:pPr>
      <w:r>
        <w:rPr>
          <w:rFonts w:ascii="Consolas" w:cs="Consolas" w:eastAsia="Consolas" w:hAnsi="Consolas"/>
          <w:sz w:val="17"/>
          <w:szCs w:val="17"/>
        </w:rPr>
        <w:t xml:space="preserve">    y = d.year if d.month &gt;= 4 else d.year - 1</w:t>
      </w:r>
    </w:p>
    <w:p>
      <w:pPr>
        <w:shd w:fill="F2F2F2" w:val="clear"/>
        <w:spacing w:after="0"/>
      </w:pPr>
      <w:r>
        <w:rPr>
          <w:rFonts w:ascii="Consolas" w:cs="Consolas" w:eastAsia="Consolas" w:hAnsi="Consolas"/>
          <w:sz w:val="17"/>
          <w:szCs w:val="17"/>
        </w:rPr>
        <w:t xml:space="preserve">    return f"FY{y}-{str(y + 1)[-2:]}"</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df["date"] = pd.to_datetime(df["date"], format="%d-%m-%Y", errors="coerce")</w:t>
      </w:r>
    </w:p>
    <w:p>
      <w:pPr>
        <w:shd w:fill="F2F2F2" w:val="clear"/>
        <w:spacing w:after="0"/>
      </w:pPr>
      <w:r>
        <w:rPr>
          <w:rFonts w:ascii="Consolas" w:cs="Consolas" w:eastAsia="Consolas" w:hAnsi="Consolas"/>
          <w:sz w:val="17"/>
          <w:szCs w:val="17"/>
        </w:rPr>
        <w:t xml:space="preserve">bad = df["date"].isna() &amp; df["date_raw"].ne("")</w:t>
      </w:r>
    </w:p>
    <w:p>
      <w:pPr>
        <w:shd w:fill="F2F2F2" w:val="clear"/>
        <w:spacing w:after="0"/>
      </w:pPr>
      <w:r>
        <w:rPr>
          <w:rFonts w:ascii="Consolas" w:cs="Consolas" w:eastAsia="Consolas" w:hAnsi="Consolas"/>
          <w:sz w:val="17"/>
          <w:szCs w:val="17"/>
        </w:rPr>
        <w:t xml:space="preserve">assert not bad.any(), df.loc[bad, "date_raw"].unique()[:10]</w:t>
      </w:r>
    </w:p>
    <w:p>
      <w:pPr>
        <w:pBdr>
          <w:bottom w:val="single" w:color="BFBFBF" w:sz="4" w:space="4"/>
        </w:pBdr>
        <w:shd w:fill="F2F2F2" w:val="clear"/>
        <w:spacing w:after="0"/>
      </w:pPr>
      <w:r>
        <w:rPr>
          <w:rFonts w:ascii="Consolas" w:cs="Consolas" w:eastAsia="Consolas" w:hAnsi="Consolas"/>
          <w:sz w:val="17"/>
          <w:szCs w:val="17"/>
        </w:rPr>
        <w:t xml:space="preserve">df["fiscal_year"] = df["date"].map(fy_label)</w:t>
      </w:r>
    </w:p>
    <w:p>
      <w:pPr>
        <w:spacing w:after="120"/>
      </w:pPr>
    </w:p>
    <w:p>
      <w:pPr>
        <w:pStyle w:val="Heading2"/>
      </w:pPr>
      <w:r>
        <w:t xml:space="preserve">Geography and entity names</w:t>
      </w:r>
    </w:p>
    <w:p>
      <w:pPr>
        <w:spacing w:after="120"/>
      </w:pPr>
      <w:r>
        <w:t xml:space="preserve">Place names differ across sources (Orissa and Odisha, Pondicherry and Puducherry, merged union territories such as Dadra and Nagar Haveli and Daman and Diu, and Telangana before and after 2014). Build a lookup table mapping every observed spelling to a canonical name and an ISO 3166-2 or Local Government Directory code. Country names should be mapped to ISO 3166-1 alpha-3 codes.</w:t>
      </w:r>
    </w:p>
    <w:p>
      <w:pPr>
        <w:pBdr>
          <w:top w:val="single" w:color="BFBFBF" w:sz="4" w:space="4"/>
        </w:pBdr>
        <w:shd w:fill="F2F2F2" w:val="clear"/>
        <w:spacing w:after="0"/>
      </w:pPr>
      <w:r>
        <w:rPr>
          <w:rFonts w:ascii="Consolas" w:cs="Consolas" w:eastAsia="Consolas" w:hAnsi="Consolas"/>
          <w:sz w:val="17"/>
          <w:szCs w:val="17"/>
        </w:rPr>
        <w:t xml:space="preserve">xwalk = pd.read_csv("reference/state_crosswalk.csv")   # columns: variant, canonical, iso_code</w:t>
      </w:r>
    </w:p>
    <w:p>
      <w:pPr>
        <w:shd w:fill="F2F2F2" w:val="clear"/>
        <w:spacing w:after="0"/>
      </w:pPr>
      <w:r>
        <w:rPr>
          <w:rFonts w:ascii="Consolas" w:cs="Consolas" w:eastAsia="Consolas" w:hAnsi="Consolas"/>
          <w:sz w:val="17"/>
          <w:szCs w:val="17"/>
        </w:rPr>
        <w:t xml:space="preserve">df = df.merge(xwalk, left_on="state_clean", right_on="variant", how="left")</w:t>
      </w:r>
    </w:p>
    <w:p>
      <w:pPr>
        <w:shd w:fill="F2F2F2" w:val="clear"/>
        <w:spacing w:after="0"/>
      </w:pPr>
      <w:r>
        <w:rPr>
          <w:rFonts w:ascii="Consolas" w:cs="Consolas" w:eastAsia="Consolas" w:hAnsi="Consolas"/>
          <w:sz w:val="17"/>
          <w:szCs w:val="17"/>
        </w:rPr>
        <w:t xml:space="preserve">unmapped = df.loc[df["canonical"].isna(), "state_clean"].unique()</w:t>
      </w:r>
    </w:p>
    <w:p>
      <w:pPr>
        <w:pBdr>
          <w:bottom w:val="single" w:color="BFBFBF" w:sz="4" w:space="4"/>
        </w:pBdr>
        <w:shd w:fill="F2F2F2" w:val="clear"/>
        <w:spacing w:after="0"/>
      </w:pPr>
      <w:r>
        <w:rPr>
          <w:rFonts w:ascii="Consolas" w:cs="Consolas" w:eastAsia="Consolas" w:hAnsi="Consolas"/>
          <w:sz w:val="17"/>
          <w:szCs w:val="17"/>
        </w:rPr>
        <w:t xml:space="preserve">assert len(unmapped) == 0, f"Add to crosswalk: {unmapped}"</w:t>
      </w:r>
    </w:p>
    <w:p>
      <w:pPr>
        <w:spacing w:after="120"/>
      </w:pPr>
    </w:p>
    <w:p>
      <w:pPr>
        <w:pStyle w:val="Heading2"/>
      </w:pPr>
      <w:r>
        <w:t xml:space="preserve">Units, categories and encoding</w:t>
      </w:r>
    </w:p>
    <w:p>
      <w:pPr>
        <w:pStyle w:val="ListParagraph"/>
        <w:numPr>
          <w:ilvl w:val="0"/>
          <w:numId w:val="2"/>
        </w:numPr>
        <w:spacing w:after="60"/>
      </w:pPr>
      <w:r>
        <w:t xml:space="preserve">Convert all quantities to a base unit (for example lakh and crore to absolute counts, or millions) and store the unit in a column.</w:t>
      </w:r>
    </w:p>
    <w:p>
      <w:pPr>
        <w:pStyle w:val="ListParagraph"/>
        <w:numPr>
          <w:ilvl w:val="0"/>
          <w:numId w:val="2"/>
        </w:numPr>
        <w:spacing w:after="60"/>
      </w:pPr>
      <w:r>
        <w:t xml:space="preserve">Harmonise categorical labels (for example "Online", "online mode", "e-mode") through a controlled vocabulary.</w:t>
      </w:r>
    </w:p>
    <w:p>
      <w:pPr>
        <w:pStyle w:val="ListParagraph"/>
        <w:numPr>
          <w:ilvl w:val="0"/>
          <w:numId w:val="2"/>
        </w:numPr>
        <w:spacing w:after="60"/>
      </w:pPr>
      <w:r>
        <w:t xml:space="preserve">Use snake_case column names, one variable per column, one observation per row (tidy format).</w:t>
      </w:r>
    </w:p>
    <w:p>
      <w:pPr>
        <w:pStyle w:val="ListParagraph"/>
        <w:numPr>
          <w:ilvl w:val="0"/>
          <w:numId w:val="2"/>
        </w:numPr>
        <w:spacing w:after="60"/>
      </w:pPr>
      <w:r>
        <w:t xml:space="preserve">Save text as UTF-8; preserve regional-language fields without transliteration unless required.</w:t>
      </w:r>
    </w:p>
    <w:p>
      <w:pPr>
        <w:pStyle w:val="ListParagraph"/>
        <w:numPr>
          <w:ilvl w:val="0"/>
          <w:numId w:val="2"/>
        </w:numPr>
        <w:spacing w:after="60"/>
      </w:pPr>
      <w:r>
        <w:t xml:space="preserve">Use consistent data types: integers for counts, floats for rates, categoricals for codes, ISO strings for dates.</w:t>
      </w:r>
    </w:p>
    <w:p>
      <w:pPr>
        <w:pStyle w:val="Heading2"/>
      </w:pPr>
      <w:r>
        <w:t xml:space="preserve">4.5 T5: Normalisation and scaling</w:t>
      </w:r>
    </w:p>
    <w:p>
      <w:pPr>
        <w:spacing w:after="120"/>
      </w:pPr>
      <w:r>
        <w:t xml:space="preserve">Normalisation here has two senses: making indicators comparable (per-capita and rate adjustments) and rescaling values for modelling or composite indices. Choose the technique according to the downstream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Technique</w:t>
            </w:r>
          </w:p>
        </w:tc>
        <w:tc>
          <w:tcPr>
            <w:tcW w:type="dxa" w:w="34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Formula or approach</w:t>
            </w:r>
          </w:p>
        </w:tc>
        <w:tc>
          <w:tcPr>
            <w:tcW w:type="dxa" w:w="38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When to use</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Per-capita or per-unit adjustment</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value divided by population or households</w:t>
            </w:r>
          </w:p>
        </w:tc>
        <w:tc>
          <w:tcPr>
            <w:tcW w:type="dxa" w:w="3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Comparing states or countries of different size (for example transactions per 1,000 people)</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Min-max scaling</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(x - min) / (max - min), range 0 to 1</w:t>
            </w:r>
          </w:p>
        </w:tc>
        <w:tc>
          <w:tcPr>
            <w:tcW w:type="dxa" w:w="3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Building composite indices; bounded inputs. Sensitive to outliers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Z-score standardisation</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(x - mean) / standard deviation</w:t>
            </w:r>
          </w:p>
        </w:tc>
        <w:tc>
          <w:tcPr>
            <w:tcW w:type="dxa" w:w="3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Regression and clustering where variables have different scales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Robust scaling</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(x - median) / IQR</w:t>
            </w:r>
          </w:p>
        </w:tc>
        <w:tc>
          <w:tcPr>
            <w:tcW w:type="dxa" w:w="3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Skewed data with outliers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Log transform</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log(1 + x)</w:t>
            </w:r>
          </w:p>
        </w:tc>
        <w:tc>
          <w:tcPr>
            <w:tcW w:type="dxa" w:w="3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Right-skewed counts such as transaction volumes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Index to base year</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x_t / x_base * 100</w:t>
            </w:r>
          </w:p>
        </w:tc>
        <w:tc>
          <w:tcPr>
            <w:tcW w:type="dxa" w:w="3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Showing growth trajectories on a common footing</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Inflation adjustment</w:t>
            </w:r>
          </w:p>
        </w:tc>
        <w:tc>
          <w:tcPr>
            <w:tcW w:type="dxa" w:w="3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Nominal value deflated by CPI or GDP deflator</w:t>
            </w:r>
          </w:p>
        </w:tc>
        <w:tc>
          <w:tcPr>
            <w:tcW w:type="dxa" w:w="3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Monetary series compared across years</w:t>
            </w:r>
          </w:p>
        </w:tc>
      </w:tr>
    </w:tbl>
    <w:p>
      <w:pPr>
        <w:spacing w:after="160"/>
      </w:pPr>
    </w:p>
    <w:p>
      <w:pPr>
        <w:pBdr>
          <w:top w:val="single" w:color="BFBFBF" w:sz="4" w:space="4"/>
        </w:pBdr>
        <w:shd w:fill="F2F2F2" w:val="clear"/>
        <w:spacing w:after="0"/>
      </w:pPr>
      <w:r>
        <w:rPr>
          <w:rFonts w:ascii="Consolas" w:cs="Consolas" w:eastAsia="Consolas" w:hAnsi="Consolas"/>
          <w:sz w:val="17"/>
          <w:szCs w:val="17"/>
        </w:rPr>
        <w:t xml:space="preserve">from sklearn.preprocessing import RobustScaler</w:t>
      </w:r>
    </w:p>
    <w:p>
      <w:pPr>
        <w:shd w:fill="F2F2F2" w:val="clear"/>
        <w:spacing w:after="0"/>
      </w:pPr>
      <w:r>
        <w:rPr>
          <w:rFonts w:ascii="Consolas" w:cs="Consolas" w:eastAsia="Consolas" w:hAnsi="Consolas"/>
          <w:sz w:val="17"/>
          <w:szCs w:val="17"/>
        </w:rPr>
        <w:t xml:space="preserve">df["upi_per_1000"] = df["upi_txn"] / df["population"] * 1000</w:t>
      </w:r>
    </w:p>
    <w:p>
      <w:pPr>
        <w:shd w:fill="F2F2F2" w:val="clear"/>
        <w:spacing w:after="0"/>
      </w:pPr>
      <w:r>
        <w:rPr>
          <w:rFonts w:ascii="Consolas" w:cs="Consolas" w:eastAsia="Consolas" w:hAnsi="Consolas"/>
          <w:sz w:val="17"/>
          <w:szCs w:val="17"/>
        </w:rPr>
        <w:t xml:space="preserve">df["log_txn"]      = np.log1p(df["upi_txn"])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minmax(s):</w:t>
      </w:r>
    </w:p>
    <w:p>
      <w:pPr>
        <w:shd w:fill="F2F2F2" w:val="clear"/>
        <w:spacing w:after="0"/>
      </w:pPr>
      <w:r>
        <w:rPr>
          <w:rFonts w:ascii="Consolas" w:cs="Consolas" w:eastAsia="Consolas" w:hAnsi="Consolas"/>
          <w:sz w:val="17"/>
          <w:szCs w:val="17"/>
        </w:rPr>
        <w:t xml:space="preserve">    return (s - s.min()) / (s.max() - s.min())</w:t>
      </w:r>
    </w:p>
    <w:p>
      <w:pPr>
        <w:shd w:fill="F2F2F2" w:val="clear"/>
        <w:spacing w:after="0"/>
      </w:pPr>
      <w:r>
        <w:rPr>
          <w:rFonts w:ascii="Consolas" w:cs="Consolas" w:eastAsia="Consolas" w:hAnsi="Consolas"/>
          <w:sz w:val="17"/>
          <w:szCs w:val="17"/>
        </w:rPr>
        <w:t xml:space="preserve"># scale within each year so that years remain comparable</w:t>
      </w:r>
    </w:p>
    <w:p>
      <w:pPr>
        <w:shd w:fill="F2F2F2" w:val="clear"/>
        <w:spacing w:after="0"/>
      </w:pPr>
      <w:r>
        <w:rPr>
          <w:rFonts w:ascii="Consolas" w:cs="Consolas" w:eastAsia="Consolas" w:hAnsi="Consolas"/>
          <w:sz w:val="17"/>
          <w:szCs w:val="17"/>
        </w:rPr>
        <w:t xml:space="preserve">df["service_score"] = df.groupby("year")["pct_online"].transform(minmax)</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df["gdp_real"] = df["gdp_nominal"] / df["deflator"] * 100</w:t>
      </w:r>
    </w:p>
    <w:p>
      <w:pPr>
        <w:pBdr>
          <w:bottom w:val="single" w:color="BFBFBF" w:sz="4" w:space="4"/>
        </w:pBdr>
        <w:shd w:fill="F2F2F2" w:val="clear"/>
        <w:spacing w:after="0"/>
      </w:pPr>
      <w:r>
        <w:rPr>
          <w:rFonts w:ascii="Consolas" w:cs="Consolas" w:eastAsia="Consolas" w:hAnsi="Consolas"/>
          <w:sz w:val="17"/>
          <w:szCs w:val="17"/>
        </w:rPr>
        <w:t xml:space="preserve"># fit scalers on training data only if used for predictive modelling</w:t>
      </w:r>
    </w:p>
    <w:p>
      <w:pPr>
        <w:spacing w:after="120"/>
      </w:pPr>
    </w:p>
    <w:p>
      <w:pPr>
        <w:spacing w:after="120"/>
      </w:pPr>
      <w:r>
        <w:t xml:space="preserve">Keep both the original and the normalised columns, and document the method in the data dictionary. Fit scalers on the relevant reference set only, to avoid leaking information into later modelling.</w:t>
      </w:r>
    </w:p>
    <w:p>
      <w:pPr>
        <w:pStyle w:val="Heading2"/>
      </w:pPr>
      <w:r>
        <w:t xml:space="preserve">4.6 T6: Integration</w:t>
      </w:r>
    </w:p>
    <w:p>
      <w:pPr>
        <w:pStyle w:val="ListParagraph"/>
        <w:numPr>
          <w:ilvl w:val="0"/>
          <w:numId w:val="2"/>
        </w:numPr>
        <w:spacing w:after="60"/>
      </w:pPr>
      <w:r>
        <w:t xml:space="preserve">Choose the unit of analysis (country-year or state-year) and a composite key (iso_code, period).</w:t>
      </w:r>
    </w:p>
    <w:p>
      <w:pPr>
        <w:pStyle w:val="ListParagraph"/>
        <w:numPr>
          <w:ilvl w:val="0"/>
          <w:numId w:val="2"/>
        </w:numPr>
        <w:spacing w:after="60"/>
      </w:pPr>
      <w:r>
        <w:t xml:space="preserve">Reshape each source to long or tidy format, then merge using left joins from a master geography-period grid so that missing combinations are visible.</w:t>
      </w:r>
    </w:p>
    <w:p>
      <w:pPr>
        <w:pStyle w:val="ListParagraph"/>
        <w:numPr>
          <w:ilvl w:val="0"/>
          <w:numId w:val="2"/>
        </w:numPr>
        <w:spacing w:after="60"/>
      </w:pPr>
      <w:r>
        <w:t xml:space="preserve">Check join cardinality (one-to-one or many-to-one) with validate= in pandas merge, and review unmatched keys.</w:t>
      </w:r>
    </w:p>
    <w:p>
      <w:pPr>
        <w:pStyle w:val="ListParagraph"/>
        <w:numPr>
          <w:ilvl w:val="0"/>
          <w:numId w:val="2"/>
        </w:numPr>
        <w:spacing w:after="60"/>
      </w:pPr>
      <w:r>
        <w:t xml:space="preserve">Resolve conflicts where two sources report the same measure: prefer the source of record, retain the alternative in a separate column, and log the difference.</w:t>
      </w:r>
    </w:p>
    <w:p>
      <w:pPr>
        <w:pBdr>
          <w:top w:val="single" w:color="BFBFBF" w:sz="4" w:space="4"/>
        </w:pBdr>
        <w:shd w:fill="F2F2F2" w:val="clear"/>
        <w:spacing w:after="0"/>
      </w:pPr>
      <w:r>
        <w:rPr>
          <w:rFonts w:ascii="Consolas" w:cs="Consolas" w:eastAsia="Consolas" w:hAnsi="Consolas"/>
          <w:sz w:val="17"/>
          <w:szCs w:val="17"/>
        </w:rPr>
        <w:t xml:space="preserve">grid = pd.MultiIndex.from_product([iso_codes, years], names=["iso", "year"]).to_frame(index=False)</w:t>
      </w:r>
    </w:p>
    <w:p>
      <w:pPr>
        <w:shd w:fill="F2F2F2" w:val="clear"/>
        <w:spacing w:after="0"/>
      </w:pPr>
      <w:r>
        <w:rPr>
          <w:rFonts w:ascii="Consolas" w:cs="Consolas" w:eastAsia="Consolas" w:hAnsi="Consolas"/>
          <w:sz w:val="17"/>
          <w:szCs w:val="17"/>
        </w:rPr>
        <w:t xml:space="preserve">panel = (grid</w:t>
      </w:r>
    </w:p>
    <w:p>
      <w:pPr>
        <w:shd w:fill="F2F2F2" w:val="clear"/>
        <w:spacing w:after="0"/>
      </w:pPr>
      <w:r>
        <w:rPr>
          <w:rFonts w:ascii="Consolas" w:cs="Consolas" w:eastAsia="Consolas" w:hAnsi="Consolas"/>
          <w:sz w:val="17"/>
          <w:szCs w:val="17"/>
        </w:rPr>
        <w:t xml:space="preserve">  .merge(egdi,   on=["iso", "year"], how="left", validate="1:1")</w:t>
      </w:r>
    </w:p>
    <w:p>
      <w:pPr>
        <w:shd w:fill="F2F2F2" w:val="clear"/>
        <w:spacing w:after="0"/>
      </w:pPr>
      <w:r>
        <w:rPr>
          <w:rFonts w:ascii="Consolas" w:cs="Consolas" w:eastAsia="Consolas" w:hAnsi="Consolas"/>
          <w:sz w:val="17"/>
          <w:szCs w:val="17"/>
        </w:rPr>
        <w:t xml:space="preserve">  .merge(wb_ict, on=["iso", "year"], how="left", validate="1:1")</w:t>
      </w:r>
    </w:p>
    <w:p>
      <w:pPr>
        <w:shd w:fill="F2F2F2" w:val="clear"/>
        <w:spacing w:after="0"/>
      </w:pPr>
      <w:r>
        <w:rPr>
          <w:rFonts w:ascii="Consolas" w:cs="Consolas" w:eastAsia="Consolas" w:hAnsi="Consolas"/>
          <w:sz w:val="17"/>
          <w:szCs w:val="17"/>
        </w:rPr>
        <w:t xml:space="preserve">  .merge(itu,    on=["iso", "year"], how="left", validate="1:1"))</w:t>
      </w:r>
    </w:p>
    <w:p>
      <w:pPr>
        <w:pBdr>
          <w:bottom w:val="single" w:color="BFBFBF" w:sz="4" w:space="4"/>
        </w:pBdr>
        <w:shd w:fill="F2F2F2" w:val="clear"/>
        <w:spacing w:after="0"/>
      </w:pPr>
      <w:r>
        <w:rPr>
          <w:rFonts w:ascii="Consolas" w:cs="Consolas" w:eastAsia="Consolas" w:hAnsi="Consolas"/>
          <w:sz w:val="17"/>
          <w:szCs w:val="17"/>
        </w:rPr>
        <w:t xml:space="preserve">print(panel.isna().mean())             # coverage report per column</w:t>
      </w:r>
    </w:p>
    <w:p>
      <w:pPr>
        <w:spacing w:after="120"/>
      </w:pPr>
    </w:p>
    <w:p>
      <w:pPr>
        <w:pStyle w:val="Heading2"/>
      </w:pPr>
      <w:r>
        <w:t xml:space="preserve">4.7 T7: Validation and export</w:t>
      </w:r>
    </w:p>
    <w:p>
      <w:pPr>
        <w:pBdr>
          <w:top w:val="single" w:color="BFBFBF" w:sz="4" w:space="4"/>
        </w:pBdr>
        <w:shd w:fill="F2F2F2" w:val="clear"/>
        <w:spacing w:after="0"/>
      </w:pPr>
      <w:r>
        <w:rPr>
          <w:rFonts w:ascii="Consolas" w:cs="Consolas" w:eastAsia="Consolas" w:hAnsi="Consolas"/>
          <w:sz w:val="17"/>
          <w:szCs w:val="17"/>
        </w:rPr>
        <w:t xml:space="preserve">import pandera as pa</w:t>
      </w:r>
    </w:p>
    <w:p>
      <w:pPr>
        <w:shd w:fill="F2F2F2" w:val="clear"/>
        <w:spacing w:after="0"/>
      </w:pPr>
      <w:r>
        <w:rPr>
          <w:rFonts w:ascii="Consolas" w:cs="Consolas" w:eastAsia="Consolas" w:hAnsi="Consolas"/>
          <w:sz w:val="17"/>
          <w:szCs w:val="17"/>
        </w:rPr>
        <w:t xml:space="preserve">schema = pa.DataFrameSchema({</w:t>
      </w:r>
    </w:p>
    <w:p>
      <w:pPr>
        <w:shd w:fill="F2F2F2" w:val="clear"/>
        <w:spacing w:after="0"/>
      </w:pPr>
      <w:r>
        <w:rPr>
          <w:rFonts w:ascii="Consolas" w:cs="Consolas" w:eastAsia="Consolas" w:hAnsi="Consolas"/>
          <w:sz w:val="17"/>
          <w:szCs w:val="17"/>
        </w:rPr>
        <w:t xml:space="preserve">    "iso":  pa.Column(str, pa.Check.str_length(3, 3)),</w:t>
      </w:r>
    </w:p>
    <w:p>
      <w:pPr>
        <w:shd w:fill="F2F2F2" w:val="clear"/>
        <w:spacing w:after="0"/>
      </w:pPr>
      <w:r>
        <w:rPr>
          <w:rFonts w:ascii="Consolas" w:cs="Consolas" w:eastAsia="Consolas" w:hAnsi="Consolas"/>
          <w:sz w:val="17"/>
          <w:szCs w:val="17"/>
        </w:rPr>
        <w:t xml:space="preserve">    "year": pa.Column(int, pa.Check.in_range(2010, 2026)),</w:t>
      </w:r>
    </w:p>
    <w:p>
      <w:pPr>
        <w:shd w:fill="F2F2F2" w:val="clear"/>
        <w:spacing w:after="0"/>
      </w:pPr>
      <w:r>
        <w:rPr>
          <w:rFonts w:ascii="Consolas" w:cs="Consolas" w:eastAsia="Consolas" w:hAnsi="Consolas"/>
          <w:sz w:val="17"/>
          <w:szCs w:val="17"/>
        </w:rPr>
        <w:t xml:space="preserve">    "pct_online": pa.Column(float, pa.Check.in_range(0, 100), nullable=True),</w:t>
      </w:r>
    </w:p>
    <w:p>
      <w:pPr>
        <w:shd w:fill="F2F2F2" w:val="clear"/>
        <w:spacing w:after="0"/>
      </w:pPr>
      <w:r>
        <w:rPr>
          <w:rFonts w:ascii="Consolas" w:cs="Consolas" w:eastAsia="Consolas" w:hAnsi="Consolas"/>
          <w:sz w:val="17"/>
          <w:szCs w:val="17"/>
        </w:rPr>
        <w:t xml:space="preserve">    "upi_per_1000": pa.Column(float, pa.Check.ge(0), nullable=True),</w:t>
      </w:r>
    </w:p>
    <w:p>
      <w:pPr>
        <w:shd w:fill="F2F2F2" w:val="clear"/>
        <w:spacing w:after="0"/>
      </w:pPr>
      <w:r>
        <w:rPr>
          <w:rFonts w:ascii="Consolas" w:cs="Consolas" w:eastAsia="Consolas" w:hAnsi="Consolas"/>
          <w:sz w:val="17"/>
          <w:szCs w:val="17"/>
        </w:rPr>
        <w:t xml:space="preserve">}, unique=["iso", "year"], strict=True)</w:t>
      </w:r>
    </w:p>
    <w:p>
      <w:pPr>
        <w:shd w:fill="F2F2F2" w:val="clear"/>
        <w:spacing w:after="0"/>
      </w:pPr>
      <w:r>
        <w:rPr>
          <w:rFonts w:ascii="Consolas" w:cs="Consolas" w:eastAsia="Consolas" w:hAnsi="Consolas"/>
          <w:sz w:val="17"/>
          <w:szCs w:val="17"/>
        </w:rPr>
        <w:t xml:space="preserve">schema.validate(panel)</w:t>
      </w:r>
    </w:p>
    <w:p>
      <w:pPr>
        <w:shd w:fill="F2F2F2" w:val="clear"/>
        <w:spacing w:after="0"/>
      </w:pPr>
      <w:r>
        <w:rPr>
          <w:rFonts w:ascii="Consolas" w:cs="Consolas" w:eastAsia="Consolas" w:hAnsi="Consolas"/>
          <w:sz w:val="17"/>
          <w:szCs w:val="17"/>
        </w:rPr>
        <w:t xml:space="preserve">panel.to_parquet("data/processed/egov_panel.parquet", index=False)</w:t>
      </w:r>
    </w:p>
    <w:p>
      <w:pPr>
        <w:pBdr>
          <w:bottom w:val="single" w:color="BFBFBF" w:sz="4" w:space="4"/>
        </w:pBdr>
        <w:shd w:fill="F2F2F2" w:val="clear"/>
        <w:spacing w:after="0"/>
      </w:pPr>
      <w:r>
        <w:rPr>
          <w:rFonts w:ascii="Consolas" w:cs="Consolas" w:eastAsia="Consolas" w:hAnsi="Consolas"/>
          <w:sz w:val="17"/>
          <w:szCs w:val="17"/>
        </w:rPr>
        <w:t xml:space="preserve">panel.to_csv("data/processed/egov_panel.csv", index=False)</w:t>
      </w:r>
    </w:p>
    <w:p>
      <w:pPr>
        <w:spacing w:after="120"/>
      </w:pPr>
    </w:p>
    <w:p>
      <w:pPr>
        <w:pStyle w:val="ListParagraph"/>
        <w:numPr>
          <w:ilvl w:val="0"/>
          <w:numId w:val="2"/>
        </w:numPr>
        <w:spacing w:after="60"/>
      </w:pPr>
      <w:r>
        <w:t xml:space="preserve">Run the schema tests and fail the pipeline on any breach.</w:t>
      </w:r>
    </w:p>
    <w:p>
      <w:pPr>
        <w:pStyle w:val="ListParagraph"/>
        <w:numPr>
          <w:ilvl w:val="0"/>
          <w:numId w:val="2"/>
        </w:numPr>
        <w:spacing w:after="60"/>
      </w:pPr>
      <w:r>
        <w:t xml:space="preserve">Reconcile totals: national figures should equal the sum of states within a tolerance.</w:t>
      </w:r>
    </w:p>
    <w:p>
      <w:pPr>
        <w:pStyle w:val="ListParagraph"/>
        <w:numPr>
          <w:ilvl w:val="0"/>
          <w:numId w:val="2"/>
        </w:numPr>
        <w:spacing w:after="60"/>
      </w:pPr>
      <w:r>
        <w:t xml:space="preserve">Spot-check at least 20 randomly selected records against the original source.</w:t>
      </w:r>
    </w:p>
    <w:p>
      <w:pPr>
        <w:pStyle w:val="ListParagraph"/>
        <w:numPr>
          <w:ilvl w:val="0"/>
          <w:numId w:val="2"/>
        </w:numPr>
        <w:spacing w:after="60"/>
      </w:pPr>
      <w:r>
        <w:t xml:space="preserve">Compare summary statistics with published figures in the source report.</w:t>
      </w:r>
    </w:p>
    <w:p>
      <w:pPr>
        <w:pStyle w:val="ListParagraph"/>
        <w:numPr>
          <w:ilvl w:val="0"/>
          <w:numId w:val="2"/>
        </w:numPr>
        <w:spacing w:after="60"/>
      </w:pPr>
      <w:r>
        <w:t xml:space="preserve">Export to Parquet (analysis) and CSV (sharing), plus a data dictionary and a changelog.</w:t>
      </w:r>
    </w:p>
    <w:p>
      <w:pPr>
        <w:pStyle w:val="Heading1"/>
      </w:pPr>
      <w:r>
        <w:t xml:space="preserve">5. Documentation and Replicability</w:t>
      </w:r>
    </w:p>
    <w:p>
      <w:pPr>
        <w:spacing w:after="120"/>
      </w:pPr>
      <w:r>
        <w:t xml:space="preserve">Replicability depends on documenting both what was done and what was seen at the time. The following artefacts are produced and kept under version control (data files are excluded from Git and tracked with hashes or DVC).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Artefact</w:t>
            </w:r>
          </w:p>
        </w:tc>
        <w:tc>
          <w:tcPr>
            <w:tcW w:type="dxa" w:w="69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Content</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README</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Project goal, quick-start commands, folder layout, prerequisites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Source register (sources.yaml)</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Publisher, URL, method, licence, access date, refresh frequency, caveats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Data dictionary</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Each field: name, description, type, unit, allowed values, source, transformation applied</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Data-quality log</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Issues found, row counts affected, decision taken, who decided, date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Transformation notebook or scripts</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Numbered scripts (01_acquire to 07_export), each runnable in isolation</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Environment file</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requirements.txt or environment.yml with pinned versions; Python version</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Run log</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Timestamps, commit hash, input hashes, row counts at every stage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Lineage note</w:t>
            </w:r>
          </w:p>
        </w:tc>
        <w:tc>
          <w:tcPr>
            <w:tcW w:type="dxa" w:w="6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Mapping from each processed column back to raw file and transformation steps</w:t>
            </w:r>
          </w:p>
        </w:tc>
      </w:tr>
    </w:tbl>
    <w:p>
      <w:pPr>
        <w:spacing w:after="160"/>
      </w:pPr>
    </w:p>
    <w:p>
      <w:pPr>
        <w:spacing w:after="120"/>
      </w:pPr>
      <w:r>
        <w:t xml:space="preserve">Pipeline orchestration can be as simple as a Makefile (make acquire, make clean, make validate, make all). For scheduled refreshes use cron or a workflow tool such as Prefect or Airflow.</w:t>
      </w:r>
    </w:p>
    <w:p>
      <w:pPr>
        <w:pStyle w:val="Heading1"/>
      </w:pPr>
      <w:r>
        <w:t xml:space="preserve">6. Time Allocation</w:t>
      </w:r>
    </w:p>
    <w:p>
      <w:pPr>
        <w:spacing w:after="120"/>
      </w:pPr>
      <w:r>
        <w:t xml:space="preserve">Estimates assume one analyst with working Python knowledge, and moderate complexity (about 10 sources, around 1 million rows in total). Effort is likely to vary with the share of PDF and scraped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860"/>
        <w:gridCol w:w="200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Phase</w:t>
            </w:r>
          </w:p>
        </w:tc>
        <w:tc>
          <w:tcPr>
            <w:tcW w:type="dxa" w:w="38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Activity</w:t>
            </w:r>
          </w:p>
        </w:tc>
        <w:tc>
          <w:tcPr>
            <w:tcW w:type="dxa" w:w="28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Main deliverable</w:t>
            </w:r>
          </w:p>
        </w:tc>
        <w:tc>
          <w:tcPr>
            <w:tcW w:type="dxa" w:w="20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Hours</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Project set-up, scoping and requirement definition</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Research questions, folder structure</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6</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2</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Source discovery, licence review and register creation</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Source register</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10</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3</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API key requests, access testing, legal and robots checks</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Access log</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4</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4</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Build acquisition code (APIs, downloads, scrapers, PDF extractors)</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Acquisition scripts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16</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5</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Execute acquisition, monitor and resolve failures</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Versioned raw snapshot</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8</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6</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Profiling and data-quality assessment</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Profile report, DQ log</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6</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7</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Cleaning and missing-value treatment</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Cleaned interim tables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14</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8</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Standardisation (dates, geography crosswalks, units, categories)</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Crosswalks, standard tables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10</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9</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Normalisation and derived indicators</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Scaled and per-capita variables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6</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10</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Integration into analysis panel</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Merged dataset</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8</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11</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Validation tests and spot-checks</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Test suite, validation report</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8</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12</w:t>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Documentation, data dictionary, handover</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Final documentation pack</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8</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Subtotal</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104</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Contingency (about 10 percent) for source changes and rework</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10</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
            </w:r>
          </w:p>
        </w:tc>
        <w:tc>
          <w:tcPr>
            <w:tcW w:type="dxa" w:w="38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Total estimated effort</w:t>
            </w:r>
          </w:p>
        </w:tc>
        <w:tc>
          <w:tcPr>
            <w:tcW w:type="dxa" w:w="28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114 hours (about 14 working days)</w:t>
            </w:r>
          </w:p>
        </w:tc>
      </w:tr>
    </w:tbl>
    <w:p>
      <w:pPr>
        <w:spacing w:after="160"/>
      </w:pPr>
    </w:p>
    <w:p>
      <w:pPr>
        <w:spacing w:after="120"/>
      </w:pPr>
      <w:r>
        <w:t xml:space="preserve">Suggested schedule: Week 1 covers phases 1 to 3; Week 2 covers phases 4 to 6; Week 3 covers phases 7 to 10; Week 4 covers phases 11 and 12 plus buffer.</w:t>
      </w:r>
    </w:p>
    <w:p>
      <w:pPr>
        <w:pStyle w:val="Heading1"/>
      </w:pPr>
      <w: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Risk</w:t>
            </w:r>
          </w:p>
        </w:tc>
        <w:tc>
          <w:tcPr>
            <w:tcW w:type="dxa" w:w="33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Impact</w:t>
            </w:r>
          </w:p>
        </w:tc>
        <w:tc>
          <w:tcPr>
            <w:tcW w:type="dxa" w:w="33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Mitigation</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Portal or API changes structure or goes offline</w:t>
            </w:r>
          </w:p>
        </w:tc>
        <w:tc>
          <w:tcPr>
            <w:tcW w:type="dxa" w:w="3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Pipeline breaks or silently returns wrong data</w:t>
            </w:r>
          </w:p>
        </w:tc>
        <w:tc>
          <w:tcPr>
            <w:tcW w:type="dxa" w:w="3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Schema assertions, saved raw snapshots, fallback manual download</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Licence or scraping restriction discovered late</w:t>
            </w:r>
          </w:p>
        </w:tc>
        <w:tc>
          <w:tcPr>
            <w:tcW w:type="dxa" w:w="3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Data unusable or legal exposure</w:t>
            </w:r>
          </w:p>
        </w:tc>
        <w:tc>
          <w:tcPr>
            <w:tcW w:type="dxa" w:w="3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Licence review in phase 2; prefer official downloads</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Inconsistent definitions across sources or years</w:t>
            </w:r>
          </w:p>
        </w:tc>
        <w:tc>
          <w:tcPr>
            <w:tcW w:type="dxa" w:w="3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Misleading comparisons</w:t>
            </w:r>
          </w:p>
        </w:tc>
        <w:tc>
          <w:tcPr>
            <w:tcW w:type="dxa" w:w="3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Break flags, documented definitions, avoid splicing</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Heavy PDF extraction errors</w:t>
            </w:r>
          </w:p>
        </w:tc>
        <w:tc>
          <w:tcPr>
            <w:tcW w:type="dxa" w:w="3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Incorrect numbers</w:t>
            </w:r>
          </w:p>
        </w:tc>
        <w:tc>
          <w:tcPr>
            <w:tcW w:type="dxa" w:w="3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Manual verification sample, double-entry check on key tables</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Provisional figures revised</w:t>
            </w:r>
          </w:p>
        </w:tc>
        <w:tc>
          <w:tcPr>
            <w:tcW w:type="dxa" w:w="3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Results change after publication</w:t>
            </w:r>
          </w:p>
        </w:tc>
        <w:tc>
          <w:tcPr>
            <w:tcW w:type="dxa" w:w="3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Status flags and re-run schedule</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Bias from missing small states or low-income countries</w:t>
            </w:r>
          </w:p>
        </w:tc>
        <w:tc>
          <w:tcPr>
            <w:tcW w:type="dxa" w:w="3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Skewed conclusions</w:t>
            </w:r>
          </w:p>
        </w:tc>
        <w:tc>
          <w:tcPr>
            <w:tcW w:type="dxa" w:w="3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Report coverage, run sensitivity analyses</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Privacy or sensitive data included inadvertently</w:t>
            </w:r>
          </w:p>
        </w:tc>
        <w:tc>
          <w:tcPr>
            <w:tcW w:type="dxa" w:w="33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Compliance breach</w:t>
            </w:r>
          </w:p>
        </w:tc>
        <w:tc>
          <w:tcPr>
            <w:tcW w:type="dxa" w:w="33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Aggregate data only; automated check for personal identifiers</w:t>
            </w:r>
          </w:p>
        </w:tc>
      </w:tr>
    </w:tbl>
    <w:p>
      <w:pPr>
        <w:spacing w:after="160"/>
      </w:pPr>
    </w:p>
    <w:p>
      <w:pPr>
        <w:pStyle w:val="Heading1"/>
      </w:pPr>
      <w:r>
        <w:t xml:space="preserve">8. Appendix: Templates</w:t>
      </w:r>
    </w:p>
    <w:p>
      <w:pPr>
        <w:pStyle w:val="Heading2"/>
      </w:pPr>
      <w:r>
        <w:t xml:space="preserve">A. Source register entry (sources.yaml)</w:t>
      </w:r>
    </w:p>
    <w:p>
      <w:pPr>
        <w:pBdr>
          <w:top w:val="single" w:color="BFBFBF" w:sz="4" w:space="4"/>
        </w:pBdr>
        <w:shd w:fill="F2F2F2" w:val="clear"/>
        <w:spacing w:after="0"/>
      </w:pPr>
      <w:r>
        <w:rPr>
          <w:rFonts w:ascii="Consolas" w:cs="Consolas" w:eastAsia="Consolas" w:hAnsi="Consolas"/>
          <w:sz w:val="17"/>
          <w:szCs w:val="17"/>
        </w:rPr>
        <w:t xml:space="preserve">- id: wb_ict_internet</w:t>
      </w:r>
    </w:p>
    <w:p>
      <w:pPr>
        <w:shd w:fill="F2F2F2" w:val="clear"/>
        <w:spacing w:after="0"/>
      </w:pPr>
      <w:r>
        <w:rPr>
          <w:rFonts w:ascii="Consolas" w:cs="Consolas" w:eastAsia="Consolas" w:hAnsi="Consolas"/>
          <w:sz w:val="17"/>
          <w:szCs w:val="17"/>
        </w:rPr>
        <w:t xml:space="preserve">  name: World Bank, Individuals using the Internet (% of population)</w:t>
      </w:r>
    </w:p>
    <w:p>
      <w:pPr>
        <w:shd w:fill="F2F2F2" w:val="clear"/>
        <w:spacing w:after="0"/>
      </w:pPr>
      <w:r>
        <w:rPr>
          <w:rFonts w:ascii="Consolas" w:cs="Consolas" w:eastAsia="Consolas" w:hAnsi="Consolas"/>
          <w:sz w:val="17"/>
          <w:szCs w:val="17"/>
        </w:rPr>
        <w:t xml:space="preserve">  publisher: World Bank</w:t>
      </w:r>
    </w:p>
    <w:p>
      <w:pPr>
        <w:shd w:fill="F2F2F2" w:val="clear"/>
        <w:spacing w:after="0"/>
      </w:pPr>
      <w:r>
        <w:rPr>
          <w:rFonts w:ascii="Consolas" w:cs="Consolas" w:eastAsia="Consolas" w:hAnsi="Consolas"/>
          <w:sz w:val="17"/>
          <w:szCs w:val="17"/>
        </w:rPr>
        <w:t xml:space="preserve">  url: https://data.worldbank.org/indicator/IT.NET.USER.ZS</w:t>
      </w:r>
    </w:p>
    <w:p>
      <w:pPr>
        <w:shd w:fill="F2F2F2" w:val="clear"/>
        <w:spacing w:after="0"/>
      </w:pPr>
      <w:r>
        <w:rPr>
          <w:rFonts w:ascii="Consolas" w:cs="Consolas" w:eastAsia="Consolas" w:hAnsi="Consolas"/>
          <w:sz w:val="17"/>
          <w:szCs w:val="17"/>
        </w:rPr>
        <w:t xml:space="preserve">  method: api</w:t>
      </w:r>
    </w:p>
    <w:p>
      <w:pPr>
        <w:shd w:fill="F2F2F2" w:val="clear"/>
        <w:spacing w:after="0"/>
      </w:pPr>
      <w:r>
        <w:rPr>
          <w:rFonts w:ascii="Consolas" w:cs="Consolas" w:eastAsia="Consolas" w:hAnsi="Consolas"/>
          <w:sz w:val="17"/>
          <w:szCs w:val="17"/>
        </w:rPr>
        <w:t xml:space="preserve">  licence: CC BY 4.0</w:t>
      </w:r>
    </w:p>
    <w:p>
      <w:pPr>
        <w:shd w:fill="F2F2F2" w:val="clear"/>
        <w:spacing w:after="0"/>
      </w:pPr>
      <w:r>
        <w:rPr>
          <w:rFonts w:ascii="Consolas" w:cs="Consolas" w:eastAsia="Consolas" w:hAnsi="Consolas"/>
          <w:sz w:val="17"/>
          <w:szCs w:val="17"/>
        </w:rPr>
        <w:t xml:space="preserve">  frequency: annual</w:t>
      </w:r>
    </w:p>
    <w:p>
      <w:pPr>
        <w:shd w:fill="F2F2F2" w:val="clear"/>
        <w:spacing w:after="0"/>
      </w:pPr>
      <w:r>
        <w:rPr>
          <w:rFonts w:ascii="Consolas" w:cs="Consolas" w:eastAsia="Consolas" w:hAnsi="Consolas"/>
          <w:sz w:val="17"/>
          <w:szCs w:val="17"/>
        </w:rPr>
        <w:t xml:space="preserve">  coverage: 2010-2025, ~200 countries</w:t>
      </w:r>
    </w:p>
    <w:p>
      <w:pPr>
        <w:shd w:fill="F2F2F2" w:val="clear"/>
        <w:spacing w:after="0"/>
      </w:pPr>
      <w:r>
        <w:rPr>
          <w:rFonts w:ascii="Consolas" w:cs="Consolas" w:eastAsia="Consolas" w:hAnsi="Consolas"/>
          <w:sz w:val="17"/>
          <w:szCs w:val="17"/>
        </w:rPr>
        <w:t xml:space="preserve">  accessed: 2026-10-04</w:t>
      </w:r>
    </w:p>
    <w:p>
      <w:pPr>
        <w:pBdr>
          <w:bottom w:val="single" w:color="BFBFBF" w:sz="4" w:space="4"/>
        </w:pBdr>
        <w:shd w:fill="F2F2F2" w:val="clear"/>
        <w:spacing w:after="0"/>
      </w:pPr>
      <w:r>
        <w:rPr>
          <w:rFonts w:ascii="Consolas" w:cs="Consolas" w:eastAsia="Consolas" w:hAnsi="Consolas"/>
          <w:sz w:val="17"/>
          <w:szCs w:val="17"/>
        </w:rPr>
        <w:t xml:space="preserve">  caveats: latest year may be missing for some countries</w:t>
      </w:r>
    </w:p>
    <w:p>
      <w:pPr>
        <w:spacing w:after="120"/>
      </w:pPr>
    </w:p>
    <w:p>
      <w:pPr>
        <w:pStyle w:val="Heading2"/>
      </w:pPr>
      <w:r>
        <w:t xml:space="preserve">B. Data dictionary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2000"/>
        <w:gridCol w:w="29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Field</w:t>
            </w:r>
          </w:p>
        </w:tc>
        <w:tc>
          <w:tcPr>
            <w:tcW w:type="dxa" w:w="15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Type</w:t>
            </w:r>
          </w:p>
        </w:tc>
        <w:tc>
          <w:tcPr>
            <w:tcW w:type="dxa" w:w="12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Unit</w:t>
            </w:r>
          </w:p>
        </w:tc>
        <w:tc>
          <w:tcPr>
            <w:tcW w:type="dxa" w:w="200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Source</w:t>
            </w:r>
          </w:p>
        </w:tc>
        <w:tc>
          <w:tcPr>
            <w:tcW w:type="dxa" w:w="2960"/>
            <w:tcBorders>
              <w:top w:val="single" w:color="BFBFBF" w:sz="4"/>
              <w:left w:val="single" w:color="BFBFBF" w:sz="4"/>
              <w:bottom w:val="single" w:color="BFBFBF" w:sz="4"/>
              <w:right w:val="single" w:color="BFBFBF" w:sz="4"/>
            </w:tcBorders>
            <w:shd w:fill="1F3864" w:val="clear"/>
            <w:tcMar>
              <w:top w:type="dxa" w:w="60"/>
              <w:left w:type="dxa" w:w="90"/>
              <w:bottom w:type="dxa" w:w="60"/>
              <w:right w:type="dxa" w:w="90"/>
            </w:tcMar>
          </w:tcPr>
          <w:p>
            <w:r>
              <w:rPr>
                <w:b/>
                <w:bCs/>
                <w:color w:val="FFFFFF"/>
                <w:sz w:val="18"/>
                <w:szCs w:val="18"/>
              </w:rPr>
              <w:t xml:space="preserve">Transformation</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iso</w:t>
            </w:r>
          </w:p>
        </w:tc>
        <w:tc>
          <w:tcPr>
            <w:tcW w:type="dxa" w:w="1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string(3)</w:t>
            </w:r>
          </w:p>
        </w:tc>
        <w:tc>
          <w:tcPr>
            <w:tcW w:type="dxa" w:w="12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n/a</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Crosswalk</w:t>
            </w:r>
          </w:p>
        </w:tc>
        <w:tc>
          <w:tcPr>
            <w:tcW w:type="dxa" w:w="2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Mapped to ISO 3166-1 alpha-3</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internet_pct</w:t>
            </w:r>
          </w:p>
        </w:tc>
        <w:tc>
          <w:tcPr>
            <w:tcW w:type="dxa" w:w="1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float</w:t>
            </w:r>
          </w:p>
        </w:tc>
        <w:tc>
          <w:tcPr>
            <w:tcW w:type="dxa" w:w="12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percent</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World Bank</w:t>
            </w:r>
          </w:p>
        </w:tc>
        <w:tc>
          <w:tcPr>
            <w:tcW w:type="dxa" w:w="2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Cast to float; values 0 to 100 enforced</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upi_per_1000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float</w:t>
            </w:r>
          </w:p>
        </w:tc>
        <w:tc>
          <w:tcPr>
            <w:tcW w:type="dxa" w:w="12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per 1,000 people</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NPCI, census projections</w:t>
            </w:r>
          </w:p>
        </w:tc>
        <w:tc>
          <w:tcPr>
            <w:tcW w:type="dxa" w:w="2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Volume divided by population times 1,000</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value_imputed</w:t>
            </w:r>
          </w:p>
        </w:tc>
        <w:tc>
          <w:tcPr>
            <w:tcW w:type="dxa" w:w="15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boolean</w:t>
            </w:r>
          </w:p>
        </w:tc>
        <w:tc>
          <w:tcPr>
            <w:tcW w:type="dxa" w:w="12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n/a</w:t>
            </w:r>
          </w:p>
        </w:tc>
        <w:tc>
          <w:tcPr>
            <w:tcW w:type="dxa" w:w="200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Derived</w:t>
            </w:r>
          </w:p>
        </w:tc>
        <w:tc>
          <w:tcPr>
            <w:tcW w:type="dxa" w:w="2960"/>
            <w:tcBorders>
              <w:top w:val="single" w:color="BFBFBF" w:sz="4"/>
              <w:left w:val="single" w:color="BFBFBF" w:sz="4"/>
              <w:bottom w:val="single" w:color="BFBFBF" w:sz="4"/>
              <w:right w:val="single" w:color="BFBFBF" w:sz="4"/>
            </w:tcBorders>
            <w:shd w:fill="FFFFFF" w:val="clear"/>
            <w:tcMar>
              <w:top w:type="dxa" w:w="60"/>
              <w:left w:type="dxa" w:w="90"/>
              <w:bottom w:type="dxa" w:w="60"/>
              <w:right w:type="dxa" w:w="90"/>
            </w:tcMar>
          </w:tcPr>
          <w:p>
            <w:r>
              <w:rPr>
                <w:b w:val="false"/>
                <w:bCs w:val="false"/>
                <w:color w:val="000000"/>
                <w:sz w:val="18"/>
                <w:szCs w:val="18"/>
              </w:rPr>
              <w:t xml:space="preserve">True if filled by interpolation</w:t>
            </w:r>
          </w:p>
        </w:tc>
      </w:tr>
    </w:tbl>
    <w:p>
      <w:pPr>
        <w:spacing w:after="160"/>
      </w:pPr>
    </w:p>
    <w:p>
      <w:pPr>
        <w:pStyle w:val="Heading2"/>
      </w:pPr>
      <w:r>
        <w:t xml:space="preserve">C. Pre-release checklist</w:t>
      </w:r>
    </w:p>
    <w:p>
      <w:pPr>
        <w:pStyle w:val="ListParagraph"/>
        <w:numPr>
          <w:ilvl w:val="0"/>
          <w:numId w:val="2"/>
        </w:numPr>
        <w:spacing w:after="60"/>
      </w:pPr>
      <w:r>
        <w:t xml:space="preserve">All sources in the register have a licence and access date</w:t>
      </w:r>
    </w:p>
    <w:p>
      <w:pPr>
        <w:pStyle w:val="ListParagraph"/>
        <w:numPr>
          <w:ilvl w:val="0"/>
          <w:numId w:val="2"/>
        </w:numPr>
        <w:spacing w:after="60"/>
      </w:pPr>
      <w:r>
        <w:t xml:space="preserve">Raw snapshot is hashed and archived</w:t>
      </w:r>
    </w:p>
    <w:p>
      <w:pPr>
        <w:pStyle w:val="ListParagraph"/>
        <w:numPr>
          <w:ilvl w:val="0"/>
          <w:numId w:val="2"/>
        </w:numPr>
        <w:spacing w:after="60"/>
      </w:pPr>
      <w:r>
        <w:t xml:space="preserve">Every unmapped geography resolved in the crosswalk</w:t>
      </w:r>
    </w:p>
    <w:p>
      <w:pPr>
        <w:pStyle w:val="ListParagraph"/>
        <w:numPr>
          <w:ilvl w:val="0"/>
          <w:numId w:val="2"/>
        </w:numPr>
        <w:spacing w:after="60"/>
      </w:pPr>
      <w:r>
        <w:t xml:space="preserve">Schema validation passes with no warnings suppressed</w:t>
      </w:r>
    </w:p>
    <w:p>
      <w:pPr>
        <w:pStyle w:val="ListParagraph"/>
        <w:numPr>
          <w:ilvl w:val="0"/>
          <w:numId w:val="2"/>
        </w:numPr>
        <w:spacing w:after="60"/>
      </w:pPr>
      <w:r>
        <w:t xml:space="preserve">Imputed values are flagged</w:t>
      </w:r>
    </w:p>
    <w:p>
      <w:pPr>
        <w:pStyle w:val="ListParagraph"/>
        <w:numPr>
          <w:ilvl w:val="0"/>
          <w:numId w:val="2"/>
        </w:numPr>
        <w:spacing w:after="60"/>
      </w:pPr>
      <w:r>
        <w:t xml:space="preserve">Data dictionary matches the final columns</w:t>
      </w:r>
    </w:p>
    <w:p>
      <w:pPr>
        <w:pStyle w:val="ListParagraph"/>
        <w:numPr>
          <w:ilvl w:val="0"/>
          <w:numId w:val="2"/>
        </w:numPr>
        <w:spacing w:after="60"/>
      </w:pPr>
      <w:r>
        <w:t xml:space="preserve">A second person can reproduce the output from the README alone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Acquisition and Transformation Plan</dc:title>
  <cp:lastModifiedBy>Un-named</cp:lastModifiedBy>
  <cp:revision>1</cp:revision>
  <dcterms:created xsi:type="dcterms:W3CDTF">2026-10-04T08:13:41.466Z</dcterms:created>
  <dcterms:modified xsi:type="dcterms:W3CDTF">2026-10-04T08:13:41.466Z</dcterms:modified>
</cp:coreProperties>
</file>

<file path=docProps/custom.xml><?xml version="1.0" encoding="utf-8"?>
<Properties xmlns="http://schemas.openxmlformats.org/officeDocument/2006/custom-properties" xmlns:vt="http://schemas.openxmlformats.org/officeDocument/2006/docPropsVTypes"/>
</file>