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DE46B" w14:textId="77777777" w:rsidR="00032659" w:rsidRDefault="00032659">
      <w:pPr>
        <w:spacing w:after="320"/>
      </w:pPr>
    </w:p>
    <w:p w14:paraId="6350AFAA" w14:textId="77777777" w:rsidR="00032659" w:rsidRDefault="00000000">
      <w:pPr>
        <w:spacing w:after="160"/>
        <w:jc w:val="center"/>
      </w:pPr>
      <w:r>
        <w:rPr>
          <w:b/>
          <w:bCs/>
          <w:color w:val="1F4E79"/>
          <w:sz w:val="56"/>
          <w:szCs w:val="56"/>
        </w:rPr>
        <w:t>Technical Design Document</w:t>
      </w:r>
    </w:p>
    <w:p w14:paraId="297001F3" w14:textId="0D961599" w:rsidR="00032659" w:rsidRDefault="00000000">
      <w:pPr>
        <w:spacing w:after="400"/>
        <w:jc w:val="center"/>
      </w:pPr>
      <w:r>
        <w:rPr>
          <w:i/>
          <w:iCs/>
          <w:color w:val="2E75B6"/>
          <w:sz w:val="32"/>
          <w:szCs w:val="32"/>
        </w:rPr>
        <w:t xml:space="preserve">Agentic Underwriting Copilot </w:t>
      </w:r>
      <w:r w:rsidR="000618DA">
        <w:rPr>
          <w:i/>
          <w:iCs/>
          <w:color w:val="2E75B6"/>
          <w:sz w:val="32"/>
          <w:szCs w:val="32"/>
        </w:rPr>
        <w:t>for</w:t>
      </w:r>
      <w:r>
        <w:rPr>
          <w:i/>
          <w:iCs/>
          <w:color w:val="2E75B6"/>
          <w:sz w:val="32"/>
          <w:szCs w:val="32"/>
        </w:rPr>
        <w:t xml:space="preserve"> Halcyon Credit</w:t>
      </w:r>
    </w:p>
    <w:p w14:paraId="49077E0D" w14:textId="77777777" w:rsidR="00032659" w:rsidRDefault="00000000">
      <w:pPr>
        <w:spacing w:after="80"/>
        <w:jc w:val="center"/>
      </w:pPr>
      <w:r>
        <w:rPr>
          <w:color w:val="555555"/>
        </w:rPr>
        <w:t>Version: 1.0</w:t>
      </w:r>
    </w:p>
    <w:p w14:paraId="3F7B8A18" w14:textId="7B28F956" w:rsidR="00032659" w:rsidRDefault="00000000">
      <w:pPr>
        <w:spacing w:after="80"/>
        <w:jc w:val="center"/>
      </w:pPr>
      <w:r>
        <w:rPr>
          <w:color w:val="555555"/>
        </w:rPr>
        <w:t>Author: Anirudh</w:t>
      </w:r>
      <w:r w:rsidR="000618DA">
        <w:rPr>
          <w:color w:val="555555"/>
        </w:rPr>
        <w:t>, Chetan</w:t>
      </w:r>
    </w:p>
    <w:p w14:paraId="016D9E9A" w14:textId="77777777" w:rsidR="00032659" w:rsidRDefault="00000000">
      <w:pPr>
        <w:spacing w:after="80"/>
        <w:jc w:val="center"/>
      </w:pPr>
      <w:r>
        <w:rPr>
          <w:color w:val="555555"/>
        </w:rPr>
        <w:t>Date: June 2026</w:t>
      </w:r>
    </w:p>
    <w:p w14:paraId="656A324A" w14:textId="1CF79715" w:rsidR="00032659" w:rsidRDefault="00000000">
      <w:pPr>
        <w:spacing w:after="80"/>
        <w:jc w:val="center"/>
      </w:pPr>
      <w:r>
        <w:rPr>
          <w:color w:val="555555"/>
        </w:rPr>
        <w:t>Engagement: Capstone Project</w:t>
      </w:r>
    </w:p>
    <w:p w14:paraId="36183181" w14:textId="77777777" w:rsidR="00032659" w:rsidRDefault="00032659">
      <w:pPr>
        <w:spacing w:after="160"/>
      </w:pPr>
    </w:p>
    <w:p w14:paraId="592FE107" w14:textId="77777777" w:rsidR="00032659" w:rsidRDefault="00032659">
      <w:pPr>
        <w:pBdr>
          <w:bottom w:val="single" w:sz="12" w:space="1" w:color="2E75B6"/>
        </w:pBdr>
      </w:pPr>
    </w:p>
    <w:p w14:paraId="1CD8A81B" w14:textId="77777777" w:rsidR="00032659" w:rsidRDefault="00000000">
      <w:r>
        <w:br w:type="page"/>
      </w:r>
    </w:p>
    <w:p w14:paraId="3EB5D020" w14:textId="77777777" w:rsidR="00032659" w:rsidRDefault="00000000">
      <w:pPr>
        <w:pStyle w:val="Heading1"/>
        <w:pBdr>
          <w:bottom w:val="single" w:sz="8" w:space="4" w:color="2E75B6"/>
        </w:pBdr>
      </w:pPr>
      <w:r>
        <w:lastRenderedPageBreak/>
        <w:t>1. Architecture Overview</w:t>
      </w:r>
    </w:p>
    <w:p w14:paraId="5FFE3DEE" w14:textId="77777777" w:rsidR="00032659" w:rsidRDefault="00000000">
      <w:pPr>
        <w:spacing w:after="120"/>
      </w:pPr>
      <w:r>
        <w:t xml:space="preserve">The system is a nine-agent LangGraph pipeline fronted by a </w:t>
      </w:r>
      <w:proofErr w:type="spellStart"/>
      <w:r>
        <w:t>LiteLLM</w:t>
      </w:r>
      <w:proofErr w:type="spellEnd"/>
      <w:r>
        <w:t xml:space="preserve"> gateway. A single application assessment passes through six specialist agents in a directed graph, reviewed by an Adjudication Critic before the Explanation Writer produces the final decision record. Any case that fails the critic twice, is flagged as thin-file, or triggers a fairness flag is routed to a Human Escalation agent that produces a referral package rather than a decision.</w:t>
      </w:r>
    </w:p>
    <w:p w14:paraId="379AB94A" w14:textId="77777777" w:rsidR="00032659" w:rsidRDefault="00032659">
      <w:pPr>
        <w:spacing w:after="80"/>
      </w:pPr>
    </w:p>
    <w:p w14:paraId="45C31FF4" w14:textId="77777777" w:rsidR="00032659" w:rsidRDefault="00000000">
      <w:pPr>
        <w:pStyle w:val="Heading2"/>
      </w:pPr>
      <w:r>
        <w:t>1.1 Pipeline Flow</w:t>
      </w:r>
    </w:p>
    <w:p w14:paraId="69ADA5D6" w14:textId="77777777" w:rsidR="00032659" w:rsidRDefault="00000000">
      <w:pPr>
        <w:spacing w:after="120"/>
      </w:pPr>
      <w:r>
        <w:t>Ingestion → feature assembly → embedding (policy docs) → vector store (Chroma) → retriever → prompt assembly → LLM → answer with citations → bounded action (</w:t>
      </w:r>
      <w:proofErr w:type="spellStart"/>
      <w:r>
        <w:t>DecisionRecord</w:t>
      </w:r>
      <w:proofErr w:type="spellEnd"/>
      <w:r>
        <w:t xml:space="preserve"> or </w:t>
      </w:r>
      <w:proofErr w:type="spellStart"/>
      <w:r>
        <w:t>ReferralPackage</w:t>
      </w:r>
      <w:proofErr w:type="spellEnd"/>
      <w:r>
        <w:t>).</w:t>
      </w:r>
    </w:p>
    <w:p w14:paraId="45BFE68C" w14:textId="77777777" w:rsidR="00032659" w:rsidRDefault="00032659">
      <w:pPr>
        <w:spacing w:after="80"/>
      </w:pPr>
    </w:p>
    <w:p w14:paraId="6DFC6099" w14:textId="77777777" w:rsidR="00032659" w:rsidRDefault="00000000">
      <w:pPr>
        <w:pStyle w:val="Heading2"/>
      </w:pPr>
      <w:r>
        <w:t>1.2 Agent Topology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2295"/>
        <w:gridCol w:w="2295"/>
        <w:gridCol w:w="2295"/>
      </w:tblGrid>
      <w:tr w:rsidR="00032659" w14:paraId="2C9217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C253" w14:textId="77777777" w:rsidR="00032659" w:rsidRDefault="00000000"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59DA1" w14:textId="77777777" w:rsidR="00032659" w:rsidRDefault="00000000">
            <w:r>
              <w:rPr>
                <w:b/>
                <w:bCs/>
                <w:color w:val="FFFFFF"/>
                <w:sz w:val="18"/>
                <w:szCs w:val="18"/>
              </w:rPr>
              <w:t>Single Responsibility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FB2A" w14:textId="77777777" w:rsidR="00032659" w:rsidRDefault="00000000">
            <w:r>
              <w:rPr>
                <w:b/>
                <w:bCs/>
                <w:color w:val="FFFFFF"/>
                <w:sz w:val="18"/>
                <w:szCs w:val="18"/>
              </w:rPr>
              <w:t>Model Tier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C2D4A" w14:textId="77777777" w:rsidR="00032659" w:rsidRDefault="00000000">
            <w:r>
              <w:rPr>
                <w:b/>
                <w:bCs/>
                <w:color w:val="FFFFFF"/>
                <w:sz w:val="18"/>
                <w:szCs w:val="18"/>
              </w:rPr>
              <w:t>Key Output</w:t>
            </w:r>
          </w:p>
        </w:tc>
      </w:tr>
      <w:tr w:rsidR="00032659" w14:paraId="5DC89275" w14:textId="77777777">
        <w:tblPrEx>
          <w:tblCellMar>
            <w:top w:w="0" w:type="dxa"/>
            <w:bottom w:w="0" w:type="dxa"/>
          </w:tblCellMar>
        </w:tblPrEx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C623" w14:textId="77777777" w:rsidR="00032659" w:rsidRDefault="00000000">
            <w:r>
              <w:rPr>
                <w:color w:val="000000"/>
                <w:sz w:val="18"/>
                <w:szCs w:val="18"/>
              </w:rPr>
              <w:t>Orchestrator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1F0F" w14:textId="77777777" w:rsidR="00032659" w:rsidRDefault="00000000">
            <w:r>
              <w:rPr>
                <w:color w:val="000000"/>
                <w:sz w:val="18"/>
                <w:szCs w:val="18"/>
              </w:rPr>
              <w:t>Receives application, plans sequence, assembles final package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3D1E" w14:textId="77777777" w:rsidR="00032659" w:rsidRDefault="00000000">
            <w:r>
              <w:rPr>
                <w:color w:val="000000"/>
                <w:sz w:val="18"/>
                <w:szCs w:val="18"/>
              </w:rPr>
              <w:t>Cheap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8A5C" w14:textId="77777777" w:rsidR="00032659" w:rsidRDefault="00000000">
            <w:r>
              <w:rPr>
                <w:color w:val="000000"/>
                <w:sz w:val="18"/>
                <w:szCs w:val="18"/>
              </w:rPr>
              <w:t>Assessment plan</w:t>
            </w:r>
          </w:p>
        </w:tc>
      </w:tr>
      <w:tr w:rsidR="00032659" w14:paraId="6712FF5B" w14:textId="77777777">
        <w:tblPrEx>
          <w:tblCellMar>
            <w:top w:w="0" w:type="dxa"/>
            <w:bottom w:w="0" w:type="dxa"/>
          </w:tblCellMar>
        </w:tblPrEx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84B1" w14:textId="77777777" w:rsidR="00032659" w:rsidRDefault="00000000">
            <w:r>
              <w:rPr>
                <w:color w:val="000000"/>
                <w:sz w:val="18"/>
                <w:szCs w:val="18"/>
              </w:rPr>
              <w:t>Data Assembly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739D" w14:textId="77777777" w:rsidR="00032659" w:rsidRDefault="00000000">
            <w:r>
              <w:rPr>
                <w:color w:val="000000"/>
                <w:sz w:val="18"/>
                <w:szCs w:val="18"/>
              </w:rPr>
              <w:t xml:space="preserve">Pulls &amp; normalises all 7 data tables into </w:t>
            </w:r>
            <w:proofErr w:type="spellStart"/>
            <w:r>
              <w:rPr>
                <w:color w:val="000000"/>
                <w:sz w:val="18"/>
                <w:szCs w:val="18"/>
              </w:rPr>
              <w:t>ApplicantFile</w:t>
            </w:r>
            <w:proofErr w:type="spellEnd"/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0483" w14:textId="77777777" w:rsidR="00032659" w:rsidRDefault="00000000">
            <w:r>
              <w:rPr>
                <w:color w:val="000000"/>
                <w:sz w:val="18"/>
                <w:szCs w:val="18"/>
              </w:rPr>
              <w:t>Cheap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3CB16" w14:textId="77777777" w:rsidR="00032659" w:rsidRDefault="00000000">
            <w:proofErr w:type="spellStart"/>
            <w:r>
              <w:rPr>
                <w:color w:val="000000"/>
                <w:sz w:val="18"/>
                <w:szCs w:val="18"/>
              </w:rPr>
              <w:t>ApplicantFile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(typed)</w:t>
            </w:r>
          </w:p>
        </w:tc>
      </w:tr>
      <w:tr w:rsidR="00032659" w14:paraId="57F7055C" w14:textId="77777777">
        <w:tblPrEx>
          <w:tblCellMar>
            <w:top w:w="0" w:type="dxa"/>
            <w:bottom w:w="0" w:type="dxa"/>
          </w:tblCellMar>
        </w:tblPrEx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3A45" w14:textId="77777777" w:rsidR="00032659" w:rsidRDefault="00000000">
            <w:r>
              <w:rPr>
                <w:color w:val="000000"/>
                <w:sz w:val="18"/>
                <w:szCs w:val="18"/>
              </w:rPr>
              <w:t>Income &amp; Employment Verification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5EB5" w14:textId="77777777" w:rsidR="00032659" w:rsidRDefault="00000000">
            <w:r>
              <w:rPr>
                <w:color w:val="000000"/>
                <w:sz w:val="18"/>
                <w:szCs w:val="18"/>
              </w:rPr>
              <w:t>DTI check, income consistency, document plausibility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FFFA" w14:textId="77777777" w:rsidR="00032659" w:rsidRDefault="00000000">
            <w:r>
              <w:rPr>
                <w:color w:val="000000"/>
                <w:sz w:val="18"/>
                <w:szCs w:val="18"/>
              </w:rPr>
              <w:t>Cheap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0D276" w14:textId="77777777" w:rsidR="00032659" w:rsidRDefault="00000000">
            <w:proofErr w:type="spellStart"/>
            <w:r>
              <w:rPr>
                <w:color w:val="000000"/>
                <w:sz w:val="18"/>
                <w:szCs w:val="18"/>
              </w:rPr>
              <w:t>IncomeVerificationResult</w:t>
            </w:r>
            <w:proofErr w:type="spellEnd"/>
          </w:p>
        </w:tc>
      </w:tr>
      <w:tr w:rsidR="00032659" w14:paraId="5C8AE5C1" w14:textId="77777777">
        <w:tblPrEx>
          <w:tblCellMar>
            <w:top w:w="0" w:type="dxa"/>
            <w:bottom w:w="0" w:type="dxa"/>
          </w:tblCellMar>
        </w:tblPrEx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7B01" w14:textId="77777777" w:rsidR="00032659" w:rsidRDefault="00000000">
            <w:r>
              <w:rPr>
                <w:color w:val="000000"/>
                <w:sz w:val="18"/>
                <w:szCs w:val="18"/>
              </w:rPr>
              <w:t>Credit History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B460" w14:textId="77777777" w:rsidR="00032659" w:rsidRDefault="00000000">
            <w:r>
              <w:rPr>
                <w:color w:val="000000"/>
                <w:sz w:val="18"/>
                <w:szCs w:val="18"/>
              </w:rPr>
              <w:t>Summarises bureau records, sets thin-file flag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86A3" w14:textId="77777777" w:rsidR="00032659" w:rsidRDefault="00000000">
            <w:r>
              <w:rPr>
                <w:color w:val="000000"/>
                <w:sz w:val="18"/>
                <w:szCs w:val="18"/>
              </w:rPr>
              <w:t>Cheap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0B28" w14:textId="77777777" w:rsidR="00032659" w:rsidRDefault="00000000">
            <w:proofErr w:type="spellStart"/>
            <w:r>
              <w:rPr>
                <w:color w:val="000000"/>
                <w:sz w:val="18"/>
                <w:szCs w:val="18"/>
              </w:rPr>
              <w:t>BureauSummary</w:t>
            </w:r>
            <w:proofErr w:type="spellEnd"/>
          </w:p>
        </w:tc>
      </w:tr>
      <w:tr w:rsidR="00032659" w14:paraId="4E5349FD" w14:textId="77777777">
        <w:tblPrEx>
          <w:tblCellMar>
            <w:top w:w="0" w:type="dxa"/>
            <w:bottom w:w="0" w:type="dxa"/>
          </w:tblCellMar>
        </w:tblPrEx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105A" w14:textId="77777777" w:rsidR="00032659" w:rsidRDefault="00000000">
            <w:r>
              <w:rPr>
                <w:color w:val="000000"/>
                <w:sz w:val="18"/>
                <w:szCs w:val="18"/>
              </w:rPr>
              <w:t>Risk Scoring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3479" w14:textId="77777777" w:rsidR="00032659" w:rsidRDefault="00000000">
            <w:r>
              <w:rPr>
                <w:color w:val="000000"/>
                <w:sz w:val="18"/>
                <w:szCs w:val="18"/>
              </w:rPr>
              <w:t xml:space="preserve">Calls </w:t>
            </w:r>
            <w:proofErr w:type="spellStart"/>
            <w:r>
              <w:rPr>
                <w:color w:val="000000"/>
                <w:sz w:val="18"/>
                <w:szCs w:val="18"/>
              </w:rPr>
              <w:t>LightGBM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model, extracts SHAP factors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CF64" w14:textId="77777777" w:rsidR="00032659" w:rsidRDefault="00000000">
            <w:r>
              <w:rPr>
                <w:color w:val="000000"/>
                <w:sz w:val="18"/>
                <w:szCs w:val="18"/>
              </w:rPr>
              <w:t>Local (no LLM)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E31C" w14:textId="77777777" w:rsidR="00032659" w:rsidRDefault="00000000">
            <w:proofErr w:type="spellStart"/>
            <w:r>
              <w:rPr>
                <w:color w:val="000000"/>
                <w:sz w:val="18"/>
                <w:szCs w:val="18"/>
              </w:rPr>
              <w:t>RiskScoringResult</w:t>
            </w:r>
            <w:proofErr w:type="spellEnd"/>
          </w:p>
        </w:tc>
      </w:tr>
      <w:tr w:rsidR="00032659" w14:paraId="4BF26EED" w14:textId="77777777">
        <w:tblPrEx>
          <w:tblCellMar>
            <w:top w:w="0" w:type="dxa"/>
            <w:bottom w:w="0" w:type="dxa"/>
          </w:tblCellMar>
        </w:tblPrEx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5E2D" w14:textId="77777777" w:rsidR="00032659" w:rsidRDefault="00000000">
            <w:r>
              <w:rPr>
                <w:color w:val="000000"/>
                <w:sz w:val="18"/>
                <w:szCs w:val="18"/>
              </w:rPr>
              <w:t>Policy &amp; Compliance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DA6E" w14:textId="77777777" w:rsidR="00032659" w:rsidRDefault="00000000">
            <w:r>
              <w:rPr>
                <w:color w:val="000000"/>
                <w:sz w:val="18"/>
                <w:szCs w:val="18"/>
              </w:rPr>
              <w:t>RAG over policy corpus, checks applicable rules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B85A" w14:textId="77777777" w:rsidR="00032659" w:rsidRDefault="00000000">
            <w:r>
              <w:rPr>
                <w:color w:val="000000"/>
                <w:sz w:val="18"/>
                <w:szCs w:val="18"/>
              </w:rPr>
              <w:t>Mid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416B" w14:textId="77777777" w:rsidR="00032659" w:rsidRDefault="00000000">
            <w:proofErr w:type="spellStart"/>
            <w:r>
              <w:rPr>
                <w:color w:val="000000"/>
                <w:sz w:val="18"/>
                <w:szCs w:val="18"/>
              </w:rPr>
              <w:t>PolicyComplianceResult</w:t>
            </w:r>
            <w:proofErr w:type="spellEnd"/>
          </w:p>
        </w:tc>
      </w:tr>
      <w:tr w:rsidR="00032659" w14:paraId="6CDF4D74" w14:textId="77777777">
        <w:tblPrEx>
          <w:tblCellMar>
            <w:top w:w="0" w:type="dxa"/>
            <w:bottom w:w="0" w:type="dxa"/>
          </w:tblCellMar>
        </w:tblPrEx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57C2" w14:textId="77777777" w:rsidR="00032659" w:rsidRDefault="00000000">
            <w:r>
              <w:rPr>
                <w:color w:val="000000"/>
                <w:sz w:val="18"/>
                <w:szCs w:val="18"/>
              </w:rPr>
              <w:t>Fairness &amp; Bias Check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8943" w14:textId="77777777" w:rsidR="00032659" w:rsidRDefault="00000000">
            <w:r>
              <w:rPr>
                <w:color w:val="000000"/>
                <w:sz w:val="18"/>
                <w:szCs w:val="18"/>
              </w:rPr>
              <w:t>Compares decision to segment baseline, flags gaps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BCBD" w14:textId="77777777" w:rsidR="00032659" w:rsidRDefault="00000000">
            <w:r>
              <w:rPr>
                <w:color w:val="000000"/>
                <w:sz w:val="18"/>
                <w:szCs w:val="18"/>
              </w:rPr>
              <w:t>Cheap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59A1" w14:textId="77777777" w:rsidR="00032659" w:rsidRDefault="00000000">
            <w:proofErr w:type="spellStart"/>
            <w:r>
              <w:rPr>
                <w:color w:val="000000"/>
                <w:sz w:val="18"/>
                <w:szCs w:val="18"/>
              </w:rPr>
              <w:t>FairnessCheckResult</w:t>
            </w:r>
            <w:proofErr w:type="spellEnd"/>
          </w:p>
        </w:tc>
      </w:tr>
      <w:tr w:rsidR="00032659" w14:paraId="56C1DD63" w14:textId="77777777">
        <w:tblPrEx>
          <w:tblCellMar>
            <w:top w:w="0" w:type="dxa"/>
            <w:bottom w:w="0" w:type="dxa"/>
          </w:tblCellMar>
        </w:tblPrEx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3E6C" w14:textId="77777777" w:rsidR="00032659" w:rsidRDefault="00000000">
            <w:r>
              <w:rPr>
                <w:color w:val="000000"/>
                <w:sz w:val="18"/>
                <w:szCs w:val="18"/>
              </w:rPr>
              <w:t>Adjudication Critic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82A3" w14:textId="77777777" w:rsidR="00032659" w:rsidRDefault="00000000">
            <w:r>
              <w:rPr>
                <w:color w:val="000000"/>
                <w:sz w:val="18"/>
                <w:szCs w:val="18"/>
              </w:rPr>
              <w:t>Evaluator-optimizer: checks faithfulness, approves or revises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730A" w14:textId="77777777" w:rsidR="00032659" w:rsidRDefault="00000000">
            <w:r>
              <w:rPr>
                <w:color w:val="000000"/>
                <w:sz w:val="18"/>
                <w:szCs w:val="18"/>
              </w:rPr>
              <w:t>Strong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3FF2" w14:textId="77777777" w:rsidR="00032659" w:rsidRDefault="00000000">
            <w:proofErr w:type="spellStart"/>
            <w:r>
              <w:rPr>
                <w:color w:val="000000"/>
                <w:sz w:val="18"/>
                <w:szCs w:val="18"/>
              </w:rPr>
              <w:t>CriticVerdict</w:t>
            </w:r>
            <w:proofErr w:type="spellEnd"/>
          </w:p>
        </w:tc>
      </w:tr>
      <w:tr w:rsidR="00032659" w14:paraId="2F2707D7" w14:textId="77777777">
        <w:tblPrEx>
          <w:tblCellMar>
            <w:top w:w="0" w:type="dxa"/>
            <w:bottom w:w="0" w:type="dxa"/>
          </w:tblCellMar>
        </w:tblPrEx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6FAD3" w14:textId="77777777" w:rsidR="00032659" w:rsidRDefault="00000000">
            <w:r>
              <w:rPr>
                <w:color w:val="000000"/>
                <w:sz w:val="18"/>
                <w:szCs w:val="18"/>
              </w:rPr>
              <w:t>Explanation Writer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6504" w14:textId="77777777" w:rsidR="00032659" w:rsidRDefault="00000000">
            <w:r>
              <w:rPr>
                <w:color w:val="000000"/>
                <w:sz w:val="18"/>
                <w:szCs w:val="18"/>
              </w:rPr>
              <w:t xml:space="preserve">Produces grounded narrative + structured </w:t>
            </w:r>
            <w:proofErr w:type="spellStart"/>
            <w:r>
              <w:rPr>
                <w:color w:val="000000"/>
                <w:sz w:val="18"/>
                <w:szCs w:val="18"/>
              </w:rPr>
              <w:t>DecisionRecord</w:t>
            </w:r>
            <w:proofErr w:type="spellEnd"/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27AA" w14:textId="77777777" w:rsidR="00032659" w:rsidRDefault="00000000">
            <w:r>
              <w:rPr>
                <w:color w:val="000000"/>
                <w:sz w:val="18"/>
                <w:szCs w:val="18"/>
              </w:rPr>
              <w:t>Strong</w:t>
            </w:r>
          </w:p>
        </w:tc>
        <w:tc>
          <w:tcPr>
            <w:tcW w:w="2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7D19" w14:textId="77777777" w:rsidR="00032659" w:rsidRDefault="00000000">
            <w:proofErr w:type="spellStart"/>
            <w:r>
              <w:rPr>
                <w:color w:val="000000"/>
                <w:sz w:val="18"/>
                <w:szCs w:val="18"/>
              </w:rPr>
              <w:t>DecisionRecord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ReferralPackage</w:t>
            </w:r>
            <w:proofErr w:type="spellEnd"/>
          </w:p>
        </w:tc>
      </w:tr>
    </w:tbl>
    <w:p w14:paraId="0764A231" w14:textId="77777777" w:rsidR="00032659" w:rsidRDefault="00032659">
      <w:pPr>
        <w:spacing w:after="80"/>
      </w:pPr>
    </w:p>
    <w:p w14:paraId="3AAEF889" w14:textId="77777777" w:rsidR="00032659" w:rsidRDefault="00000000">
      <w:pPr>
        <w:pStyle w:val="Heading1"/>
        <w:pBdr>
          <w:bottom w:val="single" w:sz="8" w:space="4" w:color="2E75B6"/>
        </w:pBdr>
      </w:pPr>
      <w:r>
        <w:t xml:space="preserve">2. </w:t>
      </w:r>
      <w:proofErr w:type="spellStart"/>
      <w:r>
        <w:t>Pydantic</w:t>
      </w:r>
      <w:proofErr w:type="spellEnd"/>
      <w:r>
        <w:t xml:space="preserve"> Data Contracts</w:t>
      </w:r>
    </w:p>
    <w:p w14:paraId="6581653A" w14:textId="77777777" w:rsidR="00032659" w:rsidRDefault="00000000">
      <w:pPr>
        <w:spacing w:after="120"/>
      </w:pPr>
      <w:r>
        <w:t>Every inter-agent handoff is typed. No agent consumes free-form text from another agent — all inputs and outputs conform to the schemas below. These schemas are the source of truth for integration; any agent can be swapped without breaking the system so long as it conforms to its contract.</w:t>
      </w:r>
    </w:p>
    <w:p w14:paraId="30154A86" w14:textId="77777777" w:rsidR="00032659" w:rsidRDefault="00032659">
      <w:pPr>
        <w:spacing w:after="80"/>
      </w:pPr>
    </w:p>
    <w:p w14:paraId="3BD8B219" w14:textId="77777777" w:rsidR="00032659" w:rsidRDefault="00000000">
      <w:pPr>
        <w:pStyle w:val="Heading2"/>
      </w:pPr>
      <w:r>
        <w:lastRenderedPageBreak/>
        <w:t xml:space="preserve">2.1 </w:t>
      </w:r>
      <w:proofErr w:type="spellStart"/>
      <w:r>
        <w:t>ApplicationInput</w:t>
      </w:r>
      <w:proofErr w:type="spellEnd"/>
    </w:p>
    <w:p w14:paraId="03354480" w14:textId="77777777" w:rsidR="00032659" w:rsidRDefault="00000000">
      <w:pPr>
        <w:spacing w:after="120"/>
      </w:pPr>
      <w:r>
        <w:rPr>
          <w:b/>
          <w:bCs/>
        </w:rPr>
        <w:t>Typed input to the pipeline.</w:t>
      </w:r>
    </w:p>
    <w:p w14:paraId="2D9186B1" w14:textId="77777777" w:rsidR="00032659" w:rsidRDefault="00000000">
      <w:pPr>
        <w:spacing w:after="1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ApplicationInput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):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sk_id_curr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int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requested_at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datetime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raw_fields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#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normalised by Data Assembly Agent</w:t>
      </w:r>
    </w:p>
    <w:p w14:paraId="42E903E1" w14:textId="77777777" w:rsidR="00032659" w:rsidRDefault="00000000">
      <w:pPr>
        <w:pStyle w:val="Heading2"/>
      </w:pPr>
      <w:r>
        <w:t xml:space="preserve">2.2 </w:t>
      </w:r>
      <w:proofErr w:type="spellStart"/>
      <w:r>
        <w:t>ApplicantFile</w:t>
      </w:r>
      <w:proofErr w:type="spellEnd"/>
    </w:p>
    <w:p w14:paraId="0046957A" w14:textId="77777777" w:rsidR="00032659" w:rsidRDefault="00000000">
      <w:pPr>
        <w:spacing w:after="120"/>
      </w:pPr>
      <w:r>
        <w:rPr>
          <w:b/>
          <w:bCs/>
        </w:rPr>
        <w:t>Normalised applicant record produced by the Data Assembly Agent.</w:t>
      </w:r>
    </w:p>
    <w:p w14:paraId="2EE1086B" w14:textId="77777777" w:rsidR="00032659" w:rsidRDefault="00000000">
      <w:pPr>
        <w:spacing w:after="1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ApplicantFile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):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sk_id_curr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int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age_years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float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employment_tenure_years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Optional[float]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income_total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float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credit_amount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float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dti_ratio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float                # annuity / income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credit_to_income_ratio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float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thin_file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bool                 # True = no bureau history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days_employed_anomaly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bool     # True = sentinel value detected     bureau: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BureauSummary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prior_applications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PriorApplicationSummary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ext_source_scores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: List[Optional[float]]</w:t>
      </w:r>
    </w:p>
    <w:p w14:paraId="0A0CB2F7" w14:textId="77777777" w:rsidR="00032659" w:rsidRDefault="00000000">
      <w:pPr>
        <w:pStyle w:val="Heading2"/>
      </w:pPr>
      <w:r>
        <w:t xml:space="preserve">2.3 </w:t>
      </w:r>
      <w:proofErr w:type="spellStart"/>
      <w:r>
        <w:t>RiskScoringResult</w:t>
      </w:r>
      <w:proofErr w:type="spellEnd"/>
    </w:p>
    <w:p w14:paraId="243A512C" w14:textId="77777777" w:rsidR="00032659" w:rsidRDefault="00000000">
      <w:pPr>
        <w:spacing w:after="1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RiskScoringResult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):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probability_of_default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float          # calibrated 0-1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risk_tier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: Literal["low","medium","high","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very_high</w:t>
      </w:r>
      <w:proofErr w:type="spellEnd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confidence_band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tuple[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float,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float]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# 90% interval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low_confidence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bool                   # True = route to human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top_shap_factors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List[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ShapFactor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]   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# top 5 signed</w:t>
      </w:r>
    </w:p>
    <w:p w14:paraId="6C48DB99" w14:textId="77777777" w:rsidR="00032659" w:rsidRDefault="00000000">
      <w:pPr>
        <w:pStyle w:val="Heading2"/>
      </w:pPr>
      <w:r>
        <w:t xml:space="preserve">2.4 </w:t>
      </w:r>
      <w:proofErr w:type="spellStart"/>
      <w:r>
        <w:t>DecisionRecord</w:t>
      </w:r>
      <w:proofErr w:type="spellEnd"/>
      <w:r>
        <w:t xml:space="preserve"> (Final Output)</w:t>
      </w:r>
    </w:p>
    <w:p w14:paraId="421D7BE3" w14:textId="77777777" w:rsidR="00032659" w:rsidRDefault="00000000">
      <w:pPr>
        <w:spacing w:after="1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DecisionRecord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):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sk_id_curr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int     decision: Literal["recommend_approve","recommend_decline","refer_to_human"]     confidence: float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top_reasons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List[str]          # max 5, each citing SHAP or policy clause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policy_citations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List[str]     # clause IDs cited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explanation_narrative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str      # human-readable explanation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fairness_flag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bool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thin_file_flag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bool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audit_trail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    # full agent step log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total_cost_usd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: float</w:t>
      </w:r>
    </w:p>
    <w:p w14:paraId="00267E53" w14:textId="77777777" w:rsidR="00032659" w:rsidRDefault="00000000">
      <w:pPr>
        <w:pStyle w:val="Heading1"/>
        <w:pBdr>
          <w:bottom w:val="single" w:sz="8" w:space="4" w:color="2E75B6"/>
        </w:pBdr>
      </w:pPr>
      <w:r>
        <w:t>3. Model &amp; Embedding Choices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032659" w14:paraId="37E7B2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D4DF" w14:textId="77777777" w:rsidR="00032659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B5AFC" w14:textId="77777777" w:rsidR="00032659" w:rsidRDefault="00000000">
            <w:r>
              <w:rPr>
                <w:b/>
                <w:bCs/>
                <w:color w:val="FFFFFF"/>
                <w:sz w:val="18"/>
                <w:szCs w:val="18"/>
              </w:rPr>
              <w:t>Choice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53F6" w14:textId="77777777" w:rsidR="00032659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032659" w14:paraId="4BD56239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33EF" w14:textId="77777777" w:rsidR="00032659" w:rsidRDefault="00000000">
            <w:r>
              <w:rPr>
                <w:color w:val="000000"/>
                <w:sz w:val="18"/>
                <w:szCs w:val="18"/>
              </w:rPr>
              <w:t>Risk model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485D" w14:textId="77777777" w:rsidR="00032659" w:rsidRDefault="00000000">
            <w:proofErr w:type="spellStart"/>
            <w:r>
              <w:rPr>
                <w:color w:val="000000"/>
                <w:sz w:val="18"/>
                <w:szCs w:val="18"/>
              </w:rPr>
              <w:t>LightGBM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class weights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113F" w14:textId="77777777" w:rsidR="00032659" w:rsidRDefault="00000000">
            <w:r>
              <w:rPr>
                <w:color w:val="000000"/>
                <w:sz w:val="18"/>
                <w:szCs w:val="18"/>
              </w:rPr>
              <w:t>Best-in-class on tabular; calibrated probability; native SHAP support</w:t>
            </w:r>
          </w:p>
        </w:tc>
      </w:tr>
      <w:tr w:rsidR="00032659" w14:paraId="42B570A6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F15C" w14:textId="77777777" w:rsidR="00032659" w:rsidRDefault="00000000">
            <w:r>
              <w:rPr>
                <w:color w:val="000000"/>
                <w:sz w:val="18"/>
                <w:szCs w:val="18"/>
              </w:rPr>
              <w:t>Calibration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294B" w14:textId="77777777" w:rsidR="00032659" w:rsidRDefault="00000000">
            <w:r>
              <w:rPr>
                <w:color w:val="000000"/>
                <w:sz w:val="18"/>
                <w:szCs w:val="18"/>
              </w:rPr>
              <w:t>Isotonic regression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F80A" w14:textId="77777777" w:rsidR="00032659" w:rsidRDefault="00000000">
            <w:r>
              <w:rPr>
                <w:color w:val="000000"/>
                <w:sz w:val="18"/>
                <w:szCs w:val="18"/>
              </w:rPr>
              <w:t>Better than Platt for non-symmetric class distributions</w:t>
            </w:r>
          </w:p>
        </w:tc>
      </w:tr>
      <w:tr w:rsidR="00032659" w14:paraId="11D46081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620D" w14:textId="77777777" w:rsidR="00032659" w:rsidRDefault="00000000">
            <w:r>
              <w:rPr>
                <w:color w:val="000000"/>
                <w:sz w:val="18"/>
                <w:szCs w:val="18"/>
              </w:rPr>
              <w:t>Explainability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6D14" w14:textId="77777777" w:rsidR="00032659" w:rsidRDefault="00000000">
            <w:r>
              <w:rPr>
                <w:color w:val="000000"/>
                <w:sz w:val="18"/>
                <w:szCs w:val="18"/>
              </w:rPr>
              <w:t xml:space="preserve">SHAP </w:t>
            </w:r>
            <w:proofErr w:type="spellStart"/>
            <w:r>
              <w:rPr>
                <w:color w:val="000000"/>
                <w:sz w:val="18"/>
                <w:szCs w:val="18"/>
              </w:rPr>
              <w:t>TreeExplainer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88BB" w14:textId="77777777" w:rsidR="00032659" w:rsidRDefault="00000000">
            <w:r>
              <w:rPr>
                <w:color w:val="000000"/>
                <w:sz w:val="18"/>
                <w:szCs w:val="18"/>
              </w:rPr>
              <w:t xml:space="preserve">Per-application local explanations in &lt;100ms; native to </w:t>
            </w:r>
            <w:proofErr w:type="spellStart"/>
            <w:r>
              <w:rPr>
                <w:color w:val="000000"/>
                <w:sz w:val="18"/>
                <w:szCs w:val="18"/>
              </w:rPr>
              <w:t>LightGBM</w:t>
            </w:r>
            <w:proofErr w:type="spellEnd"/>
          </w:p>
        </w:tc>
      </w:tr>
      <w:tr w:rsidR="00032659" w14:paraId="11E58152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DE00" w14:textId="77777777" w:rsidR="00032659" w:rsidRDefault="00000000">
            <w:r>
              <w:rPr>
                <w:color w:val="000000"/>
                <w:sz w:val="18"/>
                <w:szCs w:val="18"/>
              </w:rPr>
              <w:t>Embeddings (policy docs)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7520" w14:textId="77777777" w:rsidR="00032659" w:rsidRDefault="00000000">
            <w:r>
              <w:rPr>
                <w:color w:val="000000"/>
                <w:sz w:val="18"/>
                <w:szCs w:val="18"/>
              </w:rPr>
              <w:t>all-MiniLM-L6-v2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1F46" w14:textId="77777777" w:rsidR="00032659" w:rsidRDefault="00000000">
            <w:r>
              <w:rPr>
                <w:color w:val="000000"/>
                <w:sz w:val="18"/>
                <w:szCs w:val="18"/>
              </w:rPr>
              <w:t>Free, local, strong semantic retrieval; no API cost during iteration</w:t>
            </w:r>
          </w:p>
        </w:tc>
      </w:tr>
      <w:tr w:rsidR="00032659" w14:paraId="61C0DE27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E5CE" w14:textId="77777777" w:rsidR="00032659" w:rsidRDefault="00000000">
            <w:r>
              <w:rPr>
                <w:color w:val="000000"/>
                <w:sz w:val="18"/>
                <w:szCs w:val="18"/>
              </w:rPr>
              <w:t>Vector store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E075" w14:textId="77777777" w:rsidR="00032659" w:rsidRDefault="00000000">
            <w:r>
              <w:rPr>
                <w:color w:val="000000"/>
                <w:sz w:val="18"/>
                <w:szCs w:val="18"/>
              </w:rPr>
              <w:t>Chroma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D36E" w14:textId="77777777" w:rsidR="00032659" w:rsidRDefault="00000000">
            <w:r>
              <w:rPr>
                <w:color w:val="000000"/>
                <w:sz w:val="18"/>
                <w:szCs w:val="18"/>
              </w:rPr>
              <w:t>Free, local, direct LangGraph integration</w:t>
            </w:r>
          </w:p>
        </w:tc>
      </w:tr>
      <w:tr w:rsidR="00032659" w14:paraId="35C11725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76B0A" w14:textId="77777777" w:rsidR="00032659" w:rsidRDefault="00000000">
            <w:r>
              <w:rPr>
                <w:color w:val="000000"/>
                <w:sz w:val="18"/>
                <w:szCs w:val="18"/>
              </w:rPr>
              <w:t>LLM — cheap tier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358E" w14:textId="77777777" w:rsidR="00032659" w:rsidRDefault="00000000">
            <w:r>
              <w:rPr>
                <w:color w:val="000000"/>
                <w:sz w:val="18"/>
                <w:szCs w:val="18"/>
              </w:rPr>
              <w:t>DeepSeek / Qwen / Gemini Flash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30AC" w14:textId="77777777" w:rsidR="00032659" w:rsidRDefault="00000000">
            <w:r>
              <w:rPr>
                <w:color w:val="000000"/>
                <w:sz w:val="18"/>
                <w:szCs w:val="18"/>
              </w:rPr>
              <w:t>Structured-output tasks where instruction-following is sufficient</w:t>
            </w:r>
          </w:p>
        </w:tc>
      </w:tr>
      <w:tr w:rsidR="00032659" w14:paraId="002C8511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B185" w14:textId="77777777" w:rsidR="00032659" w:rsidRDefault="00000000">
            <w:r>
              <w:rPr>
                <w:color w:val="000000"/>
                <w:sz w:val="18"/>
                <w:szCs w:val="18"/>
              </w:rPr>
              <w:t>LLM — strong tier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154F" w14:textId="77777777" w:rsidR="00032659" w:rsidRDefault="00000000">
            <w:r>
              <w:rPr>
                <w:color w:val="000000"/>
                <w:sz w:val="18"/>
                <w:szCs w:val="18"/>
              </w:rPr>
              <w:t>Claude Sonnet / GPT-4o-mini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30F2" w14:textId="77777777" w:rsidR="00032659" w:rsidRDefault="00000000">
            <w:r>
              <w:rPr>
                <w:color w:val="000000"/>
                <w:sz w:val="18"/>
                <w:szCs w:val="18"/>
              </w:rPr>
              <w:t>Eval and final runs only; faithfulness-critical reasoning</w:t>
            </w:r>
          </w:p>
        </w:tc>
      </w:tr>
      <w:tr w:rsidR="00032659" w14:paraId="63A300A1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85C9" w14:textId="77777777" w:rsidR="00032659" w:rsidRDefault="00000000">
            <w:r>
              <w:rPr>
                <w:color w:val="000000"/>
                <w:sz w:val="18"/>
                <w:szCs w:val="18"/>
              </w:rPr>
              <w:t>LLM gateway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5B17" w14:textId="77777777" w:rsidR="00032659" w:rsidRDefault="00000000">
            <w:proofErr w:type="spellStart"/>
            <w:r>
              <w:rPr>
                <w:color w:val="000000"/>
                <w:sz w:val="18"/>
                <w:szCs w:val="18"/>
              </w:rPr>
              <w:t>LiteLLM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7F3D" w14:textId="77777777" w:rsidR="00032659" w:rsidRDefault="00000000">
            <w:r>
              <w:rPr>
                <w:color w:val="000000"/>
                <w:sz w:val="18"/>
                <w:szCs w:val="18"/>
              </w:rPr>
              <w:t>Unified routing, fallback chain, per-call cost logging</w:t>
            </w:r>
          </w:p>
        </w:tc>
      </w:tr>
    </w:tbl>
    <w:p w14:paraId="7F5C0689" w14:textId="77777777" w:rsidR="00032659" w:rsidRDefault="00032659">
      <w:pPr>
        <w:spacing w:after="80"/>
      </w:pPr>
    </w:p>
    <w:p w14:paraId="0873C51C" w14:textId="77777777" w:rsidR="00032659" w:rsidRDefault="00000000">
      <w:pPr>
        <w:pStyle w:val="Heading1"/>
        <w:pBdr>
          <w:bottom w:val="single" w:sz="8" w:space="4" w:color="2E75B6"/>
        </w:pBdr>
      </w:pPr>
      <w:r>
        <w:lastRenderedPageBreak/>
        <w:t>4. The Bounded Action</w:t>
      </w:r>
    </w:p>
    <w:p w14:paraId="5C5D8914" w14:textId="77777777" w:rsidR="00032659" w:rsidRDefault="00000000">
      <w:pPr>
        <w:spacing w:after="120"/>
      </w:pPr>
      <w:r>
        <w:t xml:space="preserve">The agent's single bounded action is producing a structured </w:t>
      </w:r>
      <w:proofErr w:type="spellStart"/>
      <w:r>
        <w:t>DecisionRecord</w:t>
      </w:r>
      <w:proofErr w:type="spellEnd"/>
      <w:r>
        <w:t xml:space="preserve"> or </w:t>
      </w:r>
      <w:proofErr w:type="spellStart"/>
      <w:r>
        <w:t>ReferralPackage</w:t>
      </w:r>
      <w:proofErr w:type="spellEnd"/>
      <w:r>
        <w:t xml:space="preserve"> — a typed JSON artifact written to the decision-record store, which triggers the underwriter's queue notification.</w:t>
      </w:r>
    </w:p>
    <w:p w14:paraId="0B60B02A" w14:textId="77777777" w:rsidR="00032659" w:rsidRDefault="00000000">
      <w:pPr>
        <w:spacing w:after="120"/>
      </w:pPr>
      <w:r>
        <w:t>Explicit boundaries: the agent does not submit a final decision, does not modify the application, does not communicate with the applicant, and does not call any external financial system. Human sign-off remains mandatory for all declines and escalations.</w:t>
      </w:r>
    </w:p>
    <w:p w14:paraId="17530451" w14:textId="77777777" w:rsidR="00032659" w:rsidRDefault="00000000">
      <w:pPr>
        <w:pStyle w:val="Heading1"/>
        <w:pBdr>
          <w:bottom w:val="single" w:sz="8" w:space="4" w:color="2E75B6"/>
        </w:pBdr>
      </w:pPr>
      <w:r>
        <w:t>5. Deployment &amp; Re-Index Sketch</w:t>
      </w:r>
    </w:p>
    <w:p w14:paraId="66D94EB9" w14:textId="77777777" w:rsidR="00032659" w:rsidRDefault="00000000">
      <w:pPr>
        <w:spacing w:after="120"/>
      </w:pPr>
      <w:r>
        <w:t xml:space="preserve">Where it runs: </w:t>
      </w:r>
      <w:proofErr w:type="spellStart"/>
      <w:r>
        <w:t>FastAPI</w:t>
      </w:r>
      <w:proofErr w:type="spellEnd"/>
      <w:r>
        <w:t xml:space="preserve"> service on a free-tier cloud host (Render / Railway / HF Spaces). Chroma vector store persisted to a volume mount.</w:t>
      </w:r>
    </w:p>
    <w:p w14:paraId="39ADEAFF" w14:textId="77777777" w:rsidR="00032659" w:rsidRDefault="00000000">
      <w:pPr>
        <w:spacing w:after="120"/>
      </w:pPr>
      <w:r>
        <w:t xml:space="preserve">How a new document gets indexed: a /admin/index-document endpoint accepts a new policy document, chunks and embeds it via the same pipeline, </w:t>
      </w:r>
      <w:proofErr w:type="spellStart"/>
      <w:r>
        <w:t>upserts</w:t>
      </w:r>
      <w:proofErr w:type="spellEnd"/>
      <w:r>
        <w:t xml:space="preserve"> into Chroma, and runs the 10-query retrieval regression suite automatically before the document goes live.</w:t>
      </w:r>
    </w:p>
    <w:sectPr w:rsidR="0003265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B38DC"/>
    <w:multiLevelType w:val="hybridMultilevel"/>
    <w:tmpl w:val="F8F6BDF8"/>
    <w:lvl w:ilvl="0" w:tplc="4EB836C0">
      <w:start w:val="1"/>
      <w:numFmt w:val="bullet"/>
      <w:lvlText w:val="●"/>
      <w:lvlJc w:val="left"/>
      <w:pPr>
        <w:ind w:left="720" w:hanging="360"/>
      </w:pPr>
    </w:lvl>
    <w:lvl w:ilvl="1" w:tplc="BBFC5126">
      <w:start w:val="1"/>
      <w:numFmt w:val="bullet"/>
      <w:lvlText w:val="○"/>
      <w:lvlJc w:val="left"/>
      <w:pPr>
        <w:ind w:left="1440" w:hanging="360"/>
      </w:pPr>
    </w:lvl>
    <w:lvl w:ilvl="2" w:tplc="AC3E51C2">
      <w:start w:val="1"/>
      <w:numFmt w:val="bullet"/>
      <w:lvlText w:val="■"/>
      <w:lvlJc w:val="left"/>
      <w:pPr>
        <w:ind w:left="2160" w:hanging="360"/>
      </w:pPr>
    </w:lvl>
    <w:lvl w:ilvl="3" w:tplc="1902B126">
      <w:start w:val="1"/>
      <w:numFmt w:val="bullet"/>
      <w:lvlText w:val="●"/>
      <w:lvlJc w:val="left"/>
      <w:pPr>
        <w:ind w:left="2880" w:hanging="360"/>
      </w:pPr>
    </w:lvl>
    <w:lvl w:ilvl="4" w:tplc="ABE02882">
      <w:start w:val="1"/>
      <w:numFmt w:val="bullet"/>
      <w:lvlText w:val="○"/>
      <w:lvlJc w:val="left"/>
      <w:pPr>
        <w:ind w:left="3600" w:hanging="360"/>
      </w:pPr>
    </w:lvl>
    <w:lvl w:ilvl="5" w:tplc="6CC8B502">
      <w:start w:val="1"/>
      <w:numFmt w:val="bullet"/>
      <w:lvlText w:val="■"/>
      <w:lvlJc w:val="left"/>
      <w:pPr>
        <w:ind w:left="4320" w:hanging="360"/>
      </w:pPr>
    </w:lvl>
    <w:lvl w:ilvl="6" w:tplc="A6964426">
      <w:start w:val="1"/>
      <w:numFmt w:val="bullet"/>
      <w:lvlText w:val="●"/>
      <w:lvlJc w:val="left"/>
      <w:pPr>
        <w:ind w:left="5040" w:hanging="360"/>
      </w:pPr>
    </w:lvl>
    <w:lvl w:ilvl="7" w:tplc="FB22CEB8">
      <w:start w:val="1"/>
      <w:numFmt w:val="bullet"/>
      <w:lvlText w:val="●"/>
      <w:lvlJc w:val="left"/>
      <w:pPr>
        <w:ind w:left="5760" w:hanging="360"/>
      </w:pPr>
    </w:lvl>
    <w:lvl w:ilvl="8" w:tplc="E24873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645892"/>
    <w:multiLevelType w:val="hybridMultilevel"/>
    <w:tmpl w:val="411E7F74"/>
    <w:lvl w:ilvl="0" w:tplc="FD2E96A0">
      <w:start w:val="1"/>
      <w:numFmt w:val="bullet"/>
      <w:lvlText w:val="•"/>
      <w:lvlJc w:val="left"/>
      <w:pPr>
        <w:ind w:left="720" w:hanging="360"/>
      </w:pPr>
    </w:lvl>
    <w:lvl w:ilvl="1" w:tplc="E0D6F05C">
      <w:numFmt w:val="decimal"/>
      <w:lvlText w:val=""/>
      <w:lvlJc w:val="left"/>
    </w:lvl>
    <w:lvl w:ilvl="2" w:tplc="A15AA20A">
      <w:numFmt w:val="decimal"/>
      <w:lvlText w:val=""/>
      <w:lvlJc w:val="left"/>
    </w:lvl>
    <w:lvl w:ilvl="3" w:tplc="F2CC312A">
      <w:numFmt w:val="decimal"/>
      <w:lvlText w:val=""/>
      <w:lvlJc w:val="left"/>
    </w:lvl>
    <w:lvl w:ilvl="4" w:tplc="6268B1B2">
      <w:numFmt w:val="decimal"/>
      <w:lvlText w:val=""/>
      <w:lvlJc w:val="left"/>
    </w:lvl>
    <w:lvl w:ilvl="5" w:tplc="69901FAC">
      <w:numFmt w:val="decimal"/>
      <w:lvlText w:val=""/>
      <w:lvlJc w:val="left"/>
    </w:lvl>
    <w:lvl w:ilvl="6" w:tplc="9508F100">
      <w:numFmt w:val="decimal"/>
      <w:lvlText w:val=""/>
      <w:lvlJc w:val="left"/>
    </w:lvl>
    <w:lvl w:ilvl="7" w:tplc="29889A38">
      <w:numFmt w:val="decimal"/>
      <w:lvlText w:val=""/>
      <w:lvlJc w:val="left"/>
    </w:lvl>
    <w:lvl w:ilvl="8" w:tplc="F962DD44">
      <w:numFmt w:val="decimal"/>
      <w:lvlText w:val=""/>
      <w:lvlJc w:val="left"/>
    </w:lvl>
  </w:abstractNum>
  <w:num w:numId="1" w16cid:durableId="12355796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659"/>
    <w:rsid w:val="00032659"/>
    <w:rsid w:val="000618DA"/>
    <w:rsid w:val="00B1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4517"/>
  <w15:docId w15:val="{CDEABE38-046D-4C22-B0E6-908EBCCB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F4E7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827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Chetan Patil</cp:lastModifiedBy>
  <cp:revision>2</cp:revision>
  <dcterms:created xsi:type="dcterms:W3CDTF">2026-06-18T08:07:00Z</dcterms:created>
  <dcterms:modified xsi:type="dcterms:W3CDTF">2026-06-18T13:38:00Z</dcterms:modified>
</cp:coreProperties>
</file>