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87666051"/>
        <w:docPartObj>
          <w:docPartGallery w:val="Cover Pages"/>
          <w:docPartUnique/>
        </w:docPartObj>
      </w:sdtPr>
      <w:sdtEndPr/>
      <w:sdtContent>
        <w:p w14:paraId="3D08D26C" w14:textId="28C94DA5" w:rsidR="00E90734" w:rsidRDefault="00E907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7D3F5F" wp14:editId="5DF4D3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3501D28" w14:textId="212FA31B" w:rsidR="00E90734" w:rsidRDefault="00E9073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Chethan Singh</w:t>
                                      </w:r>
                                      <w:r w:rsidR="009E001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M J</w:t>
                                      </w:r>
                                    </w:p>
                                  </w:sdtContent>
                                </w:sdt>
                                <w:p w14:paraId="437B5E60" w14:textId="02DB287C" w:rsidR="00E90734" w:rsidRDefault="00DF115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521C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CMU-Heinz College</w:t>
                                      </w:r>
                                    </w:sdtContent>
                                  </w:sdt>
                                  <w:r w:rsidR="00E9073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521C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Pittsburgh</w:t>
                                      </w:r>
                                      <w:r w:rsidR="009E001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-pa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E0505B" w14:textId="65BA9672" w:rsidR="00E90734" w:rsidRDefault="00CC745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Income vs Education Level </w:t>
                                      </w:r>
                                      <w:r w:rsidR="009D258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Report – Washington, DC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E7797D7" w14:textId="02EAEBD4" w:rsidR="00E90734" w:rsidRDefault="005A1EC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GIS – Assignment </w:t>
                                      </w:r>
                                      <w:r w:rsidR="009D2581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3-1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7D3F5F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3501D28" w14:textId="212FA31B" w:rsidR="00E90734" w:rsidRDefault="00E9073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Chethan Singh</w:t>
                                </w:r>
                                <w:r w:rsidR="009E001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M J</w:t>
                                </w:r>
                              </w:p>
                            </w:sdtContent>
                          </w:sdt>
                          <w:p w14:paraId="437B5E60" w14:textId="02DB287C" w:rsidR="00E90734" w:rsidRDefault="00DF115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521CC">
                                  <w:rPr>
                                    <w:caps/>
                                    <w:color w:val="FFFFFF" w:themeColor="background1"/>
                                  </w:rPr>
                                  <w:t>CMU-Heinz College</w:t>
                                </w:r>
                              </w:sdtContent>
                            </w:sdt>
                            <w:r w:rsidR="00E90734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521CC">
                                  <w:rPr>
                                    <w:caps/>
                                    <w:color w:val="FFFFFF" w:themeColor="background1"/>
                                  </w:rPr>
                                  <w:t>Pittsburgh</w:t>
                                </w:r>
                                <w:r w:rsidR="009E0015">
                                  <w:rPr>
                                    <w:caps/>
                                    <w:color w:val="FFFFFF" w:themeColor="background1"/>
                                  </w:rPr>
                                  <w:t>-pa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E0505B" w14:textId="65BA9672" w:rsidR="00E90734" w:rsidRDefault="00CC745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Income vs Education Level </w:t>
                                </w:r>
                                <w:r w:rsidR="009D258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Report – Washington, DC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E7797D7" w14:textId="02EAEBD4" w:rsidR="00E90734" w:rsidRDefault="005A1EC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GIS – Assignment </w:t>
                                </w:r>
                                <w:r w:rsidR="009D2581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3-1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458599A" w14:textId="1466048D" w:rsidR="00E90734" w:rsidRDefault="00E90734">
          <w:r>
            <w:br w:type="page"/>
          </w:r>
        </w:p>
      </w:sdtContent>
    </w:sdt>
    <w:p w14:paraId="7DC36F4A" w14:textId="77777777" w:rsidR="007D0BB4" w:rsidRDefault="006C6D36" w:rsidP="007D0BB4">
      <w:pPr>
        <w:keepNext/>
      </w:pPr>
      <w:r>
        <w:rPr>
          <w:noProof/>
        </w:rPr>
        <w:lastRenderedPageBreak/>
        <w:drawing>
          <wp:inline distT="0" distB="0" distL="0" distR="0" wp14:anchorId="75D2C0E9" wp14:editId="79BC2087">
            <wp:extent cx="5943600" cy="403098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7A1FF8-FCB5-4AB2-B2E8-7871381EE0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FB49EE" w14:textId="7DC999BA" w:rsidR="00A50C02" w:rsidRDefault="007D0BB4" w:rsidP="007D0BB4">
      <w:pPr>
        <w:pStyle w:val="Caption"/>
        <w:rPr>
          <w:sz w:val="28"/>
          <w:szCs w:val="28"/>
        </w:rPr>
      </w:pPr>
      <w:r>
        <w:t xml:space="preserve">Figure </w:t>
      </w:r>
      <w:r w:rsidR="00DF1156">
        <w:fldChar w:fldCharType="begin"/>
      </w:r>
      <w:r w:rsidR="00DF1156">
        <w:instrText xml:space="preserve"> SEQ Figure \* ARABIC </w:instrText>
      </w:r>
      <w:r w:rsidR="00DF1156">
        <w:fldChar w:fldCharType="separate"/>
      </w:r>
      <w:r w:rsidR="00FD6F71">
        <w:rPr>
          <w:noProof/>
        </w:rPr>
        <w:t>1</w:t>
      </w:r>
      <w:r w:rsidR="00DF1156">
        <w:rPr>
          <w:noProof/>
        </w:rPr>
        <w:fldChar w:fldCharType="end"/>
      </w:r>
      <w:r w:rsidR="00825556">
        <w:t xml:space="preserve"> </w:t>
      </w:r>
      <w:r w:rsidR="00C245EA">
        <w:t xml:space="preserve">: Scatter plot showing relation between </w:t>
      </w:r>
      <w:r w:rsidR="005203FC">
        <w:t>income and education attainment</w:t>
      </w:r>
    </w:p>
    <w:p w14:paraId="3294C405" w14:textId="77777777" w:rsidR="006C6D36" w:rsidRPr="00C85F84" w:rsidRDefault="006C6D36">
      <w:pPr>
        <w:rPr>
          <w:sz w:val="28"/>
          <w:szCs w:val="28"/>
        </w:rPr>
      </w:pPr>
    </w:p>
    <w:p w14:paraId="3AF704EB" w14:textId="6301A9DE" w:rsidR="00D11169" w:rsidRDefault="00CD7A51" w:rsidP="00CD7A51">
      <w:pPr>
        <w:rPr>
          <w:sz w:val="28"/>
          <w:szCs w:val="28"/>
        </w:rPr>
      </w:pPr>
      <w:r w:rsidRPr="00CD7A51">
        <w:rPr>
          <w:sz w:val="28"/>
          <w:szCs w:val="28"/>
        </w:rPr>
        <w:t>Observation</w:t>
      </w:r>
      <w:r>
        <w:rPr>
          <w:sz w:val="28"/>
          <w:szCs w:val="28"/>
        </w:rPr>
        <w:t>s:</w:t>
      </w:r>
    </w:p>
    <w:p w14:paraId="2696714F" w14:textId="6EF5D014" w:rsidR="00D619D5" w:rsidRDefault="00F63B98" w:rsidP="00796A12">
      <w:pPr>
        <w:rPr>
          <w:sz w:val="28"/>
          <w:szCs w:val="28"/>
        </w:rPr>
      </w:pPr>
      <w:r w:rsidRPr="00796A12">
        <w:rPr>
          <w:sz w:val="28"/>
          <w:szCs w:val="28"/>
        </w:rPr>
        <w:t xml:space="preserve">Figure 1 shows a clear </w:t>
      </w:r>
      <w:r w:rsidR="001A64FF" w:rsidRPr="00796A12">
        <w:rPr>
          <w:sz w:val="28"/>
          <w:szCs w:val="28"/>
        </w:rPr>
        <w:t xml:space="preserve">positive </w:t>
      </w:r>
      <w:r w:rsidRPr="00796A12">
        <w:rPr>
          <w:sz w:val="28"/>
          <w:szCs w:val="28"/>
        </w:rPr>
        <w:t xml:space="preserve">trend between </w:t>
      </w:r>
      <w:r w:rsidR="001A64FF" w:rsidRPr="00796A12">
        <w:rPr>
          <w:sz w:val="28"/>
          <w:szCs w:val="28"/>
        </w:rPr>
        <w:t xml:space="preserve">education attainment and </w:t>
      </w:r>
      <w:r w:rsidR="00D619D5" w:rsidRPr="00796A12">
        <w:rPr>
          <w:sz w:val="28"/>
          <w:szCs w:val="28"/>
        </w:rPr>
        <w:t>the income earned.</w:t>
      </w:r>
      <w:r w:rsidR="00796A12">
        <w:rPr>
          <w:sz w:val="28"/>
          <w:szCs w:val="28"/>
        </w:rPr>
        <w:t xml:space="preserve"> </w:t>
      </w:r>
      <w:r w:rsidR="00D619D5">
        <w:rPr>
          <w:sz w:val="28"/>
          <w:szCs w:val="28"/>
        </w:rPr>
        <w:t xml:space="preserve">But there are </w:t>
      </w:r>
      <w:r w:rsidR="00796A12">
        <w:rPr>
          <w:sz w:val="28"/>
          <w:szCs w:val="28"/>
        </w:rPr>
        <w:t>few</w:t>
      </w:r>
      <w:r w:rsidR="00D619D5">
        <w:rPr>
          <w:sz w:val="28"/>
          <w:szCs w:val="28"/>
        </w:rPr>
        <w:t xml:space="preserve"> </w:t>
      </w:r>
      <w:r w:rsidR="008F00B2">
        <w:rPr>
          <w:sz w:val="28"/>
          <w:szCs w:val="28"/>
        </w:rPr>
        <w:t>areas within Washington DC which show no positive relation between education level and per capita income of that area</w:t>
      </w:r>
      <w:r w:rsidR="008D56CD">
        <w:rPr>
          <w:sz w:val="28"/>
          <w:szCs w:val="28"/>
        </w:rPr>
        <w:t>. This</w:t>
      </w:r>
      <w:r w:rsidR="008F00B2">
        <w:rPr>
          <w:sz w:val="28"/>
          <w:szCs w:val="28"/>
        </w:rPr>
        <w:t xml:space="preserve"> can </w:t>
      </w:r>
      <w:r w:rsidR="008D56CD">
        <w:rPr>
          <w:sz w:val="28"/>
          <w:szCs w:val="28"/>
        </w:rPr>
        <w:t xml:space="preserve">be </w:t>
      </w:r>
      <w:r w:rsidR="008F00B2">
        <w:rPr>
          <w:sz w:val="28"/>
          <w:szCs w:val="28"/>
        </w:rPr>
        <w:t>observed in figure 2</w:t>
      </w:r>
      <w:r w:rsidR="00796A12">
        <w:rPr>
          <w:sz w:val="28"/>
          <w:szCs w:val="28"/>
        </w:rPr>
        <w:t xml:space="preserve"> which is a map </w:t>
      </w:r>
      <w:r w:rsidR="001A4E0E">
        <w:rPr>
          <w:sz w:val="28"/>
          <w:szCs w:val="28"/>
        </w:rPr>
        <w:t xml:space="preserve">of Washington DC area showing relation between education </w:t>
      </w:r>
      <w:r w:rsidR="00663736">
        <w:rPr>
          <w:sz w:val="28"/>
          <w:szCs w:val="28"/>
        </w:rPr>
        <w:t>levels and per capita income for each area.</w:t>
      </w:r>
      <w:r w:rsidR="007B7FC7">
        <w:rPr>
          <w:sz w:val="28"/>
          <w:szCs w:val="28"/>
        </w:rPr>
        <w:t xml:space="preserve"> For example: North east part of Washington DC area has low </w:t>
      </w:r>
      <w:r w:rsidR="008060A3">
        <w:rPr>
          <w:sz w:val="28"/>
          <w:szCs w:val="28"/>
        </w:rPr>
        <w:t xml:space="preserve">percentage of population older than 25 years having </w:t>
      </w:r>
      <w:r w:rsidR="00097F48">
        <w:rPr>
          <w:sz w:val="28"/>
          <w:szCs w:val="28"/>
        </w:rPr>
        <w:t>at least</w:t>
      </w:r>
      <w:r w:rsidR="008060A3">
        <w:rPr>
          <w:sz w:val="28"/>
          <w:szCs w:val="28"/>
        </w:rPr>
        <w:t xml:space="preserve"> </w:t>
      </w:r>
      <w:r w:rsidR="008D56CD">
        <w:rPr>
          <w:sz w:val="28"/>
          <w:szCs w:val="28"/>
        </w:rPr>
        <w:t>bachelor’s</w:t>
      </w:r>
      <w:r w:rsidR="008060A3">
        <w:rPr>
          <w:sz w:val="28"/>
          <w:szCs w:val="28"/>
        </w:rPr>
        <w:t xml:space="preserve"> </w:t>
      </w:r>
      <w:r w:rsidR="008D56CD">
        <w:rPr>
          <w:sz w:val="28"/>
          <w:szCs w:val="28"/>
        </w:rPr>
        <w:t>degree,</w:t>
      </w:r>
      <w:r w:rsidR="008060A3">
        <w:rPr>
          <w:sz w:val="28"/>
          <w:szCs w:val="28"/>
        </w:rPr>
        <w:t xml:space="preserve"> but the</w:t>
      </w:r>
      <w:r w:rsidR="00097F48">
        <w:rPr>
          <w:sz w:val="28"/>
          <w:szCs w:val="28"/>
        </w:rPr>
        <w:t>ir per capita income is greater than $80k</w:t>
      </w:r>
      <w:r w:rsidR="00643301">
        <w:rPr>
          <w:sz w:val="28"/>
          <w:szCs w:val="28"/>
        </w:rPr>
        <w:t>.</w:t>
      </w:r>
    </w:p>
    <w:p w14:paraId="7E178E1A" w14:textId="77777777" w:rsidR="00FD6F71" w:rsidRDefault="00FD6F71" w:rsidP="00FD6F71">
      <w:pPr>
        <w:keepNext/>
      </w:pPr>
      <w:r>
        <w:rPr>
          <w:noProof/>
          <w:sz w:val="28"/>
          <w:szCs w:val="28"/>
        </w:rPr>
        <w:lastRenderedPageBreak/>
        <w:drawing>
          <wp:inline distT="0" distB="0" distL="0" distR="0" wp14:anchorId="6CC6B4CD" wp14:editId="4DC56E6B">
            <wp:extent cx="5943600" cy="7691755"/>
            <wp:effectExtent l="0" t="0" r="0" b="444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IncomeEduc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9092" w14:textId="09CCA9F9" w:rsidR="00663736" w:rsidRPr="005203FC" w:rsidRDefault="00FD6F71" w:rsidP="00FD6F71">
      <w:pPr>
        <w:pStyle w:val="Caption"/>
        <w:rPr>
          <w:sz w:val="28"/>
          <w:szCs w:val="28"/>
        </w:rPr>
      </w:pPr>
      <w:r>
        <w:t xml:space="preserve">Figure </w:t>
      </w:r>
      <w:r w:rsidR="00DF1156">
        <w:fldChar w:fldCharType="begin"/>
      </w:r>
      <w:r w:rsidR="00DF1156">
        <w:instrText xml:space="preserve"> SEQ Figure \* ARABIC </w:instrText>
      </w:r>
      <w:r w:rsidR="00DF1156">
        <w:fldChar w:fldCharType="separate"/>
      </w:r>
      <w:r>
        <w:rPr>
          <w:noProof/>
        </w:rPr>
        <w:t>2</w:t>
      </w:r>
      <w:r w:rsidR="00DF1156">
        <w:rPr>
          <w:noProof/>
        </w:rPr>
        <w:fldChar w:fldCharType="end"/>
      </w:r>
      <w:r>
        <w:t xml:space="preserve"> : Map showing relation between education attainment and per capita income for Washington dc area</w:t>
      </w:r>
    </w:p>
    <w:p w14:paraId="0243AB9F" w14:textId="33A052BD" w:rsidR="00DF1156" w:rsidRPr="00DF1156" w:rsidRDefault="00DF1156" w:rsidP="00CA04E0">
      <w:pPr>
        <w:rPr>
          <w:b/>
          <w:bCs/>
          <w:sz w:val="28"/>
          <w:szCs w:val="28"/>
        </w:rPr>
      </w:pPr>
      <w:r w:rsidRPr="00DF1156">
        <w:rPr>
          <w:b/>
          <w:bCs/>
          <w:sz w:val="28"/>
          <w:szCs w:val="28"/>
        </w:rPr>
        <w:lastRenderedPageBreak/>
        <w:t>Regression Results:</w:t>
      </w:r>
    </w:p>
    <w:tbl>
      <w:tblPr>
        <w:tblpPr w:leftFromText="180" w:rightFromText="180" w:vertAnchor="text" w:horzAnchor="margin" w:tblpXSpec="center" w:tblpY="441"/>
        <w:tblW w:w="10533" w:type="dxa"/>
        <w:tblLook w:val="04A0" w:firstRow="1" w:lastRow="0" w:firstColumn="1" w:lastColumn="0" w:noHBand="0" w:noVBand="1"/>
      </w:tblPr>
      <w:tblGrid>
        <w:gridCol w:w="1574"/>
        <w:gridCol w:w="1071"/>
        <w:gridCol w:w="1272"/>
        <w:gridCol w:w="1109"/>
        <w:gridCol w:w="1071"/>
        <w:gridCol w:w="1172"/>
        <w:gridCol w:w="1071"/>
        <w:gridCol w:w="1088"/>
        <w:gridCol w:w="1105"/>
      </w:tblGrid>
      <w:tr w:rsidR="00DF1156" w:rsidRPr="00DF1156" w14:paraId="4C82B4CF" w14:textId="77777777" w:rsidTr="00DF1156">
        <w:trPr>
          <w:trHeight w:val="24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31B2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SUMMARY OUTPUT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7406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D568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DEB5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9D1F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8029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6CD4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C2E1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FE9E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1156" w:rsidRPr="00DF1156" w14:paraId="4F7BDBA2" w14:textId="77777777" w:rsidTr="00DF1156">
        <w:trPr>
          <w:trHeight w:val="26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58FE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E269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C3B0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2635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8EFB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F0D9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A17A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ADD9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2038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1156" w:rsidRPr="00DF1156" w14:paraId="6C999175" w14:textId="77777777" w:rsidTr="00DF1156">
        <w:trPr>
          <w:trHeight w:val="247"/>
        </w:trPr>
        <w:tc>
          <w:tcPr>
            <w:tcW w:w="264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5C724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Regression Statistics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A27F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A3A1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0186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47B3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6596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F0E0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A2DC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1156" w:rsidRPr="00DF1156" w14:paraId="7F72B375" w14:textId="77777777" w:rsidTr="00DF1156">
        <w:trPr>
          <w:trHeight w:val="24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36E7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R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306E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0.713382124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D71C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1D46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C093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9F72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9C4D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FF2D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4CF2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1156" w:rsidRPr="00DF1156" w14:paraId="6991B1BD" w14:textId="77777777" w:rsidTr="00DF1156">
        <w:trPr>
          <w:trHeight w:val="24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7DA5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 Square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23BE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0.508914054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1328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A4EC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BED7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EE0F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98E0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CB01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A222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1156" w:rsidRPr="00DF1156" w14:paraId="44929282" w14:textId="77777777" w:rsidTr="00DF1156">
        <w:trPr>
          <w:trHeight w:val="24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9321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Adjusted R Square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08F2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0.506139558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E8FB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C073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B866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D282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9A91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A89C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2CEF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1156" w:rsidRPr="00DF1156" w14:paraId="7AFE3DA6" w14:textId="77777777" w:rsidTr="00DF1156">
        <w:trPr>
          <w:trHeight w:val="24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5C38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A5C3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17646.88581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0661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773A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CA8D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854C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9B09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8DB9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C9F4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1156" w:rsidRPr="00DF1156" w14:paraId="34D37600" w14:textId="77777777" w:rsidTr="00DF1156">
        <w:trPr>
          <w:trHeight w:val="260"/>
        </w:trPr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0095C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Observations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3D23B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0A09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C4A0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014D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8BEA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588A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7961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5083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1156" w:rsidRPr="00DF1156" w14:paraId="7B70B42F" w14:textId="77777777" w:rsidTr="00DF1156">
        <w:trPr>
          <w:trHeight w:val="24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B19F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EF82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4AC3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CA1E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D256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2DBF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BFA4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ECD1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D9AE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1156" w:rsidRPr="00DF1156" w14:paraId="432F8449" w14:textId="77777777" w:rsidTr="00DF1156">
        <w:trPr>
          <w:trHeight w:val="26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7652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ANOVA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FC62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1838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BCEF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1D8D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91C7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33D1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BF6E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A506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1156" w:rsidRPr="00DF1156" w14:paraId="73741438" w14:textId="77777777" w:rsidTr="00DF1156">
        <w:trPr>
          <w:trHeight w:val="247"/>
        </w:trPr>
        <w:tc>
          <w:tcPr>
            <w:tcW w:w="15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2CBB3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D4A13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F8FA5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SS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6977D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MS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E7B7D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F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44585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Significance F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FAB9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6B44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E44D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1156" w:rsidRPr="00DF1156" w14:paraId="37DF5F08" w14:textId="77777777" w:rsidTr="00DF1156">
        <w:trPr>
          <w:trHeight w:val="24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95AA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Regression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7532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E239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57121072971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5D21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57121072971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8C37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183.4257088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C98F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3.88281E-29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59E6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BC6B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5C57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1156" w:rsidRPr="00DF1156" w14:paraId="430C67DF" w14:textId="77777777" w:rsidTr="00DF1156">
        <w:trPr>
          <w:trHeight w:val="24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7F30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Residual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20A4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0300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55120026427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0585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311412578.7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9615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8A82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5FC3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A112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F23A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1156" w:rsidRPr="00DF1156" w14:paraId="3798B7FF" w14:textId="77777777" w:rsidTr="00DF1156">
        <w:trPr>
          <w:trHeight w:val="260"/>
        </w:trPr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9B6D2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763D6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E08DE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1.12241E+11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71DDD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192CE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9DBC6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2D58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70E4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D88E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1156" w:rsidRPr="00DF1156" w14:paraId="367A7087" w14:textId="77777777" w:rsidTr="00DF1156">
        <w:trPr>
          <w:trHeight w:val="26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8794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1FB7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9F7F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BA42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37C4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201D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BE11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8198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81E1" w14:textId="77777777" w:rsidR="00DF1156" w:rsidRPr="00DF1156" w:rsidRDefault="00DF1156" w:rsidP="00D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1156" w:rsidRPr="00DF1156" w14:paraId="234E6E9C" w14:textId="77777777" w:rsidTr="00DF1156">
        <w:trPr>
          <w:trHeight w:val="247"/>
        </w:trPr>
        <w:tc>
          <w:tcPr>
            <w:tcW w:w="15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BB214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643D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Coefficients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129C2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C0120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t Stat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3CFAA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27895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Lower 95%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8E571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Upper 95%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6D673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Lower 95.0%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DCEAC" w14:textId="77777777" w:rsidR="00DF1156" w:rsidRPr="00DF1156" w:rsidRDefault="00DF1156" w:rsidP="00DF11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Upper 95.0%</w:t>
            </w:r>
          </w:p>
        </w:tc>
      </w:tr>
      <w:tr w:rsidR="00DF1156" w:rsidRPr="00DF1156" w14:paraId="11083624" w14:textId="77777777" w:rsidTr="00DF1156">
        <w:trPr>
          <w:trHeight w:val="24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0D26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204F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23082.91273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1E56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1826.598094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A675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12.63710545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887C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1.66605E-26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B670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19478.19956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EC23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26687.62589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C186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19478.19956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FE1B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26687.62589</w:t>
            </w:r>
          </w:p>
        </w:tc>
      </w:tr>
      <w:tr w:rsidR="00DF1156" w:rsidRPr="00DF1156" w14:paraId="27394A18" w14:textId="77777777" w:rsidTr="00DF1156">
        <w:trPr>
          <w:trHeight w:val="260"/>
        </w:trPr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1BEE0" w14:textId="77777777" w:rsidR="00DF1156" w:rsidRPr="00DF1156" w:rsidRDefault="00DF1156" w:rsidP="00D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PopBachDeg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448E7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522.2499654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DA23C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38.56100258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599E2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13.54347477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D54E3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3.88281E-29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E3D83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446.1514772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ABB82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598.3484536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839E1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446.1514772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1236F" w14:textId="77777777" w:rsidR="00DF1156" w:rsidRPr="00DF1156" w:rsidRDefault="00DF1156" w:rsidP="00D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F115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598.3484536</w:t>
            </w:r>
          </w:p>
        </w:tc>
      </w:tr>
    </w:tbl>
    <w:p w14:paraId="41115E1D" w14:textId="525452D4" w:rsidR="00692354" w:rsidRDefault="00692354" w:rsidP="00CA04E0">
      <w:pPr>
        <w:rPr>
          <w:sz w:val="28"/>
          <w:szCs w:val="28"/>
        </w:rPr>
      </w:pPr>
    </w:p>
    <w:p w14:paraId="07FA761F" w14:textId="2E923457" w:rsidR="00692354" w:rsidRDefault="00692354" w:rsidP="00CA04E0">
      <w:pPr>
        <w:rPr>
          <w:sz w:val="28"/>
          <w:szCs w:val="28"/>
        </w:rPr>
      </w:pPr>
    </w:p>
    <w:sectPr w:rsidR="00692354" w:rsidSect="00E7459C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ED99F" w14:textId="77777777" w:rsidR="00157CAB" w:rsidRDefault="00157CAB" w:rsidP="00157CAB">
      <w:pPr>
        <w:spacing w:after="0" w:line="240" w:lineRule="auto"/>
      </w:pPr>
      <w:r>
        <w:separator/>
      </w:r>
    </w:p>
  </w:endnote>
  <w:endnote w:type="continuationSeparator" w:id="0">
    <w:p w14:paraId="26146B3A" w14:textId="77777777" w:rsidR="00157CAB" w:rsidRDefault="00157CAB" w:rsidP="0015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F09DB" w14:textId="77777777" w:rsidR="00157CAB" w:rsidRDefault="00157CAB" w:rsidP="00157CAB">
      <w:pPr>
        <w:spacing w:after="0" w:line="240" w:lineRule="auto"/>
      </w:pPr>
      <w:r>
        <w:separator/>
      </w:r>
    </w:p>
  </w:footnote>
  <w:footnote w:type="continuationSeparator" w:id="0">
    <w:p w14:paraId="1009888C" w14:textId="77777777" w:rsidR="00157CAB" w:rsidRDefault="00157CAB" w:rsidP="00157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57CAB" w14:paraId="1D9F6779" w14:textId="77777777">
      <w:trPr>
        <w:trHeight w:val="720"/>
      </w:trPr>
      <w:tc>
        <w:tcPr>
          <w:tcW w:w="1667" w:type="pct"/>
        </w:tcPr>
        <w:p w14:paraId="7202192E" w14:textId="77777777" w:rsidR="00157CAB" w:rsidRDefault="00157CAB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558CF9EA" w14:textId="77777777" w:rsidR="00157CAB" w:rsidRDefault="00157CAB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C5C57C2" w14:textId="77777777" w:rsidR="00157CAB" w:rsidRDefault="00157CAB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40C8D530" w14:textId="77777777" w:rsidR="00157CAB" w:rsidRDefault="00157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46686"/>
    <w:multiLevelType w:val="hybridMultilevel"/>
    <w:tmpl w:val="8BF4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82867"/>
    <w:multiLevelType w:val="hybridMultilevel"/>
    <w:tmpl w:val="F07B2E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F1A4917"/>
    <w:multiLevelType w:val="hybridMultilevel"/>
    <w:tmpl w:val="194612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C94958B"/>
    <w:multiLevelType w:val="hybridMultilevel"/>
    <w:tmpl w:val="2461DC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0A73C73"/>
    <w:multiLevelType w:val="hybridMultilevel"/>
    <w:tmpl w:val="8BB29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81BA2"/>
    <w:multiLevelType w:val="hybridMultilevel"/>
    <w:tmpl w:val="87683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2E6DD"/>
    <w:multiLevelType w:val="hybridMultilevel"/>
    <w:tmpl w:val="E25C1D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NDM1ASJDI1MjAyUdpeDU4uLM/DyQAuNaAPNOn7UsAAAA"/>
  </w:docVars>
  <w:rsids>
    <w:rsidRoot w:val="006D490F"/>
    <w:rsid w:val="000270E2"/>
    <w:rsid w:val="000416A2"/>
    <w:rsid w:val="00085E5D"/>
    <w:rsid w:val="00097F48"/>
    <w:rsid w:val="000B6D2A"/>
    <w:rsid w:val="000D59A8"/>
    <w:rsid w:val="0010762D"/>
    <w:rsid w:val="00111B35"/>
    <w:rsid w:val="00157CAB"/>
    <w:rsid w:val="001863D7"/>
    <w:rsid w:val="001A4E0E"/>
    <w:rsid w:val="001A5B49"/>
    <w:rsid w:val="001A64FF"/>
    <w:rsid w:val="001D435D"/>
    <w:rsid w:val="001E7179"/>
    <w:rsid w:val="00203D17"/>
    <w:rsid w:val="00242AB6"/>
    <w:rsid w:val="0028533C"/>
    <w:rsid w:val="002C7162"/>
    <w:rsid w:val="002D47CB"/>
    <w:rsid w:val="00316D17"/>
    <w:rsid w:val="00360790"/>
    <w:rsid w:val="00363EA5"/>
    <w:rsid w:val="003C544E"/>
    <w:rsid w:val="00403617"/>
    <w:rsid w:val="00420F24"/>
    <w:rsid w:val="004270C1"/>
    <w:rsid w:val="00435777"/>
    <w:rsid w:val="00450F35"/>
    <w:rsid w:val="004626CF"/>
    <w:rsid w:val="00494A26"/>
    <w:rsid w:val="004D5396"/>
    <w:rsid w:val="004F0CDA"/>
    <w:rsid w:val="004F3514"/>
    <w:rsid w:val="004F4C49"/>
    <w:rsid w:val="00511F2F"/>
    <w:rsid w:val="005203FC"/>
    <w:rsid w:val="00532735"/>
    <w:rsid w:val="00536177"/>
    <w:rsid w:val="00554D25"/>
    <w:rsid w:val="005768E5"/>
    <w:rsid w:val="005A1ECE"/>
    <w:rsid w:val="005D17F5"/>
    <w:rsid w:val="00635DC2"/>
    <w:rsid w:val="00643301"/>
    <w:rsid w:val="0065375B"/>
    <w:rsid w:val="00663736"/>
    <w:rsid w:val="00663A10"/>
    <w:rsid w:val="00692354"/>
    <w:rsid w:val="006A03BB"/>
    <w:rsid w:val="006C6D36"/>
    <w:rsid w:val="006D490F"/>
    <w:rsid w:val="006E045C"/>
    <w:rsid w:val="006E7B79"/>
    <w:rsid w:val="00702170"/>
    <w:rsid w:val="00744FBA"/>
    <w:rsid w:val="0078372B"/>
    <w:rsid w:val="00796A12"/>
    <w:rsid w:val="007A152C"/>
    <w:rsid w:val="007B781D"/>
    <w:rsid w:val="007B7FC7"/>
    <w:rsid w:val="007D0BB4"/>
    <w:rsid w:val="007E2626"/>
    <w:rsid w:val="008060A3"/>
    <w:rsid w:val="00825556"/>
    <w:rsid w:val="0086473A"/>
    <w:rsid w:val="008A20D4"/>
    <w:rsid w:val="008D56CD"/>
    <w:rsid w:val="008F00B2"/>
    <w:rsid w:val="009124F7"/>
    <w:rsid w:val="009169D9"/>
    <w:rsid w:val="00962061"/>
    <w:rsid w:val="009C3A11"/>
    <w:rsid w:val="009D2581"/>
    <w:rsid w:val="009E0015"/>
    <w:rsid w:val="00A3242C"/>
    <w:rsid w:val="00A50B63"/>
    <w:rsid w:val="00A50C02"/>
    <w:rsid w:val="00A56CAB"/>
    <w:rsid w:val="00AA4AF7"/>
    <w:rsid w:val="00AB29BA"/>
    <w:rsid w:val="00B11F3F"/>
    <w:rsid w:val="00BA2506"/>
    <w:rsid w:val="00C123F0"/>
    <w:rsid w:val="00C21D6B"/>
    <w:rsid w:val="00C245EA"/>
    <w:rsid w:val="00C82064"/>
    <w:rsid w:val="00C8296F"/>
    <w:rsid w:val="00C85F84"/>
    <w:rsid w:val="00C943B0"/>
    <w:rsid w:val="00CA04E0"/>
    <w:rsid w:val="00CA6A4E"/>
    <w:rsid w:val="00CB3CFB"/>
    <w:rsid w:val="00CC745F"/>
    <w:rsid w:val="00CD7A51"/>
    <w:rsid w:val="00D11169"/>
    <w:rsid w:val="00D25C8F"/>
    <w:rsid w:val="00D400B9"/>
    <w:rsid w:val="00D619D5"/>
    <w:rsid w:val="00D657E1"/>
    <w:rsid w:val="00D84C82"/>
    <w:rsid w:val="00DA488A"/>
    <w:rsid w:val="00DA6444"/>
    <w:rsid w:val="00DF1156"/>
    <w:rsid w:val="00E7459C"/>
    <w:rsid w:val="00E90734"/>
    <w:rsid w:val="00EA0E45"/>
    <w:rsid w:val="00EE114A"/>
    <w:rsid w:val="00F255F7"/>
    <w:rsid w:val="00F311A4"/>
    <w:rsid w:val="00F40E20"/>
    <w:rsid w:val="00F47995"/>
    <w:rsid w:val="00F521CC"/>
    <w:rsid w:val="00F63B98"/>
    <w:rsid w:val="00FD384A"/>
    <w:rsid w:val="00FD5A6A"/>
    <w:rsid w:val="00FD6F71"/>
    <w:rsid w:val="00FE485D"/>
    <w:rsid w:val="00FE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C77B"/>
  <w15:chartTrackingRefBased/>
  <w15:docId w15:val="{AF6DF0AB-65AD-420C-B996-C8DC62E1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25"/>
  </w:style>
  <w:style w:type="paragraph" w:styleId="Heading1">
    <w:name w:val="heading 1"/>
    <w:basedOn w:val="Normal"/>
    <w:next w:val="Normal"/>
    <w:link w:val="Heading1Char"/>
    <w:uiPriority w:val="9"/>
    <w:qFormat/>
    <w:rsid w:val="00554D2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D2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D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D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D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D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D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D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D43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4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D2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D2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D2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D2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D2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D2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D2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D2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554D2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54D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D2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D2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4D2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54D25"/>
    <w:rPr>
      <w:b/>
      <w:bCs/>
    </w:rPr>
  </w:style>
  <w:style w:type="character" w:styleId="Emphasis">
    <w:name w:val="Emphasis"/>
    <w:basedOn w:val="DefaultParagraphFont"/>
    <w:uiPriority w:val="20"/>
    <w:qFormat/>
    <w:rsid w:val="00554D25"/>
    <w:rPr>
      <w:i/>
      <w:iCs/>
    </w:rPr>
  </w:style>
  <w:style w:type="paragraph" w:styleId="NoSpacing">
    <w:name w:val="No Spacing"/>
    <w:link w:val="NoSpacingChar"/>
    <w:uiPriority w:val="1"/>
    <w:qFormat/>
    <w:rsid w:val="00554D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4D2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D2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D2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D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4D2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4D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4D2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4D2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4D2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4D2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7459C"/>
  </w:style>
  <w:style w:type="paragraph" w:styleId="Header">
    <w:name w:val="header"/>
    <w:basedOn w:val="Normal"/>
    <w:link w:val="HeaderChar"/>
    <w:uiPriority w:val="99"/>
    <w:unhideWhenUsed/>
    <w:rsid w:val="0015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CAB"/>
  </w:style>
  <w:style w:type="paragraph" w:styleId="Footer">
    <w:name w:val="footer"/>
    <w:basedOn w:val="Normal"/>
    <w:link w:val="FooterChar"/>
    <w:uiPriority w:val="99"/>
    <w:unhideWhenUsed/>
    <w:rsid w:val="0015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CAB"/>
  </w:style>
  <w:style w:type="paragraph" w:styleId="ListParagraph">
    <w:name w:val="List Paragraph"/>
    <w:basedOn w:val="Normal"/>
    <w:uiPriority w:val="34"/>
    <w:qFormat/>
    <w:rsid w:val="004F4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fbd72cf994add63/Documents/GeographicInfoSystems/Assignment3-1ChethanSinghMJ/DCIncomeEduc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Income Vs Education Level - Washington, DC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DCIncomeEducation!$D$1</c:f>
              <c:strCache>
                <c:ptCount val="1"/>
                <c:pt idx="0">
                  <c:v>PerCapInc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DCIncomeEducation!$C$2:$C$180</c:f>
              <c:numCache>
                <c:formatCode>General</c:formatCode>
                <c:ptCount val="1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0.9</c:v>
                </c:pt>
                <c:pt idx="52">
                  <c:v>3.3</c:v>
                </c:pt>
                <c:pt idx="53">
                  <c:v>3.4</c:v>
                </c:pt>
                <c:pt idx="54">
                  <c:v>3.6</c:v>
                </c:pt>
                <c:pt idx="55">
                  <c:v>3.6</c:v>
                </c:pt>
                <c:pt idx="56">
                  <c:v>4.3</c:v>
                </c:pt>
                <c:pt idx="57">
                  <c:v>4.4000000000000004</c:v>
                </c:pt>
                <c:pt idx="58">
                  <c:v>4.8</c:v>
                </c:pt>
                <c:pt idx="59">
                  <c:v>5</c:v>
                </c:pt>
                <c:pt idx="60">
                  <c:v>6.1</c:v>
                </c:pt>
                <c:pt idx="61">
                  <c:v>6.4</c:v>
                </c:pt>
                <c:pt idx="62">
                  <c:v>6.7</c:v>
                </c:pt>
                <c:pt idx="63">
                  <c:v>8.1</c:v>
                </c:pt>
                <c:pt idx="64">
                  <c:v>8.5</c:v>
                </c:pt>
                <c:pt idx="65">
                  <c:v>8.6999999999999904</c:v>
                </c:pt>
                <c:pt idx="66">
                  <c:v>8.9</c:v>
                </c:pt>
                <c:pt idx="67">
                  <c:v>8.9</c:v>
                </c:pt>
                <c:pt idx="68">
                  <c:v>9.1999999999999904</c:v>
                </c:pt>
                <c:pt idx="69">
                  <c:v>9.4</c:v>
                </c:pt>
                <c:pt idx="70">
                  <c:v>9.5</c:v>
                </c:pt>
                <c:pt idx="71">
                  <c:v>9.5</c:v>
                </c:pt>
                <c:pt idx="72">
                  <c:v>9.6999999999999904</c:v>
                </c:pt>
                <c:pt idx="73">
                  <c:v>10.9</c:v>
                </c:pt>
                <c:pt idx="74">
                  <c:v>11.6</c:v>
                </c:pt>
                <c:pt idx="75">
                  <c:v>12.1</c:v>
                </c:pt>
                <c:pt idx="76">
                  <c:v>12.4</c:v>
                </c:pt>
                <c:pt idx="77">
                  <c:v>14</c:v>
                </c:pt>
                <c:pt idx="78">
                  <c:v>14.1</c:v>
                </c:pt>
                <c:pt idx="79">
                  <c:v>14.3</c:v>
                </c:pt>
                <c:pt idx="80">
                  <c:v>14.6</c:v>
                </c:pt>
                <c:pt idx="81">
                  <c:v>14.6</c:v>
                </c:pt>
                <c:pt idx="82">
                  <c:v>14.8</c:v>
                </c:pt>
                <c:pt idx="83">
                  <c:v>15.1999999999999</c:v>
                </c:pt>
                <c:pt idx="84">
                  <c:v>15.6</c:v>
                </c:pt>
                <c:pt idx="85">
                  <c:v>16.3</c:v>
                </c:pt>
                <c:pt idx="86">
                  <c:v>16.399999999999899</c:v>
                </c:pt>
                <c:pt idx="87">
                  <c:v>16.6999999999999</c:v>
                </c:pt>
                <c:pt idx="88">
                  <c:v>18</c:v>
                </c:pt>
                <c:pt idx="89">
                  <c:v>18.100000000000001</c:v>
                </c:pt>
                <c:pt idx="90">
                  <c:v>18.399999999999899</c:v>
                </c:pt>
                <c:pt idx="91">
                  <c:v>18.5</c:v>
                </c:pt>
                <c:pt idx="92">
                  <c:v>18.6999999999999</c:v>
                </c:pt>
                <c:pt idx="93">
                  <c:v>19.5</c:v>
                </c:pt>
                <c:pt idx="94">
                  <c:v>21.3</c:v>
                </c:pt>
                <c:pt idx="95">
                  <c:v>24.399999999999899</c:v>
                </c:pt>
                <c:pt idx="96">
                  <c:v>25.8</c:v>
                </c:pt>
                <c:pt idx="97">
                  <c:v>26</c:v>
                </c:pt>
                <c:pt idx="98">
                  <c:v>26.399999999999899</c:v>
                </c:pt>
                <c:pt idx="99">
                  <c:v>26.8</c:v>
                </c:pt>
                <c:pt idx="100">
                  <c:v>28</c:v>
                </c:pt>
                <c:pt idx="101">
                  <c:v>28.3</c:v>
                </c:pt>
                <c:pt idx="102">
                  <c:v>29.8</c:v>
                </c:pt>
                <c:pt idx="103">
                  <c:v>31.3</c:v>
                </c:pt>
                <c:pt idx="104">
                  <c:v>31.399999999999899</c:v>
                </c:pt>
                <c:pt idx="105">
                  <c:v>32.5</c:v>
                </c:pt>
                <c:pt idx="106">
                  <c:v>32.799999999999898</c:v>
                </c:pt>
                <c:pt idx="107">
                  <c:v>33.899999999999899</c:v>
                </c:pt>
                <c:pt idx="108">
                  <c:v>34.200000000000003</c:v>
                </c:pt>
                <c:pt idx="109">
                  <c:v>34.299999999999898</c:v>
                </c:pt>
                <c:pt idx="110">
                  <c:v>35.6</c:v>
                </c:pt>
                <c:pt idx="111">
                  <c:v>35.899999999999899</c:v>
                </c:pt>
                <c:pt idx="112">
                  <c:v>38.700000000000003</c:v>
                </c:pt>
                <c:pt idx="113">
                  <c:v>38.700000000000003</c:v>
                </c:pt>
                <c:pt idx="114">
                  <c:v>39.700000000000003</c:v>
                </c:pt>
                <c:pt idx="115">
                  <c:v>41</c:v>
                </c:pt>
                <c:pt idx="116">
                  <c:v>41.799999999999898</c:v>
                </c:pt>
                <c:pt idx="117">
                  <c:v>43.2</c:v>
                </c:pt>
                <c:pt idx="118">
                  <c:v>43.6</c:v>
                </c:pt>
                <c:pt idx="119">
                  <c:v>44.299999999999898</c:v>
                </c:pt>
                <c:pt idx="120">
                  <c:v>44.399999999999899</c:v>
                </c:pt>
                <c:pt idx="121">
                  <c:v>46.2</c:v>
                </c:pt>
                <c:pt idx="122">
                  <c:v>48.2</c:v>
                </c:pt>
                <c:pt idx="123">
                  <c:v>48.899999999999899</c:v>
                </c:pt>
                <c:pt idx="124">
                  <c:v>49.5</c:v>
                </c:pt>
                <c:pt idx="125">
                  <c:v>50</c:v>
                </c:pt>
                <c:pt idx="126">
                  <c:v>50</c:v>
                </c:pt>
                <c:pt idx="127">
                  <c:v>52.2</c:v>
                </c:pt>
                <c:pt idx="128">
                  <c:v>53.7</c:v>
                </c:pt>
                <c:pt idx="129">
                  <c:v>54.899999999999899</c:v>
                </c:pt>
                <c:pt idx="130">
                  <c:v>57.2</c:v>
                </c:pt>
                <c:pt idx="131">
                  <c:v>60.399999999999899</c:v>
                </c:pt>
                <c:pt idx="132">
                  <c:v>61.6</c:v>
                </c:pt>
                <c:pt idx="133">
                  <c:v>61.7</c:v>
                </c:pt>
                <c:pt idx="134">
                  <c:v>61.899999999999899</c:v>
                </c:pt>
                <c:pt idx="135">
                  <c:v>62.299999999999898</c:v>
                </c:pt>
                <c:pt idx="136">
                  <c:v>65.799999999999898</c:v>
                </c:pt>
                <c:pt idx="137">
                  <c:v>66.2</c:v>
                </c:pt>
                <c:pt idx="138">
                  <c:v>67.299999999999898</c:v>
                </c:pt>
                <c:pt idx="139">
                  <c:v>68.099999999999895</c:v>
                </c:pt>
                <c:pt idx="140">
                  <c:v>69.900000000000006</c:v>
                </c:pt>
                <c:pt idx="141">
                  <c:v>70.299999999999898</c:v>
                </c:pt>
                <c:pt idx="142">
                  <c:v>70.5</c:v>
                </c:pt>
                <c:pt idx="143">
                  <c:v>72.799999999999898</c:v>
                </c:pt>
                <c:pt idx="144">
                  <c:v>73.900000000000006</c:v>
                </c:pt>
                <c:pt idx="145">
                  <c:v>74.099999999999895</c:v>
                </c:pt>
                <c:pt idx="146">
                  <c:v>74.099999999999895</c:v>
                </c:pt>
                <c:pt idx="147">
                  <c:v>74.400000000000006</c:v>
                </c:pt>
                <c:pt idx="148">
                  <c:v>75.900000000000006</c:v>
                </c:pt>
                <c:pt idx="149">
                  <c:v>77.299999999999898</c:v>
                </c:pt>
                <c:pt idx="150">
                  <c:v>77.7</c:v>
                </c:pt>
                <c:pt idx="151">
                  <c:v>77.900000000000006</c:v>
                </c:pt>
                <c:pt idx="152">
                  <c:v>78.2</c:v>
                </c:pt>
                <c:pt idx="153">
                  <c:v>80</c:v>
                </c:pt>
                <c:pt idx="154">
                  <c:v>81.400000000000006</c:v>
                </c:pt>
                <c:pt idx="155">
                  <c:v>85.9</c:v>
                </c:pt>
                <c:pt idx="156">
                  <c:v>86.9</c:v>
                </c:pt>
                <c:pt idx="157">
                  <c:v>87.5</c:v>
                </c:pt>
                <c:pt idx="158">
                  <c:v>87.9</c:v>
                </c:pt>
                <c:pt idx="159">
                  <c:v>88.099999999999895</c:v>
                </c:pt>
                <c:pt idx="160">
                  <c:v>90</c:v>
                </c:pt>
                <c:pt idx="161">
                  <c:v>90.2</c:v>
                </c:pt>
                <c:pt idx="162">
                  <c:v>90.9</c:v>
                </c:pt>
                <c:pt idx="163">
                  <c:v>92.099999999999895</c:v>
                </c:pt>
                <c:pt idx="164">
                  <c:v>93.4</c:v>
                </c:pt>
                <c:pt idx="165">
                  <c:v>93.9</c:v>
                </c:pt>
                <c:pt idx="166">
                  <c:v>94.299999999999898</c:v>
                </c:pt>
                <c:pt idx="167">
                  <c:v>95.4</c:v>
                </c:pt>
                <c:pt idx="168">
                  <c:v>96.299999999999898</c:v>
                </c:pt>
                <c:pt idx="169">
                  <c:v>96.599999999999895</c:v>
                </c:pt>
                <c:pt idx="170">
                  <c:v>100</c:v>
                </c:pt>
                <c:pt idx="171">
                  <c:v>100</c:v>
                </c:pt>
                <c:pt idx="172">
                  <c:v>100</c:v>
                </c:pt>
                <c:pt idx="173">
                  <c:v>100</c:v>
                </c:pt>
                <c:pt idx="174">
                  <c:v>100</c:v>
                </c:pt>
                <c:pt idx="175">
                  <c:v>100</c:v>
                </c:pt>
                <c:pt idx="176">
                  <c:v>100</c:v>
                </c:pt>
                <c:pt idx="177">
                  <c:v>100</c:v>
                </c:pt>
                <c:pt idx="178">
                  <c:v>100</c:v>
                </c:pt>
              </c:numCache>
            </c:numRef>
          </c:xVal>
          <c:yVal>
            <c:numRef>
              <c:f>DCIncomeEducation!$D$2:$D$180</c:f>
              <c:numCache>
                <c:formatCode>General</c:formatCode>
                <c:ptCount val="179"/>
                <c:pt idx="0">
                  <c:v>26212</c:v>
                </c:pt>
                <c:pt idx="1">
                  <c:v>31502</c:v>
                </c:pt>
                <c:pt idx="2">
                  <c:v>36180</c:v>
                </c:pt>
                <c:pt idx="3">
                  <c:v>0</c:v>
                </c:pt>
                <c:pt idx="4">
                  <c:v>54041</c:v>
                </c:pt>
                <c:pt idx="5">
                  <c:v>5083</c:v>
                </c:pt>
                <c:pt idx="6">
                  <c:v>17026</c:v>
                </c:pt>
                <c:pt idx="7">
                  <c:v>18869</c:v>
                </c:pt>
                <c:pt idx="8">
                  <c:v>10073</c:v>
                </c:pt>
                <c:pt idx="9">
                  <c:v>12675</c:v>
                </c:pt>
                <c:pt idx="10">
                  <c:v>15269</c:v>
                </c:pt>
                <c:pt idx="11">
                  <c:v>13653</c:v>
                </c:pt>
                <c:pt idx="12">
                  <c:v>22434</c:v>
                </c:pt>
                <c:pt idx="13">
                  <c:v>31661</c:v>
                </c:pt>
                <c:pt idx="14">
                  <c:v>27626</c:v>
                </c:pt>
                <c:pt idx="15">
                  <c:v>22538</c:v>
                </c:pt>
                <c:pt idx="16">
                  <c:v>17973</c:v>
                </c:pt>
                <c:pt idx="17">
                  <c:v>38460</c:v>
                </c:pt>
                <c:pt idx="18">
                  <c:v>29039</c:v>
                </c:pt>
                <c:pt idx="19">
                  <c:v>18741</c:v>
                </c:pt>
                <c:pt idx="20">
                  <c:v>18149</c:v>
                </c:pt>
                <c:pt idx="21">
                  <c:v>14957</c:v>
                </c:pt>
                <c:pt idx="22">
                  <c:v>18141</c:v>
                </c:pt>
                <c:pt idx="23">
                  <c:v>16736</c:v>
                </c:pt>
                <c:pt idx="24">
                  <c:v>17934</c:v>
                </c:pt>
                <c:pt idx="25">
                  <c:v>18566</c:v>
                </c:pt>
                <c:pt idx="26">
                  <c:v>12377</c:v>
                </c:pt>
                <c:pt idx="27">
                  <c:v>28091</c:v>
                </c:pt>
                <c:pt idx="28">
                  <c:v>12501</c:v>
                </c:pt>
                <c:pt idx="29">
                  <c:v>12340</c:v>
                </c:pt>
                <c:pt idx="30">
                  <c:v>32931</c:v>
                </c:pt>
                <c:pt idx="31">
                  <c:v>28628</c:v>
                </c:pt>
                <c:pt idx="32">
                  <c:v>24270</c:v>
                </c:pt>
                <c:pt idx="33">
                  <c:v>16434</c:v>
                </c:pt>
                <c:pt idx="34">
                  <c:v>13950</c:v>
                </c:pt>
                <c:pt idx="35">
                  <c:v>2596</c:v>
                </c:pt>
                <c:pt idx="36">
                  <c:v>36537</c:v>
                </c:pt>
                <c:pt idx="37">
                  <c:v>15885</c:v>
                </c:pt>
                <c:pt idx="38">
                  <c:v>25468</c:v>
                </c:pt>
                <c:pt idx="39">
                  <c:v>18612</c:v>
                </c:pt>
                <c:pt idx="40">
                  <c:v>15994</c:v>
                </c:pt>
                <c:pt idx="41">
                  <c:v>94213</c:v>
                </c:pt>
                <c:pt idx="42">
                  <c:v>80824</c:v>
                </c:pt>
                <c:pt idx="43">
                  <c:v>18740</c:v>
                </c:pt>
                <c:pt idx="44">
                  <c:v>30132</c:v>
                </c:pt>
                <c:pt idx="45">
                  <c:v>22387</c:v>
                </c:pt>
                <c:pt idx="46">
                  <c:v>26633</c:v>
                </c:pt>
                <c:pt idx="47">
                  <c:v>19533</c:v>
                </c:pt>
                <c:pt idx="48">
                  <c:v>23259</c:v>
                </c:pt>
                <c:pt idx="49">
                  <c:v>13076</c:v>
                </c:pt>
                <c:pt idx="50">
                  <c:v>22569</c:v>
                </c:pt>
                <c:pt idx="51">
                  <c:v>15241</c:v>
                </c:pt>
                <c:pt idx="52">
                  <c:v>63301</c:v>
                </c:pt>
                <c:pt idx="53">
                  <c:v>15974</c:v>
                </c:pt>
                <c:pt idx="54">
                  <c:v>23085</c:v>
                </c:pt>
                <c:pt idx="55">
                  <c:v>17331</c:v>
                </c:pt>
                <c:pt idx="56">
                  <c:v>22218</c:v>
                </c:pt>
                <c:pt idx="57">
                  <c:v>28382</c:v>
                </c:pt>
                <c:pt idx="58">
                  <c:v>11359</c:v>
                </c:pt>
                <c:pt idx="59">
                  <c:v>16224</c:v>
                </c:pt>
                <c:pt idx="60">
                  <c:v>26531</c:v>
                </c:pt>
                <c:pt idx="61">
                  <c:v>29152</c:v>
                </c:pt>
                <c:pt idx="62">
                  <c:v>15362</c:v>
                </c:pt>
                <c:pt idx="63">
                  <c:v>16125</c:v>
                </c:pt>
                <c:pt idx="64">
                  <c:v>15097</c:v>
                </c:pt>
                <c:pt idx="65">
                  <c:v>17879</c:v>
                </c:pt>
                <c:pt idx="66">
                  <c:v>76526</c:v>
                </c:pt>
                <c:pt idx="67">
                  <c:v>29784</c:v>
                </c:pt>
                <c:pt idx="68">
                  <c:v>20159</c:v>
                </c:pt>
                <c:pt idx="69">
                  <c:v>5995</c:v>
                </c:pt>
                <c:pt idx="70">
                  <c:v>33997</c:v>
                </c:pt>
                <c:pt idx="71">
                  <c:v>82345</c:v>
                </c:pt>
                <c:pt idx="72">
                  <c:v>25685</c:v>
                </c:pt>
                <c:pt idx="73">
                  <c:v>25781</c:v>
                </c:pt>
                <c:pt idx="74">
                  <c:v>16211</c:v>
                </c:pt>
                <c:pt idx="75">
                  <c:v>19210</c:v>
                </c:pt>
                <c:pt idx="76">
                  <c:v>28653</c:v>
                </c:pt>
                <c:pt idx="77">
                  <c:v>19389</c:v>
                </c:pt>
                <c:pt idx="78">
                  <c:v>34493</c:v>
                </c:pt>
                <c:pt idx="79">
                  <c:v>28167</c:v>
                </c:pt>
                <c:pt idx="80">
                  <c:v>18048</c:v>
                </c:pt>
                <c:pt idx="81">
                  <c:v>28709</c:v>
                </c:pt>
                <c:pt idx="82">
                  <c:v>49981</c:v>
                </c:pt>
                <c:pt idx="83">
                  <c:v>21511</c:v>
                </c:pt>
                <c:pt idx="84">
                  <c:v>30463</c:v>
                </c:pt>
                <c:pt idx="85">
                  <c:v>19039</c:v>
                </c:pt>
                <c:pt idx="86">
                  <c:v>21690</c:v>
                </c:pt>
                <c:pt idx="87">
                  <c:v>24696</c:v>
                </c:pt>
                <c:pt idx="88">
                  <c:v>30755</c:v>
                </c:pt>
                <c:pt idx="89">
                  <c:v>27077</c:v>
                </c:pt>
                <c:pt idx="90">
                  <c:v>60550</c:v>
                </c:pt>
                <c:pt idx="91">
                  <c:v>28440</c:v>
                </c:pt>
                <c:pt idx="92">
                  <c:v>14070</c:v>
                </c:pt>
                <c:pt idx="93">
                  <c:v>25619</c:v>
                </c:pt>
                <c:pt idx="94">
                  <c:v>39535</c:v>
                </c:pt>
                <c:pt idx="95">
                  <c:v>19468</c:v>
                </c:pt>
                <c:pt idx="96">
                  <c:v>20922</c:v>
                </c:pt>
                <c:pt idx="97">
                  <c:v>29081</c:v>
                </c:pt>
                <c:pt idx="98">
                  <c:v>11680</c:v>
                </c:pt>
                <c:pt idx="99">
                  <c:v>61298</c:v>
                </c:pt>
                <c:pt idx="100">
                  <c:v>42504</c:v>
                </c:pt>
                <c:pt idx="101">
                  <c:v>22020</c:v>
                </c:pt>
                <c:pt idx="102">
                  <c:v>36543</c:v>
                </c:pt>
                <c:pt idx="103">
                  <c:v>30162</c:v>
                </c:pt>
                <c:pt idx="104">
                  <c:v>67857</c:v>
                </c:pt>
                <c:pt idx="105">
                  <c:v>42555</c:v>
                </c:pt>
                <c:pt idx="106">
                  <c:v>48059</c:v>
                </c:pt>
                <c:pt idx="107">
                  <c:v>27095</c:v>
                </c:pt>
                <c:pt idx="108">
                  <c:v>36093</c:v>
                </c:pt>
                <c:pt idx="109">
                  <c:v>26406</c:v>
                </c:pt>
                <c:pt idx="110">
                  <c:v>30586</c:v>
                </c:pt>
                <c:pt idx="111">
                  <c:v>44894</c:v>
                </c:pt>
                <c:pt idx="112">
                  <c:v>38105</c:v>
                </c:pt>
                <c:pt idx="113">
                  <c:v>65194</c:v>
                </c:pt>
                <c:pt idx="114">
                  <c:v>37512</c:v>
                </c:pt>
                <c:pt idx="115">
                  <c:v>32285</c:v>
                </c:pt>
                <c:pt idx="116">
                  <c:v>82826</c:v>
                </c:pt>
                <c:pt idx="117">
                  <c:v>58170</c:v>
                </c:pt>
                <c:pt idx="118">
                  <c:v>40250</c:v>
                </c:pt>
                <c:pt idx="119">
                  <c:v>27202</c:v>
                </c:pt>
                <c:pt idx="120">
                  <c:v>76203</c:v>
                </c:pt>
                <c:pt idx="121">
                  <c:v>37993</c:v>
                </c:pt>
                <c:pt idx="122">
                  <c:v>57309</c:v>
                </c:pt>
                <c:pt idx="123">
                  <c:v>25815</c:v>
                </c:pt>
                <c:pt idx="124">
                  <c:v>57552</c:v>
                </c:pt>
                <c:pt idx="125">
                  <c:v>102247</c:v>
                </c:pt>
                <c:pt idx="126">
                  <c:v>82107</c:v>
                </c:pt>
                <c:pt idx="127">
                  <c:v>50787</c:v>
                </c:pt>
                <c:pt idx="128">
                  <c:v>27158</c:v>
                </c:pt>
                <c:pt idx="129">
                  <c:v>39363</c:v>
                </c:pt>
                <c:pt idx="130">
                  <c:v>65261</c:v>
                </c:pt>
                <c:pt idx="131">
                  <c:v>62333</c:v>
                </c:pt>
                <c:pt idx="132">
                  <c:v>30215</c:v>
                </c:pt>
                <c:pt idx="133">
                  <c:v>29412</c:v>
                </c:pt>
                <c:pt idx="134">
                  <c:v>32763</c:v>
                </c:pt>
                <c:pt idx="135">
                  <c:v>51364</c:v>
                </c:pt>
                <c:pt idx="136">
                  <c:v>64416</c:v>
                </c:pt>
                <c:pt idx="137">
                  <c:v>46116</c:v>
                </c:pt>
                <c:pt idx="138">
                  <c:v>52943</c:v>
                </c:pt>
                <c:pt idx="139">
                  <c:v>89389</c:v>
                </c:pt>
                <c:pt idx="140">
                  <c:v>90385</c:v>
                </c:pt>
                <c:pt idx="141">
                  <c:v>77035</c:v>
                </c:pt>
                <c:pt idx="142">
                  <c:v>61044</c:v>
                </c:pt>
                <c:pt idx="143">
                  <c:v>70629</c:v>
                </c:pt>
                <c:pt idx="144">
                  <c:v>53429</c:v>
                </c:pt>
                <c:pt idx="145">
                  <c:v>37617</c:v>
                </c:pt>
                <c:pt idx="146">
                  <c:v>76418</c:v>
                </c:pt>
                <c:pt idx="147">
                  <c:v>40594</c:v>
                </c:pt>
                <c:pt idx="148">
                  <c:v>109518</c:v>
                </c:pt>
                <c:pt idx="149">
                  <c:v>52319</c:v>
                </c:pt>
                <c:pt idx="150">
                  <c:v>64259</c:v>
                </c:pt>
                <c:pt idx="151">
                  <c:v>81523</c:v>
                </c:pt>
                <c:pt idx="152">
                  <c:v>99562</c:v>
                </c:pt>
                <c:pt idx="153">
                  <c:v>85089</c:v>
                </c:pt>
                <c:pt idx="154">
                  <c:v>72058</c:v>
                </c:pt>
                <c:pt idx="155">
                  <c:v>31886</c:v>
                </c:pt>
                <c:pt idx="156">
                  <c:v>47236</c:v>
                </c:pt>
                <c:pt idx="157">
                  <c:v>88592</c:v>
                </c:pt>
                <c:pt idx="158">
                  <c:v>92552</c:v>
                </c:pt>
                <c:pt idx="159">
                  <c:v>67321</c:v>
                </c:pt>
                <c:pt idx="160">
                  <c:v>55793</c:v>
                </c:pt>
                <c:pt idx="161">
                  <c:v>90234</c:v>
                </c:pt>
                <c:pt idx="162">
                  <c:v>80405</c:v>
                </c:pt>
                <c:pt idx="163">
                  <c:v>79703</c:v>
                </c:pt>
                <c:pt idx="164">
                  <c:v>72996</c:v>
                </c:pt>
                <c:pt idx="165">
                  <c:v>64697</c:v>
                </c:pt>
                <c:pt idx="166">
                  <c:v>75391</c:v>
                </c:pt>
                <c:pt idx="167">
                  <c:v>65502</c:v>
                </c:pt>
                <c:pt idx="168">
                  <c:v>56036</c:v>
                </c:pt>
                <c:pt idx="169">
                  <c:v>50863</c:v>
                </c:pt>
                <c:pt idx="170">
                  <c:v>39235</c:v>
                </c:pt>
                <c:pt idx="171">
                  <c:v>80332</c:v>
                </c:pt>
                <c:pt idx="172">
                  <c:v>70956</c:v>
                </c:pt>
                <c:pt idx="173">
                  <c:v>74689</c:v>
                </c:pt>
                <c:pt idx="174">
                  <c:v>63176</c:v>
                </c:pt>
                <c:pt idx="175">
                  <c:v>39944</c:v>
                </c:pt>
                <c:pt idx="176">
                  <c:v>62577</c:v>
                </c:pt>
                <c:pt idx="177">
                  <c:v>98188</c:v>
                </c:pt>
                <c:pt idx="178">
                  <c:v>94550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99-4752-8408-25F0E1BCEA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838256"/>
        <c:axId val="763839240"/>
      </c:scatterChart>
      <c:valAx>
        <c:axId val="76383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Population(25+ age)</a:t>
                </a:r>
                <a:r>
                  <a:rPr lang="en-US" baseline="0"/>
                  <a:t> Percentage with Bachelors Degree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839240"/>
        <c:crosses val="autoZero"/>
        <c:crossBetween val="midCat"/>
      </c:valAx>
      <c:valAx>
        <c:axId val="763839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</a:t>
                </a:r>
                <a:r>
                  <a:rPr lang="en-US" baseline="0"/>
                  <a:t> Capita Income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838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Pittsburgh-pa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236</Words>
  <Characters>1347</Characters>
  <Application>Microsoft Office Word</Application>
  <DocSecurity>0</DocSecurity>
  <Lines>11</Lines>
  <Paragraphs>3</Paragraphs>
  <ScaleCrop>false</ScaleCrop>
  <Company>CMU-Heinz College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Income vs Education Level Report – Washington, DC</dc:title>
  <dc:subject>GIS – Assignment 3-1</dc:subject>
  <dc:creator>Chethan Singh M J</dc:creator>
  <cp:keywords/>
  <dc:description/>
  <cp:lastModifiedBy>Chethan Singh</cp:lastModifiedBy>
  <cp:revision>122</cp:revision>
  <dcterms:created xsi:type="dcterms:W3CDTF">2020-05-27T01:29:00Z</dcterms:created>
  <dcterms:modified xsi:type="dcterms:W3CDTF">2020-06-09T13:10:00Z</dcterms:modified>
</cp:coreProperties>
</file>