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81888" w14:textId="77777777" w:rsidR="00E42094" w:rsidRDefault="00E42094" w:rsidP="00E42094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E42094">
        <w:rPr>
          <w:rFonts w:ascii="Times New Roman" w:hAnsi="Times New Roman" w:cs="Times New Roman"/>
          <w:color w:val="000000" w:themeColor="text1"/>
        </w:rPr>
        <w:t>Source-to-Target Mapping</w:t>
      </w:r>
    </w:p>
    <w:p w14:paraId="3ED2FC56" w14:textId="77777777" w:rsidR="00E42094" w:rsidRPr="00E42094" w:rsidRDefault="00E42094" w:rsidP="00E42094">
      <w:pPr>
        <w:rPr>
          <w:lang w:val="en-IN"/>
        </w:rPr>
      </w:pPr>
    </w:p>
    <w:p w14:paraId="2E404A39" w14:textId="77777777" w:rsidR="00E42094" w:rsidRPr="00E42094" w:rsidRDefault="00E42094" w:rsidP="00E42094">
      <w:pPr>
        <w:rPr>
          <w:rFonts w:ascii="Times New Roman" w:hAnsi="Times New Roman" w:cs="Times New Roman"/>
          <w:sz w:val="24"/>
          <w:szCs w:val="24"/>
        </w:rPr>
      </w:pPr>
      <w:r w:rsidRPr="00E42094">
        <w:rPr>
          <w:rFonts w:ascii="Times New Roman" w:hAnsi="Times New Roman" w:cs="Times New Roman"/>
          <w:sz w:val="24"/>
          <w:szCs w:val="24"/>
        </w:rPr>
        <w:t>Source-to-Target Mapping</w:t>
      </w:r>
    </w:p>
    <w:p w14:paraId="736C3B01" w14:textId="77777777" w:rsidR="00E42094" w:rsidRPr="00E42094" w:rsidRDefault="00E42094" w:rsidP="00E42094">
      <w:pPr>
        <w:rPr>
          <w:rFonts w:ascii="Times New Roman" w:hAnsi="Times New Roman" w:cs="Times New Roman"/>
          <w:sz w:val="24"/>
          <w:szCs w:val="24"/>
        </w:rPr>
      </w:pPr>
      <w:r w:rsidRPr="00E42094">
        <w:rPr>
          <w:rFonts w:ascii="Times New Roman" w:hAnsi="Times New Roman" w:cs="Times New Roman"/>
          <w:sz w:val="24"/>
          <w:szCs w:val="24"/>
        </w:rPr>
        <w:t>Mapping Control</w:t>
      </w:r>
    </w:p>
    <w:p w14:paraId="1A208E73" w14:textId="77777777" w:rsidR="00E42094" w:rsidRPr="00E42094" w:rsidRDefault="00E42094" w:rsidP="00E42094">
      <w:pPr>
        <w:rPr>
          <w:rFonts w:ascii="Times New Roman" w:hAnsi="Times New Roman" w:cs="Times New Roman"/>
          <w:sz w:val="24"/>
          <w:szCs w:val="24"/>
        </w:rPr>
      </w:pPr>
      <w:r w:rsidRPr="00E42094">
        <w:rPr>
          <w:rFonts w:ascii="Times New Roman" w:hAnsi="Times New Roman" w:cs="Times New Roman"/>
          <w:sz w:val="24"/>
          <w:szCs w:val="24"/>
        </w:rPr>
        <w:t xml:space="preserve">The mapping is the control document connecting source assets to their </w:t>
      </w:r>
      <w:proofErr w:type="gramStart"/>
      <w:r w:rsidRPr="00E42094">
        <w:rPr>
          <w:rFonts w:ascii="Times New Roman" w:hAnsi="Times New Roman" w:cs="Times New Roman"/>
          <w:sz w:val="24"/>
          <w:szCs w:val="24"/>
        </w:rPr>
        <w:t>Bronze and Silver</w:t>
      </w:r>
      <w:proofErr w:type="gramEnd"/>
      <w:r w:rsidRPr="00E42094">
        <w:rPr>
          <w:rFonts w:ascii="Times New Roman" w:hAnsi="Times New Roman" w:cs="Times New Roman"/>
          <w:sz w:val="24"/>
          <w:szCs w:val="24"/>
        </w:rPr>
        <w:t xml:space="preserve"> transformations and downstream analytical consumption. Changes to transformation names or targets must be reflected here.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0"/>
        <w:gridCol w:w="1304"/>
        <w:gridCol w:w="2832"/>
        <w:gridCol w:w="3005"/>
        <w:gridCol w:w="1385"/>
      </w:tblGrid>
      <w:tr w:rsidR="00E42094" w:rsidRPr="00E42094" w14:paraId="4CC1C523" w14:textId="77777777" w:rsidTr="00730ECA">
        <w:tc>
          <w:tcPr>
            <w:tcW w:w="2045" w:type="dxa"/>
          </w:tcPr>
          <w:p w14:paraId="6E0599A2" w14:textId="77777777" w:rsidR="00E42094" w:rsidRPr="00E42094" w:rsidRDefault="00E42094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209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045" w:type="dxa"/>
          </w:tcPr>
          <w:p w14:paraId="67E3BD1B" w14:textId="77777777" w:rsidR="00E42094" w:rsidRPr="00E42094" w:rsidRDefault="00E42094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2094">
              <w:rPr>
                <w:rFonts w:ascii="Times New Roman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2045" w:type="dxa"/>
          </w:tcPr>
          <w:p w14:paraId="26DAAC52" w14:textId="77777777" w:rsidR="00E42094" w:rsidRPr="00E42094" w:rsidRDefault="00E42094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2094">
              <w:rPr>
                <w:rFonts w:ascii="Times New Roman" w:hAnsi="Times New Roman" w:cs="Times New Roman"/>
                <w:sz w:val="24"/>
                <w:szCs w:val="24"/>
              </w:rPr>
              <w:t>Bronze</w:t>
            </w:r>
          </w:p>
        </w:tc>
        <w:tc>
          <w:tcPr>
            <w:tcW w:w="2045" w:type="dxa"/>
          </w:tcPr>
          <w:p w14:paraId="2E1194C4" w14:textId="77777777" w:rsidR="00E42094" w:rsidRPr="00E42094" w:rsidRDefault="00E42094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2094">
              <w:rPr>
                <w:rFonts w:ascii="Times New Roman" w:hAnsi="Times New Roman" w:cs="Times New Roman"/>
                <w:sz w:val="24"/>
                <w:szCs w:val="24"/>
              </w:rPr>
              <w:t>Silver</w:t>
            </w:r>
          </w:p>
        </w:tc>
        <w:tc>
          <w:tcPr>
            <w:tcW w:w="2045" w:type="dxa"/>
          </w:tcPr>
          <w:p w14:paraId="7384E7E9" w14:textId="77777777" w:rsidR="00E42094" w:rsidRPr="00E42094" w:rsidRDefault="00E42094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2094">
              <w:rPr>
                <w:rFonts w:ascii="Times New Roman" w:hAnsi="Times New Roman" w:cs="Times New Roman"/>
                <w:sz w:val="24"/>
                <w:szCs w:val="24"/>
              </w:rPr>
              <w:t>Gold/Consumer</w:t>
            </w:r>
          </w:p>
        </w:tc>
      </w:tr>
      <w:tr w:rsidR="00E42094" w:rsidRPr="00E42094" w14:paraId="657141E2" w14:textId="77777777" w:rsidTr="00730ECA">
        <w:tc>
          <w:tcPr>
            <w:tcW w:w="2045" w:type="dxa"/>
          </w:tcPr>
          <w:p w14:paraId="40B4B458" w14:textId="77777777" w:rsidR="00E42094" w:rsidRPr="00E42094" w:rsidRDefault="00E42094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2094">
              <w:rPr>
                <w:rFonts w:ascii="Times New Roman" w:hAnsi="Times New Roman" w:cs="Times New Roman"/>
                <w:sz w:val="24"/>
                <w:szCs w:val="24"/>
              </w:rPr>
              <w:t>ST-01</w:t>
            </w:r>
          </w:p>
        </w:tc>
        <w:tc>
          <w:tcPr>
            <w:tcW w:w="2045" w:type="dxa"/>
          </w:tcPr>
          <w:p w14:paraId="6F776BA2" w14:textId="77777777" w:rsidR="00E42094" w:rsidRPr="00E42094" w:rsidRDefault="00E42094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2094">
              <w:rPr>
                <w:rFonts w:ascii="Times New Roman" w:hAnsi="Times New Roman" w:cs="Times New Roman"/>
                <w:sz w:val="24"/>
                <w:szCs w:val="24"/>
              </w:rPr>
              <w:t>ERP Inventory</w:t>
            </w:r>
          </w:p>
        </w:tc>
        <w:tc>
          <w:tcPr>
            <w:tcW w:w="2045" w:type="dxa"/>
          </w:tcPr>
          <w:p w14:paraId="5369139F" w14:textId="77777777" w:rsidR="00E42094" w:rsidRPr="00E42094" w:rsidRDefault="00E42094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2094">
              <w:rPr>
                <w:rFonts w:ascii="Times New Roman" w:hAnsi="Times New Roman" w:cs="Times New Roman"/>
                <w:sz w:val="24"/>
                <w:szCs w:val="24"/>
              </w:rPr>
              <w:t>erp_inventory_to_bronze.ktr</w:t>
            </w:r>
            <w:proofErr w:type="spellEnd"/>
          </w:p>
        </w:tc>
        <w:tc>
          <w:tcPr>
            <w:tcW w:w="2045" w:type="dxa"/>
          </w:tcPr>
          <w:p w14:paraId="012298A7" w14:textId="77777777" w:rsidR="00E42094" w:rsidRPr="00E42094" w:rsidRDefault="00E42094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2094">
              <w:rPr>
                <w:rFonts w:ascii="Times New Roman" w:hAnsi="Times New Roman" w:cs="Times New Roman"/>
                <w:sz w:val="24"/>
                <w:szCs w:val="24"/>
              </w:rPr>
              <w:t>silver_erp_inventory.ktr</w:t>
            </w:r>
            <w:proofErr w:type="spellEnd"/>
          </w:p>
        </w:tc>
        <w:tc>
          <w:tcPr>
            <w:tcW w:w="2045" w:type="dxa"/>
          </w:tcPr>
          <w:p w14:paraId="2746E2A3" w14:textId="77777777" w:rsidR="00E42094" w:rsidRPr="00E42094" w:rsidRDefault="00E42094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2094">
              <w:rPr>
                <w:rFonts w:ascii="Times New Roman" w:hAnsi="Times New Roman" w:cs="Times New Roman"/>
                <w:sz w:val="24"/>
                <w:szCs w:val="24"/>
              </w:rPr>
              <w:t>Gold inventory analytics</w:t>
            </w:r>
          </w:p>
        </w:tc>
      </w:tr>
      <w:tr w:rsidR="00E42094" w:rsidRPr="00E42094" w14:paraId="2B4F54D0" w14:textId="77777777" w:rsidTr="00730ECA">
        <w:tc>
          <w:tcPr>
            <w:tcW w:w="2045" w:type="dxa"/>
          </w:tcPr>
          <w:p w14:paraId="44F9690F" w14:textId="77777777" w:rsidR="00E42094" w:rsidRPr="00E42094" w:rsidRDefault="00E42094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2094">
              <w:rPr>
                <w:rFonts w:ascii="Times New Roman" w:hAnsi="Times New Roman" w:cs="Times New Roman"/>
                <w:sz w:val="24"/>
                <w:szCs w:val="24"/>
              </w:rPr>
              <w:t>ST-02</w:t>
            </w:r>
          </w:p>
        </w:tc>
        <w:tc>
          <w:tcPr>
            <w:tcW w:w="2045" w:type="dxa"/>
          </w:tcPr>
          <w:p w14:paraId="2F404076" w14:textId="77777777" w:rsidR="00E42094" w:rsidRPr="00E42094" w:rsidRDefault="00E42094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2094">
              <w:rPr>
                <w:rFonts w:ascii="Times New Roman" w:hAnsi="Times New Roman" w:cs="Times New Roman"/>
                <w:sz w:val="24"/>
                <w:szCs w:val="24"/>
              </w:rPr>
              <w:t>ERP Purchase Orders</w:t>
            </w:r>
          </w:p>
        </w:tc>
        <w:tc>
          <w:tcPr>
            <w:tcW w:w="2045" w:type="dxa"/>
          </w:tcPr>
          <w:p w14:paraId="4EF5CACE" w14:textId="77777777" w:rsidR="00E42094" w:rsidRPr="00E42094" w:rsidRDefault="00E42094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2094">
              <w:rPr>
                <w:rFonts w:ascii="Times New Roman" w:hAnsi="Times New Roman" w:cs="Times New Roman"/>
                <w:sz w:val="24"/>
                <w:szCs w:val="24"/>
              </w:rPr>
              <w:t>erp_purchase_orders_to_bronze.ktr</w:t>
            </w:r>
            <w:proofErr w:type="spellEnd"/>
          </w:p>
        </w:tc>
        <w:tc>
          <w:tcPr>
            <w:tcW w:w="2045" w:type="dxa"/>
          </w:tcPr>
          <w:p w14:paraId="467215CE" w14:textId="77777777" w:rsidR="00E42094" w:rsidRPr="00E42094" w:rsidRDefault="00E42094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2094">
              <w:rPr>
                <w:rFonts w:ascii="Times New Roman" w:hAnsi="Times New Roman" w:cs="Times New Roman"/>
                <w:sz w:val="24"/>
                <w:szCs w:val="24"/>
              </w:rPr>
              <w:t>silver_erp_purchase_orders.ktr</w:t>
            </w:r>
            <w:proofErr w:type="spellEnd"/>
          </w:p>
        </w:tc>
        <w:tc>
          <w:tcPr>
            <w:tcW w:w="2045" w:type="dxa"/>
          </w:tcPr>
          <w:p w14:paraId="21BB58EE" w14:textId="77777777" w:rsidR="00E42094" w:rsidRPr="00E42094" w:rsidRDefault="00E42094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2094">
              <w:rPr>
                <w:rFonts w:ascii="Times New Roman" w:hAnsi="Times New Roman" w:cs="Times New Roman"/>
                <w:sz w:val="24"/>
                <w:szCs w:val="24"/>
              </w:rPr>
              <w:t>Gold procurement analytics</w:t>
            </w:r>
          </w:p>
        </w:tc>
      </w:tr>
      <w:tr w:rsidR="00E42094" w:rsidRPr="00E42094" w14:paraId="0BDE2A5F" w14:textId="77777777" w:rsidTr="00730ECA">
        <w:tc>
          <w:tcPr>
            <w:tcW w:w="2045" w:type="dxa"/>
          </w:tcPr>
          <w:p w14:paraId="1D758BCD" w14:textId="77777777" w:rsidR="00E42094" w:rsidRPr="00E42094" w:rsidRDefault="00E42094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2094">
              <w:rPr>
                <w:rFonts w:ascii="Times New Roman" w:hAnsi="Times New Roman" w:cs="Times New Roman"/>
                <w:sz w:val="24"/>
                <w:szCs w:val="24"/>
              </w:rPr>
              <w:t>ST-03</w:t>
            </w:r>
          </w:p>
        </w:tc>
        <w:tc>
          <w:tcPr>
            <w:tcW w:w="2045" w:type="dxa"/>
          </w:tcPr>
          <w:p w14:paraId="418101F4" w14:textId="77777777" w:rsidR="00E42094" w:rsidRPr="00E42094" w:rsidRDefault="00E42094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2094">
              <w:rPr>
                <w:rFonts w:ascii="Times New Roman" w:hAnsi="Times New Roman" w:cs="Times New Roman"/>
                <w:sz w:val="24"/>
                <w:szCs w:val="24"/>
              </w:rPr>
              <w:t>IoT Manufacturing</w:t>
            </w:r>
          </w:p>
        </w:tc>
        <w:tc>
          <w:tcPr>
            <w:tcW w:w="2045" w:type="dxa"/>
          </w:tcPr>
          <w:p w14:paraId="0D34B640" w14:textId="77777777" w:rsidR="00E42094" w:rsidRPr="00E42094" w:rsidRDefault="00E42094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2094">
              <w:rPr>
                <w:rFonts w:ascii="Times New Roman" w:hAnsi="Times New Roman" w:cs="Times New Roman"/>
                <w:sz w:val="24"/>
                <w:szCs w:val="24"/>
              </w:rPr>
              <w:t>iot_csv_to_bronze.ktr</w:t>
            </w:r>
            <w:proofErr w:type="spellEnd"/>
          </w:p>
        </w:tc>
        <w:tc>
          <w:tcPr>
            <w:tcW w:w="2045" w:type="dxa"/>
          </w:tcPr>
          <w:p w14:paraId="3A40691A" w14:textId="77777777" w:rsidR="00E42094" w:rsidRPr="00E42094" w:rsidRDefault="00E42094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2094">
              <w:rPr>
                <w:rFonts w:ascii="Times New Roman" w:hAnsi="Times New Roman" w:cs="Times New Roman"/>
                <w:sz w:val="24"/>
                <w:szCs w:val="24"/>
              </w:rPr>
              <w:t>silver_iot_manufacturing.ktr</w:t>
            </w:r>
            <w:proofErr w:type="spellEnd"/>
          </w:p>
        </w:tc>
        <w:tc>
          <w:tcPr>
            <w:tcW w:w="2045" w:type="dxa"/>
          </w:tcPr>
          <w:p w14:paraId="540CD898" w14:textId="77777777" w:rsidR="00E42094" w:rsidRPr="00E42094" w:rsidRDefault="00E42094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2094">
              <w:rPr>
                <w:rFonts w:ascii="Times New Roman" w:hAnsi="Times New Roman" w:cs="Times New Roman"/>
                <w:sz w:val="24"/>
                <w:szCs w:val="24"/>
              </w:rPr>
              <w:t>Gold manufacturing analytics</w:t>
            </w:r>
          </w:p>
        </w:tc>
      </w:tr>
      <w:tr w:rsidR="00E42094" w:rsidRPr="00E42094" w14:paraId="51640E64" w14:textId="77777777" w:rsidTr="00730ECA">
        <w:tc>
          <w:tcPr>
            <w:tcW w:w="2045" w:type="dxa"/>
          </w:tcPr>
          <w:p w14:paraId="650C283F" w14:textId="77777777" w:rsidR="00E42094" w:rsidRPr="00E42094" w:rsidRDefault="00E42094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2094">
              <w:rPr>
                <w:rFonts w:ascii="Times New Roman" w:hAnsi="Times New Roman" w:cs="Times New Roman"/>
                <w:sz w:val="24"/>
                <w:szCs w:val="24"/>
              </w:rPr>
              <w:t>ST-04</w:t>
            </w:r>
          </w:p>
        </w:tc>
        <w:tc>
          <w:tcPr>
            <w:tcW w:w="2045" w:type="dxa"/>
          </w:tcPr>
          <w:p w14:paraId="1E70D966" w14:textId="77777777" w:rsidR="00E42094" w:rsidRPr="00E42094" w:rsidRDefault="00E42094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2094">
              <w:rPr>
                <w:rFonts w:ascii="Times New Roman" w:hAnsi="Times New Roman" w:cs="Times New Roman"/>
                <w:sz w:val="24"/>
                <w:szCs w:val="24"/>
              </w:rPr>
              <w:t>Real-time IoT</w:t>
            </w:r>
          </w:p>
        </w:tc>
        <w:tc>
          <w:tcPr>
            <w:tcW w:w="2045" w:type="dxa"/>
          </w:tcPr>
          <w:p w14:paraId="6A50CFBB" w14:textId="77777777" w:rsidR="00E42094" w:rsidRPr="00E42094" w:rsidRDefault="00E42094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2094">
              <w:rPr>
                <w:rFonts w:ascii="Times New Roman" w:hAnsi="Times New Roman" w:cs="Times New Roman"/>
                <w:sz w:val="24"/>
                <w:szCs w:val="24"/>
              </w:rPr>
              <w:t>iot_realtime_ingestion.kjb</w:t>
            </w:r>
            <w:proofErr w:type="spellEnd"/>
          </w:p>
        </w:tc>
        <w:tc>
          <w:tcPr>
            <w:tcW w:w="2045" w:type="dxa"/>
          </w:tcPr>
          <w:p w14:paraId="393E232F" w14:textId="77777777" w:rsidR="00E42094" w:rsidRPr="00E42094" w:rsidRDefault="00E42094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2094">
              <w:rPr>
                <w:rFonts w:ascii="Times New Roman" w:hAnsi="Times New Roman" w:cs="Times New Roman"/>
                <w:sz w:val="24"/>
                <w:szCs w:val="24"/>
              </w:rPr>
              <w:t>silver_iot_manufacturing_realtime.ktr</w:t>
            </w:r>
            <w:proofErr w:type="spellEnd"/>
          </w:p>
        </w:tc>
        <w:tc>
          <w:tcPr>
            <w:tcW w:w="2045" w:type="dxa"/>
          </w:tcPr>
          <w:p w14:paraId="1FD88B48" w14:textId="77777777" w:rsidR="00E42094" w:rsidRPr="00E42094" w:rsidRDefault="00E42094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2094">
              <w:rPr>
                <w:rFonts w:ascii="Times New Roman" w:hAnsi="Times New Roman" w:cs="Times New Roman"/>
                <w:sz w:val="24"/>
                <w:szCs w:val="24"/>
              </w:rPr>
              <w:t>Near-real-time manufacturing analytics</w:t>
            </w:r>
          </w:p>
        </w:tc>
      </w:tr>
      <w:tr w:rsidR="00E42094" w:rsidRPr="00E42094" w14:paraId="263A38AD" w14:textId="77777777" w:rsidTr="00730ECA">
        <w:tc>
          <w:tcPr>
            <w:tcW w:w="2045" w:type="dxa"/>
          </w:tcPr>
          <w:p w14:paraId="0688E5E1" w14:textId="77777777" w:rsidR="00E42094" w:rsidRPr="00E42094" w:rsidRDefault="00E42094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2094">
              <w:rPr>
                <w:rFonts w:ascii="Times New Roman" w:hAnsi="Times New Roman" w:cs="Times New Roman"/>
                <w:sz w:val="24"/>
                <w:szCs w:val="24"/>
              </w:rPr>
              <w:t>ST-05</w:t>
            </w:r>
          </w:p>
        </w:tc>
        <w:tc>
          <w:tcPr>
            <w:tcW w:w="2045" w:type="dxa"/>
          </w:tcPr>
          <w:p w14:paraId="4CE78A28" w14:textId="77777777" w:rsidR="00E42094" w:rsidRPr="00E42094" w:rsidRDefault="00E42094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2094">
              <w:rPr>
                <w:rFonts w:ascii="Times New Roman" w:hAnsi="Times New Roman" w:cs="Times New Roman"/>
                <w:sz w:val="24"/>
                <w:szCs w:val="24"/>
              </w:rPr>
              <w:t>Manufacturing Excel</w:t>
            </w:r>
          </w:p>
        </w:tc>
        <w:tc>
          <w:tcPr>
            <w:tcW w:w="2045" w:type="dxa"/>
          </w:tcPr>
          <w:p w14:paraId="69ABFAD1" w14:textId="77777777" w:rsidR="00E42094" w:rsidRPr="00E42094" w:rsidRDefault="00E42094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2094">
              <w:rPr>
                <w:rFonts w:ascii="Times New Roman" w:hAnsi="Times New Roman" w:cs="Times New Roman"/>
                <w:sz w:val="24"/>
                <w:szCs w:val="24"/>
              </w:rPr>
              <w:t>manufacturing_excel_to_bronze.ktr</w:t>
            </w:r>
            <w:proofErr w:type="spellEnd"/>
          </w:p>
        </w:tc>
        <w:tc>
          <w:tcPr>
            <w:tcW w:w="2045" w:type="dxa"/>
          </w:tcPr>
          <w:p w14:paraId="05C21F69" w14:textId="77777777" w:rsidR="00E42094" w:rsidRPr="00E42094" w:rsidRDefault="00E42094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2094">
              <w:rPr>
                <w:rFonts w:ascii="Times New Roman" w:hAnsi="Times New Roman" w:cs="Times New Roman"/>
                <w:sz w:val="24"/>
                <w:szCs w:val="24"/>
              </w:rPr>
              <w:t>silver_manufacturing.ktr</w:t>
            </w:r>
            <w:proofErr w:type="spellEnd"/>
          </w:p>
        </w:tc>
        <w:tc>
          <w:tcPr>
            <w:tcW w:w="2045" w:type="dxa"/>
          </w:tcPr>
          <w:p w14:paraId="033BBFD0" w14:textId="77777777" w:rsidR="00E42094" w:rsidRPr="00E42094" w:rsidRDefault="00E42094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2094">
              <w:rPr>
                <w:rFonts w:ascii="Times New Roman" w:hAnsi="Times New Roman" w:cs="Times New Roman"/>
                <w:sz w:val="24"/>
                <w:szCs w:val="24"/>
              </w:rPr>
              <w:t>Gold production analytics</w:t>
            </w:r>
          </w:p>
        </w:tc>
      </w:tr>
      <w:tr w:rsidR="00E42094" w:rsidRPr="00E42094" w14:paraId="3AAAE221" w14:textId="77777777" w:rsidTr="00730ECA">
        <w:tc>
          <w:tcPr>
            <w:tcW w:w="2045" w:type="dxa"/>
          </w:tcPr>
          <w:p w14:paraId="229CFB7A" w14:textId="77777777" w:rsidR="00E42094" w:rsidRPr="00E42094" w:rsidRDefault="00E42094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2094">
              <w:rPr>
                <w:rFonts w:ascii="Times New Roman" w:hAnsi="Times New Roman" w:cs="Times New Roman"/>
                <w:sz w:val="24"/>
                <w:szCs w:val="24"/>
              </w:rPr>
              <w:t>ST-06</w:t>
            </w:r>
          </w:p>
        </w:tc>
        <w:tc>
          <w:tcPr>
            <w:tcW w:w="2045" w:type="dxa"/>
          </w:tcPr>
          <w:p w14:paraId="7B682B64" w14:textId="77777777" w:rsidR="00E42094" w:rsidRPr="00E42094" w:rsidRDefault="00E42094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2094">
              <w:rPr>
                <w:rFonts w:ascii="Times New Roman" w:hAnsi="Times New Roman" w:cs="Times New Roman"/>
                <w:sz w:val="24"/>
                <w:szCs w:val="24"/>
              </w:rPr>
              <w:t>Sales Pipeline</w:t>
            </w:r>
          </w:p>
        </w:tc>
        <w:tc>
          <w:tcPr>
            <w:tcW w:w="2045" w:type="dxa"/>
          </w:tcPr>
          <w:p w14:paraId="6655A4BF" w14:textId="77777777" w:rsidR="00E42094" w:rsidRPr="00E42094" w:rsidRDefault="00E42094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2094">
              <w:rPr>
                <w:rFonts w:ascii="Times New Roman" w:hAnsi="Times New Roman" w:cs="Times New Roman"/>
                <w:sz w:val="24"/>
                <w:szCs w:val="24"/>
              </w:rPr>
              <w:t>sales_pipeline_to_bronze.ktr</w:t>
            </w:r>
            <w:proofErr w:type="spellEnd"/>
          </w:p>
        </w:tc>
        <w:tc>
          <w:tcPr>
            <w:tcW w:w="2045" w:type="dxa"/>
          </w:tcPr>
          <w:p w14:paraId="7E9E1251" w14:textId="77777777" w:rsidR="00E42094" w:rsidRPr="00E42094" w:rsidRDefault="00E42094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42094">
              <w:rPr>
                <w:rFonts w:ascii="Times New Roman" w:hAnsi="Times New Roman" w:cs="Times New Roman"/>
                <w:sz w:val="24"/>
                <w:szCs w:val="24"/>
              </w:rPr>
              <w:t>silver_sales_pipeline.ktr</w:t>
            </w:r>
            <w:proofErr w:type="spellEnd"/>
          </w:p>
        </w:tc>
        <w:tc>
          <w:tcPr>
            <w:tcW w:w="2045" w:type="dxa"/>
          </w:tcPr>
          <w:p w14:paraId="1131B2F4" w14:textId="77777777" w:rsidR="00E42094" w:rsidRPr="00E42094" w:rsidRDefault="00E42094" w:rsidP="00730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42094">
              <w:rPr>
                <w:rFonts w:ascii="Times New Roman" w:hAnsi="Times New Roman" w:cs="Times New Roman"/>
                <w:sz w:val="24"/>
                <w:szCs w:val="24"/>
              </w:rPr>
              <w:t>Gold sales analytics</w:t>
            </w:r>
          </w:p>
        </w:tc>
      </w:tr>
    </w:tbl>
    <w:p w14:paraId="266A40F7" w14:textId="77777777" w:rsidR="00E42094" w:rsidRDefault="00E42094"/>
    <w:sectPr w:rsidR="00E420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094"/>
    <w:rsid w:val="00E42094"/>
    <w:rsid w:val="00F4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B8DA2"/>
  <w15:chartTrackingRefBased/>
  <w15:docId w15:val="{B00EAE3A-24BC-428F-9E14-221195228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094"/>
    <w:pPr>
      <w:spacing w:after="200" w:line="276" w:lineRule="auto"/>
    </w:pPr>
    <w:rPr>
      <w:rFonts w:ascii="Aptos" w:eastAsiaTheme="minorEastAsia" w:hAnsi="Aptos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209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09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09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09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09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09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09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09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09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42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09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42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094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42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094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42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0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4209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Chetana B</dc:creator>
  <cp:keywords/>
  <dc:description/>
  <cp:lastModifiedBy>Chetana B</cp:lastModifiedBy>
  <cp:revision>1</cp:revision>
  <dcterms:created xsi:type="dcterms:W3CDTF">2026-10-23T05:04:00Z</dcterms:created>
  <dcterms:modified xsi:type="dcterms:W3CDTF">2026-10-23T05:07:00Z</dcterms:modified>
</cp:coreProperties>
</file>