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Arial" w:hAnsi="Arial"/>
          <w:b/>
          <w:color w:val="1E406E"/>
          <w:sz w:val="18"/>
          <w:shd w:fill="DCEBFF"/>
        </w:rPr>
        <w:t>Oct 9, 2026</w:t>
      </w:r>
    </w:p>
    <w:p>
      <w:pPr>
        <w:pStyle w:val="Title"/>
      </w:pPr>
      <w:r>
        <w:t>Marketing Spend Review - Transcript</w:t>
      </w:r>
    </w:p>
    <w:p>
      <w:pPr>
        <w:spacing w:after="260"/>
      </w:pPr>
      <w:r>
        <w:rPr>
          <w:rFonts w:ascii="Arial" w:hAnsi="Arial"/>
          <w:i/>
          <w:color w:val="696969"/>
          <w:sz w:val="18"/>
        </w:rPr>
        <w:t>Synthetic example for upload testing. All figures and discussion below are fictional and unverified.</w:t>
      </w:r>
    </w:p>
    <w:p>
      <w:pPr>
        <w:spacing w:after="260"/>
      </w:pPr>
      <w:r>
        <w:rPr>
          <w:b/>
        </w:rPr>
        <w:t xml:space="preserve">Business: </w:t>
      </w:r>
      <w:r>
        <w:t xml:space="preserve">Tails-A-Wagn     </w:t>
      </w:r>
      <w:r>
        <w:rPr>
          <w:b/>
        </w:rPr>
        <w:t xml:space="preserve">Attendees: </w:t>
      </w:r>
      <w:r>
        <w:t>Owner and advisor</w:t>
      </w:r>
    </w:p>
    <w:p>
      <w:pPr>
        <w:pStyle w:val="Heading1"/>
      </w:pPr>
      <w:r>
        <w:t>Transcript</w:t>
      </w:r>
    </w:p>
    <w:p>
      <w:pPr>
        <w:spacing w:before="100" w:after="180"/>
      </w:pPr>
      <w:r>
        <w:rPr>
          <w:rFonts w:ascii="Arial" w:hAnsi="Arial"/>
          <w:b/>
          <w:color w:val="232323"/>
          <w:sz w:val="32"/>
        </w:rPr>
        <w:t>00:00:00</w:t>
      </w:r>
    </w:p>
    <w:p>
      <w:pPr>
        <w:spacing w:after="120"/>
        <w:ind w:left="0"/>
      </w:pPr>
      <w:r>
        <w:rPr>
          <w:rFonts w:ascii="Arial" w:hAnsi="Arial"/>
          <w:b/>
          <w:color w:val="282828"/>
          <w:sz w:val="21"/>
        </w:rPr>
        <w:t xml:space="preserve">Advisor: </w:t>
      </w:r>
      <w:r>
        <w:rPr>
          <w:rFonts w:ascii="Arial" w:hAnsi="Arial"/>
          <w:color w:val="2D2D2D"/>
          <w:sz w:val="21"/>
        </w:rPr>
        <w:t>I would like to understand how new customers find the business and how referral activity is recorded. What are you currently tracking?</w:t>
      </w:r>
    </w:p>
    <w:p>
      <w:pPr>
        <w:spacing w:after="120"/>
        <w:ind w:left="0"/>
      </w:pPr>
      <w:r>
        <w:rPr>
          <w:rFonts w:ascii="Arial" w:hAnsi="Arial"/>
          <w:b/>
          <w:color w:val="282828"/>
          <w:sz w:val="21"/>
        </w:rPr>
        <w:t xml:space="preserve">Owner: </w:t>
      </w:r>
      <w:r>
        <w:rPr>
          <w:rFonts w:ascii="Arial" w:hAnsi="Arial"/>
          <w:color w:val="2D2D2D"/>
          <w:sz w:val="21"/>
        </w:rPr>
        <w:t>At check-in, staff ask new customers how they heard about us and write the answer on a paper intake form. We compile the referral totals manually, and we do not consistently break them out by month.</w:t>
      </w:r>
    </w:p>
    <w:p>
      <w:pPr>
        <w:spacing w:before="100" w:after="180"/>
      </w:pPr>
      <w:r>
        <w:rPr>
          <w:rFonts w:ascii="Arial" w:hAnsi="Arial"/>
          <w:b/>
          <w:color w:val="232323"/>
          <w:sz w:val="32"/>
        </w:rPr>
        <w:t>00:01:24</w:t>
      </w:r>
    </w:p>
    <w:p>
      <w:pPr>
        <w:spacing w:after="120"/>
        <w:ind w:left="0"/>
      </w:pPr>
      <w:r>
        <w:rPr>
          <w:rFonts w:ascii="Arial" w:hAnsi="Arial"/>
          <w:b/>
          <w:color w:val="282828"/>
          <w:sz w:val="21"/>
        </w:rPr>
        <w:t xml:space="preserve">Advisor: </w:t>
      </w:r>
      <w:r>
        <w:rPr>
          <w:rFonts w:ascii="Arial" w:hAnsi="Arial"/>
          <w:color w:val="2D2D2D"/>
          <w:sz w:val="21"/>
        </w:rPr>
        <w:t>Is there a particular partner whose contribution you can estimate for a recent reporting period?</w:t>
      </w:r>
    </w:p>
    <w:p>
      <w:pPr>
        <w:spacing w:after="120"/>
        <w:ind w:left="0"/>
      </w:pPr>
      <w:r>
        <w:rPr>
          <w:rFonts w:ascii="Arial" w:hAnsi="Arial"/>
          <w:b/>
          <w:color w:val="282828"/>
          <w:sz w:val="21"/>
        </w:rPr>
        <w:t xml:space="preserve">Owner: </w:t>
      </w:r>
      <w:r>
        <w:rPr>
          <w:rFonts w:ascii="Arial" w:hAnsi="Arial"/>
          <w:color w:val="2D2D2D"/>
          <w:sz w:val="21"/>
        </w:rPr>
        <w:t>Between October 2025 and September 2026, Cedar Creek Veterinary Clinic referred exactly 17 first-time customers. That count comes from the paper intake forms. I estimate those customers generated $8,415 in revenue, but I have not reconciled that estimate against our booking or accounting records.</w:t>
      </w:r>
    </w:p>
    <w:p>
      <w:pPr>
        <w:spacing w:after="120"/>
        <w:ind w:left="0"/>
      </w:pPr>
      <w:r>
        <w:rPr>
          <w:rFonts w:ascii="Arial" w:hAnsi="Arial"/>
          <w:b/>
          <w:color w:val="282828"/>
          <w:sz w:val="21"/>
        </w:rPr>
        <w:t xml:space="preserve">Advisor: </w:t>
      </w:r>
      <w:r>
        <w:rPr>
          <w:rFonts w:ascii="Arial" w:hAnsi="Arial"/>
          <w:color w:val="2D2D2D"/>
          <w:sz w:val="21"/>
        </w:rPr>
        <w:t>Is the relationship documented in a written referral agreement?</w:t>
      </w:r>
    </w:p>
    <w:p>
      <w:pPr>
        <w:spacing w:after="120"/>
        <w:ind w:left="0"/>
      </w:pPr>
      <w:r>
        <w:rPr>
          <w:rFonts w:ascii="Arial" w:hAnsi="Arial"/>
          <w:b/>
          <w:color w:val="282828"/>
          <w:sz w:val="21"/>
        </w:rPr>
        <w:t xml:space="preserve">Owner: </w:t>
      </w:r>
      <w:r>
        <w:rPr>
          <w:rFonts w:ascii="Arial" w:hAnsi="Arial"/>
          <w:color w:val="2D2D2D"/>
          <w:sz w:val="21"/>
        </w:rPr>
        <w:t>No. It is an informal relationship. The clinic recommends us when clients ask about local pet care, but there is no written agreement.</w:t>
      </w:r>
    </w:p>
    <w:p>
      <w:pPr>
        <w:spacing w:before="100" w:after="180"/>
      </w:pPr>
      <w:r>
        <w:rPr>
          <w:rFonts w:ascii="Arial" w:hAnsi="Arial"/>
          <w:b/>
          <w:color w:val="232323"/>
          <w:sz w:val="32"/>
        </w:rPr>
        <w:t>00:03:18</w:t>
      </w:r>
    </w:p>
    <w:p>
      <w:pPr>
        <w:spacing w:after="120"/>
        <w:ind w:left="0"/>
      </w:pPr>
      <w:r>
        <w:rPr>
          <w:rFonts w:ascii="Arial" w:hAnsi="Arial"/>
          <w:b/>
          <w:color w:val="282828"/>
          <w:sz w:val="21"/>
        </w:rPr>
        <w:t xml:space="preserve">Advisor: </w:t>
      </w:r>
      <w:r>
        <w:rPr>
          <w:rFonts w:ascii="Arial" w:hAnsi="Arial"/>
          <w:color w:val="2D2D2D"/>
          <w:sz w:val="21"/>
        </w:rPr>
        <w:t>Does referral activity change during the year?</w:t>
      </w:r>
    </w:p>
    <w:p>
      <w:pPr>
        <w:spacing w:after="120"/>
        <w:ind w:left="0"/>
      </w:pPr>
      <w:r>
        <w:rPr>
          <w:rFonts w:ascii="Arial" w:hAnsi="Arial"/>
          <w:b/>
          <w:color w:val="282828"/>
          <w:sz w:val="21"/>
        </w:rPr>
        <w:t xml:space="preserve">Owner: </w:t>
      </w:r>
      <w:r>
        <w:rPr>
          <w:rFonts w:ascii="Arial" w:hAnsi="Arial"/>
          <w:color w:val="2D2D2D"/>
          <w:sz w:val="21"/>
        </w:rPr>
        <w:t>Referrals usually pick up before major holiday travel periods. We have not prepared monthly referral counts or seasonal marketing-spend figures, so I cannot give a reliable month-by-month comparison.</w:t>
      </w:r>
    </w:p>
    <w:p>
      <w:pPr>
        <w:spacing w:after="120"/>
        <w:ind w:left="0"/>
      </w:pPr>
      <w:r>
        <w:rPr>
          <w:rFonts w:ascii="Arial" w:hAnsi="Arial"/>
          <w:b/>
          <w:color w:val="282828"/>
          <w:sz w:val="21"/>
        </w:rPr>
        <w:t xml:space="preserve">Advisor: </w:t>
      </w:r>
      <w:r>
        <w:rPr>
          <w:rFonts w:ascii="Arial" w:hAnsi="Arial"/>
          <w:color w:val="2D2D2D"/>
          <w:sz w:val="21"/>
        </w:rPr>
        <w:t>Understood. The partner-specific count and revenue figure are owner estimates, and the paper intake records would be the source to verify them.</w:t>
      </w:r>
    </w:p>
    <w:sectPr w:rsidR="00FC693F" w:rsidRPr="0006063C" w:rsidSect="00034616">
      <w:pgSz w:w="12240" w:h="15840"/>
      <w:pgMar w:top="893" w:right="1181" w:bottom="936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E1E1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1E1E1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E1E1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Marketing Spend Review - Transcript</dc:title>
  <dc:subject>Synthetic meeting transcript for marketing call-notes upload and extraction testing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