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4051" w:tblpY="1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8A394B" w:rsidTr="008A394B">
        <w:trPr>
          <w:trHeight w:val="1894"/>
        </w:trPr>
        <w:tc>
          <w:tcPr>
            <w:tcW w:w="5580" w:type="dxa"/>
            <w:tcBorders>
              <w:top w:val="nil"/>
              <w:left w:val="nil"/>
              <w:bottom w:val="nil"/>
              <w:right w:val="nil"/>
            </w:tcBorders>
          </w:tcPr>
          <w:p w:rsidR="008A394B" w:rsidRDefault="008A394B" w:rsidP="008A394B"/>
        </w:tc>
      </w:tr>
      <w:tr w:rsidR="008A394B" w:rsidTr="008A394B">
        <w:trPr>
          <w:trHeight w:val="2171"/>
        </w:trPr>
        <w:tc>
          <w:tcPr>
            <w:tcW w:w="5580" w:type="dxa"/>
            <w:tcBorders>
              <w:top w:val="nil"/>
              <w:left w:val="nil"/>
              <w:bottom w:val="nil"/>
              <w:right w:val="nil"/>
            </w:tcBorders>
          </w:tcPr>
          <w:p w:rsidR="008A394B" w:rsidRPr="00D86945" w:rsidRDefault="008A394B" w:rsidP="008A394B">
            <w:pPr>
              <w:rPr>
                <w:noProof/>
                <w:sz w:val="10"/>
                <w:szCs w:val="10"/>
              </w:rPr>
            </w:pPr>
          </w:p>
        </w:tc>
      </w:tr>
    </w:tbl>
    <w:p w:rsidR="00D077E9" w:rsidRPr="00973103" w:rsidRDefault="00973103" w:rsidP="00823365">
      <w:pPr>
        <w:pStyle w:val="Title"/>
        <w:jc w:val="center"/>
        <w:rPr>
          <w:color w:val="013A57" w:themeColor="accent1" w:themeShade="BF"/>
          <w:sz w:val="144"/>
          <w:szCs w:val="144"/>
        </w:rPr>
      </w:pPr>
      <w:r w:rsidRPr="00973103">
        <w:rPr>
          <w:noProof/>
          <w:color w:val="013A57" w:themeColor="accent1" w:themeShade="BF"/>
          <w:lang w:val="en-IN" w:eastAsia="en-IN"/>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ragraph">
                  <wp:posOffset>-4663650</wp:posOffset>
                </wp:positionV>
                <wp:extent cx="3997276" cy="7757797"/>
                <wp:effectExtent l="5397" t="0" r="28258" b="28257"/>
                <wp:wrapNone/>
                <wp:docPr id="13" name="Parallelogram 13"/>
                <wp:cNvGraphicFramePr/>
                <a:graphic xmlns:a="http://schemas.openxmlformats.org/drawingml/2006/main">
                  <a:graphicData uri="http://schemas.microsoft.com/office/word/2010/wordprocessingShape">
                    <wps:wsp>
                      <wps:cNvSpPr/>
                      <wps:spPr>
                        <a:xfrm rot="5400000">
                          <a:off x="0" y="0"/>
                          <a:ext cx="3997276" cy="7757797"/>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B4A7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style="position:absolute;margin-left:263.55pt;margin-top:-367.2pt;width:314.75pt;height:610.85pt;rotation:90;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" fillcolor="#024f75 [3204]" strokecolor="#012639 [1604]" strokeweight="2pt">
                <w10:wrap anchorx="page"/>
              </v:shape>
            </w:pict>
          </mc:Fallback>
        </mc:AlternateContent>
      </w:r>
      <w:r w:rsidR="002D1144" w:rsidRPr="00973103">
        <w:rPr>
          <w:noProof/>
          <w:color w:val="013A57" w:themeColor="accent1" w:themeShade="BF"/>
          <w:lang w:val="en-IN" w:eastAsia="en-IN"/>
        </w:rPr>
        <w:drawing>
          <wp:anchor distT="0" distB="0" distL="114300" distR="114300" simplePos="0" relativeHeight="251658239" behindDoc="1" locked="0" layoutInCell="1" allowOverlap="1" wp14:anchorId="147AB9FC" wp14:editId="433DA222">
            <wp:simplePos x="0" y="0"/>
            <wp:positionH relativeFrom="margin">
              <wp:posOffset>-3211964</wp:posOffset>
            </wp:positionH>
            <wp:positionV relativeFrom="page">
              <wp:align>bottom</wp:align>
            </wp:positionV>
            <wp:extent cx="11092225" cy="7940040"/>
            <wp:effectExtent l="876300" t="723900" r="1271270" b="9753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a:extLst>
                        <a:ext uri="{28A0092B-C50C-407E-A947-70E740481C1C}">
                          <a14:useLocalDpi xmlns:a14="http://schemas.microsoft.com/office/drawing/2010/main" val="0"/>
                        </a:ext>
                      </a:extLst>
                    </a:blip>
                    <a:stretch>
                      <a:fillRect/>
                    </a:stretch>
                  </pic:blipFill>
                  <pic:spPr>
                    <a:xfrm>
                      <a:off x="0" y="0"/>
                      <a:ext cx="11092225" cy="7940040"/>
                    </a:xfrm>
                    <a:prstGeom prst="rect">
                      <a:avLst/>
                    </a:prstGeom>
                    <a:gradFill>
                      <a:gsLst>
                        <a:gs pos="0">
                          <a:schemeClr val="accent1">
                            <a:lumMod val="5000"/>
                            <a:lumOff val="95000"/>
                          </a:schemeClr>
                        </a:gs>
                        <a:gs pos="74000">
                          <a:schemeClr val="accent1">
                            <a:lumMod val="45000"/>
                            <a:lumOff val="55000"/>
                          </a:schemeClr>
                        </a:gs>
                        <a:gs pos="45000">
                          <a:schemeClr val="accent1">
                            <a:lumMod val="9000"/>
                            <a:lumOff val="91000"/>
                            <a:alpha val="0"/>
                          </a:schemeClr>
                        </a:gs>
                        <a:gs pos="100000">
                          <a:schemeClr val="accent1">
                            <a:lumMod val="30000"/>
                            <a:lumOff val="70000"/>
                          </a:schemeClr>
                        </a:gs>
                      </a:gsLst>
                      <a:lin ang="5400000" scaled="1"/>
                    </a:gradFill>
                    <a:ln w="190500" cap="sq">
                      <a:solidFill>
                        <a:srgbClr val="FFFFFF"/>
                      </a:solidFill>
                      <a:miter lim="800000"/>
                    </a:ln>
                    <a:effectLst>
                      <a:glow rad="1905000">
                        <a:schemeClr val="bg2">
                          <a:lumMod val="10000"/>
                          <a:alpha val="0"/>
                        </a:schemeClr>
                      </a:glow>
                      <a:outerShdw blurRad="482600" dist="50800" dir="12900000" kx="195000" ky="145000" algn="tl" rotWithShape="0">
                        <a:srgbClr val="000000">
                          <a:alpha val="30000"/>
                        </a:srgbClr>
                      </a:outerShdw>
                      <a:reflection stA="0" endPos="65000" dist="50800" dir="5400000" sy="-100000" algn="bl" rotWithShape="0"/>
                      <a:softEdge rad="1270000"/>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2D1144" w:rsidRPr="00973103">
        <w:rPr>
          <w:rStyle w:val="TitleChar"/>
          <w:color w:val="013A57" w:themeColor="accent1" w:themeShade="BF"/>
          <w:sz w:val="144"/>
          <w:szCs w:val="144"/>
        </w:rPr>
        <w:t>MATERIAL</w:t>
      </w:r>
      <w:r w:rsidR="002D1144" w:rsidRPr="00973103">
        <w:rPr>
          <w:noProof/>
          <w:color w:val="013A57" w:themeColor="accent1" w:themeShade="BF"/>
          <w:sz w:val="144"/>
          <w:szCs w:val="144"/>
          <w:lang w:val="en-IN" w:eastAsia="en-IN"/>
        </w:rPr>
        <w:t xml:space="preserve"> HANDLING</w:t>
      </w:r>
    </w:p>
    <w:p w:rsidR="002D1144" w:rsidRDefault="00973103">
      <w:pPr>
        <w:spacing w:after="200"/>
        <w:rPr>
          <w:rFonts w:ascii="Arial Black" w:hAnsi="Arial Black"/>
        </w:rPr>
      </w:pPr>
      <w:r>
        <w:rPr>
          <w:rFonts w:ascii="Arial Black" w:hAnsi="Arial Black"/>
          <w:noProof/>
          <w:lang w:val="en-IN" w:eastAsia="en-IN"/>
        </w:rPr>
        <mc:AlternateContent>
          <mc:Choice Requires="wps">
            <w:drawing>
              <wp:anchor distT="0" distB="0" distL="114300" distR="114300" simplePos="0" relativeHeight="251657214" behindDoc="0" locked="0" layoutInCell="1" allowOverlap="1">
                <wp:simplePos x="0" y="0"/>
                <wp:positionH relativeFrom="column">
                  <wp:posOffset>-765707</wp:posOffset>
                </wp:positionH>
                <wp:positionV relativeFrom="paragraph">
                  <wp:posOffset>447023</wp:posOffset>
                </wp:positionV>
                <wp:extent cx="7386958" cy="8715375"/>
                <wp:effectExtent l="231140" t="0" r="235585" b="0"/>
                <wp:wrapNone/>
                <wp:docPr id="14" name="Parallelogram 14"/>
                <wp:cNvGraphicFramePr/>
                <a:graphic xmlns:a="http://schemas.openxmlformats.org/drawingml/2006/main">
                  <a:graphicData uri="http://schemas.microsoft.com/office/word/2010/wordprocessingShape">
                    <wps:wsp>
                      <wps:cNvSpPr/>
                      <wps:spPr>
                        <a:xfrm rot="5202199">
                          <a:off x="0" y="0"/>
                          <a:ext cx="7386958" cy="87153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754CF" id="Parallelogram 14" o:spid="_x0000_s1026" type="#_x0000_t7" style="position:absolute;margin-left:-60.3pt;margin-top:35.2pt;width:581.65pt;height:686.25pt;rotation:5682189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" fillcolor="#024f75 [3204]" strokecolor="#012639 [1604]" strokeweight="2pt"/>
            </w:pict>
          </mc:Fallback>
        </mc:AlternateContent>
      </w:r>
    </w:p>
    <w:p w:rsidR="00D077E9" w:rsidRPr="002D1144" w:rsidRDefault="002D1144">
      <w:pPr>
        <w:spacing w:after="200"/>
        <w:rPr>
          <w:rFonts w:ascii="Arial Black" w:hAnsi="Arial Black"/>
        </w:rPr>
      </w:pPr>
      <w:r w:rsidRPr="002D1144">
        <w:rPr>
          <w:rFonts w:ascii="Arial Black" w:hAnsi="Arial Black"/>
          <w:noProof/>
          <w:lang w:val="en-IN" w:eastAsia="en-IN"/>
        </w:rPr>
        <mc:AlternateContent>
          <mc:Choice Requires="wpg">
            <w:drawing>
              <wp:anchor distT="0" distB="0" distL="228600" distR="228600" simplePos="0" relativeHeight="251664384" behindDoc="0" locked="0" layoutInCell="1" allowOverlap="1">
                <wp:simplePos x="0" y="0"/>
                <wp:positionH relativeFrom="margin">
                  <wp:posOffset>86995</wp:posOffset>
                </wp:positionH>
                <wp:positionV relativeFrom="page">
                  <wp:posOffset>8154670</wp:posOffset>
                </wp:positionV>
                <wp:extent cx="6231890" cy="1328420"/>
                <wp:effectExtent l="0" t="0" r="0" b="5080"/>
                <wp:wrapSquare wrapText="bothSides"/>
                <wp:docPr id="173" name="Group 173"/>
                <wp:cNvGraphicFramePr/>
                <a:graphic xmlns:a="http://schemas.openxmlformats.org/drawingml/2006/main">
                  <a:graphicData uri="http://schemas.microsoft.com/office/word/2010/wordprocessingGroup">
                    <wpg:wgp>
                      <wpg:cNvGrpSpPr/>
                      <wpg:grpSpPr>
                        <a:xfrm>
                          <a:off x="0" y="0"/>
                          <a:ext cx="6231890" cy="1328420"/>
                          <a:chOff x="-51779" y="0"/>
                          <a:chExt cx="3270467" cy="2111531"/>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Text Box 178"/>
                        <wps:cNvSpPr txBox="1"/>
                        <wps:spPr>
                          <a:xfrm>
                            <a:off x="-51779" y="371811"/>
                            <a:ext cx="2980808" cy="173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44" w:rsidRPr="00BC2AD7" w:rsidRDefault="00BC2AD7">
                              <w:pPr>
                                <w:ind w:left="504"/>
                                <w:jc w:val="right"/>
                                <w:rPr>
                                  <w:smallCaps/>
                                  <w:color w:val="FFFFFF" w:themeColor="background1"/>
                                  <w:sz w:val="52"/>
                                  <w:szCs w:val="52"/>
                                </w:rPr>
                              </w:pPr>
                              <w:r w:rsidRPr="00BC2AD7">
                                <w:rPr>
                                  <w:smallCaps/>
                                  <w:color w:val="FFFFFF" w:themeColor="background1"/>
                                  <w:sz w:val="52"/>
                                  <w:szCs w:val="52"/>
                                </w:rPr>
                                <w:t>CHETHAN</w:t>
                              </w:r>
                            </w:p>
                            <w:p w:rsidR="00BC2AD7" w:rsidRPr="00BC2AD7" w:rsidRDefault="00BC2AD7">
                              <w:pPr>
                                <w:ind w:left="504"/>
                                <w:jc w:val="right"/>
                                <w:rPr>
                                  <w:smallCaps/>
                                  <w:color w:val="FFFFFF" w:themeColor="background1"/>
                                  <w:sz w:val="52"/>
                                  <w:szCs w:val="52"/>
                                </w:rPr>
                              </w:pPr>
                              <w:r w:rsidRPr="00BC2AD7">
                                <w:rPr>
                                  <w:smallCaps/>
                                  <w:color w:val="FFFFFF" w:themeColor="background1"/>
                                  <w:sz w:val="52"/>
                                  <w:szCs w:val="52"/>
                                </w:rPr>
                                <w:t>4nm19me025@nmamit.in</w:t>
                              </w:r>
                            </w:p>
                            <w:p w:rsidR="002D1144" w:rsidRPr="00BC2AD7" w:rsidRDefault="002D1144">
                              <w:pPr>
                                <w:pStyle w:val="NoSpacing"/>
                                <w:ind w:left="360"/>
                                <w:jc w:val="right"/>
                                <w:rPr>
                                  <w:color w:val="FFFFFF" w:themeColor="background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3" o:spid="_x0000_s1026" style="position:absolute;margin-left:6.85pt;margin-top:642.1pt;width:490.7pt;height:104.6pt;z-index:251664384;mso-wrap-distance-left:18pt;mso-wrap-distance-right:18pt;mso-position-horizontal-relative:margin;mso-position-vertical-relative:page;mso-width-relative:margin;mso-height-relative:margin" coordorigin="-517" coordsize="32704,2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" fillcolor="white [3212]" stroked="f" strokeweight="2pt">
                  <v:fill opacity="0"/>
                </v:rect>
                <v:shapetype id="_x0000_t202" coordsize="21600,21600" o:spt="202" path="m,l,21600r21600,l21600,xe">
                  <v:stroke joinstyle="miter"/>
                  <v:path gradientshapeok="t" o:connecttype="rect"/>
                </v:shapetype>
                <v:shape id="Text Box 178" o:spid="_x0000_s1028" type="#_x0000_t202" style="position:absolute;left:-517;top:3718;width:29807;height:17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rsidR="002D1144" w:rsidRPr="00BC2AD7" w:rsidRDefault="00BC2AD7">
                        <w:pPr>
                          <w:ind w:left="504"/>
                          <w:jc w:val="right"/>
                          <w:rPr>
                            <w:smallCaps/>
                            <w:color w:val="FFFFFF" w:themeColor="background1"/>
                            <w:sz w:val="52"/>
                            <w:szCs w:val="52"/>
                          </w:rPr>
                        </w:pPr>
                        <w:r w:rsidRPr="00BC2AD7">
                          <w:rPr>
                            <w:smallCaps/>
                            <w:color w:val="FFFFFF" w:themeColor="background1"/>
                            <w:sz w:val="52"/>
                            <w:szCs w:val="52"/>
                          </w:rPr>
                          <w:t>CHETHAN</w:t>
                        </w:r>
                      </w:p>
                      <w:p w:rsidR="00BC2AD7" w:rsidRPr="00BC2AD7" w:rsidRDefault="00BC2AD7">
                        <w:pPr>
                          <w:ind w:left="504"/>
                          <w:jc w:val="right"/>
                          <w:rPr>
                            <w:smallCaps/>
                            <w:color w:val="FFFFFF" w:themeColor="background1"/>
                            <w:sz w:val="52"/>
                            <w:szCs w:val="52"/>
                          </w:rPr>
                        </w:pPr>
                        <w:r w:rsidRPr="00BC2AD7">
                          <w:rPr>
                            <w:smallCaps/>
                            <w:color w:val="FFFFFF" w:themeColor="background1"/>
                            <w:sz w:val="52"/>
                            <w:szCs w:val="52"/>
                          </w:rPr>
                          <w:t>4nm19me025@nmamit.in</w:t>
                        </w:r>
                      </w:p>
                      <w:p w:rsidR="002D1144" w:rsidRPr="00BC2AD7" w:rsidRDefault="002D1144">
                        <w:pPr>
                          <w:pStyle w:val="NoSpacing"/>
                          <w:ind w:left="360"/>
                          <w:jc w:val="right"/>
                          <w:rPr>
                            <w:color w:val="FFFFFF" w:themeColor="background1"/>
                            <w:sz w:val="20"/>
                            <w:szCs w:val="20"/>
                          </w:rPr>
                        </w:pPr>
                      </w:p>
                    </w:txbxContent>
                  </v:textbox>
                </v:shape>
                <w10:wrap type="square" anchorx="margin" anchory="page"/>
              </v:group>
            </w:pict>
          </mc:Fallback>
        </mc:AlternateContent>
      </w:r>
      <w:r>
        <w:rPr>
          <w:rFonts w:ascii="Arial Black" w:hAnsi="Arial Black"/>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-579120</wp:posOffset>
                </wp:positionH>
                <wp:positionV relativeFrom="paragraph">
                  <wp:posOffset>2336800</wp:posOffset>
                </wp:positionV>
                <wp:extent cx="7429500" cy="571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74295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6F7FE"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6pt,184pt" to="539.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" strokecolor="#024f75 [3204]" strokeweight="1pt"/>
            </w:pict>
          </mc:Fallback>
        </mc:AlternateContent>
      </w:r>
      <w:r w:rsidR="00D077E9" w:rsidRPr="002D1144">
        <w:rPr>
          <w:rFonts w:ascii="Arial Black" w:hAnsi="Arial Black"/>
        </w:rPr>
        <w:br w:type="page"/>
      </w:r>
      <w:bookmarkStart w:id="0" w:name="_GoBack"/>
      <w:bookmarkEnd w:id="0"/>
    </w:p>
    <w:p w:rsidR="00BC2AD7" w:rsidRPr="00823365" w:rsidRDefault="00823365" w:rsidP="009C26FE">
      <w:pPr>
        <w:pStyle w:val="Heading1"/>
        <w:rPr>
          <w:rFonts w:ascii="Arial Black" w:hAnsi="Arial Black"/>
        </w:rPr>
      </w:pPr>
      <w:r w:rsidRPr="00823365">
        <w:rPr>
          <w:rFonts w:ascii="Arial Black" w:hAnsi="Arial Black"/>
        </w:rPr>
        <w:lastRenderedPageBreak/>
        <w:t>Material H</w:t>
      </w:r>
      <w:r w:rsidR="00BC2AD7" w:rsidRPr="00823365">
        <w:rPr>
          <w:rFonts w:ascii="Arial Black" w:hAnsi="Arial Black"/>
        </w:rPr>
        <w:t>andling</w:t>
      </w:r>
    </w:p>
    <w:p w:rsidR="00BC2AD7" w:rsidRPr="00823365" w:rsidRDefault="00BC2AD7" w:rsidP="00DF027C">
      <w:pPr>
        <w:rPr>
          <w:color w:val="04143A" w:themeColor="text2" w:themeShade="80"/>
        </w:rPr>
      </w:pPr>
    </w:p>
    <w:p w:rsidR="00BC2AD7" w:rsidRPr="00823365" w:rsidRDefault="009C26FE" w:rsidP="009C26FE">
      <w:pPr>
        <w:pStyle w:val="NormalWeb"/>
        <w:shd w:val="clear" w:color="auto" w:fill="FFFFFF"/>
        <w:spacing w:before="0" w:beforeAutospacing="0" w:after="0" w:afterAutospacing="0"/>
        <w:jc w:val="both"/>
        <w:textAlignment w:val="baseline"/>
        <w:rPr>
          <w:rFonts w:asciiTheme="minorHAnsi" w:hAnsiTheme="minorHAnsi" w:cstheme="minorHAnsi"/>
          <w:color w:val="04143A" w:themeColor="text2" w:themeShade="80"/>
          <w:sz w:val="28"/>
          <w:szCs w:val="28"/>
        </w:rPr>
      </w:pPr>
      <w:r w:rsidRPr="00823365">
        <w:rPr>
          <w:rFonts w:asciiTheme="minorHAnsi" w:hAnsiTheme="minorHAnsi" w:cstheme="minorHAnsi"/>
          <w:color w:val="04143A" w:themeColor="text2" w:themeShade="80"/>
          <w:sz w:val="28"/>
          <w:szCs w:val="28"/>
        </w:rPr>
        <w:t xml:space="preserve">          </w:t>
      </w:r>
      <w:r w:rsidR="00BC2AD7" w:rsidRPr="00823365">
        <w:rPr>
          <w:rFonts w:asciiTheme="minorHAnsi" w:hAnsiTheme="minorHAnsi" w:cstheme="minorHAnsi"/>
          <w:color w:val="04143A" w:themeColor="text2" w:themeShade="80"/>
          <w:sz w:val="28"/>
          <w:szCs w:val="28"/>
        </w:rPr>
        <w:t xml:space="preserve">According to </w:t>
      </w:r>
      <w:r w:rsidR="00823365" w:rsidRPr="00823365">
        <w:rPr>
          <w:rFonts w:asciiTheme="minorHAnsi" w:hAnsiTheme="minorHAnsi" w:cstheme="minorHAnsi"/>
          <w:color w:val="04143A" w:themeColor="text2" w:themeShade="80"/>
          <w:sz w:val="28"/>
          <w:szCs w:val="28"/>
        </w:rPr>
        <w:t>“</w:t>
      </w:r>
      <w:proofErr w:type="spellStart"/>
      <w:r w:rsidR="00BC2AD7" w:rsidRPr="00823365">
        <w:rPr>
          <w:rFonts w:asciiTheme="minorHAnsi" w:hAnsiTheme="minorHAnsi" w:cstheme="minorHAnsi"/>
          <w:color w:val="04143A" w:themeColor="text2" w:themeShade="80"/>
          <w:sz w:val="28"/>
          <w:szCs w:val="28"/>
        </w:rPr>
        <w:t>Safework</w:t>
      </w:r>
      <w:proofErr w:type="spellEnd"/>
      <w:r w:rsidR="00823365" w:rsidRPr="00823365">
        <w:rPr>
          <w:rFonts w:asciiTheme="minorHAnsi" w:hAnsiTheme="minorHAnsi" w:cstheme="minorHAnsi"/>
          <w:color w:val="04143A" w:themeColor="text2" w:themeShade="80"/>
          <w:sz w:val="28"/>
          <w:szCs w:val="28"/>
        </w:rPr>
        <w:t>”</w:t>
      </w:r>
      <w:r w:rsidR="00BC2AD7" w:rsidRPr="00823365">
        <w:rPr>
          <w:rFonts w:asciiTheme="minorHAnsi" w:hAnsiTheme="minorHAnsi" w:cstheme="minorHAnsi"/>
          <w:color w:val="04143A" w:themeColor="text2" w:themeShade="80"/>
          <w:sz w:val="28"/>
          <w:szCs w:val="28"/>
        </w:rPr>
        <w:t xml:space="preserve"> Australia’s latest workers </w:t>
      </w:r>
      <w:r w:rsidR="00BC2AD7" w:rsidRPr="00823365">
        <w:rPr>
          <w:rFonts w:asciiTheme="minorHAnsi" w:hAnsiTheme="minorHAnsi" w:cstheme="minorHAnsi"/>
          <w:color w:val="04143A" w:themeColor="text2" w:themeShade="80"/>
          <w:sz w:val="28"/>
          <w:szCs w:val="28"/>
          <w:bdr w:val="none" w:sz="0" w:space="0" w:color="auto" w:frame="1"/>
        </w:rPr>
        <w:t>statistics</w:t>
      </w:r>
      <w:r w:rsidR="00BC2AD7" w:rsidRPr="00823365">
        <w:rPr>
          <w:rFonts w:asciiTheme="minorHAnsi" w:hAnsiTheme="minorHAnsi" w:cstheme="minorHAnsi"/>
          <w:color w:val="04143A" w:themeColor="text2" w:themeShade="80"/>
          <w:sz w:val="28"/>
          <w:szCs w:val="28"/>
        </w:rPr>
        <w:t>, “body stresses” (related to lifting or carrying heavy objects) is the leading cause of injuries in the workplace. The ideal way to avoid these types of injuries is to have the right </w:t>
      </w:r>
      <w:r w:rsidR="00BC2AD7" w:rsidRPr="00823365">
        <w:rPr>
          <w:rFonts w:asciiTheme="minorHAnsi" w:hAnsiTheme="minorHAnsi" w:cstheme="minorHAnsi"/>
          <w:color w:val="04143A" w:themeColor="text2" w:themeShade="80"/>
          <w:sz w:val="28"/>
          <w:szCs w:val="28"/>
          <w:bdr w:val="none" w:sz="0" w:space="0" w:color="auto" w:frame="1"/>
        </w:rPr>
        <w:t>material handling</w:t>
      </w:r>
      <w:r w:rsidR="00BC2AD7" w:rsidRPr="00823365">
        <w:rPr>
          <w:rFonts w:asciiTheme="minorHAnsi" w:hAnsiTheme="minorHAnsi" w:cstheme="minorHAnsi"/>
          <w:color w:val="04143A" w:themeColor="text2" w:themeShade="80"/>
          <w:sz w:val="28"/>
          <w:szCs w:val="28"/>
        </w:rPr>
        <w:t> equipment (cart, a trolley, crane, portable clamping stand, etc</w:t>
      </w:r>
      <w:r w:rsidR="00F51D04" w:rsidRPr="00823365">
        <w:rPr>
          <w:rFonts w:asciiTheme="minorHAnsi" w:hAnsiTheme="minorHAnsi" w:cstheme="minorHAnsi"/>
          <w:color w:val="04143A" w:themeColor="text2" w:themeShade="80"/>
          <w:sz w:val="28"/>
          <w:szCs w:val="28"/>
        </w:rPr>
        <w:t>.</w:t>
      </w:r>
      <w:r w:rsidR="00BC2AD7" w:rsidRPr="00823365">
        <w:rPr>
          <w:rFonts w:asciiTheme="minorHAnsi" w:hAnsiTheme="minorHAnsi" w:cstheme="minorHAnsi"/>
          <w:color w:val="04143A" w:themeColor="text2" w:themeShade="80"/>
          <w:sz w:val="28"/>
          <w:szCs w:val="28"/>
        </w:rPr>
        <w:t xml:space="preserve">) along with a highly professional and well-trained staff. Moreover, having good material handling can help </w:t>
      </w:r>
      <w:r w:rsidRPr="00823365">
        <w:rPr>
          <w:rFonts w:asciiTheme="minorHAnsi" w:hAnsiTheme="minorHAnsi" w:cstheme="minorHAnsi"/>
          <w:color w:val="04143A" w:themeColor="text2" w:themeShade="80"/>
          <w:sz w:val="28"/>
          <w:szCs w:val="28"/>
        </w:rPr>
        <w:t>us</w:t>
      </w:r>
      <w:r w:rsidR="00BC2AD7" w:rsidRPr="00823365">
        <w:rPr>
          <w:rFonts w:asciiTheme="minorHAnsi" w:hAnsiTheme="minorHAnsi" w:cstheme="minorHAnsi"/>
          <w:color w:val="04143A" w:themeColor="text2" w:themeShade="80"/>
          <w:sz w:val="28"/>
          <w:szCs w:val="28"/>
        </w:rPr>
        <w:t xml:space="preserve"> have a safe warehouse since your staff will waste less time and energy lifting objects. That way, </w:t>
      </w:r>
      <w:r w:rsidRPr="00823365">
        <w:rPr>
          <w:rFonts w:asciiTheme="minorHAnsi" w:hAnsiTheme="minorHAnsi" w:cstheme="minorHAnsi"/>
          <w:color w:val="04143A" w:themeColor="text2" w:themeShade="80"/>
          <w:sz w:val="28"/>
          <w:szCs w:val="28"/>
        </w:rPr>
        <w:t>we</w:t>
      </w:r>
      <w:r w:rsidR="00BC2AD7" w:rsidRPr="00823365">
        <w:rPr>
          <w:rFonts w:asciiTheme="minorHAnsi" w:hAnsiTheme="minorHAnsi" w:cstheme="minorHAnsi"/>
          <w:color w:val="04143A" w:themeColor="text2" w:themeShade="80"/>
          <w:sz w:val="28"/>
          <w:szCs w:val="28"/>
        </w:rPr>
        <w:t xml:space="preserve"> </w:t>
      </w:r>
      <w:r w:rsidRPr="00823365">
        <w:rPr>
          <w:rFonts w:asciiTheme="minorHAnsi" w:hAnsiTheme="minorHAnsi" w:cstheme="minorHAnsi"/>
          <w:color w:val="04143A" w:themeColor="text2" w:themeShade="80"/>
          <w:sz w:val="28"/>
          <w:szCs w:val="28"/>
        </w:rPr>
        <w:t>would be able to keep them safe</w:t>
      </w:r>
      <w:r w:rsidR="00F51D04" w:rsidRPr="00823365">
        <w:rPr>
          <w:rFonts w:asciiTheme="minorHAnsi" w:hAnsiTheme="minorHAnsi" w:cstheme="minorHAnsi"/>
          <w:color w:val="04143A" w:themeColor="text2" w:themeShade="80"/>
          <w:sz w:val="28"/>
          <w:szCs w:val="28"/>
        </w:rPr>
        <w:t xml:space="preserve"> </w:t>
      </w:r>
      <w:r w:rsidR="00BC2AD7" w:rsidRPr="00823365">
        <w:rPr>
          <w:rFonts w:asciiTheme="minorHAnsi" w:hAnsiTheme="minorHAnsi" w:cstheme="minorHAnsi"/>
          <w:color w:val="04143A" w:themeColor="text2" w:themeShade="80"/>
          <w:sz w:val="28"/>
          <w:szCs w:val="28"/>
        </w:rPr>
        <w:t>and more productive, while being able to save some money.</w:t>
      </w:r>
    </w:p>
    <w:p w:rsidR="009C26FE" w:rsidRPr="00823365" w:rsidRDefault="009C26FE" w:rsidP="009C26FE">
      <w:pPr>
        <w:pStyle w:val="NormalWeb"/>
        <w:shd w:val="clear" w:color="auto" w:fill="FFFFFF"/>
        <w:spacing w:before="0" w:beforeAutospacing="0" w:after="0" w:afterAutospacing="0"/>
        <w:jc w:val="both"/>
        <w:textAlignment w:val="baseline"/>
        <w:rPr>
          <w:rFonts w:asciiTheme="minorHAnsi" w:hAnsiTheme="minorHAnsi" w:cstheme="minorHAnsi"/>
          <w:color w:val="04143A" w:themeColor="text2" w:themeShade="80"/>
          <w:sz w:val="28"/>
          <w:szCs w:val="28"/>
        </w:rPr>
      </w:pPr>
    </w:p>
    <w:p w:rsidR="009C26FE" w:rsidRPr="00823365" w:rsidRDefault="009C26FE" w:rsidP="009C26FE">
      <w:pPr>
        <w:pStyle w:val="NormalWeb"/>
        <w:shd w:val="clear" w:color="auto" w:fill="FFFFFF"/>
        <w:spacing w:before="0" w:beforeAutospacing="0" w:after="0" w:afterAutospacing="0"/>
        <w:jc w:val="both"/>
        <w:textAlignment w:val="baseline"/>
        <w:rPr>
          <w:rFonts w:asciiTheme="minorHAnsi" w:hAnsiTheme="minorHAnsi" w:cstheme="minorHAnsi"/>
          <w:color w:val="04143A" w:themeColor="text2" w:themeShade="80"/>
          <w:sz w:val="28"/>
          <w:szCs w:val="28"/>
        </w:rPr>
      </w:pPr>
      <w:r w:rsidRPr="00823365">
        <w:rPr>
          <w:rFonts w:asciiTheme="minorHAnsi" w:hAnsiTheme="minorHAnsi" w:cstheme="minorHAnsi"/>
          <w:noProof/>
          <w:color w:val="04143A" w:themeColor="text2" w:themeShade="80"/>
          <w:sz w:val="28"/>
          <w:szCs w:val="28"/>
        </w:rPr>
        <w:drawing>
          <wp:anchor distT="0" distB="0" distL="114300" distR="114300" simplePos="0" relativeHeight="251665408" behindDoc="0" locked="0" layoutInCell="1" allowOverlap="1">
            <wp:simplePos x="0" y="0"/>
            <wp:positionH relativeFrom="margin">
              <wp:align>left</wp:align>
            </wp:positionH>
            <wp:positionV relativeFrom="paragraph">
              <wp:posOffset>1905</wp:posOffset>
            </wp:positionV>
            <wp:extent cx="3359785" cy="215836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9785" cy="2158365"/>
                    </a:xfrm>
                    <a:prstGeom prst="rect">
                      <a:avLst/>
                    </a:prstGeom>
                  </pic:spPr>
                </pic:pic>
              </a:graphicData>
            </a:graphic>
            <wp14:sizeRelH relativeFrom="margin">
              <wp14:pctWidth>0</wp14:pctWidth>
            </wp14:sizeRelH>
            <wp14:sizeRelV relativeFrom="margin">
              <wp14:pctHeight>0</wp14:pctHeight>
            </wp14:sizeRelV>
          </wp:anchor>
        </w:drawing>
      </w:r>
    </w:p>
    <w:p w:rsidR="00BC2AD7" w:rsidRPr="00823365" w:rsidRDefault="009C26FE" w:rsidP="009C26FE">
      <w:pPr>
        <w:pStyle w:val="NormalWeb"/>
        <w:shd w:val="clear" w:color="auto" w:fill="FFFFFF"/>
        <w:spacing w:before="0" w:beforeAutospacing="0" w:after="300" w:afterAutospacing="0"/>
        <w:jc w:val="both"/>
        <w:textAlignment w:val="baseline"/>
        <w:rPr>
          <w:rFonts w:asciiTheme="minorHAnsi" w:hAnsiTheme="minorHAnsi" w:cstheme="minorHAnsi"/>
          <w:color w:val="04143A" w:themeColor="text2" w:themeShade="80"/>
          <w:sz w:val="28"/>
          <w:szCs w:val="28"/>
        </w:rPr>
      </w:pPr>
      <w:r w:rsidRPr="00823365">
        <w:rPr>
          <w:rFonts w:asciiTheme="minorHAnsi" w:hAnsiTheme="minorHAnsi" w:cstheme="minorHAnsi"/>
          <w:color w:val="04143A" w:themeColor="text2" w:themeShade="80"/>
          <w:sz w:val="28"/>
          <w:szCs w:val="28"/>
        </w:rPr>
        <w:t xml:space="preserve">   </w:t>
      </w:r>
      <w:r w:rsidR="00BC2AD7" w:rsidRPr="00823365">
        <w:rPr>
          <w:rFonts w:asciiTheme="minorHAnsi" w:hAnsiTheme="minorHAnsi" w:cstheme="minorHAnsi"/>
          <w:color w:val="04143A" w:themeColor="text2" w:themeShade="80"/>
          <w:sz w:val="28"/>
          <w:szCs w:val="28"/>
        </w:rPr>
        <w:t>There is not a single company that wants to deal with product loss or damage in their warehouse since this is sure to decrease their profit as well as their reputation. That is why you need to prevent this by implementing good material handling equipment. Except for being able to lift and carry more things at once (which gets the job done more quickly), handling materials the right way can help you keep your warehouse more organized and that leads to prompt service and higher customer satisfaction.</w:t>
      </w:r>
    </w:p>
    <w:p w:rsidR="00BC2AD7" w:rsidRPr="00823365" w:rsidRDefault="00BC2AD7" w:rsidP="00171E8C">
      <w:pPr>
        <w:pStyle w:val="NormalWeb"/>
        <w:shd w:val="clear" w:color="auto" w:fill="FFFFFF"/>
        <w:spacing w:before="0" w:beforeAutospacing="0" w:after="300" w:afterAutospacing="0"/>
        <w:jc w:val="both"/>
        <w:textAlignment w:val="baseline"/>
        <w:rPr>
          <w:rFonts w:asciiTheme="minorHAnsi" w:hAnsiTheme="minorHAnsi" w:cstheme="minorHAnsi"/>
          <w:color w:val="04143A" w:themeColor="text2" w:themeShade="80"/>
          <w:sz w:val="28"/>
          <w:szCs w:val="28"/>
        </w:rPr>
      </w:pPr>
      <w:r w:rsidRPr="00823365">
        <w:rPr>
          <w:rFonts w:asciiTheme="minorHAnsi" w:hAnsiTheme="minorHAnsi" w:cstheme="minorHAnsi"/>
          <w:color w:val="04143A" w:themeColor="text2" w:themeShade="80"/>
          <w:sz w:val="28"/>
          <w:szCs w:val="28"/>
        </w:rPr>
        <w:t>Lastly, having your products neatly organized can not only create a safe working environment for your employees, but also provide easy access. Providing your employees with a safe environment will also result in them being less absent and more efficient, as well as to remain motivated to work. In addition, they’ll also have a lower risk of long-term illness.</w:t>
      </w:r>
    </w:p>
    <w:p w:rsidR="00BC2AD7" w:rsidRPr="00823365" w:rsidRDefault="00BC2AD7" w:rsidP="00171E8C">
      <w:pPr>
        <w:pStyle w:val="NormalWeb"/>
        <w:shd w:val="clear" w:color="auto" w:fill="FFFFFF"/>
        <w:spacing w:before="0" w:beforeAutospacing="0" w:after="300" w:afterAutospacing="0"/>
        <w:jc w:val="both"/>
        <w:textAlignment w:val="baseline"/>
        <w:rPr>
          <w:rFonts w:asciiTheme="minorHAnsi" w:hAnsiTheme="minorHAnsi" w:cstheme="minorHAnsi"/>
          <w:color w:val="04143A" w:themeColor="text2" w:themeShade="80"/>
          <w:sz w:val="28"/>
          <w:szCs w:val="28"/>
        </w:rPr>
      </w:pPr>
      <w:r w:rsidRPr="00823365">
        <w:rPr>
          <w:rFonts w:asciiTheme="minorHAnsi" w:hAnsiTheme="minorHAnsi" w:cstheme="minorHAnsi"/>
          <w:color w:val="04143A" w:themeColor="text2" w:themeShade="80"/>
          <w:sz w:val="28"/>
          <w:szCs w:val="28"/>
        </w:rPr>
        <w:t>All in all, investing in this type of equipment is a smart decision and quite beneficial to the business as a whole, including both the customers and the workers (and for you as an owner too) which in turn is to result in a general peace of mind and security.</w:t>
      </w:r>
    </w:p>
    <w:p w:rsidR="00BC2AD7" w:rsidRPr="00823365" w:rsidRDefault="00BC2AD7" w:rsidP="00171E8C">
      <w:pPr>
        <w:jc w:val="both"/>
        <w:rPr>
          <w:rFonts w:cstheme="minorHAnsi"/>
          <w:b w:val="0"/>
          <w:color w:val="04143A" w:themeColor="text2" w:themeShade="80"/>
          <w:szCs w:val="28"/>
        </w:rPr>
      </w:pPr>
    </w:p>
    <w:p w:rsidR="00BC2AD7" w:rsidRPr="00823365" w:rsidRDefault="00BC2AD7" w:rsidP="00171E8C">
      <w:pPr>
        <w:jc w:val="both"/>
        <w:rPr>
          <w:rFonts w:cstheme="minorHAnsi"/>
          <w:b w:val="0"/>
          <w:color w:val="04143A" w:themeColor="text2" w:themeShade="80"/>
          <w:szCs w:val="28"/>
        </w:rPr>
      </w:pPr>
    </w:p>
    <w:p w:rsidR="00BC2AD7" w:rsidRPr="00823365" w:rsidRDefault="002316ED" w:rsidP="00171E8C">
      <w:pPr>
        <w:jc w:val="both"/>
        <w:rPr>
          <w:rFonts w:cstheme="minorHAnsi"/>
          <w:b w:val="0"/>
          <w:color w:val="04143A" w:themeColor="text2" w:themeShade="80"/>
          <w:szCs w:val="28"/>
        </w:rPr>
      </w:pPr>
      <w:r w:rsidRPr="00823365">
        <w:rPr>
          <w:rFonts w:cstheme="minorHAnsi"/>
          <w:b w:val="0"/>
          <w:color w:val="04143A" w:themeColor="text2" w:themeShade="80"/>
          <w:szCs w:val="28"/>
        </w:rPr>
        <w:lastRenderedPageBreak/>
        <w:t xml:space="preserve">               </w:t>
      </w:r>
      <w:r w:rsidR="00120C86" w:rsidRPr="00823365">
        <w:rPr>
          <w:rFonts w:cstheme="minorHAnsi"/>
          <w:b w:val="0"/>
          <w:color w:val="04143A" w:themeColor="text2" w:themeShade="80"/>
          <w:szCs w:val="28"/>
        </w:rPr>
        <w:t>Material handling has improved immensely since it started as fully manual operations, where men were employed to lift, stack, tote, and count (Pence, 1994). Employees transporting materials using powered equipment, such as a powered-jack or pallet truck, result in additional non-value added costs to a product. Please refer to Figure 1 to see examples of traditional human operated material handling. The purpose of this document is to inform the reader about alternative material handling solutions. These solutions include Automatic Guided Vehicles (AGVs) and Autonomous Mobile Robots (AMRs). This document provides a technical background for AGVs and AMRs with in-depth cost-benefit analyses to better understand the applications of robotic material handling systems.</w:t>
      </w:r>
    </w:p>
    <w:p w:rsidR="00120C86" w:rsidRPr="00823365" w:rsidRDefault="00120C86" w:rsidP="00171E8C">
      <w:pPr>
        <w:jc w:val="both"/>
        <w:rPr>
          <w:rFonts w:cstheme="minorHAnsi"/>
          <w:b w:val="0"/>
          <w:color w:val="04143A" w:themeColor="text2" w:themeShade="80"/>
          <w:szCs w:val="28"/>
        </w:rPr>
      </w:pPr>
    </w:p>
    <w:p w:rsidR="00823365" w:rsidRPr="00823365" w:rsidRDefault="00120C86" w:rsidP="00171E8C">
      <w:pPr>
        <w:jc w:val="both"/>
        <w:rPr>
          <w:rFonts w:cstheme="minorHAnsi"/>
          <w:b w:val="0"/>
          <w:color w:val="04143A" w:themeColor="text2" w:themeShade="80"/>
          <w:szCs w:val="28"/>
        </w:rPr>
      </w:pPr>
      <w:r w:rsidRPr="00823365">
        <w:rPr>
          <w:rFonts w:cstheme="minorHAnsi"/>
          <w:b w:val="0"/>
          <w:noProof/>
          <w:color w:val="04143A" w:themeColor="text2" w:themeShade="80"/>
          <w:szCs w:val="28"/>
          <w:lang w:val="en-IN" w:eastAsia="en-IN"/>
        </w:rPr>
        <w:drawing>
          <wp:anchor distT="0" distB="0" distL="114300" distR="114300" simplePos="0" relativeHeight="251666432" behindDoc="0" locked="0" layoutInCell="1" allowOverlap="1">
            <wp:simplePos x="0" y="0"/>
            <wp:positionH relativeFrom="column">
              <wp:posOffset>3329083</wp:posOffset>
            </wp:positionH>
            <wp:positionV relativeFrom="paragraph">
              <wp:posOffset>1270</wp:posOffset>
            </wp:positionV>
            <wp:extent cx="3215640" cy="1796415"/>
            <wp:effectExtent l="0" t="0" r="3810" b="0"/>
            <wp:wrapThrough wrapText="bothSides">
              <wp:wrapPolygon edited="0">
                <wp:start x="0" y="0"/>
                <wp:lineTo x="0" y="21302"/>
                <wp:lineTo x="21498" y="21302"/>
                <wp:lineTo x="2149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V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5640" cy="1796415"/>
                    </a:xfrm>
                    <a:prstGeom prst="rect">
                      <a:avLst/>
                    </a:prstGeom>
                  </pic:spPr>
                </pic:pic>
              </a:graphicData>
            </a:graphic>
            <wp14:sizeRelH relativeFrom="margin">
              <wp14:pctWidth>0</wp14:pctWidth>
            </wp14:sizeRelH>
          </wp:anchor>
        </w:drawing>
      </w:r>
      <w:r w:rsidR="00171E8C" w:rsidRPr="00823365">
        <w:rPr>
          <w:rFonts w:cstheme="minorHAnsi"/>
          <w:b w:val="0"/>
          <w:color w:val="04143A" w:themeColor="text2" w:themeShade="80"/>
          <w:szCs w:val="28"/>
        </w:rPr>
        <w:t xml:space="preserve">          </w:t>
      </w:r>
      <w:r w:rsidR="008A394B" w:rsidRPr="00823365">
        <w:rPr>
          <w:rFonts w:cstheme="minorHAnsi"/>
          <w:b w:val="0"/>
          <w:color w:val="04143A" w:themeColor="text2" w:themeShade="80"/>
          <w:szCs w:val="28"/>
        </w:rPr>
        <w:t xml:space="preserve">The first step in automating material handling occurred in the 1950s with </w:t>
      </w:r>
      <w:r w:rsidR="00171E8C" w:rsidRPr="00823365">
        <w:rPr>
          <w:rFonts w:cstheme="minorHAnsi"/>
          <w:b w:val="0"/>
          <w:color w:val="04143A" w:themeColor="text2" w:themeShade="80"/>
          <w:szCs w:val="28"/>
        </w:rPr>
        <w:t xml:space="preserve">the implementation </w:t>
      </w:r>
      <w:r w:rsidR="008A394B" w:rsidRPr="00823365">
        <w:rPr>
          <w:rFonts w:cstheme="minorHAnsi"/>
          <w:b w:val="0"/>
          <w:color w:val="04143A" w:themeColor="text2" w:themeShade="80"/>
          <w:szCs w:val="28"/>
        </w:rPr>
        <w:t>of Automatic Guided Vehicle Systems (AGVS). AGVS are defined as battery-driven industrial trucks with contactless steering (Müller, 1983). These trucks operate by following a guided system to transport m</w:t>
      </w:r>
      <w:r w:rsidR="00171E8C" w:rsidRPr="00823365">
        <w:rPr>
          <w:rFonts w:cstheme="minorHAnsi"/>
          <w:b w:val="0"/>
          <w:color w:val="04143A" w:themeColor="text2" w:themeShade="80"/>
          <w:szCs w:val="28"/>
        </w:rPr>
        <w:t>aterials throughout a facility</w:t>
      </w:r>
      <w:r w:rsidR="008A394B" w:rsidRPr="00823365">
        <w:rPr>
          <w:rFonts w:cstheme="minorHAnsi"/>
          <w:b w:val="0"/>
          <w:color w:val="04143A" w:themeColor="text2" w:themeShade="80"/>
          <w:szCs w:val="28"/>
        </w:rPr>
        <w:t>. This AGVS is guided by a floor path. As defined by Müller (1983), the main components of AGVs consist of:</w:t>
      </w:r>
    </w:p>
    <w:p w:rsidR="00823365" w:rsidRPr="00823365" w:rsidRDefault="008A394B" w:rsidP="00823365">
      <w:pPr>
        <w:pStyle w:val="ListParagraph"/>
        <w:numPr>
          <w:ilvl w:val="0"/>
          <w:numId w:val="9"/>
        </w:numPr>
        <w:jc w:val="both"/>
        <w:rPr>
          <w:rFonts w:cstheme="minorHAnsi"/>
          <w:b w:val="0"/>
          <w:color w:val="04143A" w:themeColor="text2" w:themeShade="80"/>
          <w:szCs w:val="28"/>
        </w:rPr>
      </w:pPr>
      <w:r w:rsidRPr="00823365">
        <w:rPr>
          <w:rFonts w:cstheme="minorHAnsi"/>
          <w:b w:val="0"/>
          <w:color w:val="04143A" w:themeColor="text2" w:themeShade="80"/>
          <w:szCs w:val="28"/>
        </w:rPr>
        <w:t>The truck or tractor, pal</w:t>
      </w:r>
      <w:r w:rsidR="00823365" w:rsidRPr="00823365">
        <w:rPr>
          <w:rFonts w:cstheme="minorHAnsi"/>
          <w:b w:val="0"/>
          <w:color w:val="04143A" w:themeColor="text2" w:themeShade="80"/>
          <w:szCs w:val="28"/>
        </w:rPr>
        <w:t>let truck.</w:t>
      </w:r>
    </w:p>
    <w:p w:rsidR="00823365" w:rsidRPr="00823365" w:rsidRDefault="008A394B" w:rsidP="00823365">
      <w:pPr>
        <w:pStyle w:val="ListParagraph"/>
        <w:numPr>
          <w:ilvl w:val="0"/>
          <w:numId w:val="9"/>
        </w:numPr>
        <w:jc w:val="both"/>
        <w:rPr>
          <w:rFonts w:cstheme="minorHAnsi"/>
          <w:b w:val="0"/>
          <w:color w:val="04143A" w:themeColor="text2" w:themeShade="80"/>
          <w:szCs w:val="28"/>
        </w:rPr>
      </w:pPr>
      <w:r w:rsidRPr="00823365">
        <w:rPr>
          <w:rFonts w:cstheme="minorHAnsi"/>
          <w:b w:val="0"/>
          <w:color w:val="04143A" w:themeColor="text2" w:themeShade="80"/>
          <w:szCs w:val="28"/>
        </w:rPr>
        <w:t>The floor system with the installation of the wire guidance system and t</w:t>
      </w:r>
      <w:r w:rsidR="00823365" w:rsidRPr="00823365">
        <w:rPr>
          <w:rFonts w:cstheme="minorHAnsi"/>
          <w:b w:val="0"/>
          <w:color w:val="04143A" w:themeColor="text2" w:themeShade="80"/>
          <w:szCs w:val="28"/>
        </w:rPr>
        <w:t>he information transfer system.</w:t>
      </w:r>
    </w:p>
    <w:p w:rsidR="0087605E" w:rsidRPr="00823365" w:rsidRDefault="008A394B" w:rsidP="00823365">
      <w:pPr>
        <w:pStyle w:val="ListParagraph"/>
        <w:numPr>
          <w:ilvl w:val="0"/>
          <w:numId w:val="9"/>
        </w:numPr>
        <w:jc w:val="both"/>
        <w:rPr>
          <w:rFonts w:cstheme="minorHAnsi"/>
          <w:b w:val="0"/>
          <w:color w:val="04143A" w:themeColor="text2" w:themeShade="80"/>
          <w:szCs w:val="28"/>
        </w:rPr>
      </w:pPr>
      <w:r w:rsidRPr="00823365">
        <w:rPr>
          <w:rFonts w:cstheme="minorHAnsi"/>
          <w:b w:val="0"/>
          <w:color w:val="04143A" w:themeColor="text2" w:themeShade="80"/>
          <w:szCs w:val="28"/>
        </w:rPr>
        <w:t>The load transfer equipment which can be both on board the truck and/or in a stationary position, inclu</w:t>
      </w:r>
      <w:r w:rsidR="00823365" w:rsidRPr="00823365">
        <w:rPr>
          <w:rFonts w:cstheme="minorHAnsi"/>
          <w:b w:val="0"/>
          <w:color w:val="04143A" w:themeColor="text2" w:themeShade="80"/>
          <w:szCs w:val="28"/>
        </w:rPr>
        <w:t xml:space="preserve">ding the station structure. </w:t>
      </w:r>
    </w:p>
    <w:p w:rsidR="00823365" w:rsidRPr="00823365" w:rsidRDefault="00823365" w:rsidP="00823365">
      <w:pPr>
        <w:pStyle w:val="ListParagraph"/>
        <w:ind w:left="420"/>
        <w:jc w:val="both"/>
        <w:rPr>
          <w:rFonts w:cstheme="minorHAnsi"/>
          <w:b w:val="0"/>
          <w:color w:val="04143A" w:themeColor="text2" w:themeShade="80"/>
          <w:szCs w:val="28"/>
        </w:rPr>
      </w:pPr>
    </w:p>
    <w:p w:rsidR="00823365" w:rsidRPr="00823365" w:rsidRDefault="00823365" w:rsidP="00823365">
      <w:pPr>
        <w:jc w:val="both"/>
        <w:rPr>
          <w:rFonts w:ascii="Arial" w:hAnsi="Arial" w:cs="Arial"/>
          <w:b w:val="0"/>
          <w:color w:val="04143A" w:themeColor="text2" w:themeShade="80"/>
          <w:sz w:val="24"/>
          <w:szCs w:val="24"/>
        </w:rPr>
      </w:pPr>
      <w:r w:rsidRPr="00823365">
        <w:rPr>
          <w:rFonts w:ascii="Arial" w:hAnsi="Arial" w:cs="Arial"/>
          <w:noProof/>
          <w:color w:val="04143A" w:themeColor="text2" w:themeShade="80"/>
          <w:lang w:val="en-IN" w:eastAsia="en-IN"/>
        </w:rP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225425</wp:posOffset>
                </wp:positionV>
                <wp:extent cx="6294120" cy="446405"/>
                <wp:effectExtent l="0" t="0" r="11430" b="107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120" cy="446405"/>
                        </a:xfrm>
                        <a:prstGeom prst="rect">
                          <a:avLst/>
                        </a:prstGeom>
                        <a:solidFill>
                          <a:srgbClr val="FFFFFF"/>
                        </a:solidFill>
                        <a:ln w="9525">
                          <a:solidFill>
                            <a:srgbClr val="000000"/>
                          </a:solidFill>
                          <a:miter lim="800000"/>
                          <a:headEnd/>
                          <a:tailEnd/>
                        </a:ln>
                      </wps:spPr>
                      <wps:txbx>
                        <w:txbxContent>
                          <w:p w:rsidR="002316ED" w:rsidRPr="00823365" w:rsidRDefault="002316ED">
                            <w:pPr>
                              <w:rPr>
                                <w:rFonts w:ascii="Arial Black" w:hAnsi="Arial Black"/>
                                <w:color w:val="061F57" w:themeColor="text2" w:themeShade="BF"/>
                                <w:sz w:val="40"/>
                                <w:szCs w:val="40"/>
                              </w:rPr>
                            </w:pPr>
                            <w:r w:rsidRPr="00823365">
                              <w:rPr>
                                <w:rFonts w:ascii="Arial Black" w:hAnsi="Arial Black"/>
                                <w:color w:val="061F57" w:themeColor="text2" w:themeShade="BF"/>
                                <w:sz w:val="40"/>
                                <w:szCs w:val="40"/>
                              </w:rPr>
                              <w:t>The Material Handling Robot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444.4pt;margin-top:17.75pt;width:495.6pt;height:35.1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">
                <v:textbox>
                  <w:txbxContent>
                    <w:p w:rsidR="002316ED" w:rsidRPr="00823365" w:rsidRDefault="002316ED">
                      <w:pPr>
                        <w:rPr>
                          <w:rFonts w:ascii="Arial Black" w:hAnsi="Arial Black"/>
                          <w:color w:val="061F57" w:themeColor="text2" w:themeShade="BF"/>
                          <w:sz w:val="40"/>
                          <w:szCs w:val="40"/>
                        </w:rPr>
                      </w:pPr>
                      <w:r w:rsidRPr="00823365">
                        <w:rPr>
                          <w:rFonts w:ascii="Arial Black" w:hAnsi="Arial Black"/>
                          <w:color w:val="061F57" w:themeColor="text2" w:themeShade="BF"/>
                          <w:sz w:val="40"/>
                          <w:szCs w:val="40"/>
                        </w:rPr>
                        <w:t>The Material Handling Robot</w:t>
                      </w:r>
                    </w:p>
                  </w:txbxContent>
                </v:textbox>
                <w10:wrap type="topAndBottom" anchorx="margin"/>
              </v:shape>
            </w:pict>
          </mc:Fallback>
        </mc:AlternateContent>
      </w:r>
    </w:p>
    <w:p w:rsidR="00823365" w:rsidRPr="00823365" w:rsidRDefault="00823365" w:rsidP="00171E8C">
      <w:pPr>
        <w:jc w:val="both"/>
        <w:rPr>
          <w:rFonts w:ascii="Calibri" w:hAnsi="Calibri" w:cs="Calibri"/>
          <w:b w:val="0"/>
          <w:color w:val="04143A" w:themeColor="text2" w:themeShade="80"/>
        </w:rPr>
      </w:pPr>
    </w:p>
    <w:p w:rsidR="00171E8C" w:rsidRPr="00823365" w:rsidRDefault="00823365" w:rsidP="00171E8C">
      <w:pPr>
        <w:jc w:val="both"/>
        <w:rPr>
          <w:rFonts w:ascii="Arial" w:hAnsi="Arial" w:cs="Arial"/>
          <w:b w:val="0"/>
          <w:color w:val="04143A" w:themeColor="text2" w:themeShade="80"/>
          <w:sz w:val="24"/>
          <w:szCs w:val="24"/>
        </w:rPr>
      </w:pPr>
      <w:r w:rsidRPr="00823365">
        <w:rPr>
          <w:rFonts w:ascii="Calibri" w:hAnsi="Calibri" w:cs="Calibri"/>
          <w:b w:val="0"/>
          <w:color w:val="04143A" w:themeColor="text2" w:themeShade="80"/>
        </w:rPr>
        <w:t xml:space="preserve">          </w:t>
      </w:r>
      <w:r w:rsidR="00171E8C" w:rsidRPr="00823365">
        <w:rPr>
          <w:rFonts w:ascii="Calibri" w:hAnsi="Calibri" w:cs="Calibri"/>
          <w:b w:val="0"/>
          <w:color w:val="04143A" w:themeColor="text2" w:themeShade="80"/>
        </w:rPr>
        <w:t xml:space="preserve">The Material Handling Robot refers a type of system that can be used in production as well as in other industries etc. This system includes a battery operated remote sensing locomotive (carrier) on which a small lift is provided, specific path over which it moves, </w:t>
      </w:r>
      <w:r w:rsidRPr="00823365">
        <w:rPr>
          <w:rFonts w:ascii="Calibri" w:hAnsi="Calibri" w:cs="Calibri"/>
          <w:b w:val="0"/>
          <w:noProof/>
          <w:color w:val="04143A" w:themeColor="text2" w:themeShade="80"/>
          <w:sz w:val="24"/>
          <w:szCs w:val="24"/>
          <w:lang w:val="en-IN" w:eastAsia="en-IN"/>
        </w:rPr>
        <w:lastRenderedPageBreak/>
        <w:drawing>
          <wp:anchor distT="0" distB="0" distL="114300" distR="114300" simplePos="0" relativeHeight="251669504" behindDoc="0" locked="0" layoutInCell="1" allowOverlap="1">
            <wp:simplePos x="0" y="0"/>
            <wp:positionH relativeFrom="margin">
              <wp:align>right</wp:align>
            </wp:positionH>
            <wp:positionV relativeFrom="paragraph">
              <wp:posOffset>156210</wp:posOffset>
            </wp:positionV>
            <wp:extent cx="3000375" cy="2147570"/>
            <wp:effectExtent l="0" t="0" r="952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vs_.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0375" cy="2147570"/>
                    </a:xfrm>
                    <a:prstGeom prst="rect">
                      <a:avLst/>
                    </a:prstGeom>
                  </pic:spPr>
                </pic:pic>
              </a:graphicData>
            </a:graphic>
            <wp14:sizeRelH relativeFrom="margin">
              <wp14:pctWidth>0</wp14:pctWidth>
            </wp14:sizeRelH>
            <wp14:sizeRelV relativeFrom="margin">
              <wp14:pctHeight>0</wp14:pctHeight>
            </wp14:sizeRelV>
          </wp:anchor>
        </w:drawing>
      </w:r>
      <w:r w:rsidR="00171E8C" w:rsidRPr="00823365">
        <w:rPr>
          <w:rFonts w:ascii="Calibri" w:hAnsi="Calibri" w:cs="Calibri"/>
          <w:b w:val="0"/>
          <w:color w:val="04143A" w:themeColor="text2" w:themeShade="80"/>
        </w:rPr>
        <w:t xml:space="preserve">sensors for sensing the obstructions on the path of the carrier. Also sensors for sensing exact positions from where load wants to carry and to where. The </w:t>
      </w:r>
      <w:r w:rsidR="0073315A" w:rsidRPr="00823365">
        <w:rPr>
          <w:rFonts w:ascii="Calibri" w:hAnsi="Calibri" w:cs="Calibri"/>
          <w:b w:val="0"/>
          <w:color w:val="04143A" w:themeColor="text2" w:themeShade="80"/>
        </w:rPr>
        <w:t xml:space="preserve">        </w:t>
      </w:r>
      <w:r w:rsidR="00171E8C" w:rsidRPr="00823365">
        <w:rPr>
          <w:rFonts w:ascii="Calibri" w:hAnsi="Calibri" w:cs="Calibri"/>
          <w:b w:val="0"/>
          <w:color w:val="04143A" w:themeColor="text2" w:themeShade="80"/>
        </w:rPr>
        <w:t>Material Handling Robot moves using the electric power from the battery. It moves with a low and constant speed on the prescribed path.</w:t>
      </w:r>
      <w:r w:rsidR="0073315A" w:rsidRPr="00823365">
        <w:rPr>
          <w:rFonts w:ascii="Calibri" w:hAnsi="Calibri" w:cs="Calibri"/>
          <w:b w:val="0"/>
          <w:color w:val="04143A" w:themeColor="text2" w:themeShade="80"/>
        </w:rPr>
        <w:t xml:space="preserve"> The path has a specific color </w:t>
      </w:r>
      <w:r w:rsidR="00171E8C" w:rsidRPr="00823365">
        <w:rPr>
          <w:rFonts w:ascii="Calibri" w:hAnsi="Calibri" w:cs="Calibri"/>
          <w:b w:val="0"/>
          <w:color w:val="04143A" w:themeColor="text2" w:themeShade="80"/>
        </w:rPr>
        <w:t>(black). The bottom of the carrier have sensor which is always coupled with the path. The steering is done by the path. The front side of carrier vehicle contains sensors for sensing the obstructions on the path. As it reaches the unloading station, it is stopped and unloading of the material is done at that station. And move to collecting stations again. Continues working cycles for making thi</w:t>
      </w:r>
      <w:r w:rsidRPr="00823365">
        <w:rPr>
          <w:rFonts w:ascii="Calibri" w:hAnsi="Calibri" w:cs="Calibri"/>
          <w:b w:val="0"/>
          <w:color w:val="04143A" w:themeColor="text2" w:themeShade="80"/>
        </w:rPr>
        <w:t>s project a reality. By this</w:t>
      </w:r>
      <w:r w:rsidR="00171E8C" w:rsidRPr="00823365">
        <w:rPr>
          <w:rFonts w:ascii="Calibri" w:hAnsi="Calibri" w:cs="Calibri"/>
          <w:b w:val="0"/>
          <w:color w:val="04143A" w:themeColor="text2" w:themeShade="80"/>
        </w:rPr>
        <w:t xml:space="preserve"> </w:t>
      </w:r>
      <w:r w:rsidRPr="00823365">
        <w:rPr>
          <w:rFonts w:ascii="Calibri" w:hAnsi="Calibri" w:cs="Calibri"/>
          <w:b w:val="0"/>
          <w:color w:val="04143A" w:themeColor="text2" w:themeShade="80"/>
        </w:rPr>
        <w:t xml:space="preserve">there </w:t>
      </w:r>
      <w:r w:rsidR="00171E8C" w:rsidRPr="00823365">
        <w:rPr>
          <w:rFonts w:ascii="Calibri" w:hAnsi="Calibri" w:cs="Calibri"/>
          <w:b w:val="0"/>
          <w:color w:val="04143A" w:themeColor="text2" w:themeShade="80"/>
        </w:rPr>
        <w:t>is ease in transporting materials or finished products from one work station to the other.</w:t>
      </w:r>
    </w:p>
    <w:p w:rsidR="00171E8C" w:rsidRPr="00823365" w:rsidRDefault="00171E8C" w:rsidP="00171E8C">
      <w:pPr>
        <w:jc w:val="both"/>
        <w:rPr>
          <w:rFonts w:ascii="Calibri" w:hAnsi="Calibri" w:cs="Calibri"/>
          <w:b w:val="0"/>
          <w:color w:val="04143A" w:themeColor="text2" w:themeShade="80"/>
        </w:rPr>
      </w:pPr>
    </w:p>
    <w:p w:rsidR="00171E8C" w:rsidRPr="00823365" w:rsidRDefault="0073315A" w:rsidP="00171E8C">
      <w:pPr>
        <w:jc w:val="both"/>
        <w:rPr>
          <w:rFonts w:ascii="Calibri" w:hAnsi="Calibri" w:cs="Calibri"/>
          <w:b w:val="0"/>
          <w:color w:val="04143A" w:themeColor="text2" w:themeShade="80"/>
        </w:rPr>
      </w:pPr>
      <w:r w:rsidRPr="00823365">
        <w:rPr>
          <w:rFonts w:ascii="Calibri" w:hAnsi="Calibri" w:cs="Calibri"/>
          <w:b w:val="0"/>
          <w:color w:val="04143A" w:themeColor="text2" w:themeShade="80"/>
        </w:rPr>
        <w:t xml:space="preserve">                                 </w:t>
      </w:r>
      <w:r w:rsidR="00171E8C" w:rsidRPr="00823365">
        <w:rPr>
          <w:rFonts w:ascii="Calibri" w:hAnsi="Calibri" w:cs="Calibri"/>
          <w:b w:val="0"/>
          <w:color w:val="04143A" w:themeColor="text2" w:themeShade="80"/>
        </w:rPr>
        <w:t>There are many reasons which yield to the creation of Material Handling Robot</w:t>
      </w:r>
      <w:r w:rsidR="00823365" w:rsidRPr="00823365">
        <w:rPr>
          <w:rFonts w:ascii="Calibri" w:hAnsi="Calibri" w:cs="Calibri"/>
          <w:b w:val="0"/>
          <w:color w:val="04143A" w:themeColor="text2" w:themeShade="80"/>
        </w:rPr>
        <w:t xml:space="preserve"> </w:t>
      </w:r>
      <w:r w:rsidR="00171E8C" w:rsidRPr="00823365">
        <w:rPr>
          <w:rFonts w:ascii="Calibri" w:hAnsi="Calibri" w:cs="Calibri"/>
          <w:b w:val="0"/>
          <w:color w:val="04143A" w:themeColor="text2" w:themeShade="80"/>
        </w:rPr>
        <w:t>(MHR) around the world. Mostly the reason is to overcome the logistic problems that often occurred in the workplaces and to make improvement to the facilities provided in the workplaces. Usually the MHRs are implemented in factories, hospitals, offices, houses, and even can be found anywhere outdoors without the people surround realized it. In the industries or factories, the MHRs can ease the physical strain on human workers by performing tiring tasks, such as lifting and carrying heavy materials, more efficiently with no signs of fatigue creeping in. They can carry far more than human workers, and their movements can be tracked electronically at all times. Their movements can be timed to feed or collect products or materials from the work cells in the factories PATH DECISION MHRs have to make decisions on path selection. This is done through different methods: frequency select mode (wired navigation only), and path select mode (wireless navigation only) or via a magnetic tape on the floor not only to guide the MHR but also to issue steering commands and speed commands.</w:t>
      </w:r>
    </w:p>
    <w:p w:rsidR="00171E8C" w:rsidRPr="00823365" w:rsidRDefault="00171E8C" w:rsidP="00171E8C">
      <w:pPr>
        <w:jc w:val="both"/>
        <w:rPr>
          <w:rFonts w:ascii="Calibri" w:hAnsi="Calibri" w:cs="Calibri"/>
          <w:b w:val="0"/>
          <w:color w:val="04143A" w:themeColor="text2" w:themeShade="80"/>
        </w:rPr>
      </w:pPr>
    </w:p>
    <w:p w:rsidR="00171E8C" w:rsidRPr="00823365" w:rsidRDefault="00171E8C" w:rsidP="00171E8C">
      <w:pPr>
        <w:jc w:val="both"/>
        <w:rPr>
          <w:rFonts w:ascii="Calibri" w:hAnsi="Calibri" w:cs="Calibri"/>
          <w:b w:val="0"/>
          <w:color w:val="04143A" w:themeColor="text2" w:themeShade="80"/>
        </w:rPr>
      </w:pPr>
      <w:r w:rsidRPr="00823365">
        <w:rPr>
          <w:rFonts w:ascii="Calibri" w:hAnsi="Calibri" w:cs="Calibri"/>
          <w:b w:val="0"/>
          <w:noProof/>
          <w:color w:val="04143A" w:themeColor="text2" w:themeShade="80"/>
          <w:lang w:val="en-IN" w:eastAsia="en-IN"/>
        </w:rPr>
        <w:lastRenderedPageBreak/>
        <w:drawing>
          <wp:inline distT="0" distB="0" distL="0" distR="0">
            <wp:extent cx="6309360" cy="1974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iagram-of-line-follower-AGV.png"/>
                    <pic:cNvPicPr/>
                  </pic:nvPicPr>
                  <pic:blipFill>
                    <a:blip r:embed="rId10">
                      <a:extLst>
                        <a:ext uri="{28A0092B-C50C-407E-A947-70E740481C1C}">
                          <a14:useLocalDpi xmlns:a14="http://schemas.microsoft.com/office/drawing/2010/main" val="0"/>
                        </a:ext>
                      </a:extLst>
                    </a:blip>
                    <a:stretch>
                      <a:fillRect/>
                    </a:stretch>
                  </pic:blipFill>
                  <pic:spPr>
                    <a:xfrm>
                      <a:off x="0" y="0"/>
                      <a:ext cx="6309360" cy="1974215"/>
                    </a:xfrm>
                    <a:prstGeom prst="rect">
                      <a:avLst/>
                    </a:prstGeom>
                  </pic:spPr>
                </pic:pic>
              </a:graphicData>
            </a:graphic>
          </wp:inline>
        </w:drawing>
      </w:r>
    </w:p>
    <w:p w:rsidR="00171E8C" w:rsidRPr="00823365" w:rsidRDefault="00171E8C" w:rsidP="00171E8C">
      <w:pPr>
        <w:jc w:val="both"/>
        <w:rPr>
          <w:rFonts w:ascii="Calibri" w:hAnsi="Calibri" w:cs="Calibri"/>
          <w:b w:val="0"/>
          <w:color w:val="04143A" w:themeColor="text2" w:themeShade="80"/>
        </w:rPr>
      </w:pPr>
    </w:p>
    <w:p w:rsidR="00171E8C" w:rsidRPr="00823365" w:rsidRDefault="00171E8C" w:rsidP="00171E8C">
      <w:pPr>
        <w:jc w:val="both"/>
        <w:rPr>
          <w:rFonts w:ascii="Calibri" w:hAnsi="Calibri" w:cs="Calibri"/>
          <w:b w:val="0"/>
          <w:color w:val="04143A" w:themeColor="text2" w:themeShade="80"/>
        </w:rPr>
      </w:pPr>
    </w:p>
    <w:p w:rsidR="0073315A" w:rsidRPr="00823365" w:rsidRDefault="00171E8C" w:rsidP="00171E8C">
      <w:pPr>
        <w:jc w:val="both"/>
        <w:rPr>
          <w:rFonts w:ascii="Calibri" w:hAnsi="Calibri" w:cs="Calibri"/>
          <w:b w:val="0"/>
          <w:color w:val="04143A" w:themeColor="text2" w:themeShade="80"/>
        </w:rPr>
      </w:pPr>
      <w:r w:rsidRPr="00823365">
        <w:rPr>
          <w:rFonts w:ascii="Calibri" w:hAnsi="Calibri" w:cs="Calibri"/>
          <w:b w:val="0"/>
          <w:color w:val="04143A" w:themeColor="text2" w:themeShade="80"/>
        </w:rPr>
        <w:t xml:space="preserve">The Basic Block Diagram of the MHR consists of 3 blocks as showing in the figure, namely, </w:t>
      </w:r>
    </w:p>
    <w:p w:rsidR="0073315A" w:rsidRPr="00823365" w:rsidRDefault="00171E8C" w:rsidP="00171E8C">
      <w:pPr>
        <w:jc w:val="both"/>
        <w:rPr>
          <w:rFonts w:ascii="Calibri" w:hAnsi="Calibri" w:cs="Calibri"/>
          <w:b w:val="0"/>
          <w:color w:val="04143A" w:themeColor="text2" w:themeShade="80"/>
        </w:rPr>
      </w:pPr>
      <w:r w:rsidRPr="00823365">
        <w:rPr>
          <w:rFonts w:ascii="Calibri" w:hAnsi="Calibri" w:cs="Calibri"/>
          <w:b w:val="0"/>
          <w:color w:val="04143A" w:themeColor="text2" w:themeShade="80"/>
        </w:rPr>
        <w:t>1. Photo Logic Optical Sensor Module.</w:t>
      </w:r>
    </w:p>
    <w:p w:rsidR="0073315A" w:rsidRPr="00823365" w:rsidRDefault="00171E8C" w:rsidP="00171E8C">
      <w:pPr>
        <w:jc w:val="both"/>
        <w:rPr>
          <w:rFonts w:ascii="Calibri" w:hAnsi="Calibri" w:cs="Calibri"/>
          <w:b w:val="0"/>
          <w:color w:val="04143A" w:themeColor="text2" w:themeShade="80"/>
        </w:rPr>
      </w:pPr>
      <w:r w:rsidRPr="00823365">
        <w:rPr>
          <w:rFonts w:ascii="Calibri" w:hAnsi="Calibri" w:cs="Calibri"/>
          <w:b w:val="0"/>
          <w:color w:val="04143A" w:themeColor="text2" w:themeShade="80"/>
        </w:rPr>
        <w:t>2. Microcontroller Module.</w:t>
      </w:r>
    </w:p>
    <w:p w:rsidR="00171E8C" w:rsidRPr="00823365" w:rsidRDefault="00171E8C" w:rsidP="00171E8C">
      <w:pPr>
        <w:jc w:val="both"/>
        <w:rPr>
          <w:rFonts w:ascii="Calibri" w:hAnsi="Calibri" w:cs="Calibri"/>
          <w:b w:val="0"/>
          <w:color w:val="04143A" w:themeColor="text2" w:themeShade="80"/>
        </w:rPr>
      </w:pPr>
      <w:r w:rsidRPr="00823365">
        <w:rPr>
          <w:rFonts w:ascii="Calibri" w:hAnsi="Calibri" w:cs="Calibri"/>
          <w:b w:val="0"/>
          <w:color w:val="04143A" w:themeColor="text2" w:themeShade="80"/>
        </w:rPr>
        <w:t>3. Motor Control Module.</w:t>
      </w:r>
    </w:p>
    <w:p w:rsidR="00171E8C" w:rsidRPr="00823365" w:rsidRDefault="00171E8C" w:rsidP="00171E8C">
      <w:pPr>
        <w:jc w:val="both"/>
        <w:rPr>
          <w:rFonts w:ascii="Calibri" w:hAnsi="Calibri" w:cs="Calibri"/>
          <w:b w:val="0"/>
          <w:color w:val="04143A" w:themeColor="text2" w:themeShade="80"/>
        </w:rPr>
      </w:pPr>
    </w:p>
    <w:p w:rsidR="00171E8C" w:rsidRPr="00823365" w:rsidRDefault="00171E8C" w:rsidP="00171E8C">
      <w:pPr>
        <w:jc w:val="both"/>
        <w:rPr>
          <w:rFonts w:ascii="Calibri" w:hAnsi="Calibri" w:cs="Calibri"/>
          <w:b w:val="0"/>
          <w:color w:val="04143A" w:themeColor="text2" w:themeShade="80"/>
        </w:rPr>
      </w:pPr>
    </w:p>
    <w:p w:rsidR="00695475" w:rsidRPr="00823365" w:rsidRDefault="00171E8C" w:rsidP="00171E8C">
      <w:pPr>
        <w:jc w:val="both"/>
        <w:rPr>
          <w:rFonts w:ascii="Calibri" w:hAnsi="Calibri" w:cs="Calibri"/>
          <w:b w:val="0"/>
          <w:color w:val="04143A" w:themeColor="text2" w:themeShade="80"/>
        </w:rPr>
      </w:pPr>
      <w:r w:rsidRPr="00823365">
        <w:rPr>
          <w:rFonts w:ascii="Calibri" w:hAnsi="Calibri" w:cs="Calibri"/>
          <w:b w:val="0"/>
          <w:color w:val="04143A" w:themeColor="text2" w:themeShade="80"/>
        </w:rPr>
        <w:t>COMPONENTS OF MATERIAL HANDLING ROBOT</w:t>
      </w:r>
    </w:p>
    <w:p w:rsidR="00695475" w:rsidRPr="00823365" w:rsidRDefault="00695475" w:rsidP="00171E8C">
      <w:pPr>
        <w:jc w:val="both"/>
        <w:rPr>
          <w:rFonts w:ascii="Calibri" w:hAnsi="Calibri" w:cs="Calibri"/>
          <w:b w:val="0"/>
          <w:color w:val="04143A" w:themeColor="text2" w:themeShade="80"/>
        </w:rPr>
      </w:pPr>
    </w:p>
    <w:p w:rsidR="00F51D04" w:rsidRPr="00823365" w:rsidRDefault="00171E8C" w:rsidP="00F51D04">
      <w:pPr>
        <w:pStyle w:val="ListParagraph"/>
        <w:numPr>
          <w:ilvl w:val="0"/>
          <w:numId w:val="5"/>
        </w:numPr>
        <w:jc w:val="both"/>
        <w:rPr>
          <w:rFonts w:ascii="Calibri" w:hAnsi="Calibri" w:cs="Calibri"/>
          <w:b w:val="0"/>
          <w:color w:val="04143A" w:themeColor="text2" w:themeShade="80"/>
        </w:rPr>
      </w:pPr>
      <w:r w:rsidRPr="00823365">
        <w:rPr>
          <w:rFonts w:ascii="Calibri" w:hAnsi="Calibri" w:cs="Calibri"/>
          <w:b w:val="0"/>
          <w:color w:val="04143A" w:themeColor="text2" w:themeShade="80"/>
        </w:rPr>
        <w:t xml:space="preserve">MECHANICAL PARTS </w:t>
      </w:r>
    </w:p>
    <w:p w:rsidR="00695475" w:rsidRPr="00823365" w:rsidRDefault="00F51D04" w:rsidP="00F51D04">
      <w:pPr>
        <w:ind w:left="60"/>
        <w:jc w:val="both"/>
        <w:rPr>
          <w:rFonts w:ascii="Calibri" w:hAnsi="Calibri" w:cs="Calibri"/>
          <w:b w:val="0"/>
          <w:color w:val="04143A" w:themeColor="text2" w:themeShade="80"/>
        </w:rPr>
      </w:pPr>
      <w:r w:rsidRPr="00823365">
        <w:rPr>
          <w:rFonts w:ascii="Calibri" w:hAnsi="Calibri" w:cs="Calibri"/>
          <w:b w:val="0"/>
          <w:color w:val="04143A" w:themeColor="text2" w:themeShade="80"/>
        </w:rPr>
        <w:t xml:space="preserve">           </w:t>
      </w:r>
      <w:r w:rsidR="00171E8C" w:rsidRPr="00823365">
        <w:rPr>
          <w:rFonts w:ascii="Calibri" w:hAnsi="Calibri" w:cs="Calibri"/>
          <w:b w:val="0"/>
          <w:color w:val="04143A" w:themeColor="text2" w:themeShade="80"/>
        </w:rPr>
        <w:t>The Mechanical components includes,</w:t>
      </w:r>
    </w:p>
    <w:p w:rsidR="00695475" w:rsidRPr="00823365" w:rsidRDefault="00171E8C" w:rsidP="00F51D04">
      <w:pPr>
        <w:pStyle w:val="ListParagraph"/>
        <w:numPr>
          <w:ilvl w:val="0"/>
          <w:numId w:val="7"/>
        </w:numPr>
        <w:jc w:val="both"/>
        <w:rPr>
          <w:rFonts w:ascii="Calibri" w:hAnsi="Calibri" w:cs="Calibri"/>
          <w:b w:val="0"/>
          <w:color w:val="04143A" w:themeColor="text2" w:themeShade="80"/>
        </w:rPr>
      </w:pPr>
      <w:r w:rsidRPr="00823365">
        <w:rPr>
          <w:rFonts w:ascii="Calibri" w:hAnsi="Calibri" w:cs="Calibri"/>
          <w:b w:val="0"/>
          <w:color w:val="04143A" w:themeColor="text2" w:themeShade="80"/>
        </w:rPr>
        <w:t xml:space="preserve">Chassis </w:t>
      </w:r>
    </w:p>
    <w:p w:rsidR="00695475" w:rsidRPr="00823365" w:rsidRDefault="00171E8C" w:rsidP="00F51D04">
      <w:pPr>
        <w:pStyle w:val="ListParagraph"/>
        <w:numPr>
          <w:ilvl w:val="0"/>
          <w:numId w:val="7"/>
        </w:numPr>
        <w:jc w:val="both"/>
        <w:rPr>
          <w:rFonts w:ascii="Calibri" w:hAnsi="Calibri" w:cs="Calibri"/>
          <w:b w:val="0"/>
          <w:color w:val="04143A" w:themeColor="text2" w:themeShade="80"/>
        </w:rPr>
      </w:pPr>
      <w:r w:rsidRPr="00823365">
        <w:rPr>
          <w:rFonts w:ascii="Calibri" w:hAnsi="Calibri" w:cs="Calibri"/>
          <w:b w:val="0"/>
          <w:color w:val="04143A" w:themeColor="text2" w:themeShade="80"/>
        </w:rPr>
        <w:t>Steering system</w:t>
      </w:r>
    </w:p>
    <w:p w:rsidR="00695475" w:rsidRPr="00823365" w:rsidRDefault="00171E8C" w:rsidP="00F51D04">
      <w:pPr>
        <w:pStyle w:val="ListParagraph"/>
        <w:numPr>
          <w:ilvl w:val="0"/>
          <w:numId w:val="7"/>
        </w:numPr>
        <w:jc w:val="both"/>
        <w:rPr>
          <w:rFonts w:ascii="Calibri" w:hAnsi="Calibri" w:cs="Calibri"/>
          <w:b w:val="0"/>
          <w:color w:val="04143A" w:themeColor="text2" w:themeShade="80"/>
        </w:rPr>
      </w:pPr>
      <w:r w:rsidRPr="00823365">
        <w:rPr>
          <w:rFonts w:ascii="Calibri" w:hAnsi="Calibri" w:cs="Calibri"/>
          <w:b w:val="0"/>
          <w:color w:val="04143A" w:themeColor="text2" w:themeShade="80"/>
        </w:rPr>
        <w:t>Ultrasonic sensor for obstacle detection</w:t>
      </w:r>
    </w:p>
    <w:p w:rsidR="00F51D04" w:rsidRPr="00823365" w:rsidRDefault="00F51D04" w:rsidP="00695475">
      <w:pPr>
        <w:jc w:val="both"/>
        <w:rPr>
          <w:rFonts w:ascii="Calibri" w:hAnsi="Calibri" w:cs="Calibri"/>
          <w:b w:val="0"/>
          <w:color w:val="04143A" w:themeColor="text2" w:themeShade="80"/>
        </w:rPr>
      </w:pPr>
    </w:p>
    <w:p w:rsidR="00695475" w:rsidRPr="00823365" w:rsidRDefault="00171E8C" w:rsidP="00F51D04">
      <w:pPr>
        <w:pStyle w:val="ListParagraph"/>
        <w:numPr>
          <w:ilvl w:val="0"/>
          <w:numId w:val="4"/>
        </w:numPr>
        <w:jc w:val="both"/>
        <w:rPr>
          <w:rFonts w:ascii="Calibri" w:hAnsi="Calibri" w:cs="Calibri"/>
          <w:b w:val="0"/>
          <w:color w:val="04143A" w:themeColor="text2" w:themeShade="80"/>
        </w:rPr>
      </w:pPr>
      <w:r w:rsidRPr="00823365">
        <w:rPr>
          <w:rFonts w:ascii="Calibri" w:hAnsi="Calibri" w:cs="Calibri"/>
          <w:b w:val="0"/>
          <w:color w:val="04143A" w:themeColor="text2" w:themeShade="80"/>
        </w:rPr>
        <w:t xml:space="preserve">Chassis: </w:t>
      </w:r>
    </w:p>
    <w:p w:rsidR="00695475" w:rsidRPr="00823365" w:rsidRDefault="00171E8C" w:rsidP="00695475">
      <w:pPr>
        <w:ind w:firstLine="720"/>
        <w:jc w:val="both"/>
        <w:rPr>
          <w:rFonts w:ascii="Calibri" w:hAnsi="Calibri" w:cs="Calibri"/>
          <w:b w:val="0"/>
          <w:color w:val="04143A" w:themeColor="text2" w:themeShade="80"/>
        </w:rPr>
      </w:pPr>
      <w:r w:rsidRPr="00823365">
        <w:rPr>
          <w:rFonts w:ascii="Calibri" w:hAnsi="Calibri" w:cs="Calibri"/>
          <w:b w:val="0"/>
          <w:color w:val="04143A" w:themeColor="text2" w:themeShade="80"/>
        </w:rPr>
        <w:sym w:font="Symbol" w:char="F0B7"/>
      </w:r>
      <w:r w:rsidRPr="00823365">
        <w:rPr>
          <w:rFonts w:ascii="Calibri" w:hAnsi="Calibri" w:cs="Calibri"/>
          <w:b w:val="0"/>
          <w:color w:val="04143A" w:themeColor="text2" w:themeShade="80"/>
        </w:rPr>
        <w:t xml:space="preserve"> Act as a frame for attaching other components </w:t>
      </w:r>
    </w:p>
    <w:p w:rsidR="00695475" w:rsidRPr="00823365" w:rsidRDefault="00171E8C" w:rsidP="00695475">
      <w:pPr>
        <w:ind w:firstLine="720"/>
        <w:jc w:val="both"/>
        <w:rPr>
          <w:rFonts w:ascii="Calibri" w:hAnsi="Calibri" w:cs="Calibri"/>
          <w:b w:val="0"/>
          <w:color w:val="04143A" w:themeColor="text2" w:themeShade="80"/>
        </w:rPr>
      </w:pPr>
      <w:r w:rsidRPr="00823365">
        <w:rPr>
          <w:rFonts w:ascii="Calibri" w:hAnsi="Calibri" w:cs="Calibri"/>
          <w:b w:val="0"/>
          <w:color w:val="04143A" w:themeColor="text2" w:themeShade="80"/>
        </w:rPr>
        <w:sym w:font="Symbol" w:char="F0B7"/>
      </w:r>
      <w:r w:rsidRPr="00823365">
        <w:rPr>
          <w:rFonts w:ascii="Calibri" w:hAnsi="Calibri" w:cs="Calibri"/>
          <w:b w:val="0"/>
          <w:color w:val="04143A" w:themeColor="text2" w:themeShade="80"/>
        </w:rPr>
        <w:t xml:space="preserve"> Carry the load of other components and the payload.</w:t>
      </w:r>
    </w:p>
    <w:p w:rsidR="00F51D04" w:rsidRPr="00823365" w:rsidRDefault="00171E8C" w:rsidP="00F51D04">
      <w:pPr>
        <w:ind w:left="720"/>
        <w:jc w:val="both"/>
        <w:rPr>
          <w:rFonts w:ascii="Calibri" w:hAnsi="Calibri" w:cs="Calibri"/>
          <w:b w:val="0"/>
          <w:color w:val="04143A" w:themeColor="text2" w:themeShade="80"/>
        </w:rPr>
      </w:pPr>
      <w:r w:rsidRPr="00823365">
        <w:rPr>
          <w:rFonts w:ascii="Calibri" w:hAnsi="Calibri" w:cs="Calibri"/>
          <w:b w:val="0"/>
          <w:color w:val="04143A" w:themeColor="text2" w:themeShade="80"/>
        </w:rPr>
        <w:sym w:font="Symbol" w:char="F0B7"/>
      </w:r>
      <w:r w:rsidRPr="00823365">
        <w:rPr>
          <w:rFonts w:ascii="Calibri" w:hAnsi="Calibri" w:cs="Calibri"/>
          <w:b w:val="0"/>
          <w:color w:val="04143A" w:themeColor="text2" w:themeShade="80"/>
        </w:rPr>
        <w:t xml:space="preserve"> Act as sacrificial component to prevent damage of expensive payload in case of accidents </w:t>
      </w:r>
    </w:p>
    <w:p w:rsidR="00F51D04" w:rsidRPr="00823365" w:rsidRDefault="00F51D04" w:rsidP="00695475">
      <w:pPr>
        <w:ind w:firstLine="720"/>
        <w:jc w:val="both"/>
        <w:rPr>
          <w:rFonts w:ascii="Calibri" w:hAnsi="Calibri" w:cs="Calibri"/>
          <w:b w:val="0"/>
          <w:color w:val="04143A" w:themeColor="text2" w:themeShade="80"/>
        </w:rPr>
      </w:pPr>
    </w:p>
    <w:p w:rsidR="00F51D04" w:rsidRPr="00823365" w:rsidRDefault="00F51D04" w:rsidP="00695475">
      <w:pPr>
        <w:ind w:firstLine="720"/>
        <w:jc w:val="both"/>
        <w:rPr>
          <w:rFonts w:ascii="Calibri" w:hAnsi="Calibri" w:cs="Calibri"/>
          <w:b w:val="0"/>
          <w:color w:val="04143A" w:themeColor="text2" w:themeShade="80"/>
        </w:rPr>
      </w:pPr>
    </w:p>
    <w:p w:rsidR="00823365" w:rsidRPr="00823365" w:rsidRDefault="00823365" w:rsidP="00695475">
      <w:pPr>
        <w:ind w:firstLine="720"/>
        <w:jc w:val="both"/>
        <w:rPr>
          <w:rFonts w:ascii="Calibri" w:hAnsi="Calibri" w:cs="Calibri"/>
          <w:b w:val="0"/>
          <w:color w:val="04143A" w:themeColor="text2" w:themeShade="80"/>
        </w:rPr>
      </w:pPr>
    </w:p>
    <w:p w:rsidR="00823365" w:rsidRPr="00823365" w:rsidRDefault="00823365" w:rsidP="00695475">
      <w:pPr>
        <w:ind w:firstLine="720"/>
        <w:jc w:val="both"/>
        <w:rPr>
          <w:rFonts w:ascii="Calibri" w:hAnsi="Calibri" w:cs="Calibri"/>
          <w:b w:val="0"/>
          <w:color w:val="04143A" w:themeColor="text2" w:themeShade="80"/>
        </w:rPr>
      </w:pPr>
    </w:p>
    <w:p w:rsidR="00823365" w:rsidRPr="00823365" w:rsidRDefault="00823365" w:rsidP="00695475">
      <w:pPr>
        <w:ind w:firstLine="720"/>
        <w:jc w:val="both"/>
        <w:rPr>
          <w:rFonts w:ascii="Calibri" w:hAnsi="Calibri" w:cs="Calibri"/>
          <w:b w:val="0"/>
          <w:color w:val="04143A" w:themeColor="text2" w:themeShade="80"/>
        </w:rPr>
      </w:pPr>
    </w:p>
    <w:p w:rsidR="00F51D04" w:rsidRPr="00823365" w:rsidRDefault="00171E8C" w:rsidP="00F51D04">
      <w:pPr>
        <w:pStyle w:val="ListParagraph"/>
        <w:numPr>
          <w:ilvl w:val="0"/>
          <w:numId w:val="4"/>
        </w:numPr>
        <w:jc w:val="both"/>
        <w:rPr>
          <w:rFonts w:ascii="Calibri" w:hAnsi="Calibri" w:cs="Calibri"/>
          <w:b w:val="0"/>
          <w:color w:val="04143A" w:themeColor="text2" w:themeShade="80"/>
        </w:rPr>
      </w:pPr>
      <w:r w:rsidRPr="00823365">
        <w:rPr>
          <w:rFonts w:ascii="Calibri" w:hAnsi="Calibri" w:cs="Calibri"/>
          <w:b w:val="0"/>
          <w:color w:val="04143A" w:themeColor="text2" w:themeShade="80"/>
        </w:rPr>
        <w:t xml:space="preserve">Steering System: </w:t>
      </w:r>
    </w:p>
    <w:p w:rsidR="00F51D04" w:rsidRPr="00823365" w:rsidRDefault="00F51D04" w:rsidP="00F51D04">
      <w:pPr>
        <w:ind w:left="720"/>
        <w:jc w:val="both"/>
        <w:rPr>
          <w:rFonts w:ascii="Calibri" w:hAnsi="Calibri" w:cs="Calibri"/>
          <w:b w:val="0"/>
          <w:color w:val="04143A" w:themeColor="text2" w:themeShade="80"/>
        </w:rPr>
      </w:pPr>
      <w:r w:rsidRPr="00823365">
        <w:rPr>
          <w:rFonts w:ascii="Calibri" w:hAnsi="Calibri" w:cs="Calibri"/>
          <w:b w:val="0"/>
          <w:color w:val="04143A" w:themeColor="text2" w:themeShade="80"/>
        </w:rPr>
        <w:t xml:space="preserve">         </w:t>
      </w:r>
      <w:r w:rsidR="00171E8C" w:rsidRPr="00823365">
        <w:rPr>
          <w:rFonts w:ascii="Calibri" w:hAnsi="Calibri" w:cs="Calibri"/>
          <w:b w:val="0"/>
          <w:color w:val="04143A" w:themeColor="text2" w:themeShade="80"/>
        </w:rPr>
        <w:t xml:space="preserve">Steering system is for steering the Material Handling Robot. The two individual motors are directly attached with the rear wheel for steering and a single Castrol wheel is at the front. </w:t>
      </w:r>
    </w:p>
    <w:p w:rsidR="00F51D04" w:rsidRPr="00823365" w:rsidRDefault="00F51D04" w:rsidP="00695475">
      <w:pPr>
        <w:ind w:firstLine="720"/>
        <w:jc w:val="both"/>
        <w:rPr>
          <w:rFonts w:ascii="Calibri" w:hAnsi="Calibri" w:cs="Calibri"/>
          <w:b w:val="0"/>
          <w:color w:val="04143A" w:themeColor="text2" w:themeShade="80"/>
        </w:rPr>
      </w:pPr>
    </w:p>
    <w:p w:rsidR="00F51D04" w:rsidRPr="00823365" w:rsidRDefault="00171E8C" w:rsidP="00F51D04">
      <w:pPr>
        <w:pStyle w:val="ListParagraph"/>
        <w:numPr>
          <w:ilvl w:val="0"/>
          <w:numId w:val="4"/>
        </w:numPr>
        <w:jc w:val="both"/>
        <w:rPr>
          <w:rFonts w:ascii="Calibri" w:hAnsi="Calibri" w:cs="Calibri"/>
          <w:b w:val="0"/>
          <w:color w:val="04143A" w:themeColor="text2" w:themeShade="80"/>
        </w:rPr>
      </w:pPr>
      <w:r w:rsidRPr="00823365">
        <w:rPr>
          <w:rFonts w:ascii="Calibri" w:hAnsi="Calibri" w:cs="Calibri"/>
          <w:b w:val="0"/>
          <w:color w:val="04143A" w:themeColor="text2" w:themeShade="80"/>
        </w:rPr>
        <w:t>Ultrasonic sensor for obstacle detection:</w:t>
      </w:r>
    </w:p>
    <w:p w:rsidR="00F51D04" w:rsidRPr="00823365" w:rsidRDefault="00F51D04" w:rsidP="00F51D04">
      <w:pPr>
        <w:ind w:left="780"/>
        <w:jc w:val="both"/>
        <w:rPr>
          <w:rFonts w:ascii="Calibri" w:hAnsi="Calibri" w:cs="Calibri"/>
          <w:b w:val="0"/>
          <w:color w:val="04143A" w:themeColor="text2" w:themeShade="80"/>
        </w:rPr>
      </w:pPr>
      <w:r w:rsidRPr="00823365">
        <w:rPr>
          <w:rFonts w:ascii="Calibri" w:hAnsi="Calibri" w:cs="Calibri"/>
          <w:b w:val="0"/>
          <w:color w:val="04143A" w:themeColor="text2" w:themeShade="80"/>
        </w:rPr>
        <w:t xml:space="preserve">          </w:t>
      </w:r>
      <w:r w:rsidR="00171E8C" w:rsidRPr="00823365">
        <w:rPr>
          <w:rFonts w:ascii="Calibri" w:hAnsi="Calibri" w:cs="Calibri"/>
          <w:b w:val="0"/>
          <w:color w:val="04143A" w:themeColor="text2" w:themeShade="80"/>
        </w:rPr>
        <w:t xml:space="preserve">In controlling and designing Material Handling Robot (MHR) systems the problem of prevention of MHR collisions and deadlocks should be addressed. By attaching ultrasonic sensors on MHRs, physical collisions can be avoided. An MHR should have the ability to avoid obstacles and the ability to return to its original path without any collisions. </w:t>
      </w:r>
    </w:p>
    <w:p w:rsidR="00F51D04" w:rsidRPr="00823365" w:rsidRDefault="00F51D04" w:rsidP="00695475">
      <w:pPr>
        <w:ind w:firstLine="720"/>
        <w:jc w:val="both"/>
        <w:rPr>
          <w:rFonts w:ascii="Calibri" w:hAnsi="Calibri" w:cs="Calibri"/>
          <w:b w:val="0"/>
          <w:color w:val="04143A" w:themeColor="text2" w:themeShade="80"/>
        </w:rPr>
      </w:pPr>
    </w:p>
    <w:p w:rsidR="00F51D04" w:rsidRPr="00823365" w:rsidRDefault="00171E8C" w:rsidP="00F51D04">
      <w:pPr>
        <w:jc w:val="both"/>
        <w:rPr>
          <w:rFonts w:ascii="Calibri" w:hAnsi="Calibri" w:cs="Calibri"/>
          <w:b w:val="0"/>
          <w:color w:val="04143A" w:themeColor="text2" w:themeShade="80"/>
        </w:rPr>
      </w:pPr>
      <w:r w:rsidRPr="00823365">
        <w:rPr>
          <w:rFonts w:ascii="Calibri" w:hAnsi="Calibri" w:cs="Calibri"/>
          <w:b w:val="0"/>
          <w:color w:val="04143A" w:themeColor="text2" w:themeShade="80"/>
        </w:rPr>
        <w:t xml:space="preserve">2. ELECTRICAL COMPONENTS </w:t>
      </w:r>
    </w:p>
    <w:p w:rsidR="00F51D04" w:rsidRPr="00823365" w:rsidRDefault="00F51D04" w:rsidP="00695475">
      <w:pPr>
        <w:ind w:firstLine="720"/>
        <w:jc w:val="both"/>
        <w:rPr>
          <w:rFonts w:ascii="Calibri" w:hAnsi="Calibri" w:cs="Calibri"/>
          <w:b w:val="0"/>
          <w:color w:val="04143A" w:themeColor="text2" w:themeShade="80"/>
        </w:rPr>
      </w:pPr>
    </w:p>
    <w:p w:rsidR="00F51D04" w:rsidRPr="00823365" w:rsidRDefault="00171E8C" w:rsidP="00F51D04">
      <w:pPr>
        <w:ind w:left="720"/>
        <w:jc w:val="both"/>
        <w:rPr>
          <w:rFonts w:ascii="Calibri" w:hAnsi="Calibri" w:cs="Calibri"/>
          <w:b w:val="0"/>
          <w:color w:val="04143A" w:themeColor="text2" w:themeShade="80"/>
        </w:rPr>
      </w:pPr>
      <w:r w:rsidRPr="00823365">
        <w:rPr>
          <w:rFonts w:ascii="Calibri" w:hAnsi="Calibri" w:cs="Calibri"/>
          <w:b w:val="0"/>
          <w:color w:val="04143A" w:themeColor="text2" w:themeShade="80"/>
        </w:rPr>
        <w:t>Electrical components include the motor and the power supply unit for the motor, sensing unit</w:t>
      </w:r>
      <w:r w:rsidR="00F51D04" w:rsidRPr="00823365">
        <w:rPr>
          <w:rFonts w:ascii="Calibri" w:hAnsi="Calibri" w:cs="Calibri"/>
          <w:b w:val="0"/>
          <w:color w:val="04143A" w:themeColor="text2" w:themeShade="80"/>
        </w:rPr>
        <w:t>.</w:t>
      </w:r>
    </w:p>
    <w:p w:rsidR="00F51D04" w:rsidRPr="00823365" w:rsidRDefault="00F51D04" w:rsidP="00695475">
      <w:pPr>
        <w:ind w:firstLine="720"/>
        <w:jc w:val="both"/>
        <w:rPr>
          <w:rFonts w:ascii="Calibri" w:hAnsi="Calibri" w:cs="Calibri"/>
          <w:b w:val="0"/>
          <w:color w:val="04143A" w:themeColor="text2" w:themeShade="80"/>
        </w:rPr>
      </w:pPr>
    </w:p>
    <w:p w:rsidR="00F51D04" w:rsidRPr="00823365" w:rsidRDefault="00171E8C" w:rsidP="00F51D04">
      <w:pPr>
        <w:pStyle w:val="ListParagraph"/>
        <w:numPr>
          <w:ilvl w:val="0"/>
          <w:numId w:val="2"/>
        </w:numPr>
        <w:jc w:val="both"/>
        <w:rPr>
          <w:rFonts w:ascii="Calibri" w:hAnsi="Calibri" w:cs="Calibri"/>
          <w:b w:val="0"/>
          <w:color w:val="04143A" w:themeColor="text2" w:themeShade="80"/>
        </w:rPr>
      </w:pPr>
      <w:r w:rsidRPr="00823365">
        <w:rPr>
          <w:rFonts w:ascii="Calibri" w:hAnsi="Calibri" w:cs="Calibri"/>
          <w:b w:val="0"/>
          <w:color w:val="04143A" w:themeColor="text2" w:themeShade="80"/>
        </w:rPr>
        <w:t xml:space="preserve">DC MOTOR </w:t>
      </w:r>
    </w:p>
    <w:p w:rsidR="00F51D04" w:rsidRPr="00823365" w:rsidRDefault="00171E8C" w:rsidP="00F51D04">
      <w:pPr>
        <w:ind w:left="1230"/>
        <w:jc w:val="both"/>
        <w:rPr>
          <w:rFonts w:ascii="Calibri" w:hAnsi="Calibri" w:cs="Calibri"/>
          <w:b w:val="0"/>
          <w:color w:val="04143A" w:themeColor="text2" w:themeShade="80"/>
        </w:rPr>
      </w:pPr>
      <w:r w:rsidRPr="00823365">
        <w:rPr>
          <w:rFonts w:ascii="Calibri" w:hAnsi="Calibri" w:cs="Calibri"/>
          <w:b w:val="0"/>
          <w:color w:val="04143A" w:themeColor="text2" w:themeShade="80"/>
        </w:rPr>
        <w:t xml:space="preserve">100 RPM DC Motor with Gearbox generally used for robotic application are </w:t>
      </w:r>
      <w:r w:rsidR="00F51D04" w:rsidRPr="00823365">
        <w:rPr>
          <w:rFonts w:ascii="Calibri" w:hAnsi="Calibri" w:cs="Calibri"/>
          <w:b w:val="0"/>
          <w:color w:val="04143A" w:themeColor="text2" w:themeShade="80"/>
        </w:rPr>
        <w:t xml:space="preserve">    </w:t>
      </w:r>
      <w:r w:rsidRPr="00823365">
        <w:rPr>
          <w:rFonts w:ascii="Calibri" w:hAnsi="Calibri" w:cs="Calibri"/>
          <w:b w:val="0"/>
          <w:color w:val="04143A" w:themeColor="text2" w:themeShade="80"/>
        </w:rPr>
        <w:t xml:space="preserve">used for the driving mechanism, steering mechanism and lifting mechanism. We can adjust it to desired RPM using gear box. Very easy to use. It is excellent for line tracking robotic application. </w:t>
      </w:r>
    </w:p>
    <w:p w:rsidR="00F51D04" w:rsidRPr="00823365" w:rsidRDefault="00171E8C" w:rsidP="00F51D04">
      <w:pPr>
        <w:pStyle w:val="ListParagraph"/>
        <w:numPr>
          <w:ilvl w:val="0"/>
          <w:numId w:val="2"/>
        </w:numPr>
        <w:jc w:val="both"/>
        <w:rPr>
          <w:rFonts w:ascii="Calibri" w:hAnsi="Calibri" w:cs="Calibri"/>
          <w:b w:val="0"/>
          <w:color w:val="04143A" w:themeColor="text2" w:themeShade="80"/>
        </w:rPr>
      </w:pPr>
      <w:r w:rsidRPr="00823365">
        <w:rPr>
          <w:rFonts w:ascii="Calibri" w:hAnsi="Calibri" w:cs="Calibri"/>
          <w:b w:val="0"/>
          <w:color w:val="04143A" w:themeColor="text2" w:themeShade="80"/>
        </w:rPr>
        <w:t>BATTERY</w:t>
      </w:r>
    </w:p>
    <w:p w:rsidR="00171E8C" w:rsidRPr="00823365" w:rsidRDefault="00171E8C" w:rsidP="00F51D04">
      <w:pPr>
        <w:ind w:left="1170"/>
        <w:jc w:val="both"/>
        <w:rPr>
          <w:rFonts w:ascii="Calibri" w:hAnsi="Calibri" w:cs="Calibri"/>
          <w:b w:val="0"/>
          <w:color w:val="04143A" w:themeColor="text2" w:themeShade="80"/>
        </w:rPr>
      </w:pPr>
      <w:r w:rsidRPr="00823365">
        <w:rPr>
          <w:rFonts w:ascii="Calibri" w:hAnsi="Calibri" w:cs="Calibri"/>
          <w:b w:val="0"/>
          <w:color w:val="04143A" w:themeColor="text2" w:themeShade="80"/>
        </w:rPr>
        <w:t>The power required for the entire working process is given by a Rechargeable valve regulated Lead-Acid battery. The power from the battery is split it into two and one part is given to microcontroller, display unit, driving unit and other part is given to lifting motor.</w:t>
      </w:r>
    </w:p>
    <w:p w:rsidR="00823365" w:rsidRPr="00823365" w:rsidRDefault="00823365" w:rsidP="00F51D04">
      <w:pPr>
        <w:ind w:left="1170"/>
        <w:jc w:val="both"/>
        <w:rPr>
          <w:rFonts w:ascii="Calibri" w:hAnsi="Calibri" w:cs="Calibri"/>
          <w:b w:val="0"/>
          <w:color w:val="04143A" w:themeColor="text2" w:themeShade="80"/>
        </w:rPr>
      </w:pPr>
    </w:p>
    <w:p w:rsidR="00823365" w:rsidRPr="00823365" w:rsidRDefault="00823365" w:rsidP="00F51D04">
      <w:pPr>
        <w:ind w:left="1170"/>
        <w:jc w:val="both"/>
        <w:rPr>
          <w:rFonts w:ascii="Calibri" w:hAnsi="Calibri" w:cs="Calibri"/>
          <w:b w:val="0"/>
          <w:color w:val="04143A" w:themeColor="text2" w:themeShade="80"/>
        </w:rPr>
      </w:pPr>
    </w:p>
    <w:p w:rsidR="00823365" w:rsidRPr="00823365" w:rsidRDefault="00823365" w:rsidP="00F51D04">
      <w:pPr>
        <w:ind w:left="1170"/>
        <w:jc w:val="both"/>
        <w:rPr>
          <w:rFonts w:ascii="Calibri" w:hAnsi="Calibri" w:cs="Calibri"/>
          <w:b w:val="0"/>
          <w:color w:val="04143A" w:themeColor="text2" w:themeShade="80"/>
        </w:rPr>
      </w:pPr>
    </w:p>
    <w:p w:rsidR="00823365" w:rsidRPr="00823365" w:rsidRDefault="00823365" w:rsidP="00F51D04">
      <w:pPr>
        <w:ind w:left="1170"/>
        <w:jc w:val="both"/>
        <w:rPr>
          <w:rFonts w:ascii="Calibri" w:hAnsi="Calibri" w:cs="Calibri"/>
          <w:b w:val="0"/>
          <w:color w:val="04143A" w:themeColor="text2" w:themeShade="80"/>
        </w:rPr>
      </w:pPr>
    </w:p>
    <w:p w:rsidR="00823365" w:rsidRPr="00823365" w:rsidRDefault="00823365" w:rsidP="00F51D04">
      <w:pPr>
        <w:ind w:left="1170"/>
        <w:jc w:val="both"/>
        <w:rPr>
          <w:rFonts w:ascii="Calibri" w:hAnsi="Calibri" w:cs="Calibri"/>
          <w:b w:val="0"/>
          <w:color w:val="04143A" w:themeColor="text2" w:themeShade="80"/>
        </w:rPr>
      </w:pPr>
    </w:p>
    <w:p w:rsidR="00823365" w:rsidRPr="00823365" w:rsidRDefault="00823365" w:rsidP="00F51D04">
      <w:pPr>
        <w:ind w:left="1170"/>
        <w:jc w:val="both"/>
        <w:rPr>
          <w:rFonts w:ascii="Calibri" w:hAnsi="Calibri" w:cs="Calibri"/>
          <w:b w:val="0"/>
          <w:color w:val="04143A" w:themeColor="text2" w:themeShade="80"/>
        </w:rPr>
      </w:pPr>
    </w:p>
    <w:p w:rsidR="00823365" w:rsidRPr="00823365" w:rsidRDefault="00823365" w:rsidP="00823365">
      <w:pPr>
        <w:spacing w:line="360" w:lineRule="auto"/>
        <w:ind w:left="1170"/>
        <w:jc w:val="center"/>
        <w:rPr>
          <w:rFonts w:ascii="Arial Black" w:hAnsi="Arial Black" w:cs="Calibri"/>
          <w:b w:val="0"/>
          <w:color w:val="04143A" w:themeColor="text2" w:themeShade="80"/>
          <w:sz w:val="144"/>
          <w:szCs w:val="144"/>
        </w:rPr>
      </w:pPr>
    </w:p>
    <w:p w:rsidR="00823365" w:rsidRPr="00823365" w:rsidRDefault="00823365" w:rsidP="00823365">
      <w:pPr>
        <w:spacing w:line="360" w:lineRule="auto"/>
        <w:ind w:left="1170"/>
        <w:rPr>
          <w:rFonts w:ascii="Cambria Math" w:hAnsi="Cambria Math" w:cs="Calibri"/>
          <w:b w:val="0"/>
          <w:color w:val="04143A" w:themeColor="text2" w:themeShade="80"/>
          <w:sz w:val="144"/>
          <w:szCs w:val="144"/>
        </w:rPr>
      </w:pPr>
      <w:r w:rsidRPr="00823365">
        <w:rPr>
          <w:rFonts w:ascii="Cambria Math" w:hAnsi="Cambria Math" w:cs="Calibri"/>
          <w:b w:val="0"/>
          <w:color w:val="04143A" w:themeColor="text2" w:themeShade="80"/>
          <w:sz w:val="144"/>
          <w:szCs w:val="144"/>
        </w:rPr>
        <w:t xml:space="preserve">     </w:t>
      </w:r>
      <w:r>
        <w:rPr>
          <w:rFonts w:ascii="Cambria Math" w:hAnsi="Cambria Math" w:cs="Calibri"/>
          <w:b w:val="0"/>
          <w:color w:val="04143A" w:themeColor="text2" w:themeShade="80"/>
          <w:sz w:val="144"/>
          <w:szCs w:val="144"/>
        </w:rPr>
        <w:t xml:space="preserve">   </w:t>
      </w:r>
      <w:r w:rsidRPr="00823365">
        <w:rPr>
          <w:rFonts w:ascii="Cambria Math" w:hAnsi="Cambria Math" w:cs="Calibri"/>
          <w:b w:val="0"/>
          <w:color w:val="04143A" w:themeColor="text2" w:themeShade="80"/>
          <w:sz w:val="144"/>
          <w:szCs w:val="144"/>
        </w:rPr>
        <w:t>END</w:t>
      </w:r>
    </w:p>
    <w:sectPr w:rsidR="00823365" w:rsidRPr="00823365"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1FA" w:rsidRDefault="004F21FA">
      <w:r>
        <w:separator/>
      </w:r>
    </w:p>
    <w:p w:rsidR="004F21FA" w:rsidRDefault="004F21FA"/>
  </w:endnote>
  <w:endnote w:type="continuationSeparator" w:id="0">
    <w:p w:rsidR="004F21FA" w:rsidRDefault="004F21FA">
      <w:r>
        <w:continuationSeparator/>
      </w:r>
    </w:p>
    <w:p w:rsidR="004F21FA" w:rsidRDefault="004F21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973103">
          <w:rPr>
            <w:noProof/>
          </w:rPr>
          <w:t>2</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1FA" w:rsidRDefault="004F21FA">
      <w:r>
        <w:separator/>
      </w:r>
    </w:p>
    <w:p w:rsidR="004F21FA" w:rsidRDefault="004F21FA"/>
  </w:footnote>
  <w:footnote w:type="continuationSeparator" w:id="0">
    <w:p w:rsidR="004F21FA" w:rsidRDefault="004F21FA">
      <w:r>
        <w:continuationSeparator/>
      </w:r>
    </w:p>
    <w:p w:rsidR="004F21FA" w:rsidRDefault="004F21F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9D8"/>
    <w:multiLevelType w:val="hybridMultilevel"/>
    <w:tmpl w:val="CAD4E166"/>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 w15:restartNumberingAfterBreak="0">
    <w:nsid w:val="1820366C"/>
    <w:multiLevelType w:val="hybridMultilevel"/>
    <w:tmpl w:val="FE9409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9F67519"/>
    <w:multiLevelType w:val="hybridMultilevel"/>
    <w:tmpl w:val="F5D0F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545826"/>
    <w:multiLevelType w:val="hybridMultilevel"/>
    <w:tmpl w:val="F482D196"/>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4" w15:restartNumberingAfterBreak="0">
    <w:nsid w:val="5B4C4DC9"/>
    <w:multiLevelType w:val="hybridMultilevel"/>
    <w:tmpl w:val="BC3E0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6E4389"/>
    <w:multiLevelType w:val="hybridMultilevel"/>
    <w:tmpl w:val="58C01554"/>
    <w:lvl w:ilvl="0" w:tplc="97288372">
      <w:start w:val="1"/>
      <w:numFmt w:val="decimal"/>
      <w:lvlText w:val="%1."/>
      <w:lvlJc w:val="left"/>
      <w:pPr>
        <w:ind w:left="420" w:hanging="360"/>
      </w:pPr>
      <w:rPr>
        <w:rFonts w:hint="default"/>
      </w:rPr>
    </w:lvl>
    <w:lvl w:ilvl="1" w:tplc="8326D454">
      <w:start w:val="1"/>
      <w:numFmt w:val="decimal"/>
      <w:lvlText w:val="%2."/>
      <w:lvlJc w:val="left"/>
      <w:pPr>
        <w:ind w:left="1140" w:hanging="360"/>
      </w:pPr>
      <w:rPr>
        <w:rFonts w:hint="default"/>
      </w:r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60237355"/>
    <w:multiLevelType w:val="hybridMultilevel"/>
    <w:tmpl w:val="3D789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826496"/>
    <w:multiLevelType w:val="hybridMultilevel"/>
    <w:tmpl w:val="AF200C98"/>
    <w:lvl w:ilvl="0" w:tplc="656A29F2">
      <w:start w:val="3"/>
      <w:numFmt w:val="bullet"/>
      <w:lvlText w:val="•"/>
      <w:lvlJc w:val="left"/>
      <w:pPr>
        <w:ind w:left="420" w:hanging="360"/>
      </w:pPr>
      <w:rPr>
        <w:rFonts w:ascii="Calibri" w:eastAsiaTheme="minorEastAsia" w:hAnsi="Calibri" w:cs="Calibr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8" w15:restartNumberingAfterBreak="0">
    <w:nsid w:val="73D61B00"/>
    <w:multiLevelType w:val="hybridMultilevel"/>
    <w:tmpl w:val="F902720C"/>
    <w:lvl w:ilvl="0" w:tplc="656A29F2">
      <w:start w:val="3"/>
      <w:numFmt w:val="bullet"/>
      <w:lvlText w:val="•"/>
      <w:lvlJc w:val="left"/>
      <w:pPr>
        <w:ind w:left="1590" w:hanging="360"/>
      </w:pPr>
      <w:rPr>
        <w:rFonts w:ascii="Calibri" w:eastAsiaTheme="minorEastAsia" w:hAnsi="Calibri" w:cs="Calibri"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9" w15:restartNumberingAfterBreak="0">
    <w:nsid w:val="78B22706"/>
    <w:multiLevelType w:val="hybridMultilevel"/>
    <w:tmpl w:val="7B4482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5"/>
  </w:num>
  <w:num w:numId="6">
    <w:abstractNumId w:val="9"/>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94B"/>
    <w:rsid w:val="0002482E"/>
    <w:rsid w:val="00050324"/>
    <w:rsid w:val="000A0150"/>
    <w:rsid w:val="000E63C9"/>
    <w:rsid w:val="00120C86"/>
    <w:rsid w:val="00130E9D"/>
    <w:rsid w:val="0013558C"/>
    <w:rsid w:val="00150A6D"/>
    <w:rsid w:val="00171E8C"/>
    <w:rsid w:val="00185B35"/>
    <w:rsid w:val="001F2BC8"/>
    <w:rsid w:val="001F5F6B"/>
    <w:rsid w:val="002316ED"/>
    <w:rsid w:val="00243EBC"/>
    <w:rsid w:val="00246A35"/>
    <w:rsid w:val="00284348"/>
    <w:rsid w:val="002D1144"/>
    <w:rsid w:val="002F51F5"/>
    <w:rsid w:val="00312137"/>
    <w:rsid w:val="00330359"/>
    <w:rsid w:val="0033762F"/>
    <w:rsid w:val="00366C7E"/>
    <w:rsid w:val="00384EA3"/>
    <w:rsid w:val="003A39A1"/>
    <w:rsid w:val="003C2191"/>
    <w:rsid w:val="003D3863"/>
    <w:rsid w:val="004110DE"/>
    <w:rsid w:val="0044085A"/>
    <w:rsid w:val="004B21A5"/>
    <w:rsid w:val="004F21FA"/>
    <w:rsid w:val="005037F0"/>
    <w:rsid w:val="00516A86"/>
    <w:rsid w:val="005275F6"/>
    <w:rsid w:val="00572102"/>
    <w:rsid w:val="005F1BB0"/>
    <w:rsid w:val="00656C4D"/>
    <w:rsid w:val="00695475"/>
    <w:rsid w:val="006D602D"/>
    <w:rsid w:val="006E5716"/>
    <w:rsid w:val="007302B3"/>
    <w:rsid w:val="00730733"/>
    <w:rsid w:val="00730E3A"/>
    <w:rsid w:val="0073315A"/>
    <w:rsid w:val="00736AAF"/>
    <w:rsid w:val="00764CAB"/>
    <w:rsid w:val="00765B2A"/>
    <w:rsid w:val="00783A34"/>
    <w:rsid w:val="007C6B52"/>
    <w:rsid w:val="007D16C5"/>
    <w:rsid w:val="00823365"/>
    <w:rsid w:val="00862FE4"/>
    <w:rsid w:val="0086389A"/>
    <w:rsid w:val="0087605E"/>
    <w:rsid w:val="008A394B"/>
    <w:rsid w:val="008B1FEE"/>
    <w:rsid w:val="00903C32"/>
    <w:rsid w:val="00916B16"/>
    <w:rsid w:val="009173B9"/>
    <w:rsid w:val="0093335D"/>
    <w:rsid w:val="0093613E"/>
    <w:rsid w:val="00943026"/>
    <w:rsid w:val="00966B81"/>
    <w:rsid w:val="00973103"/>
    <w:rsid w:val="009C26FE"/>
    <w:rsid w:val="009C7720"/>
    <w:rsid w:val="00A23AFA"/>
    <w:rsid w:val="00A31B3E"/>
    <w:rsid w:val="00A532F3"/>
    <w:rsid w:val="00A82F07"/>
    <w:rsid w:val="00A8489E"/>
    <w:rsid w:val="00AC29F3"/>
    <w:rsid w:val="00B231E5"/>
    <w:rsid w:val="00BC2AD7"/>
    <w:rsid w:val="00C02B87"/>
    <w:rsid w:val="00C4086D"/>
    <w:rsid w:val="00CA1896"/>
    <w:rsid w:val="00CB5B28"/>
    <w:rsid w:val="00CF5371"/>
    <w:rsid w:val="00D0323A"/>
    <w:rsid w:val="00D0559F"/>
    <w:rsid w:val="00D077E9"/>
    <w:rsid w:val="00D20E4A"/>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9156F"/>
    <w:rsid w:val="00EF555B"/>
    <w:rsid w:val="00F027BB"/>
    <w:rsid w:val="00F11DCF"/>
    <w:rsid w:val="00F162EA"/>
    <w:rsid w:val="00F51D04"/>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B03C9"/>
  <w15:docId w15:val="{6043F5C4-171D-4F4A-BBF8-AE3C8B01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Spacing">
    <w:name w:val="No Spacing"/>
    <w:link w:val="NoSpacingChar"/>
    <w:uiPriority w:val="1"/>
    <w:qFormat/>
    <w:rsid w:val="002D1144"/>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D1144"/>
    <w:rPr>
      <w:rFonts w:eastAsiaTheme="minorEastAsia"/>
      <w:sz w:val="22"/>
      <w:szCs w:val="22"/>
    </w:rPr>
  </w:style>
  <w:style w:type="character" w:styleId="Hyperlink">
    <w:name w:val="Hyperlink"/>
    <w:basedOn w:val="DefaultParagraphFont"/>
    <w:uiPriority w:val="99"/>
    <w:semiHidden/>
    <w:unhideWhenUsed/>
    <w:rsid w:val="00BC2AD7"/>
    <w:rPr>
      <w:color w:val="0000FF"/>
      <w:u w:val="single"/>
    </w:rPr>
  </w:style>
  <w:style w:type="paragraph" w:styleId="NormalWeb">
    <w:name w:val="Normal (Web)"/>
    <w:basedOn w:val="Normal"/>
    <w:uiPriority w:val="99"/>
    <w:semiHidden/>
    <w:unhideWhenUsed/>
    <w:rsid w:val="00BC2AD7"/>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styleId="ListParagraph">
    <w:name w:val="List Paragraph"/>
    <w:basedOn w:val="Normal"/>
    <w:uiPriority w:val="34"/>
    <w:unhideWhenUsed/>
    <w:qFormat/>
    <w:rsid w:val="00F51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11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.dotx</Template>
  <TotalTime>129</TotalTime>
  <Pages>7</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keywords/>
  <cp:lastModifiedBy>DELL</cp:lastModifiedBy>
  <cp:revision>8</cp:revision>
  <cp:lastPrinted>2006-08-01T17:47:00Z</cp:lastPrinted>
  <dcterms:created xsi:type="dcterms:W3CDTF">2021-07-09T07:59:00Z</dcterms:created>
  <dcterms:modified xsi:type="dcterms:W3CDTF">2021-07-09T16:51:00Z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