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420"/>
        <w:tblW w:w="0" w:type="auto"/>
        <w:tblLook w:val="04A0" w:firstRow="1" w:lastRow="0" w:firstColumn="1" w:lastColumn="0" w:noHBand="0" w:noVBand="1"/>
      </w:tblPr>
      <w:tblGrid>
        <w:gridCol w:w="813"/>
        <w:gridCol w:w="3750"/>
        <w:gridCol w:w="4453"/>
      </w:tblGrid>
      <w:tr w:rsidR="005F59F1" w14:paraId="11FD1A71" w14:textId="77777777" w:rsidTr="005F59F1">
        <w:trPr>
          <w:cantSplit/>
          <w:trHeight w:val="557"/>
        </w:trPr>
        <w:tc>
          <w:tcPr>
            <w:tcW w:w="817" w:type="dxa"/>
          </w:tcPr>
          <w:p w14:paraId="6920D591" w14:textId="1137F31C" w:rsidR="005F59F1" w:rsidRPr="005F59F1" w:rsidRDefault="005F59F1" w:rsidP="005F59F1">
            <w:pPr>
              <w:rPr>
                <w:b/>
                <w:bCs/>
              </w:rPr>
            </w:pPr>
            <w:r w:rsidRPr="005F59F1">
              <w:rPr>
                <w:b/>
                <w:bCs/>
                <w:sz w:val="28"/>
                <w:szCs w:val="28"/>
              </w:rPr>
              <w:t>Slno</w:t>
            </w:r>
          </w:p>
        </w:tc>
        <w:tc>
          <w:tcPr>
            <w:tcW w:w="3850" w:type="dxa"/>
          </w:tcPr>
          <w:p w14:paraId="2BADFBBC" w14:textId="4BAD41A4" w:rsidR="005F59F1" w:rsidRPr="005F59F1" w:rsidRDefault="005F59F1" w:rsidP="005F59F1">
            <w:pPr>
              <w:jc w:val="center"/>
              <w:rPr>
                <w:b/>
                <w:bCs/>
              </w:rPr>
            </w:pPr>
            <w:r w:rsidRPr="005F59F1">
              <w:rPr>
                <w:b/>
                <w:bCs/>
                <w:sz w:val="28"/>
                <w:szCs w:val="28"/>
              </w:rPr>
              <w:t>Compiler</w:t>
            </w:r>
          </w:p>
        </w:tc>
        <w:tc>
          <w:tcPr>
            <w:tcW w:w="4575" w:type="dxa"/>
          </w:tcPr>
          <w:p w14:paraId="4C9F2FE4" w14:textId="7048F9CC" w:rsidR="005F59F1" w:rsidRDefault="005F59F1" w:rsidP="005F59F1">
            <w:pPr>
              <w:jc w:val="center"/>
            </w:pPr>
            <w:r w:rsidRPr="005F59F1">
              <w:rPr>
                <w:b/>
                <w:bCs/>
                <w:sz w:val="28"/>
                <w:szCs w:val="28"/>
              </w:rPr>
              <w:t>Interpreter</w:t>
            </w:r>
          </w:p>
        </w:tc>
      </w:tr>
      <w:tr w:rsidR="005F59F1" w14:paraId="6C998EF4" w14:textId="77777777" w:rsidTr="005F59F1">
        <w:trPr>
          <w:cantSplit/>
          <w:trHeight w:val="1134"/>
        </w:trPr>
        <w:tc>
          <w:tcPr>
            <w:tcW w:w="817" w:type="dxa"/>
          </w:tcPr>
          <w:p w14:paraId="35EC2802" w14:textId="4DA99BA6" w:rsidR="005F59F1" w:rsidRPr="005F59F1" w:rsidRDefault="005F59F1" w:rsidP="005F59F1">
            <w:pPr>
              <w:rPr>
                <w:sz w:val="24"/>
                <w:szCs w:val="24"/>
              </w:rPr>
            </w:pPr>
            <w:r w:rsidRPr="005F59F1">
              <w:rPr>
                <w:sz w:val="24"/>
                <w:szCs w:val="24"/>
              </w:rPr>
              <w:t>1</w:t>
            </w:r>
          </w:p>
        </w:tc>
        <w:tc>
          <w:tcPr>
            <w:tcW w:w="3850" w:type="dxa"/>
          </w:tcPr>
          <w:p w14:paraId="3FC7AF17" w14:textId="4577DFC2" w:rsidR="005F59F1" w:rsidRPr="005F59F1" w:rsidRDefault="005F59F1" w:rsidP="005F59F1">
            <w:pPr>
              <w:rPr>
                <w:sz w:val="24"/>
                <w:szCs w:val="24"/>
              </w:rPr>
            </w:pPr>
            <w:r w:rsidRPr="005F59F1">
              <w:rPr>
                <w:rFonts w:ascii="Arial" w:hAnsi="Arial" w:cs="Arial"/>
                <w:color w:val="273239"/>
                <w:spacing w:val="2"/>
                <w:sz w:val="24"/>
                <w:szCs w:val="24"/>
                <w:shd w:val="clear" w:color="auto" w:fill="FFFFFF"/>
              </w:rPr>
              <w:t>Compiler scans the whole program in one go.</w:t>
            </w:r>
          </w:p>
        </w:tc>
        <w:tc>
          <w:tcPr>
            <w:tcW w:w="4575" w:type="dxa"/>
          </w:tcPr>
          <w:p w14:paraId="6A94E171" w14:textId="12AE11E1" w:rsidR="005F59F1" w:rsidRPr="005F59F1" w:rsidRDefault="005F59F1" w:rsidP="005F59F1">
            <w:pPr>
              <w:rPr>
                <w:sz w:val="24"/>
                <w:szCs w:val="24"/>
              </w:rPr>
            </w:pPr>
            <w:r w:rsidRPr="005F59F1">
              <w:rPr>
                <w:rFonts w:ascii="Arial" w:hAnsi="Arial" w:cs="Arial"/>
                <w:color w:val="273239"/>
                <w:spacing w:val="2"/>
                <w:sz w:val="24"/>
                <w:szCs w:val="24"/>
                <w:shd w:val="clear" w:color="auto" w:fill="FFFFFF"/>
              </w:rPr>
              <w:t>Translates program one statement at a time.</w:t>
            </w:r>
          </w:p>
        </w:tc>
      </w:tr>
      <w:tr w:rsidR="005F59F1" w14:paraId="2D558F61" w14:textId="77777777" w:rsidTr="005F59F1">
        <w:trPr>
          <w:cantSplit/>
          <w:trHeight w:val="1134"/>
        </w:trPr>
        <w:tc>
          <w:tcPr>
            <w:tcW w:w="817" w:type="dxa"/>
          </w:tcPr>
          <w:p w14:paraId="5A0E1DDA" w14:textId="7EC50CF6" w:rsidR="005F59F1" w:rsidRPr="005F59F1" w:rsidRDefault="005F59F1" w:rsidP="005F59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850" w:type="dxa"/>
          </w:tcPr>
          <w:p w14:paraId="6A9C0DBB" w14:textId="48B2BA38" w:rsidR="005F59F1" w:rsidRPr="005F59F1" w:rsidRDefault="005F59F1" w:rsidP="005F59F1">
            <w:pPr>
              <w:rPr>
                <w:sz w:val="24"/>
                <w:szCs w:val="24"/>
              </w:rPr>
            </w:pPr>
            <w:r w:rsidRPr="005F59F1">
              <w:rPr>
                <w:rFonts w:ascii="Arial" w:hAnsi="Arial" w:cs="Arial"/>
                <w:color w:val="273239"/>
                <w:spacing w:val="2"/>
                <w:sz w:val="24"/>
                <w:szCs w:val="24"/>
                <w:shd w:val="clear" w:color="auto" w:fill="EBEBEB"/>
              </w:rPr>
              <w:t>As it scans the code in one go, the errors (if any) are shown at the end together.</w:t>
            </w:r>
          </w:p>
        </w:tc>
        <w:tc>
          <w:tcPr>
            <w:tcW w:w="4575" w:type="dxa"/>
          </w:tcPr>
          <w:p w14:paraId="24225DE4" w14:textId="77777777" w:rsidR="005F59F1" w:rsidRPr="005F59F1" w:rsidRDefault="005F59F1" w:rsidP="005F59F1">
            <w:pPr>
              <w:rPr>
                <w:rFonts w:ascii="Arial" w:hAnsi="Arial" w:cs="Arial"/>
                <w:color w:val="273239"/>
                <w:spacing w:val="2"/>
                <w:sz w:val="24"/>
                <w:szCs w:val="24"/>
                <w:shd w:val="clear" w:color="auto" w:fill="EBEBEB"/>
              </w:rPr>
            </w:pPr>
            <w:r w:rsidRPr="005F59F1">
              <w:rPr>
                <w:rFonts w:ascii="Arial" w:hAnsi="Arial" w:cs="Arial"/>
                <w:color w:val="273239"/>
                <w:spacing w:val="2"/>
                <w:sz w:val="24"/>
                <w:szCs w:val="24"/>
                <w:shd w:val="clear" w:color="auto" w:fill="EBEBEB"/>
              </w:rPr>
              <w:t>Considering it scans code one line at a time, errors are shown line by line.</w:t>
            </w:r>
          </w:p>
          <w:p w14:paraId="7FC7C175" w14:textId="5578C054" w:rsidR="005F59F1" w:rsidRPr="005F59F1" w:rsidRDefault="005F59F1" w:rsidP="005F59F1">
            <w:pPr>
              <w:rPr>
                <w:sz w:val="24"/>
                <w:szCs w:val="24"/>
              </w:rPr>
            </w:pPr>
          </w:p>
        </w:tc>
      </w:tr>
      <w:tr w:rsidR="005F59F1" w14:paraId="6E1E06C8" w14:textId="77777777" w:rsidTr="005F59F1">
        <w:trPr>
          <w:cantSplit/>
          <w:trHeight w:val="1134"/>
        </w:trPr>
        <w:tc>
          <w:tcPr>
            <w:tcW w:w="817" w:type="dxa"/>
          </w:tcPr>
          <w:p w14:paraId="466A490A" w14:textId="688F3B84" w:rsidR="005F59F1" w:rsidRPr="005F59F1" w:rsidRDefault="005F59F1" w:rsidP="005F59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850" w:type="dxa"/>
          </w:tcPr>
          <w:p w14:paraId="7680E570" w14:textId="61679CF4" w:rsidR="005F59F1" w:rsidRPr="005F59F1" w:rsidRDefault="005F59F1" w:rsidP="005F59F1">
            <w:pPr>
              <w:rPr>
                <w:sz w:val="24"/>
                <w:szCs w:val="24"/>
              </w:rPr>
            </w:pPr>
            <w:r w:rsidRPr="005F59F1">
              <w:rPr>
                <w:rFonts w:ascii="Arial" w:hAnsi="Arial" w:cs="Arial"/>
                <w:color w:val="273239"/>
                <w:spacing w:val="2"/>
                <w:sz w:val="24"/>
                <w:szCs w:val="24"/>
                <w:shd w:val="clear" w:color="auto" w:fill="FFFFFF"/>
              </w:rPr>
              <w:t>Main advantage of compilers is it’s execution time.</w:t>
            </w:r>
          </w:p>
        </w:tc>
        <w:tc>
          <w:tcPr>
            <w:tcW w:w="4575" w:type="dxa"/>
          </w:tcPr>
          <w:p w14:paraId="49EEED9A" w14:textId="3845F6C5" w:rsidR="005F59F1" w:rsidRPr="005F59F1" w:rsidRDefault="005F59F1" w:rsidP="005F59F1">
            <w:pPr>
              <w:rPr>
                <w:sz w:val="24"/>
                <w:szCs w:val="24"/>
              </w:rPr>
            </w:pPr>
            <w:r w:rsidRPr="005F59F1">
              <w:rPr>
                <w:rFonts w:ascii="Arial" w:hAnsi="Arial" w:cs="Arial"/>
                <w:color w:val="273239"/>
                <w:spacing w:val="2"/>
                <w:sz w:val="24"/>
                <w:szCs w:val="24"/>
                <w:shd w:val="clear" w:color="auto" w:fill="FFFFFF"/>
              </w:rPr>
              <w:t>Due to interpreters being slow in executing the object code, it is preferred less.</w:t>
            </w:r>
          </w:p>
        </w:tc>
      </w:tr>
      <w:tr w:rsidR="005F59F1" w14:paraId="0DBF8BBB" w14:textId="77777777" w:rsidTr="005F59F1">
        <w:trPr>
          <w:cantSplit/>
          <w:trHeight w:val="1134"/>
        </w:trPr>
        <w:tc>
          <w:tcPr>
            <w:tcW w:w="817" w:type="dxa"/>
          </w:tcPr>
          <w:p w14:paraId="10F71EB2" w14:textId="59EB246C" w:rsidR="005F59F1" w:rsidRPr="005F59F1" w:rsidRDefault="005F59F1" w:rsidP="005F59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850" w:type="dxa"/>
          </w:tcPr>
          <w:p w14:paraId="736145D6" w14:textId="25EB7293" w:rsidR="005F59F1" w:rsidRPr="005F59F1" w:rsidRDefault="005F59F1" w:rsidP="005F59F1">
            <w:pPr>
              <w:rPr>
                <w:sz w:val="24"/>
                <w:szCs w:val="24"/>
              </w:rPr>
            </w:pPr>
            <w:r w:rsidRPr="005F59F1">
              <w:rPr>
                <w:rFonts w:ascii="Arial" w:hAnsi="Arial" w:cs="Arial"/>
                <w:color w:val="273239"/>
                <w:spacing w:val="2"/>
                <w:sz w:val="24"/>
                <w:szCs w:val="24"/>
                <w:shd w:val="clear" w:color="auto" w:fill="EBEBEB"/>
              </w:rPr>
              <w:t>It converts the source code into object code.</w:t>
            </w:r>
          </w:p>
        </w:tc>
        <w:tc>
          <w:tcPr>
            <w:tcW w:w="4575" w:type="dxa"/>
          </w:tcPr>
          <w:p w14:paraId="75C12544" w14:textId="03086E62" w:rsidR="005F59F1" w:rsidRPr="005F59F1" w:rsidRDefault="005F59F1" w:rsidP="005F59F1">
            <w:pPr>
              <w:rPr>
                <w:sz w:val="24"/>
                <w:szCs w:val="24"/>
              </w:rPr>
            </w:pPr>
            <w:r w:rsidRPr="005F59F1">
              <w:rPr>
                <w:rFonts w:ascii="Arial" w:hAnsi="Arial" w:cs="Arial"/>
                <w:color w:val="273239"/>
                <w:spacing w:val="2"/>
                <w:sz w:val="24"/>
                <w:szCs w:val="24"/>
                <w:shd w:val="clear" w:color="auto" w:fill="EBEBEB"/>
              </w:rPr>
              <w:t>It does not convert source code into object code instead it scans it line by line</w:t>
            </w:r>
          </w:p>
        </w:tc>
      </w:tr>
      <w:tr w:rsidR="005F59F1" w14:paraId="3E3F2029" w14:textId="77777777" w:rsidTr="005F59F1">
        <w:trPr>
          <w:cantSplit/>
          <w:trHeight w:val="1134"/>
        </w:trPr>
        <w:tc>
          <w:tcPr>
            <w:tcW w:w="817" w:type="dxa"/>
          </w:tcPr>
          <w:p w14:paraId="08603950" w14:textId="2CE12B89" w:rsidR="005F59F1" w:rsidRPr="005F59F1" w:rsidRDefault="005F59F1" w:rsidP="005F59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850" w:type="dxa"/>
          </w:tcPr>
          <w:p w14:paraId="6E836443" w14:textId="0608E1A5" w:rsidR="005F59F1" w:rsidRPr="005F59F1" w:rsidRDefault="005F59F1" w:rsidP="005F59F1">
            <w:pPr>
              <w:rPr>
                <w:sz w:val="24"/>
                <w:szCs w:val="24"/>
              </w:rPr>
            </w:pPr>
            <w:r w:rsidRPr="005F59F1">
              <w:rPr>
                <w:rFonts w:ascii="Arial" w:hAnsi="Arial" w:cs="Arial"/>
                <w:color w:val="273239"/>
                <w:spacing w:val="2"/>
                <w:sz w:val="24"/>
                <w:szCs w:val="24"/>
                <w:shd w:val="clear" w:color="auto" w:fill="FFFFFF"/>
              </w:rPr>
              <w:t>It does not require source code for later execution.</w:t>
            </w:r>
          </w:p>
        </w:tc>
        <w:tc>
          <w:tcPr>
            <w:tcW w:w="4575" w:type="dxa"/>
          </w:tcPr>
          <w:p w14:paraId="41AA5301" w14:textId="2858B028" w:rsidR="005F59F1" w:rsidRPr="005F59F1" w:rsidRDefault="005F59F1" w:rsidP="005F59F1">
            <w:pPr>
              <w:rPr>
                <w:sz w:val="24"/>
                <w:szCs w:val="24"/>
              </w:rPr>
            </w:pPr>
            <w:r w:rsidRPr="005F59F1">
              <w:rPr>
                <w:rFonts w:ascii="Arial" w:hAnsi="Arial" w:cs="Arial"/>
                <w:color w:val="273239"/>
                <w:spacing w:val="2"/>
                <w:sz w:val="24"/>
                <w:szCs w:val="24"/>
                <w:shd w:val="clear" w:color="auto" w:fill="FFFFFF"/>
              </w:rPr>
              <w:t>It requires source code for later execution.</w:t>
            </w:r>
          </w:p>
        </w:tc>
      </w:tr>
      <w:tr w:rsidR="005F59F1" w14:paraId="4C1A2777" w14:textId="77777777" w:rsidTr="005F59F1">
        <w:trPr>
          <w:cantSplit/>
          <w:trHeight w:val="1134"/>
        </w:trPr>
        <w:tc>
          <w:tcPr>
            <w:tcW w:w="817" w:type="dxa"/>
          </w:tcPr>
          <w:p w14:paraId="16C193B9" w14:textId="77777777" w:rsidR="005F59F1" w:rsidRDefault="005F59F1" w:rsidP="005F59F1"/>
        </w:tc>
        <w:tc>
          <w:tcPr>
            <w:tcW w:w="3850" w:type="dxa"/>
          </w:tcPr>
          <w:p w14:paraId="1B4CD6FB" w14:textId="35FDA1FF" w:rsidR="005F59F1" w:rsidRPr="005F59F1" w:rsidRDefault="005F59F1" w:rsidP="005F59F1">
            <w:pPr>
              <w:rPr>
                <w:sz w:val="24"/>
                <w:szCs w:val="24"/>
              </w:rPr>
            </w:pPr>
            <w:r w:rsidRPr="005F59F1">
              <w:rPr>
                <w:sz w:val="24"/>
                <w:szCs w:val="24"/>
              </w:rPr>
              <w:t xml:space="preserve">Ex:- </w:t>
            </w:r>
            <w:r w:rsidRPr="005F59F1">
              <w:rPr>
                <w:rFonts w:ascii="Arial" w:hAnsi="Arial" w:cs="Arial"/>
                <w:color w:val="273239"/>
                <w:spacing w:val="2"/>
                <w:sz w:val="24"/>
                <w:szCs w:val="24"/>
                <w:shd w:val="clear" w:color="auto" w:fill="EBEBEB"/>
              </w:rPr>
              <w:t>C, C++, C#</w:t>
            </w:r>
            <w:r w:rsidR="00204CC0">
              <w:rPr>
                <w:rFonts w:ascii="Arial" w:hAnsi="Arial" w:cs="Arial"/>
                <w:color w:val="273239"/>
                <w:spacing w:val="2"/>
                <w:sz w:val="24"/>
                <w:szCs w:val="24"/>
                <w:shd w:val="clear" w:color="auto" w:fill="EBEBEB"/>
              </w:rPr>
              <w:t xml:space="preserve"> , Java</w:t>
            </w:r>
            <w:r w:rsidRPr="005F59F1">
              <w:rPr>
                <w:rFonts w:ascii="Arial" w:hAnsi="Arial" w:cs="Arial"/>
                <w:color w:val="273239"/>
                <w:spacing w:val="2"/>
                <w:sz w:val="24"/>
                <w:szCs w:val="24"/>
                <w:shd w:val="clear" w:color="auto" w:fill="EBEBEB"/>
              </w:rPr>
              <w:t xml:space="preserve"> etc.</w:t>
            </w:r>
          </w:p>
        </w:tc>
        <w:tc>
          <w:tcPr>
            <w:tcW w:w="4575" w:type="dxa"/>
          </w:tcPr>
          <w:p w14:paraId="6DE02C8E" w14:textId="49D99ACE" w:rsidR="005F59F1" w:rsidRPr="005F59F1" w:rsidRDefault="005F59F1" w:rsidP="005F59F1">
            <w:pPr>
              <w:rPr>
                <w:sz w:val="24"/>
                <w:szCs w:val="24"/>
              </w:rPr>
            </w:pPr>
            <w:r w:rsidRPr="005F59F1">
              <w:rPr>
                <w:rFonts w:ascii="Arial" w:hAnsi="Arial" w:cs="Arial"/>
                <w:color w:val="273239"/>
                <w:spacing w:val="2"/>
                <w:sz w:val="24"/>
                <w:szCs w:val="24"/>
                <w:shd w:val="clear" w:color="auto" w:fill="EBEBEB"/>
              </w:rPr>
              <w:t xml:space="preserve">Ex:- </w:t>
            </w:r>
            <w:r w:rsidRPr="005F59F1">
              <w:rPr>
                <w:rFonts w:ascii="Arial" w:hAnsi="Arial" w:cs="Arial"/>
                <w:color w:val="273239"/>
                <w:spacing w:val="2"/>
                <w:sz w:val="24"/>
                <w:szCs w:val="24"/>
                <w:shd w:val="clear" w:color="auto" w:fill="EBEBEB"/>
              </w:rPr>
              <w:t>Python, Ruby, Perl, SNOBOL, MATLAB, etc.</w:t>
            </w:r>
          </w:p>
        </w:tc>
      </w:tr>
      <w:tr w:rsidR="005F59F1" w14:paraId="5B1A3B55" w14:textId="77777777" w:rsidTr="005F59F1">
        <w:trPr>
          <w:cantSplit/>
          <w:trHeight w:val="1134"/>
        </w:trPr>
        <w:tc>
          <w:tcPr>
            <w:tcW w:w="9242" w:type="dxa"/>
            <w:gridSpan w:val="3"/>
            <w:tcBorders>
              <w:left w:val="nil"/>
              <w:bottom w:val="nil"/>
            </w:tcBorders>
          </w:tcPr>
          <w:p w14:paraId="3EBC5BCA" w14:textId="77777777" w:rsidR="005F59F1" w:rsidRDefault="005F59F1" w:rsidP="005F59F1"/>
        </w:tc>
      </w:tr>
    </w:tbl>
    <w:p w14:paraId="174AB532" w14:textId="77777777" w:rsidR="00772CBD" w:rsidRDefault="00772CBD"/>
    <w:sectPr w:rsidR="00772CBD" w:rsidSect="002968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9F1"/>
    <w:rsid w:val="001145DD"/>
    <w:rsid w:val="00204CC0"/>
    <w:rsid w:val="00296884"/>
    <w:rsid w:val="005C3346"/>
    <w:rsid w:val="005F59F1"/>
    <w:rsid w:val="00735089"/>
    <w:rsid w:val="00772CBD"/>
    <w:rsid w:val="00987569"/>
    <w:rsid w:val="00DC1F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73350"/>
  <w15:chartTrackingRefBased/>
  <w15:docId w15:val="{7681B9AA-A08F-4592-A0ED-7C8A6C797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08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089"/>
    <w:pPr>
      <w:ind w:left="720"/>
      <w:contextualSpacing/>
    </w:pPr>
  </w:style>
  <w:style w:type="table" w:styleId="TableGrid">
    <w:name w:val="Table Grid"/>
    <w:basedOn w:val="TableNormal"/>
    <w:uiPriority w:val="39"/>
    <w:rsid w:val="005F59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chethan v</dc:creator>
  <cp:keywords/>
  <dc:description/>
  <cp:lastModifiedBy>chethan v</cp:lastModifiedBy>
  <cp:revision>2</cp:revision>
  <dcterms:created xsi:type="dcterms:W3CDTF">2021-09-17T14:31:00Z</dcterms:created>
  <dcterms:modified xsi:type="dcterms:W3CDTF">2021-09-17T14:40:00Z</dcterms:modified>
</cp:coreProperties>
</file>