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F7A66" w:rsidRDefault="002F0DF9">
      <w:pPr>
        <w:rPr>
          <w:rFonts w:asciiTheme="majorBidi" w:hAnsiTheme="majorBidi" w:cstheme="majorBidi"/>
          <w:b/>
          <w:bCs/>
          <w:sz w:val="32"/>
          <w:szCs w:val="32"/>
        </w:rPr>
      </w:pPr>
      <w:bookmarkStart w:id="0" w:name="_GoBack"/>
      <w:r w:rsidRPr="002F0DF9">
        <w:rPr>
          <w:rFonts w:asciiTheme="majorBidi" w:hAnsiTheme="majorBidi" w:cstheme="majorBidi"/>
          <w:b/>
          <w:bCs/>
          <w:sz w:val="32"/>
          <w:szCs w:val="32"/>
          <w:u w:val="single"/>
        </w:rPr>
        <w:t>Beyond the Bet</w:t>
      </w:r>
      <w:r w:rsidRPr="002F0DF9">
        <w:rPr>
          <w:rFonts w:asciiTheme="majorBidi" w:hAnsiTheme="majorBidi" w:cstheme="majorBidi"/>
          <w:b/>
          <w:bCs/>
          <w:sz w:val="32"/>
          <w:szCs w:val="32"/>
        </w:rPr>
        <w:t>: Unveiling the Economic and Addictive Traps of Manipulated Odds in India's Online Betting Landscape</w:t>
      </w:r>
      <w:r>
        <w:rPr>
          <w:rFonts w:asciiTheme="majorBidi" w:hAnsiTheme="majorBidi" w:cstheme="majorBidi"/>
          <w:b/>
          <w:bCs/>
          <w:sz w:val="32"/>
          <w:szCs w:val="32"/>
        </w:rPr>
        <w:t>.</w:t>
      </w:r>
    </w:p>
    <w:p w:rsidR="002F0DF9" w:rsidRDefault="002F0DF9">
      <w:pPr>
        <w:rPr>
          <w:rFonts w:asciiTheme="majorBidi" w:hAnsiTheme="majorBidi" w:cstheme="majorBidi"/>
          <w:b/>
          <w:bCs/>
          <w:sz w:val="32"/>
          <w:szCs w:val="32"/>
        </w:rPr>
      </w:pPr>
    </w:p>
    <w:p w:rsidR="002F0DF9" w:rsidRDefault="002F0DF9" w:rsidP="002F0DF9">
      <w:pPr>
        <w:pStyle w:val="Heading3"/>
        <w:spacing w:before="280"/>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1. Introduction</w:t>
      </w:r>
    </w:p>
    <w:p w:rsidR="00A651D8" w:rsidRDefault="00A651D8" w:rsidP="00A651D8">
      <w:pPr>
        <w:pStyle w:val="Heading4"/>
        <w:spacing w:before="240" w:after="40"/>
        <w:rPr>
          <w:rFonts w:ascii="Times New Roman" w:eastAsia="Times New Roman" w:hAnsi="Times New Roman" w:cs="Times New Roman"/>
          <w:b/>
          <w:color w:val="000000"/>
        </w:rPr>
      </w:pPr>
      <w:r>
        <w:rPr>
          <w:rFonts w:asciiTheme="majorBidi" w:hAnsiTheme="majorBidi"/>
          <w:b/>
          <w:bCs/>
          <w:sz w:val="24"/>
          <w:szCs w:val="24"/>
        </w:rPr>
        <w:t xml:space="preserve"> </w:t>
      </w:r>
      <w:r>
        <w:rPr>
          <w:rFonts w:ascii="Times New Roman" w:eastAsia="Times New Roman" w:hAnsi="Times New Roman" w:cs="Times New Roman"/>
          <w:b/>
          <w:color w:val="000000"/>
        </w:rPr>
        <w:t>1.1. Background and Context</w:t>
      </w:r>
    </w:p>
    <w:p w:rsidR="00A651D8" w:rsidRPr="00A651D8" w:rsidRDefault="00A651D8" w:rsidP="00A651D8">
      <w:pPr>
        <w:pStyle w:val="Heading1"/>
        <w:spacing w:after="240" w:line="360" w:lineRule="auto"/>
        <w:rPr>
          <w:rFonts w:ascii="Times New Roman" w:eastAsia="Times New Roman" w:hAnsi="Times New Roman" w:cs="Times New Roman"/>
          <w:bCs/>
          <w:color w:val="000000" w:themeColor="text1"/>
          <w:sz w:val="24"/>
          <w:szCs w:val="24"/>
        </w:rPr>
      </w:pPr>
      <w:r w:rsidRPr="00A651D8">
        <w:rPr>
          <w:rFonts w:ascii="Times New Roman" w:eastAsia="Times New Roman" w:hAnsi="Times New Roman" w:cs="Times New Roman"/>
          <w:bCs/>
          <w:color w:val="000000" w:themeColor="text1"/>
          <w:sz w:val="24"/>
          <w:szCs w:val="24"/>
        </w:rPr>
        <w:t>The online betting industry in India is growing rapidly</w:t>
      </w:r>
      <w:r w:rsidRPr="00A651D8">
        <w:rPr>
          <w:rFonts w:ascii="Times New Roman" w:eastAsia="Times New Roman" w:hAnsi="Times New Roman" w:cs="Times New Roman"/>
          <w:bCs/>
          <w:color w:val="000000" w:themeColor="text1"/>
          <w:sz w:val="24"/>
          <w:szCs w:val="24"/>
        </w:rPr>
        <w:t xml:space="preserve">. </w:t>
      </w:r>
      <w:r w:rsidRPr="00A651D8">
        <w:rPr>
          <w:rFonts w:ascii="Times New Roman" w:eastAsia="Times New Roman" w:hAnsi="Times New Roman" w:cs="Times New Roman"/>
          <w:bCs/>
          <w:color w:val="000000" w:themeColor="text1"/>
          <w:sz w:val="24"/>
          <w:szCs w:val="24"/>
        </w:rPr>
        <w:t>However, it is difficult to determine the exact size and value of the market for 2025 because a large portion of it operates illeg</w:t>
      </w:r>
      <w:r w:rsidRPr="00A651D8">
        <w:rPr>
          <w:rFonts w:ascii="Times New Roman" w:eastAsia="Times New Roman" w:hAnsi="Times New Roman" w:cs="Times New Roman"/>
          <w:bCs/>
          <w:color w:val="000000" w:themeColor="text1"/>
          <w:sz w:val="24"/>
          <w:szCs w:val="24"/>
        </w:rPr>
        <w:t xml:space="preserve">ally with </w:t>
      </w:r>
      <w:r w:rsidRPr="00A651D8">
        <w:rPr>
          <w:rFonts w:ascii="Times New Roman" w:eastAsia="Times New Roman" w:hAnsi="Times New Roman" w:cs="Times New Roman"/>
          <w:bCs/>
          <w:color w:val="000000" w:themeColor="text1"/>
          <w:sz w:val="24"/>
          <w:szCs w:val="24"/>
        </w:rPr>
        <w:t>worth over ₹3 trillion (about $40 billion) each year.</w:t>
      </w:r>
      <w:r w:rsidRPr="00A651D8">
        <w:rPr>
          <w:rFonts w:ascii="Times New Roman" w:eastAsia="Times New Roman" w:hAnsi="Times New Roman" w:cs="Times New Roman"/>
          <w:bCs/>
          <w:color w:val="000000" w:themeColor="text1"/>
          <w:sz w:val="24"/>
          <w:szCs w:val="24"/>
        </w:rPr>
        <w:t xml:space="preserve"> </w:t>
      </w:r>
      <w:r w:rsidRPr="00A651D8">
        <w:rPr>
          <w:rFonts w:ascii="Times New Roman" w:eastAsia="Times New Roman" w:hAnsi="Times New Roman" w:cs="Times New Roman"/>
          <w:bCs/>
          <w:color w:val="000000" w:themeColor="text1"/>
          <w:sz w:val="24"/>
          <w:szCs w:val="24"/>
        </w:rPr>
        <w:t>The growth in online gaming has been significant over the past ten years, driven by digital access, smartphone use, and the fun of gaming. The COVID-19 pandemic also led to an increase in online betting, as more people were online and aware of these platforms. Mobile apps have made it even easier for people to bet from anywhere, at any time.</w:t>
      </w:r>
      <w:r w:rsidRPr="00A651D8">
        <w:rPr>
          <w:rFonts w:ascii="Times New Roman" w:eastAsia="Times New Roman" w:hAnsi="Times New Roman" w:cs="Times New Roman"/>
          <w:bCs/>
          <w:color w:val="000000" w:themeColor="text1"/>
          <w:sz w:val="24"/>
          <w:szCs w:val="24"/>
        </w:rPr>
        <w:t xml:space="preserve"> </w:t>
      </w:r>
      <w:r>
        <w:rPr>
          <w:rFonts w:ascii="Times New Roman" w:eastAsia="Times New Roman" w:hAnsi="Times New Roman" w:cs="Times New Roman"/>
          <w:bCs/>
          <w:color w:val="000000" w:themeColor="text1"/>
          <w:sz w:val="24"/>
          <w:szCs w:val="24"/>
        </w:rPr>
        <w:t>P</w:t>
      </w:r>
      <w:r w:rsidRPr="00A651D8">
        <w:rPr>
          <w:rFonts w:ascii="Times New Roman" w:eastAsia="Times New Roman" w:hAnsi="Times New Roman" w:cs="Times New Roman"/>
          <w:bCs/>
          <w:color w:val="000000" w:themeColor="text1"/>
          <w:sz w:val="24"/>
          <w:szCs w:val="24"/>
        </w:rPr>
        <w:t>eople who participate can be fined up to ₹100,000 or imprisoned for up to 5 years. For a long time, there were no clear laws about online gambling, which allowed many betting websites and apps to become popular. In India, each state has the power to make its own laws about gambling and betting.</w:t>
      </w:r>
      <w:r w:rsidRPr="00A651D8">
        <w:rPr>
          <w:rFonts w:ascii="Times New Roman" w:eastAsia="Times New Roman" w:hAnsi="Times New Roman" w:cs="Times New Roman"/>
          <w:bCs/>
          <w:color w:val="000000" w:themeColor="text1"/>
          <w:sz w:val="24"/>
          <w:szCs w:val="24"/>
        </w:rPr>
        <w:t xml:space="preserve"> </w:t>
      </w:r>
      <w:r w:rsidRPr="00A651D8">
        <w:rPr>
          <w:rFonts w:ascii="Times New Roman" w:eastAsia="Times New Roman" w:hAnsi="Times New Roman" w:cs="Times New Roman"/>
          <w:bCs/>
          <w:color w:val="000000" w:themeColor="text1"/>
          <w:sz w:val="24"/>
          <w:szCs w:val="24"/>
        </w:rPr>
        <w:t>Globally, the online gambling market was worth $57.54 billion in 2021 and is expected to grow by 11.7% each year from 2022 to 2030</w:t>
      </w:r>
      <w:r>
        <w:rPr>
          <w:rFonts w:ascii="Times New Roman" w:eastAsia="Times New Roman" w:hAnsi="Times New Roman" w:cs="Times New Roman"/>
          <w:bCs/>
          <w:color w:val="000000" w:themeColor="text1"/>
          <w:sz w:val="24"/>
          <w:szCs w:val="24"/>
        </w:rPr>
        <w:t>.</w:t>
      </w:r>
    </w:p>
    <w:p w:rsidR="00A651D8" w:rsidRDefault="00A651D8" w:rsidP="00A651D8">
      <w:pPr>
        <w:pStyle w:val="Heading4"/>
        <w:spacing w:before="240" w:after="40"/>
        <w:rPr>
          <w:rFonts w:ascii="Times New Roman" w:eastAsia="Times New Roman" w:hAnsi="Times New Roman" w:cs="Times New Roman"/>
          <w:b/>
          <w:color w:val="000000"/>
        </w:rPr>
      </w:pPr>
      <w:r>
        <w:rPr>
          <w:rFonts w:ascii="Times New Roman" w:eastAsia="Times New Roman" w:hAnsi="Times New Roman" w:cs="Times New Roman"/>
          <w:b/>
          <w:color w:val="000000"/>
        </w:rPr>
        <w:t>1.2. Problem Statement</w:t>
      </w:r>
    </w:p>
    <w:p w:rsidR="00D8139D" w:rsidRDefault="00A651D8" w:rsidP="00D8139D">
      <w:pPr>
        <w:spacing w:line="360" w:lineRule="auto"/>
        <w:rPr>
          <w:rFonts w:ascii="Times New Roman" w:eastAsia="Times New Roman" w:hAnsi="Times New Roman" w:cs="Times New Roman"/>
          <w:bCs/>
          <w:sz w:val="24"/>
          <w:szCs w:val="24"/>
        </w:rPr>
      </w:pPr>
      <w:r w:rsidRPr="00A651D8">
        <w:rPr>
          <w:rFonts w:ascii="Times New Roman" w:eastAsia="Times New Roman" w:hAnsi="Times New Roman" w:cs="Times New Roman"/>
          <w:bCs/>
          <w:sz w:val="24"/>
          <w:szCs w:val="24"/>
        </w:rPr>
        <w:t>The main problem this paper looks at is how betting companies can manipulate odds and design their platforms in ways that are unfair to users. This can lead to bigger profits for the companies and put consumers at a disadvantage.</w:t>
      </w:r>
    </w:p>
    <w:p w:rsidR="00D8139D" w:rsidRDefault="00A651D8" w:rsidP="00D8139D">
      <w:pPr>
        <w:spacing w:line="36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1.3. Research Aims and Objectives</w:t>
      </w:r>
    </w:p>
    <w:p w:rsidR="00D8139D" w:rsidRDefault="00A651D8" w:rsidP="00D8139D">
      <w:pPr>
        <w:spacing w:line="360" w:lineRule="auto"/>
        <w:rPr>
          <w:rFonts w:ascii="Times New Roman" w:eastAsia="Times New Roman" w:hAnsi="Times New Roman" w:cs="Times New Roman"/>
          <w:bCs/>
          <w:color w:val="000000" w:themeColor="text1"/>
          <w:sz w:val="24"/>
          <w:szCs w:val="24"/>
        </w:rPr>
      </w:pPr>
      <w:r w:rsidRPr="00D8139D">
        <w:rPr>
          <w:rFonts w:ascii="Times New Roman" w:eastAsia="Times New Roman" w:hAnsi="Times New Roman" w:cs="Times New Roman"/>
          <w:bCs/>
          <w:color w:val="000000" w:themeColor="text1"/>
          <w:sz w:val="24"/>
          <w:szCs w:val="24"/>
        </w:rPr>
        <w:t>The goal of this research is to understand the different factors that influence people's decisions to gamble. This information can help create better regulations and make gambling safer.</w:t>
      </w:r>
    </w:p>
    <w:p w:rsidR="00D8139D" w:rsidRDefault="00D8139D" w:rsidP="00D8139D">
      <w:pPr>
        <w:spacing w:line="360" w:lineRule="auto"/>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The specific objectives are:</w:t>
      </w:r>
    </w:p>
    <w:p w:rsidR="00D8139D" w:rsidRDefault="00A651D8" w:rsidP="00D8139D">
      <w:pPr>
        <w:pStyle w:val="ListParagraph"/>
        <w:numPr>
          <w:ilvl w:val="0"/>
          <w:numId w:val="2"/>
        </w:numPr>
        <w:spacing w:line="360" w:lineRule="auto"/>
        <w:rPr>
          <w:rFonts w:ascii="Times New Roman" w:eastAsia="Times New Roman" w:hAnsi="Times New Roman" w:cs="Times New Roman"/>
          <w:bCs/>
          <w:color w:val="000000" w:themeColor="text1"/>
          <w:sz w:val="24"/>
          <w:szCs w:val="24"/>
        </w:rPr>
      </w:pPr>
      <w:r w:rsidRPr="00D8139D">
        <w:rPr>
          <w:rFonts w:ascii="Times New Roman" w:eastAsia="Times New Roman" w:hAnsi="Times New Roman" w:cs="Times New Roman"/>
          <w:bCs/>
          <w:color w:val="000000" w:themeColor="text1"/>
          <w:sz w:val="24"/>
          <w:szCs w:val="24"/>
        </w:rPr>
        <w:t>The research uses both quantitative and qualitative methods to find these factors.</w:t>
      </w:r>
    </w:p>
    <w:p w:rsidR="00D8139D" w:rsidRPr="00D8139D" w:rsidRDefault="00A651D8" w:rsidP="00D8139D">
      <w:pPr>
        <w:pStyle w:val="ListParagraph"/>
        <w:numPr>
          <w:ilvl w:val="0"/>
          <w:numId w:val="2"/>
        </w:numPr>
        <w:spacing w:line="360" w:lineRule="auto"/>
        <w:rPr>
          <w:rFonts w:ascii="Times New Roman" w:eastAsia="Times New Roman" w:hAnsi="Times New Roman" w:cs="Times New Roman"/>
          <w:bCs/>
          <w:color w:val="000000" w:themeColor="text1"/>
          <w:sz w:val="24"/>
          <w:szCs w:val="24"/>
        </w:rPr>
      </w:pPr>
      <w:r w:rsidRPr="00D8139D">
        <w:rPr>
          <w:rFonts w:ascii="Times New Roman" w:eastAsia="Times New Roman" w:hAnsi="Times New Roman" w:cs="Times New Roman"/>
          <w:bCs/>
          <w:color w:val="000000" w:themeColor="text1"/>
          <w:sz w:val="24"/>
          <w:szCs w:val="24"/>
        </w:rPr>
        <w:t>The research looks at why people gamble and the psychological effects of it, such as how a big win</w:t>
      </w:r>
      <w:r w:rsidR="00D8139D" w:rsidRPr="00D8139D">
        <w:rPr>
          <w:rFonts w:ascii="Times New Roman" w:eastAsia="Times New Roman" w:hAnsi="Times New Roman" w:cs="Times New Roman"/>
          <w:bCs/>
          <w:color w:val="000000" w:themeColor="text1"/>
          <w:sz w:val="24"/>
          <w:szCs w:val="24"/>
        </w:rPr>
        <w:t xml:space="preserve"> early on can lead to addiction</w:t>
      </w:r>
      <w:r w:rsidR="00D8139D">
        <w:rPr>
          <w:rFonts w:ascii="Times New Roman" w:eastAsia="Times New Roman" w:hAnsi="Times New Roman" w:cs="Times New Roman"/>
          <w:bCs/>
          <w:color w:val="000000" w:themeColor="text1"/>
          <w:sz w:val="24"/>
          <w:szCs w:val="24"/>
        </w:rPr>
        <w:t>.</w:t>
      </w:r>
    </w:p>
    <w:p w:rsidR="00A651D8" w:rsidRPr="00D8139D" w:rsidRDefault="00A651D8" w:rsidP="00D8139D">
      <w:pPr>
        <w:pStyle w:val="ListParagraph"/>
        <w:numPr>
          <w:ilvl w:val="0"/>
          <w:numId w:val="2"/>
        </w:numPr>
        <w:spacing w:line="360" w:lineRule="auto"/>
        <w:rPr>
          <w:rFonts w:ascii="Times New Roman" w:eastAsia="Times New Roman" w:hAnsi="Times New Roman" w:cs="Times New Roman"/>
          <w:bCs/>
          <w:color w:val="000000" w:themeColor="text1"/>
          <w:sz w:val="24"/>
          <w:szCs w:val="24"/>
        </w:rPr>
      </w:pPr>
      <w:r w:rsidRPr="00D8139D">
        <w:rPr>
          <w:rFonts w:ascii="Times New Roman" w:eastAsia="Times New Roman" w:hAnsi="Times New Roman" w:cs="Times New Roman"/>
          <w:bCs/>
          <w:color w:val="000000" w:themeColor="text1"/>
          <w:sz w:val="24"/>
          <w:szCs w:val="24"/>
        </w:rPr>
        <w:t>The findings from this research can help c</w:t>
      </w:r>
      <w:r w:rsidR="00D8139D">
        <w:rPr>
          <w:rFonts w:ascii="Times New Roman" w:eastAsia="Times New Roman" w:hAnsi="Times New Roman" w:cs="Times New Roman"/>
          <w:bCs/>
          <w:color w:val="000000" w:themeColor="text1"/>
          <w:sz w:val="24"/>
          <w:szCs w:val="24"/>
        </w:rPr>
        <w:t>reate better regulations for</w:t>
      </w:r>
      <w:r w:rsidRPr="00D8139D">
        <w:rPr>
          <w:rFonts w:ascii="Times New Roman" w:eastAsia="Times New Roman" w:hAnsi="Times New Roman" w:cs="Times New Roman"/>
          <w:bCs/>
          <w:color w:val="000000" w:themeColor="text1"/>
          <w:sz w:val="24"/>
          <w:szCs w:val="24"/>
        </w:rPr>
        <w:t xml:space="preserve"> gambling industry. </w:t>
      </w:r>
    </w:p>
    <w:p w:rsidR="00D8139D" w:rsidRDefault="00D8139D" w:rsidP="00D8139D">
      <w:pPr>
        <w:pStyle w:val="Heading3"/>
        <w:spacing w:before="280"/>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lastRenderedPageBreak/>
        <w:t>2. The Digital Gold Rush: India's Online Betting Landscape</w:t>
      </w:r>
    </w:p>
    <w:p w:rsidR="00A651D8" w:rsidRDefault="00D8139D" w:rsidP="00A651D8">
      <w:pPr>
        <w:pStyle w:val="Heading1"/>
        <w:spacing w:after="240"/>
        <w:rPr>
          <w:rFonts w:ascii="Times New Roman" w:eastAsia="Times New Roman" w:hAnsi="Times New Roman" w:cs="Times New Roman"/>
          <w:b/>
          <w:i/>
          <w:iCs/>
          <w:color w:val="000000"/>
          <w:sz w:val="22"/>
          <w:szCs w:val="22"/>
        </w:rPr>
      </w:pPr>
      <w:r w:rsidRPr="00D8139D">
        <w:rPr>
          <w:rFonts w:ascii="Times New Roman" w:eastAsia="Times New Roman" w:hAnsi="Times New Roman" w:cs="Times New Roman"/>
          <w:b/>
          <w:i/>
          <w:iCs/>
          <w:color w:val="000000"/>
          <w:sz w:val="22"/>
          <w:szCs w:val="22"/>
        </w:rPr>
        <w:t xml:space="preserve">  </w:t>
      </w:r>
      <w:r w:rsidRPr="00D8139D">
        <w:rPr>
          <w:rFonts w:ascii="Times New Roman" w:eastAsia="Times New Roman" w:hAnsi="Times New Roman" w:cs="Times New Roman"/>
          <w:b/>
          <w:i/>
          <w:iCs/>
          <w:color w:val="000000"/>
          <w:sz w:val="22"/>
          <w:szCs w:val="22"/>
        </w:rPr>
        <w:t>2.1. Market Growth and Economic Impact</w:t>
      </w:r>
    </w:p>
    <w:p w:rsidR="00CA670E" w:rsidRPr="004B6584" w:rsidRDefault="00C025B5" w:rsidP="004B6584">
      <w:pPr>
        <w:pStyle w:val="Heading1"/>
        <w:spacing w:line="360" w:lineRule="auto"/>
        <w:ind w:left="360"/>
        <w:rPr>
          <w:rFonts w:ascii="Times New Roman" w:eastAsia="Times New Roman" w:hAnsi="Times New Roman" w:cs="Times New Roman"/>
          <w:bCs/>
          <w:color w:val="000000" w:themeColor="text1"/>
          <w:sz w:val="24"/>
          <w:szCs w:val="24"/>
        </w:rPr>
      </w:pPr>
      <w:r w:rsidRPr="004B6584">
        <w:rPr>
          <w:rFonts w:ascii="Times New Roman" w:eastAsia="Times New Roman" w:hAnsi="Times New Roman" w:cs="Times New Roman"/>
          <w:bCs/>
          <w:color w:val="000000" w:themeColor="text1"/>
          <w:sz w:val="24"/>
          <w:szCs w:val="24"/>
        </w:rPr>
        <w:t>India's online betting market has grown a lot because more people have internet access and smartphones. Mobile apps have made it even easier to bet on the go.</w:t>
      </w:r>
      <w:r w:rsidRPr="004B6584">
        <w:rPr>
          <w:rFonts w:ascii="Times New Roman" w:eastAsia="Times New Roman" w:hAnsi="Times New Roman" w:cs="Times New Roman"/>
          <w:bCs/>
          <w:color w:val="000000" w:themeColor="text1"/>
          <w:sz w:val="24"/>
          <w:szCs w:val="24"/>
        </w:rPr>
        <w:t xml:space="preserve"> </w:t>
      </w:r>
      <w:r w:rsidRPr="004B6584">
        <w:rPr>
          <w:rFonts w:ascii="Times New Roman" w:eastAsia="Times New Roman" w:hAnsi="Times New Roman" w:cs="Times New Roman"/>
          <w:bCs/>
          <w:color w:val="000000" w:themeColor="text1"/>
          <w:sz w:val="24"/>
          <w:szCs w:val="24"/>
        </w:rPr>
        <w:t>The illegal betting market in India is worth about ₹3 trillion ($40 billion) every year. This large, hidden economy means the government loses out on tax money, and it also increases the risk of money laundering and other crimes.</w:t>
      </w:r>
      <w:r w:rsidRPr="004B6584">
        <w:rPr>
          <w:rFonts w:ascii="Times New Roman" w:eastAsia="Times New Roman" w:hAnsi="Times New Roman" w:cs="Times New Roman"/>
          <w:bCs/>
          <w:color w:val="000000" w:themeColor="text1"/>
          <w:sz w:val="24"/>
          <w:szCs w:val="24"/>
        </w:rPr>
        <w:t xml:space="preserve"> </w:t>
      </w:r>
      <w:r w:rsidRPr="004B6584">
        <w:rPr>
          <w:rFonts w:ascii="Times New Roman" w:eastAsia="Times New Roman" w:hAnsi="Times New Roman" w:cs="Times New Roman"/>
          <w:bCs/>
          <w:color w:val="000000" w:themeColor="text1"/>
          <w:sz w:val="24"/>
          <w:szCs w:val="24"/>
        </w:rPr>
        <w:t>The global online gambling market was valued at $57.54 billion in 2021 and is expected to grow by 11.7% each year from 2022 to 2030.</w:t>
      </w:r>
      <w:r w:rsidRPr="004B6584">
        <w:rPr>
          <w:rFonts w:ascii="Times New Roman" w:eastAsia="Times New Roman" w:hAnsi="Times New Roman" w:cs="Times New Roman"/>
          <w:bCs/>
          <w:color w:val="000000" w:themeColor="text1"/>
          <w:sz w:val="24"/>
          <w:szCs w:val="24"/>
        </w:rPr>
        <w:t xml:space="preserve"> </w:t>
      </w:r>
      <w:r w:rsidRPr="004B6584">
        <w:rPr>
          <w:rFonts w:ascii="Times New Roman" w:eastAsia="Times New Roman" w:hAnsi="Times New Roman" w:cs="Times New Roman"/>
          <w:bCs/>
          <w:color w:val="000000" w:themeColor="text1"/>
          <w:sz w:val="24"/>
          <w:szCs w:val="24"/>
        </w:rPr>
        <w:t>Several factors have contributed to this growth</w:t>
      </w:r>
      <w:r w:rsidR="00CA670E" w:rsidRPr="004B6584">
        <w:rPr>
          <w:rFonts w:ascii="Times New Roman" w:eastAsia="Times New Roman" w:hAnsi="Times New Roman" w:cs="Times New Roman"/>
          <w:bCs/>
          <w:color w:val="000000" w:themeColor="text1"/>
          <w:sz w:val="24"/>
          <w:szCs w:val="24"/>
        </w:rPr>
        <w:t xml:space="preserve"> like the</w:t>
      </w:r>
      <w:r w:rsidRPr="004B6584">
        <w:rPr>
          <w:rFonts w:ascii="Times New Roman" w:eastAsia="Times New Roman" w:hAnsi="Times New Roman" w:cs="Times New Roman"/>
          <w:bCs/>
          <w:color w:val="000000" w:themeColor="text1"/>
          <w:sz w:val="24"/>
          <w:szCs w:val="24"/>
        </w:rPr>
        <w:t xml:space="preserve"> rise of online platforms and greater awareness, especially during the COVID-19 pandemic,</w:t>
      </w:r>
      <w:r w:rsidRPr="004B6584">
        <w:rPr>
          <w:rFonts w:ascii="Times New Roman" w:eastAsia="Times New Roman" w:hAnsi="Times New Roman" w:cs="Times New Roman"/>
          <w:bCs/>
          <w:color w:val="000000" w:themeColor="text1"/>
          <w:sz w:val="24"/>
          <w:szCs w:val="24"/>
        </w:rPr>
        <w:t xml:space="preserve"> has led to more online betting, </w:t>
      </w:r>
      <w:r w:rsidRPr="004B6584">
        <w:rPr>
          <w:rFonts w:ascii="Times New Roman" w:eastAsia="Times New Roman" w:hAnsi="Times New Roman" w:cs="Times New Roman"/>
          <w:bCs/>
          <w:color w:val="000000" w:themeColor="text1"/>
          <w:sz w:val="24"/>
          <w:szCs w:val="24"/>
        </w:rPr>
        <w:t>cheaper to play at online casinos in India than at physical ones. The pandemic also led to more people becoming dependent on gambling games</w:t>
      </w:r>
      <w:r w:rsidRPr="004B6584">
        <w:rPr>
          <w:rFonts w:ascii="Times New Roman" w:eastAsia="Times New Roman" w:hAnsi="Times New Roman" w:cs="Times New Roman"/>
          <w:bCs/>
          <w:color w:val="000000" w:themeColor="text1"/>
          <w:sz w:val="24"/>
          <w:szCs w:val="24"/>
        </w:rPr>
        <w:t>.</w:t>
      </w:r>
    </w:p>
    <w:p w:rsidR="00C025B5" w:rsidRPr="004B6584" w:rsidRDefault="00C025B5" w:rsidP="004B6584">
      <w:pPr>
        <w:pStyle w:val="Heading1"/>
        <w:spacing w:line="360" w:lineRule="auto"/>
        <w:ind w:left="360"/>
        <w:rPr>
          <w:rFonts w:ascii="Times New Roman" w:eastAsia="Times New Roman" w:hAnsi="Times New Roman" w:cs="Times New Roman"/>
          <w:bCs/>
          <w:color w:val="000000" w:themeColor="text1"/>
          <w:sz w:val="24"/>
          <w:szCs w:val="24"/>
        </w:rPr>
      </w:pPr>
      <w:r w:rsidRPr="004B6584">
        <w:rPr>
          <w:rFonts w:ascii="Times New Roman" w:eastAsia="Times New Roman" w:hAnsi="Times New Roman" w:cs="Times New Roman"/>
          <w:bCs/>
          <w:color w:val="000000" w:themeColor="text1"/>
          <w:sz w:val="24"/>
          <w:szCs w:val="24"/>
        </w:rPr>
        <w:t>This rapid growth comes with problems like unclear laws, different rules in different places, and concerns about addiction, financial problems, and young people getting involved. The government loses a lot of tax money and has to deal with the social costs of corruption and addiction.</w:t>
      </w:r>
    </w:p>
    <w:p w:rsidR="004B6584" w:rsidRDefault="004B6584" w:rsidP="004B6584">
      <w:pPr>
        <w:pStyle w:val="Heading4"/>
        <w:spacing w:before="240" w:after="40"/>
        <w:rPr>
          <w:rFonts w:ascii="Times New Roman" w:eastAsia="Times New Roman" w:hAnsi="Times New Roman" w:cs="Times New Roman"/>
          <w:b/>
          <w:color w:val="000000"/>
        </w:rPr>
      </w:pPr>
      <w:r>
        <w:rPr>
          <w:rFonts w:ascii="Times New Roman" w:eastAsia="Times New Roman" w:hAnsi="Times New Roman" w:cs="Times New Roman"/>
          <w:b/>
          <w:color w:val="000000"/>
        </w:rPr>
        <w:t>2.2. The Legal and Regulatory Quagmire</w:t>
      </w:r>
    </w:p>
    <w:p w:rsidR="004B6584" w:rsidRPr="004B6584" w:rsidRDefault="004B6584" w:rsidP="004B6584">
      <w:pPr>
        <w:pStyle w:val="Heading1"/>
        <w:spacing w:after="240" w:line="360" w:lineRule="auto"/>
        <w:rPr>
          <w:rFonts w:ascii="Times New Roman" w:eastAsia="Times New Roman" w:hAnsi="Times New Roman" w:cs="Times New Roman"/>
          <w:bCs/>
          <w:color w:val="000000" w:themeColor="text1"/>
          <w:sz w:val="24"/>
          <w:szCs w:val="24"/>
        </w:rPr>
      </w:pPr>
      <w:r w:rsidRPr="004B6584">
        <w:rPr>
          <w:rFonts w:ascii="Times New Roman" w:eastAsia="Times New Roman" w:hAnsi="Times New Roman" w:cs="Times New Roman"/>
          <w:bCs/>
          <w:color w:val="000000" w:themeColor="text1"/>
          <w:sz w:val="24"/>
          <w:szCs w:val="24"/>
        </w:rPr>
        <w:t>The laws that apply to online betting in India are complicated. The two main laws are the Public Gambling Act of 1867 and the Information Technology (IT) Act of 2000, but they don't fully address modern online betting.</w:t>
      </w:r>
    </w:p>
    <w:p w:rsidR="004B6584" w:rsidRDefault="004B6584" w:rsidP="004B6584">
      <w:pPr>
        <w:pStyle w:val="Heading1"/>
        <w:numPr>
          <w:ilvl w:val="0"/>
          <w:numId w:val="6"/>
        </w:numPr>
        <w:spacing w:line="360" w:lineRule="auto"/>
        <w:rPr>
          <w:rFonts w:ascii="Times New Roman" w:eastAsia="Times New Roman" w:hAnsi="Times New Roman" w:cs="Times New Roman"/>
          <w:bCs/>
          <w:color w:val="000000" w:themeColor="text1"/>
          <w:sz w:val="24"/>
          <w:szCs w:val="24"/>
        </w:rPr>
      </w:pPr>
      <w:r w:rsidRPr="004B6584">
        <w:rPr>
          <w:rFonts w:ascii="Times New Roman" w:eastAsia="Times New Roman" w:hAnsi="Times New Roman" w:cs="Times New Roman"/>
          <w:bCs/>
          <w:color w:val="000000" w:themeColor="text1"/>
          <w:sz w:val="24"/>
          <w:szCs w:val="24"/>
        </w:rPr>
        <w:t>The Public Gambling Act of 1867: This law is very old and doesn't say anything about online gambling. It was created before the internet and mainly deals with physical gambling houses. Because it is so outdated, it doesn't cover online betting wel</w:t>
      </w:r>
      <w:r w:rsidRPr="004B6584">
        <w:rPr>
          <w:rFonts w:ascii="Times New Roman" w:eastAsia="Times New Roman" w:hAnsi="Times New Roman" w:cs="Times New Roman"/>
          <w:bCs/>
          <w:color w:val="000000" w:themeColor="text1"/>
          <w:sz w:val="24"/>
          <w:szCs w:val="24"/>
        </w:rPr>
        <w:t>l. This has created a legal gap</w:t>
      </w:r>
      <w:r w:rsidRPr="004B6584">
        <w:rPr>
          <w:rFonts w:ascii="Times New Roman" w:eastAsia="Times New Roman" w:hAnsi="Times New Roman" w:cs="Times New Roman"/>
          <w:bCs/>
          <w:color w:val="000000" w:themeColor="text1"/>
          <w:sz w:val="24"/>
          <w:szCs w:val="24"/>
        </w:rPr>
        <w:t xml:space="preserve"> area where many online betting platforms have been able to operate. Some states in India use this law, but others have their own laws. The Act also makes an exception for games of skill, like horse racing.</w:t>
      </w:r>
    </w:p>
    <w:p w:rsidR="00945771" w:rsidRDefault="004B6584" w:rsidP="00945771">
      <w:pPr>
        <w:pStyle w:val="Heading1"/>
        <w:numPr>
          <w:ilvl w:val="0"/>
          <w:numId w:val="6"/>
        </w:numPr>
        <w:spacing w:line="360" w:lineRule="auto"/>
        <w:rPr>
          <w:rFonts w:ascii="Times New Roman" w:eastAsia="Times New Roman" w:hAnsi="Times New Roman" w:cs="Times New Roman"/>
          <w:bCs/>
          <w:color w:val="000000" w:themeColor="text1"/>
          <w:sz w:val="24"/>
          <w:szCs w:val="24"/>
        </w:rPr>
      </w:pPr>
      <w:r w:rsidRPr="004B6584">
        <w:rPr>
          <w:rFonts w:ascii="Times New Roman" w:eastAsia="Times New Roman" w:hAnsi="Times New Roman" w:cs="Times New Roman"/>
          <w:bCs/>
          <w:color w:val="000000" w:themeColor="text1"/>
          <w:sz w:val="24"/>
          <w:szCs w:val="24"/>
        </w:rPr>
        <w:t>The Information Technology (IT) Act of 2000: This law is more modern and is starting to be used to regulate online gaming, especially with recent changes. The 2023 amendments to the IT Rules now require online gaming platforms to follow certain rules, like verifying their users' age and identity (KYC) and having a system for complaints. The IT Act also bans obscene content online.</w:t>
      </w:r>
    </w:p>
    <w:p w:rsidR="004B6584" w:rsidRPr="00945771" w:rsidRDefault="004B6584" w:rsidP="00945771">
      <w:pPr>
        <w:pStyle w:val="Heading1"/>
        <w:numPr>
          <w:ilvl w:val="0"/>
          <w:numId w:val="6"/>
        </w:numPr>
        <w:spacing w:line="360" w:lineRule="auto"/>
        <w:rPr>
          <w:rFonts w:ascii="Times New Roman" w:eastAsia="Times New Roman" w:hAnsi="Times New Roman" w:cs="Times New Roman"/>
          <w:bCs/>
          <w:color w:val="000000" w:themeColor="text1"/>
          <w:sz w:val="24"/>
          <w:szCs w:val="24"/>
        </w:rPr>
      </w:pPr>
      <w:r w:rsidRPr="00945771">
        <w:rPr>
          <w:rFonts w:ascii="Times New Roman" w:eastAsia="Times New Roman" w:hAnsi="Times New Roman" w:cs="Times New Roman"/>
          <w:b/>
          <w:color w:val="000000"/>
          <w:sz w:val="26"/>
          <w:szCs w:val="26"/>
        </w:rPr>
        <w:lastRenderedPageBreak/>
        <w:t>3. The House Always Wins: Manipulative Designs and Algorithmic Odds</w:t>
      </w:r>
    </w:p>
    <w:p w:rsidR="004B6584" w:rsidRPr="004B6584" w:rsidRDefault="004B6584" w:rsidP="004B6584">
      <w:pPr>
        <w:pStyle w:val="Heading1"/>
        <w:spacing w:after="240" w:line="360" w:lineRule="auto"/>
        <w:rPr>
          <w:rFonts w:ascii="Times New Roman" w:eastAsia="Times New Roman" w:hAnsi="Times New Roman" w:cs="Times New Roman"/>
          <w:bCs/>
          <w:color w:val="000000" w:themeColor="text1"/>
          <w:sz w:val="24"/>
          <w:szCs w:val="24"/>
        </w:rPr>
      </w:pPr>
      <w:r w:rsidRPr="004B6584">
        <w:rPr>
          <w:rFonts w:ascii="Times New Roman" w:eastAsia="Times New Roman" w:hAnsi="Times New Roman" w:cs="Times New Roman"/>
          <w:bCs/>
          <w:color w:val="000000" w:themeColor="text1"/>
          <w:sz w:val="24"/>
          <w:szCs w:val="24"/>
        </w:rPr>
        <w:t>Online betting platforms use complex algorithms and mathematical models to set and change their odds. These systems are designed to make sure the platform (the "house") makes a profit.</w:t>
      </w:r>
      <w:r w:rsidRPr="004B6584">
        <w:rPr>
          <w:rFonts w:ascii="Times New Roman" w:eastAsia="Times New Roman" w:hAnsi="Times New Roman" w:cs="Times New Roman"/>
          <w:bCs/>
          <w:color w:val="000000" w:themeColor="text1"/>
          <w:sz w:val="24"/>
          <w:szCs w:val="24"/>
        </w:rPr>
        <w:t xml:space="preserve"> </w:t>
      </w:r>
      <w:r w:rsidRPr="004B6584">
        <w:rPr>
          <w:rFonts w:ascii="Times New Roman" w:eastAsia="Times New Roman" w:hAnsi="Times New Roman" w:cs="Times New Roman"/>
          <w:bCs/>
          <w:color w:val="000000" w:themeColor="text1"/>
          <w:sz w:val="24"/>
          <w:szCs w:val="24"/>
        </w:rPr>
        <w:t>Platforms use mathematical models to calculate the probability of different outcomes in an event. These models are used by major sports organizations like UEFA and FIFA to monitor for fairness. However, there is often a "favorite-longshot bias," where the odds for the most likely outcomes (favorites) are not as good as they should be, while the odds for unlikely outcomes (longshots) are better. This can make betting on favorites more profitable for the user, which is the opposite of what is usually expected.</w:t>
      </w:r>
    </w:p>
    <w:p w:rsidR="004B6584" w:rsidRDefault="004B6584" w:rsidP="004B6584">
      <w:pPr>
        <w:pStyle w:val="Heading1"/>
        <w:spacing w:before="0" w:line="360" w:lineRule="auto"/>
        <w:rPr>
          <w:rFonts w:ascii="Times New Roman" w:eastAsia="Times New Roman" w:hAnsi="Times New Roman" w:cs="Times New Roman"/>
          <w:bCs/>
          <w:color w:val="000000" w:themeColor="text1"/>
          <w:sz w:val="24"/>
          <w:szCs w:val="24"/>
        </w:rPr>
      </w:pPr>
      <w:r w:rsidRPr="004B6584">
        <w:rPr>
          <w:rFonts w:ascii="Times New Roman" w:eastAsia="Times New Roman" w:hAnsi="Times New Roman" w:cs="Times New Roman"/>
          <w:bCs/>
          <w:color w:val="000000" w:themeColor="text1"/>
          <w:sz w:val="24"/>
          <w:szCs w:val="24"/>
        </w:rPr>
        <w:t>The odds change in real-time</w:t>
      </w:r>
      <w:r w:rsidRPr="004B6584">
        <w:rPr>
          <w:rFonts w:ascii="Times New Roman" w:eastAsia="Times New Roman" w:hAnsi="Times New Roman" w:cs="Times New Roman"/>
          <w:bCs/>
          <w:color w:val="000000" w:themeColor="text1"/>
          <w:sz w:val="24"/>
          <w:szCs w:val="24"/>
        </w:rPr>
        <w:t xml:space="preserve"> as a game or event happens. A</w:t>
      </w:r>
      <w:r w:rsidRPr="004B6584">
        <w:rPr>
          <w:rFonts w:ascii="Times New Roman" w:eastAsia="Times New Roman" w:hAnsi="Times New Roman" w:cs="Times New Roman"/>
          <w:bCs/>
          <w:color w:val="000000" w:themeColor="text1"/>
          <w:sz w:val="24"/>
          <w:szCs w:val="24"/>
        </w:rPr>
        <w:t>s</w:t>
      </w:r>
      <w:r w:rsidRPr="004B6584">
        <w:rPr>
          <w:rFonts w:ascii="Times New Roman" w:eastAsia="Times New Roman" w:hAnsi="Times New Roman" w:cs="Times New Roman"/>
          <w:bCs/>
          <w:color w:val="000000" w:themeColor="text1"/>
          <w:sz w:val="24"/>
          <w:szCs w:val="24"/>
        </w:rPr>
        <w:t xml:space="preserve"> time runs out, the odds of </w:t>
      </w:r>
      <w:r w:rsidRPr="004B6584">
        <w:rPr>
          <w:rFonts w:ascii="Times New Roman" w:eastAsia="Times New Roman" w:hAnsi="Times New Roman" w:cs="Times New Roman"/>
          <w:bCs/>
          <w:color w:val="000000" w:themeColor="text1"/>
          <w:sz w:val="24"/>
          <w:szCs w:val="24"/>
        </w:rPr>
        <w:t>being scored will decrease. These constant changes can put users at a disadvantage because the odds may not always reflect the true probability of an outcome.</w:t>
      </w:r>
      <w:r w:rsidRPr="004B6584">
        <w:rPr>
          <w:rFonts w:ascii="Times New Roman" w:eastAsia="Times New Roman" w:hAnsi="Times New Roman" w:cs="Times New Roman"/>
          <w:bCs/>
          <w:color w:val="000000" w:themeColor="text1"/>
          <w:sz w:val="24"/>
          <w:szCs w:val="24"/>
        </w:rPr>
        <w:t xml:space="preserve"> </w:t>
      </w:r>
      <w:r w:rsidRPr="004B6584">
        <w:rPr>
          <w:rFonts w:ascii="Times New Roman" w:eastAsia="Times New Roman" w:hAnsi="Times New Roman" w:cs="Times New Roman"/>
          <w:bCs/>
          <w:color w:val="000000" w:themeColor="text1"/>
          <w:sz w:val="24"/>
          <w:szCs w:val="24"/>
        </w:rPr>
        <w:t>Algorithms are also used to detect unusual betting patterns that might suggest</w:t>
      </w:r>
      <w:r w:rsidRPr="004B6584">
        <w:rPr>
          <w:rFonts w:ascii="Times New Roman" w:eastAsia="Times New Roman" w:hAnsi="Times New Roman" w:cs="Times New Roman"/>
          <w:bCs/>
          <w:color w:val="000000" w:themeColor="text1"/>
          <w:sz w:val="24"/>
          <w:szCs w:val="24"/>
        </w:rPr>
        <w:t xml:space="preserve"> match-fixing. For instance,</w:t>
      </w:r>
      <w:r w:rsidRPr="004B6584">
        <w:rPr>
          <w:rFonts w:ascii="Times New Roman" w:eastAsia="Times New Roman" w:hAnsi="Times New Roman" w:cs="Times New Roman"/>
          <w:bCs/>
          <w:color w:val="000000" w:themeColor="text1"/>
          <w:sz w:val="24"/>
          <w:szCs w:val="24"/>
        </w:rPr>
        <w:t xml:space="preserve"> very large amount of money is bet on a team to lose, it can trigger an alert. Machine learning algorithms can also analyze da</w:t>
      </w:r>
      <w:r w:rsidRPr="004B6584">
        <w:rPr>
          <w:rFonts w:ascii="Times New Roman" w:eastAsia="Times New Roman" w:hAnsi="Times New Roman" w:cs="Times New Roman"/>
          <w:bCs/>
          <w:color w:val="000000" w:themeColor="text1"/>
          <w:sz w:val="24"/>
          <w:szCs w:val="24"/>
        </w:rPr>
        <w:t xml:space="preserve">ta to find patterns of cheating, </w:t>
      </w:r>
      <w:r w:rsidRPr="004B6584">
        <w:rPr>
          <w:rFonts w:ascii="Times New Roman" w:eastAsia="Times New Roman" w:hAnsi="Times New Roman" w:cs="Times New Roman"/>
          <w:bCs/>
          <w:color w:val="000000" w:themeColor="text1"/>
          <w:sz w:val="24"/>
          <w:szCs w:val="24"/>
        </w:rPr>
        <w:t>while these algorithms are important for running the betting markets and keeping them fair, they can also be used in ways that are unfair to users.</w:t>
      </w:r>
    </w:p>
    <w:p w:rsidR="00945771" w:rsidRDefault="00945771" w:rsidP="00945771">
      <w:pPr>
        <w:pStyle w:val="Heading3"/>
        <w:spacing w:before="280"/>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4. The Inevitable Fallout: Economic and Psychological Traps</w:t>
      </w:r>
    </w:p>
    <w:p w:rsidR="00945771" w:rsidRDefault="00945771" w:rsidP="00945771">
      <w:pPr>
        <w:pStyle w:val="Heading4"/>
        <w:spacing w:before="240" w:after="40"/>
        <w:rPr>
          <w:rFonts w:ascii="Times New Roman" w:eastAsia="Times New Roman" w:hAnsi="Times New Roman" w:cs="Times New Roman"/>
          <w:b/>
          <w:color w:val="000000"/>
        </w:rPr>
      </w:pPr>
      <w:bookmarkStart w:id="1" w:name="_vw75o6dhavcv" w:colFirst="0" w:colLast="0"/>
      <w:bookmarkEnd w:id="1"/>
      <w:r>
        <w:rPr>
          <w:rFonts w:ascii="Times New Roman" w:eastAsia="Times New Roman" w:hAnsi="Times New Roman" w:cs="Times New Roman"/>
          <w:b/>
          <w:color w:val="000000"/>
        </w:rPr>
        <w:t xml:space="preserve">4.1. From </w:t>
      </w:r>
      <w:r w:rsidRPr="00945771">
        <w:rPr>
          <w:rFonts w:ascii="Times New Roman" w:eastAsia="Times New Roman" w:hAnsi="Times New Roman" w:cs="Times New Roman"/>
          <w:b/>
          <w:color w:val="000000"/>
          <w:sz w:val="24"/>
          <w:szCs w:val="24"/>
        </w:rPr>
        <w:t>Casual</w:t>
      </w:r>
      <w:r>
        <w:rPr>
          <w:rFonts w:ascii="Times New Roman" w:eastAsia="Times New Roman" w:hAnsi="Times New Roman" w:cs="Times New Roman"/>
          <w:b/>
          <w:color w:val="000000"/>
        </w:rPr>
        <w:t xml:space="preserve"> Betting to Gambling Disorder</w:t>
      </w:r>
    </w:p>
    <w:p w:rsidR="00945771" w:rsidRPr="00945771" w:rsidRDefault="00945771" w:rsidP="00945771">
      <w:pPr>
        <w:pStyle w:val="Heading1"/>
        <w:spacing w:after="240" w:line="360" w:lineRule="auto"/>
        <w:rPr>
          <w:rFonts w:ascii="Times New Roman" w:eastAsia="Times New Roman" w:hAnsi="Times New Roman" w:cs="Times New Roman"/>
          <w:bCs/>
          <w:color w:val="000000" w:themeColor="text1"/>
          <w:sz w:val="24"/>
          <w:szCs w:val="24"/>
        </w:rPr>
      </w:pPr>
      <w:r w:rsidRPr="00945771">
        <w:rPr>
          <w:rFonts w:ascii="Times New Roman" w:eastAsia="Times New Roman" w:hAnsi="Times New Roman" w:cs="Times New Roman"/>
          <w:bCs/>
          <w:color w:val="000000" w:themeColor="text1"/>
          <w:sz w:val="24"/>
          <w:szCs w:val="24"/>
        </w:rPr>
        <w:t xml:space="preserve">The existing </w:t>
      </w:r>
      <w:r w:rsidRPr="00945771">
        <w:rPr>
          <w:rFonts w:ascii="Times New Roman" w:eastAsia="Times New Roman" w:hAnsi="Times New Roman" w:cs="Times New Roman"/>
          <w:bCs/>
          <w:color w:val="000000" w:themeColor="text1"/>
          <w:sz w:val="24"/>
          <w:szCs w:val="24"/>
        </w:rPr>
        <w:t>literature</w:t>
      </w:r>
      <w:r w:rsidRPr="00945771">
        <w:rPr>
          <w:rFonts w:ascii="Times New Roman" w:eastAsia="Times New Roman" w:hAnsi="Times New Roman" w:cs="Times New Roman"/>
          <w:bCs/>
          <w:color w:val="000000" w:themeColor="text1"/>
          <w:sz w:val="24"/>
          <w:szCs w:val="24"/>
        </w:rPr>
        <w:t>s</w:t>
      </w:r>
      <w:r w:rsidRPr="00945771">
        <w:rPr>
          <w:rFonts w:ascii="Times New Roman" w:eastAsia="Times New Roman" w:hAnsi="Times New Roman" w:cs="Times New Roman"/>
          <w:bCs/>
          <w:color w:val="000000" w:themeColor="text1"/>
          <w:sz w:val="24"/>
          <w:szCs w:val="24"/>
        </w:rPr>
        <w:t xml:space="preserve"> shows that there is a progression from casual gambling to a serious problem known</w:t>
      </w:r>
      <w:r w:rsidRPr="00945771">
        <w:rPr>
          <w:rFonts w:ascii="Times New Roman" w:eastAsia="Times New Roman" w:hAnsi="Times New Roman" w:cs="Times New Roman"/>
          <w:bCs/>
          <w:color w:val="000000" w:themeColor="text1"/>
          <w:sz w:val="24"/>
          <w:szCs w:val="24"/>
        </w:rPr>
        <w:t xml:space="preserve"> as Gambling Disorder. S</w:t>
      </w:r>
      <w:r w:rsidRPr="00945771">
        <w:rPr>
          <w:rFonts w:ascii="Times New Roman" w:eastAsia="Times New Roman" w:hAnsi="Times New Roman" w:cs="Times New Roman"/>
          <w:bCs/>
          <w:color w:val="000000" w:themeColor="text1"/>
          <w:sz w:val="24"/>
          <w:szCs w:val="24"/>
        </w:rPr>
        <w:t>ome of the psychological tricks that platforms use to keep users hooked:</w:t>
      </w:r>
    </w:p>
    <w:p w:rsidR="00945771" w:rsidRPr="00945771" w:rsidRDefault="00945771" w:rsidP="00945771">
      <w:pPr>
        <w:pStyle w:val="Heading1"/>
        <w:numPr>
          <w:ilvl w:val="0"/>
          <w:numId w:val="8"/>
        </w:numPr>
        <w:spacing w:line="360" w:lineRule="auto"/>
        <w:rPr>
          <w:rFonts w:ascii="Times New Roman" w:eastAsia="Times New Roman" w:hAnsi="Times New Roman" w:cs="Times New Roman"/>
          <w:bCs/>
          <w:color w:val="000000" w:themeColor="text1"/>
          <w:sz w:val="24"/>
          <w:szCs w:val="24"/>
        </w:rPr>
      </w:pPr>
      <w:r w:rsidRPr="00945771">
        <w:rPr>
          <w:rFonts w:ascii="Times New Roman" w:eastAsia="Times New Roman" w:hAnsi="Times New Roman" w:cs="Times New Roman"/>
          <w:bCs/>
          <w:color w:val="000000" w:themeColor="text1"/>
          <w:sz w:val="24"/>
          <w:szCs w:val="24"/>
        </w:rPr>
        <w:t>The Near-Miss Effect: This is when an outcome is very close to a win, but is still a loss. It tricks the brain into thinking a win is coming soon, which encourages the person to keep playing, even if they are losing money.</w:t>
      </w:r>
    </w:p>
    <w:p w:rsidR="00945771" w:rsidRPr="00945771" w:rsidRDefault="00945771" w:rsidP="00945771">
      <w:pPr>
        <w:pStyle w:val="Heading1"/>
        <w:numPr>
          <w:ilvl w:val="0"/>
          <w:numId w:val="8"/>
        </w:numPr>
        <w:spacing w:before="0" w:after="240" w:line="360" w:lineRule="auto"/>
        <w:rPr>
          <w:rFonts w:ascii="Times New Roman" w:eastAsia="Times New Roman" w:hAnsi="Times New Roman" w:cs="Times New Roman"/>
          <w:bCs/>
          <w:color w:val="000000" w:themeColor="text1"/>
          <w:sz w:val="24"/>
          <w:szCs w:val="24"/>
        </w:rPr>
      </w:pPr>
      <w:r w:rsidRPr="00945771">
        <w:rPr>
          <w:rFonts w:ascii="Times New Roman" w:eastAsia="Times New Roman" w:hAnsi="Times New Roman" w:cs="Times New Roman"/>
          <w:bCs/>
          <w:color w:val="000000" w:themeColor="text1"/>
          <w:sz w:val="24"/>
          <w:szCs w:val="24"/>
        </w:rPr>
        <w:t>Variable Reward Schedules: This is a concept from psychology where rewards are given out unpredictably. This makes the behavior very strong and hard to stop because the person never knows when the next reward will come. The excitement of a possible reward is a powerful motivator that can override logical thinking.</w:t>
      </w:r>
    </w:p>
    <w:p w:rsidR="00945771" w:rsidRPr="00945771" w:rsidRDefault="00945771" w:rsidP="00945771">
      <w:pPr>
        <w:pStyle w:val="Heading1"/>
        <w:spacing w:after="240" w:line="360" w:lineRule="auto"/>
        <w:rPr>
          <w:rFonts w:ascii="Times New Roman" w:eastAsia="Times New Roman" w:hAnsi="Times New Roman" w:cs="Times New Roman"/>
          <w:bCs/>
          <w:color w:val="000000" w:themeColor="text1"/>
          <w:sz w:val="24"/>
          <w:szCs w:val="24"/>
        </w:rPr>
      </w:pPr>
      <w:r w:rsidRPr="00945771">
        <w:rPr>
          <w:rFonts w:ascii="Times New Roman" w:eastAsia="Times New Roman" w:hAnsi="Times New Roman" w:cs="Times New Roman"/>
          <w:bCs/>
          <w:color w:val="000000" w:themeColor="text1"/>
          <w:sz w:val="24"/>
          <w:szCs w:val="24"/>
        </w:rPr>
        <w:t>These design features take advantage of how our brains are wired to create a compelling and potentially addictive experience.</w:t>
      </w:r>
    </w:p>
    <w:p w:rsidR="00945771" w:rsidRPr="00945771" w:rsidRDefault="00945771" w:rsidP="00945771">
      <w:pPr>
        <w:pStyle w:val="Heading4"/>
        <w:spacing w:before="240" w:after="40"/>
        <w:rPr>
          <w:rFonts w:ascii="Times New Roman" w:eastAsia="Times New Roman" w:hAnsi="Times New Roman" w:cs="Times New Roman"/>
          <w:b/>
          <w:color w:val="000000"/>
          <w:sz w:val="24"/>
          <w:szCs w:val="24"/>
        </w:rPr>
      </w:pPr>
      <w:r w:rsidRPr="00945771">
        <w:rPr>
          <w:rFonts w:ascii="Times New Roman" w:eastAsia="Times New Roman" w:hAnsi="Times New Roman" w:cs="Times New Roman"/>
          <w:b/>
          <w:color w:val="000000"/>
          <w:sz w:val="24"/>
          <w:szCs w:val="24"/>
        </w:rPr>
        <w:lastRenderedPageBreak/>
        <w:t>4.2. Economic Consequences for Individuals and Society</w:t>
      </w:r>
    </w:p>
    <w:p w:rsidR="00945771" w:rsidRPr="00945771" w:rsidRDefault="00945771" w:rsidP="00945771">
      <w:pPr>
        <w:pStyle w:val="Heading1"/>
        <w:spacing w:after="240" w:line="360" w:lineRule="auto"/>
        <w:rPr>
          <w:rFonts w:ascii="Times New Roman" w:eastAsia="Times New Roman" w:hAnsi="Times New Roman" w:cs="Times New Roman"/>
          <w:bCs/>
          <w:color w:val="000000" w:themeColor="text1"/>
          <w:sz w:val="24"/>
          <w:szCs w:val="24"/>
        </w:rPr>
      </w:pPr>
      <w:r w:rsidRPr="00945771">
        <w:rPr>
          <w:rFonts w:ascii="Times New Roman" w:eastAsia="Times New Roman" w:hAnsi="Times New Roman" w:cs="Times New Roman"/>
          <w:bCs/>
          <w:color w:val="000000" w:themeColor="text1"/>
          <w:sz w:val="24"/>
          <w:szCs w:val="24"/>
        </w:rPr>
        <w:t>The economic effects of online betting can be very serious for individuals and for society as a whole.</w:t>
      </w:r>
      <w:r w:rsidRPr="00945771">
        <w:rPr>
          <w:rFonts w:ascii="Times New Roman" w:eastAsia="Times New Roman" w:hAnsi="Times New Roman" w:cs="Times New Roman"/>
          <w:bCs/>
          <w:color w:val="000000" w:themeColor="text1"/>
          <w:sz w:val="24"/>
          <w:szCs w:val="24"/>
        </w:rPr>
        <w:t xml:space="preserve"> </w:t>
      </w:r>
      <w:r w:rsidRPr="00945771">
        <w:rPr>
          <w:rFonts w:ascii="Times New Roman" w:eastAsia="Times New Roman" w:hAnsi="Times New Roman" w:cs="Times New Roman"/>
          <w:bCs/>
          <w:color w:val="000000" w:themeColor="text1"/>
          <w:sz w:val="24"/>
          <w:szCs w:val="24"/>
        </w:rPr>
        <w:t>Gambling can lead to serious financial problems, including debt and bankruptcy. Many young people, especially students, are at risk of losing money through online sports betting. The problem is so serious that some have even taken their own lives due to financial losses from online gambling.</w:t>
      </w:r>
      <w:r w:rsidRPr="00945771">
        <w:rPr>
          <w:rFonts w:ascii="Times New Roman" w:eastAsia="Times New Roman" w:hAnsi="Times New Roman" w:cs="Times New Roman"/>
          <w:bCs/>
          <w:color w:val="000000" w:themeColor="text1"/>
          <w:sz w:val="24"/>
          <w:szCs w:val="24"/>
        </w:rPr>
        <w:t xml:space="preserve"> </w:t>
      </w:r>
      <w:r w:rsidRPr="00945771">
        <w:rPr>
          <w:rFonts w:ascii="Times New Roman" w:eastAsia="Times New Roman" w:hAnsi="Times New Roman" w:cs="Times New Roman"/>
          <w:bCs/>
          <w:color w:val="000000" w:themeColor="text1"/>
          <w:sz w:val="24"/>
          <w:szCs w:val="24"/>
        </w:rPr>
        <w:t xml:space="preserve">The illegal betting market in India is huge and has a major impact on the country's economy. </w:t>
      </w:r>
    </w:p>
    <w:p w:rsidR="00945771" w:rsidRDefault="00945771" w:rsidP="00945771">
      <w:pPr>
        <w:pStyle w:val="Heading1"/>
        <w:spacing w:after="240" w:line="360" w:lineRule="auto"/>
        <w:rPr>
          <w:rFonts w:ascii="Times New Roman" w:eastAsia="Times New Roman" w:hAnsi="Times New Roman" w:cs="Times New Roman"/>
          <w:bCs/>
          <w:color w:val="000000" w:themeColor="text1"/>
          <w:sz w:val="24"/>
          <w:szCs w:val="24"/>
        </w:rPr>
      </w:pPr>
      <w:r w:rsidRPr="00945771">
        <w:rPr>
          <w:rFonts w:ascii="Times New Roman" w:eastAsia="Times New Roman" w:hAnsi="Times New Roman" w:cs="Times New Roman"/>
          <w:bCs/>
          <w:color w:val="000000" w:themeColor="text1"/>
          <w:sz w:val="24"/>
          <w:szCs w:val="24"/>
        </w:rPr>
        <w:t>It is closely linked to organized crime, including match-fixing and money laundering. Legalizing and regulating the industry could bring in a lot of tax revenue for the government and create jobs. It would also allow the government to have more control over the industry and protect consumers.</w:t>
      </w:r>
      <w:r w:rsidRPr="00945771">
        <w:rPr>
          <w:rFonts w:ascii="Times New Roman" w:eastAsia="Times New Roman" w:hAnsi="Times New Roman" w:cs="Times New Roman"/>
          <w:bCs/>
          <w:color w:val="000000" w:themeColor="text1"/>
          <w:sz w:val="24"/>
          <w:szCs w:val="24"/>
        </w:rPr>
        <w:t xml:space="preserve"> </w:t>
      </w:r>
      <w:r w:rsidRPr="00945771">
        <w:rPr>
          <w:rFonts w:ascii="Times New Roman" w:eastAsia="Times New Roman" w:hAnsi="Times New Roman" w:cs="Times New Roman"/>
          <w:bCs/>
          <w:color w:val="000000" w:themeColor="text1"/>
          <w:sz w:val="24"/>
          <w:szCs w:val="24"/>
        </w:rPr>
        <w:t>Cricket is a huge part of Indian culture, but there is a large, unregulated betting market that operates in the shadows. This leads to concerns about crime and lost economic opportunities.</w:t>
      </w:r>
    </w:p>
    <w:p w:rsidR="00945771" w:rsidRDefault="00945771" w:rsidP="00945771">
      <w:pPr>
        <w:pStyle w:val="Heading4"/>
        <w:spacing w:before="240" w:after="40"/>
        <w:rPr>
          <w:rFonts w:ascii="Times New Roman" w:eastAsia="Times New Roman" w:hAnsi="Times New Roman" w:cs="Times New Roman"/>
          <w:b/>
          <w:color w:val="000000"/>
          <w:sz w:val="24"/>
          <w:szCs w:val="24"/>
        </w:rPr>
      </w:pPr>
      <w:r w:rsidRPr="00945771">
        <w:rPr>
          <w:rFonts w:ascii="Times New Roman" w:eastAsia="Times New Roman" w:hAnsi="Times New Roman" w:cs="Times New Roman"/>
          <w:b/>
          <w:color w:val="000000"/>
          <w:sz w:val="24"/>
          <w:szCs w:val="24"/>
        </w:rPr>
        <w:t>4.3. Mental Health and Social Co-morbidities</w:t>
      </w:r>
    </w:p>
    <w:p w:rsidR="00945771" w:rsidRDefault="00945771" w:rsidP="00625575">
      <w:pPr>
        <w:pStyle w:val="Heading4"/>
        <w:spacing w:before="240" w:after="40" w:line="360" w:lineRule="auto"/>
        <w:rPr>
          <w:rFonts w:ascii="Times New Roman" w:eastAsia="Times New Roman" w:hAnsi="Times New Roman" w:cs="Times New Roman"/>
          <w:b/>
          <w:i w:val="0"/>
          <w:iCs w:val="0"/>
          <w:sz w:val="24"/>
          <w:szCs w:val="24"/>
        </w:rPr>
      </w:pPr>
      <w:r w:rsidRPr="00625575">
        <w:rPr>
          <w:rFonts w:ascii="Times New Roman" w:eastAsia="Times New Roman" w:hAnsi="Times New Roman" w:cs="Times New Roman"/>
          <w:bCs/>
          <w:i w:val="0"/>
          <w:iCs w:val="0"/>
          <w:color w:val="000000" w:themeColor="text1"/>
          <w:sz w:val="24"/>
          <w:szCs w:val="24"/>
        </w:rPr>
        <w:t>There is a strong link between problem gambling and other mental health issues like depression, anxiety, and substance abuse.</w:t>
      </w:r>
      <w:r w:rsidRPr="00625575">
        <w:rPr>
          <w:rFonts w:ascii="Times New Roman" w:eastAsia="Times New Roman" w:hAnsi="Times New Roman" w:cs="Times New Roman"/>
          <w:bCs/>
          <w:i w:val="0"/>
          <w:iCs w:val="0"/>
          <w:color w:val="000000" w:themeColor="text1"/>
          <w:sz w:val="24"/>
          <w:szCs w:val="24"/>
        </w:rPr>
        <w:t xml:space="preserve"> </w:t>
      </w:r>
      <w:r w:rsidRPr="00625575">
        <w:rPr>
          <w:rFonts w:ascii="Times New Roman" w:eastAsia="Times New Roman" w:hAnsi="Times New Roman" w:cs="Times New Roman"/>
          <w:bCs/>
          <w:i w:val="0"/>
          <w:iCs w:val="0"/>
          <w:color w:val="000000" w:themeColor="text1"/>
          <w:sz w:val="24"/>
          <w:szCs w:val="24"/>
        </w:rPr>
        <w:t>Legal betting can lead to more people gambling, which can make existing mental health problems worse. Gambling addiction is a serious issue that can lead to mental health problems and financial instability.</w:t>
      </w:r>
      <w:r w:rsidRPr="00625575">
        <w:rPr>
          <w:rFonts w:ascii="Times New Roman" w:eastAsia="Times New Roman" w:hAnsi="Times New Roman" w:cs="Times New Roman"/>
          <w:bCs/>
          <w:i w:val="0"/>
          <w:iCs w:val="0"/>
          <w:color w:val="000000" w:themeColor="text1"/>
          <w:sz w:val="24"/>
          <w:szCs w:val="24"/>
        </w:rPr>
        <w:t xml:space="preserve"> </w:t>
      </w:r>
      <w:r w:rsidRPr="00625575">
        <w:rPr>
          <w:rFonts w:ascii="Times New Roman" w:eastAsia="Times New Roman" w:hAnsi="Times New Roman" w:cs="Times New Roman"/>
          <w:bCs/>
          <w:i w:val="0"/>
          <w:iCs w:val="0"/>
          <w:color w:val="000000" w:themeColor="text1"/>
          <w:sz w:val="24"/>
          <w:szCs w:val="24"/>
        </w:rPr>
        <w:t>People who are at high risk for gambling problems have also experienced many psychological issues, especially during the COVID-19 pandemic.</w:t>
      </w:r>
      <w:r w:rsidR="00625575" w:rsidRPr="00625575">
        <w:rPr>
          <w:rFonts w:ascii="Times New Roman" w:eastAsia="Times New Roman" w:hAnsi="Times New Roman" w:cs="Times New Roman"/>
          <w:bCs/>
          <w:i w:val="0"/>
          <w:iCs w:val="0"/>
          <w:color w:val="000000" w:themeColor="text1"/>
          <w:sz w:val="24"/>
          <w:szCs w:val="24"/>
        </w:rPr>
        <w:t xml:space="preserve"> </w:t>
      </w:r>
      <w:r w:rsidRPr="00625575">
        <w:rPr>
          <w:rFonts w:ascii="Times New Roman" w:eastAsia="Times New Roman" w:hAnsi="Times New Roman" w:cs="Times New Roman"/>
          <w:bCs/>
          <w:i w:val="0"/>
          <w:iCs w:val="0"/>
          <w:color w:val="000000" w:themeColor="text1"/>
          <w:sz w:val="24"/>
          <w:szCs w:val="24"/>
        </w:rPr>
        <w:t>Studies have shown that students who are addicted to online sports betting suffer from problems like lack of sleep and depression. Problem gambling is also linked to substance abuse.</w:t>
      </w:r>
      <w:r w:rsidRPr="00625575">
        <w:rPr>
          <w:rFonts w:ascii="Times New Roman" w:eastAsia="Times New Roman" w:hAnsi="Times New Roman" w:cs="Times New Roman"/>
          <w:bCs/>
          <w:i w:val="0"/>
          <w:iCs w:val="0"/>
          <w:color w:val="000000" w:themeColor="text1"/>
          <w:sz w:val="24"/>
          <w:szCs w:val="24"/>
        </w:rPr>
        <w:t xml:space="preserve"> </w:t>
      </w:r>
      <w:r w:rsidRPr="00625575">
        <w:rPr>
          <w:rFonts w:ascii="Times New Roman" w:eastAsia="Times New Roman" w:hAnsi="Times New Roman" w:cs="Times New Roman"/>
          <w:bCs/>
          <w:i w:val="0"/>
          <w:iCs w:val="0"/>
          <w:color w:val="000000" w:themeColor="text1"/>
          <w:sz w:val="24"/>
          <w:szCs w:val="24"/>
        </w:rPr>
        <w:t>The rate of gambling problems among sports bettors is at least twice as high as for other gamblers, which is a major public health concern</w:t>
      </w:r>
      <w:r w:rsidRPr="00625575">
        <w:rPr>
          <w:rFonts w:ascii="Times New Roman" w:eastAsia="Times New Roman" w:hAnsi="Times New Roman" w:cs="Times New Roman"/>
          <w:b/>
          <w:sz w:val="24"/>
          <w:szCs w:val="24"/>
        </w:rPr>
        <w:t>.</w:t>
      </w:r>
    </w:p>
    <w:p w:rsidR="00625575" w:rsidRDefault="00625575" w:rsidP="00625575">
      <w:pPr>
        <w:pStyle w:val="Heading3"/>
        <w:spacing w:before="280"/>
        <w:rPr>
          <w:rFonts w:ascii="Times New Roman" w:eastAsia="Times New Roman" w:hAnsi="Times New Roman" w:cs="Times New Roman"/>
          <w:b/>
          <w:color w:val="000000"/>
          <w:sz w:val="26"/>
          <w:szCs w:val="26"/>
        </w:rPr>
      </w:pPr>
    </w:p>
    <w:p w:rsidR="00625575" w:rsidRDefault="00625575" w:rsidP="00625575">
      <w:pPr>
        <w:pStyle w:val="Heading3"/>
        <w:spacing w:before="280"/>
        <w:rPr>
          <w:rFonts w:ascii="Times New Roman" w:eastAsia="Times New Roman" w:hAnsi="Times New Roman" w:cs="Times New Roman"/>
          <w:b/>
          <w:color w:val="000000"/>
          <w:sz w:val="26"/>
          <w:szCs w:val="26"/>
        </w:rPr>
      </w:pPr>
    </w:p>
    <w:p w:rsidR="00625575" w:rsidRDefault="00625575" w:rsidP="00625575">
      <w:pPr>
        <w:pStyle w:val="Heading3"/>
        <w:spacing w:before="280"/>
        <w:rPr>
          <w:rFonts w:ascii="Times New Roman" w:eastAsia="Times New Roman" w:hAnsi="Times New Roman" w:cs="Times New Roman"/>
          <w:b/>
          <w:color w:val="000000"/>
          <w:sz w:val="26"/>
          <w:szCs w:val="26"/>
        </w:rPr>
      </w:pPr>
    </w:p>
    <w:p w:rsidR="00625575" w:rsidRDefault="00625575" w:rsidP="00625575">
      <w:pPr>
        <w:pStyle w:val="Heading3"/>
        <w:spacing w:before="280"/>
        <w:rPr>
          <w:rFonts w:ascii="Times New Roman" w:eastAsia="Times New Roman" w:hAnsi="Times New Roman" w:cs="Times New Roman"/>
          <w:b/>
          <w:color w:val="000000"/>
          <w:sz w:val="26"/>
          <w:szCs w:val="26"/>
        </w:rPr>
      </w:pPr>
    </w:p>
    <w:p w:rsidR="00625575" w:rsidRDefault="00625575" w:rsidP="00625575">
      <w:pPr>
        <w:pStyle w:val="Heading3"/>
        <w:spacing w:before="280"/>
        <w:rPr>
          <w:rFonts w:ascii="Times New Roman" w:eastAsia="Times New Roman" w:hAnsi="Times New Roman" w:cs="Times New Roman"/>
          <w:b/>
          <w:color w:val="000000"/>
          <w:sz w:val="26"/>
          <w:szCs w:val="26"/>
        </w:rPr>
      </w:pPr>
    </w:p>
    <w:p w:rsidR="00625575" w:rsidRDefault="00625575" w:rsidP="00625575">
      <w:pPr>
        <w:pStyle w:val="Heading3"/>
        <w:spacing w:before="280"/>
        <w:rPr>
          <w:rFonts w:ascii="Times New Roman" w:eastAsia="Times New Roman" w:hAnsi="Times New Roman" w:cs="Times New Roman"/>
          <w:b/>
          <w:color w:val="000000"/>
          <w:sz w:val="26"/>
          <w:szCs w:val="26"/>
        </w:rPr>
      </w:pPr>
    </w:p>
    <w:p w:rsidR="00625575" w:rsidRDefault="00625575" w:rsidP="00625575">
      <w:pPr>
        <w:pStyle w:val="Heading3"/>
        <w:spacing w:before="280"/>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lastRenderedPageBreak/>
        <w:t>5. The Path Forward: Policy, Regulation, and Technology</w:t>
      </w:r>
    </w:p>
    <w:p w:rsidR="00625575" w:rsidRDefault="00625575" w:rsidP="00625575">
      <w:pPr>
        <w:pStyle w:val="Heading4"/>
        <w:spacing w:before="240" w:after="40"/>
        <w:rPr>
          <w:rFonts w:ascii="Times New Roman" w:eastAsia="Times New Roman" w:hAnsi="Times New Roman" w:cs="Times New Roman"/>
          <w:b/>
          <w:color w:val="000000"/>
        </w:rPr>
      </w:pPr>
      <w:bookmarkStart w:id="2" w:name="_rglbat3q0mh8" w:colFirst="0" w:colLast="0"/>
      <w:bookmarkEnd w:id="2"/>
      <w:r>
        <w:rPr>
          <w:rFonts w:ascii="Times New Roman" w:eastAsia="Times New Roman" w:hAnsi="Times New Roman" w:cs="Times New Roman"/>
          <w:b/>
          <w:color w:val="000000"/>
        </w:rPr>
        <w:t>5.1. The "Game of Skill" vs. "</w:t>
      </w:r>
      <w:r>
        <w:rPr>
          <w:rFonts w:ascii="Times New Roman" w:eastAsia="Times New Roman" w:hAnsi="Times New Roman" w:cs="Times New Roman"/>
          <w:b/>
          <w:color w:val="000000"/>
        </w:rPr>
        <w:t>Game of Chance".</w:t>
      </w:r>
    </w:p>
    <w:p w:rsidR="00625575" w:rsidRPr="00625575" w:rsidRDefault="00625575" w:rsidP="00625575">
      <w:pPr>
        <w:pStyle w:val="Heading4"/>
        <w:spacing w:before="240" w:after="40" w:line="360" w:lineRule="auto"/>
        <w:rPr>
          <w:rFonts w:ascii="Times New Roman" w:eastAsia="Times New Roman" w:hAnsi="Times New Roman" w:cs="Times New Roman"/>
          <w:bCs/>
          <w:i w:val="0"/>
          <w:iCs w:val="0"/>
          <w:color w:val="000000" w:themeColor="text1"/>
          <w:sz w:val="24"/>
          <w:szCs w:val="24"/>
        </w:rPr>
      </w:pPr>
      <w:r w:rsidRPr="00625575">
        <w:rPr>
          <w:rFonts w:ascii="Times New Roman" w:eastAsia="Times New Roman" w:hAnsi="Times New Roman" w:cs="Times New Roman"/>
          <w:bCs/>
          <w:i w:val="0"/>
          <w:iCs w:val="0"/>
          <w:color w:val="000000" w:themeColor="text1"/>
          <w:sz w:val="24"/>
          <w:szCs w:val="24"/>
        </w:rPr>
        <w:t>A key legal issue in India is the difference between a "game of skill" and a "game of chance." The law allows games of skill but bans games of chance.</w:t>
      </w:r>
      <w:r w:rsidRPr="00625575">
        <w:rPr>
          <w:rFonts w:ascii="Times New Roman" w:eastAsia="Times New Roman" w:hAnsi="Times New Roman" w:cs="Times New Roman"/>
          <w:bCs/>
          <w:i w:val="0"/>
          <w:iCs w:val="0"/>
          <w:color w:val="000000" w:themeColor="text1"/>
          <w:sz w:val="24"/>
          <w:szCs w:val="24"/>
        </w:rPr>
        <w:t xml:space="preserve"> </w:t>
      </w:r>
      <w:r w:rsidRPr="00625575">
        <w:rPr>
          <w:rFonts w:ascii="Times New Roman" w:eastAsia="Times New Roman" w:hAnsi="Times New Roman" w:cs="Times New Roman"/>
          <w:bCs/>
          <w:i w:val="0"/>
          <w:iCs w:val="0"/>
          <w:color w:val="000000" w:themeColor="text1"/>
          <w:sz w:val="24"/>
          <w:szCs w:val="24"/>
        </w:rPr>
        <w:t>The Legal Distinction: The Supreme Court of India has said that a game of skill is one where success depends mainly on the knowledge, training, and attention of the player. Games of chance are based on luck.</w:t>
      </w:r>
      <w:r w:rsidRPr="00625575">
        <w:rPr>
          <w:rFonts w:ascii="Times New Roman" w:eastAsia="Times New Roman" w:hAnsi="Times New Roman" w:cs="Times New Roman"/>
          <w:bCs/>
          <w:i w:val="0"/>
          <w:iCs w:val="0"/>
          <w:color w:val="000000" w:themeColor="text1"/>
          <w:sz w:val="24"/>
          <w:szCs w:val="24"/>
        </w:rPr>
        <w:t xml:space="preserve"> </w:t>
      </w:r>
      <w:r w:rsidRPr="00625575">
        <w:rPr>
          <w:rFonts w:ascii="Times New Roman" w:eastAsia="Times New Roman" w:hAnsi="Times New Roman" w:cs="Times New Roman"/>
          <w:bCs/>
          <w:i w:val="0"/>
          <w:iCs w:val="0"/>
          <w:color w:val="000000" w:themeColor="text1"/>
          <w:sz w:val="24"/>
          <w:szCs w:val="24"/>
        </w:rPr>
        <w:t>Fantasy sports have been a major focus of this debate. Courts in some states have said that fantasy sports are games of skill because they require players to use their knowledge of the sport to pick a team. However, other states have banned them, leading to a confusing legal situation. This creates problems for gaming platforms that operate across India.</w:t>
      </w:r>
    </w:p>
    <w:p w:rsidR="00625575" w:rsidRDefault="00625575" w:rsidP="00625575">
      <w:pPr>
        <w:pStyle w:val="Heading4"/>
        <w:spacing w:before="240" w:after="40"/>
        <w:rPr>
          <w:rFonts w:ascii="Times New Roman" w:eastAsia="Times New Roman" w:hAnsi="Times New Roman" w:cs="Times New Roman"/>
          <w:b/>
          <w:color w:val="000000"/>
        </w:rPr>
      </w:pPr>
      <w:r>
        <w:rPr>
          <w:rFonts w:ascii="Times New Roman" w:eastAsia="Times New Roman" w:hAnsi="Times New Roman" w:cs="Times New Roman"/>
          <w:b/>
          <w:color w:val="000000"/>
        </w:rPr>
        <w:t>5.2. The Prohibition vs. Regulation Debate</w:t>
      </w:r>
    </w:p>
    <w:p w:rsidR="00625575" w:rsidRPr="00625575" w:rsidRDefault="00625575" w:rsidP="00625575">
      <w:pPr>
        <w:pStyle w:val="Heading1"/>
        <w:spacing w:after="240" w:line="360" w:lineRule="auto"/>
        <w:rPr>
          <w:rFonts w:ascii="Times New Roman" w:eastAsia="Times New Roman" w:hAnsi="Times New Roman" w:cs="Times New Roman"/>
          <w:bCs/>
          <w:color w:val="000000" w:themeColor="text1"/>
          <w:sz w:val="24"/>
          <w:szCs w:val="24"/>
        </w:rPr>
      </w:pPr>
      <w:r w:rsidRPr="00625575">
        <w:rPr>
          <w:rFonts w:ascii="Times New Roman" w:eastAsia="Times New Roman" w:hAnsi="Times New Roman" w:cs="Times New Roman"/>
          <w:bCs/>
          <w:color w:val="000000" w:themeColor="text1"/>
          <w:sz w:val="24"/>
          <w:szCs w:val="24"/>
        </w:rPr>
        <w:t>There is a big debate in India</w:t>
      </w:r>
      <w:r>
        <w:rPr>
          <w:rFonts w:ascii="Times New Roman" w:eastAsia="Times New Roman" w:hAnsi="Times New Roman" w:cs="Times New Roman"/>
          <w:bCs/>
          <w:color w:val="000000" w:themeColor="text1"/>
          <w:sz w:val="24"/>
          <w:szCs w:val="24"/>
        </w:rPr>
        <w:t xml:space="preserve"> is</w:t>
      </w:r>
      <w:r w:rsidRPr="00625575">
        <w:rPr>
          <w:rFonts w:ascii="Times New Roman" w:eastAsia="Times New Roman" w:hAnsi="Times New Roman" w:cs="Times New Roman"/>
          <w:bCs/>
          <w:color w:val="000000" w:themeColor="text1"/>
          <w:sz w:val="24"/>
          <w:szCs w:val="24"/>
        </w:rPr>
        <w:t xml:space="preserve"> about whether to completely ban online betting or to regulate it.</w:t>
      </w:r>
      <w:r w:rsidRPr="00625575">
        <w:rPr>
          <w:rFonts w:ascii="Times New Roman" w:eastAsia="Times New Roman" w:hAnsi="Times New Roman" w:cs="Times New Roman"/>
          <w:bCs/>
          <w:color w:val="000000" w:themeColor="text1"/>
          <w:sz w:val="24"/>
          <w:szCs w:val="24"/>
        </w:rPr>
        <w:t xml:space="preserve"> </w:t>
      </w:r>
      <w:r w:rsidRPr="00625575">
        <w:rPr>
          <w:rFonts w:ascii="Times New Roman" w:eastAsia="Times New Roman" w:hAnsi="Times New Roman" w:cs="Times New Roman"/>
          <w:bCs/>
          <w:color w:val="000000" w:themeColor="text1"/>
          <w:sz w:val="24"/>
          <w:szCs w:val="24"/>
        </w:rPr>
        <w:t>People who want a complete ban are worried about the social risks of gambling, like addiction and financial problems. They also have moral concerns about gambling.</w:t>
      </w:r>
      <w:r w:rsidRPr="00625575">
        <w:rPr>
          <w:rFonts w:ascii="Times New Roman" w:eastAsia="Times New Roman" w:hAnsi="Times New Roman" w:cs="Times New Roman"/>
          <w:bCs/>
          <w:color w:val="000000" w:themeColor="text1"/>
          <w:sz w:val="24"/>
          <w:szCs w:val="24"/>
        </w:rPr>
        <w:t xml:space="preserve"> </w:t>
      </w:r>
      <w:r w:rsidRPr="00625575">
        <w:rPr>
          <w:rFonts w:ascii="Times New Roman" w:eastAsia="Times New Roman" w:hAnsi="Times New Roman" w:cs="Times New Roman"/>
          <w:bCs/>
          <w:color w:val="000000" w:themeColor="text1"/>
          <w:sz w:val="24"/>
          <w:szCs w:val="24"/>
        </w:rPr>
        <w:t>Those who support regulation argue that a ban is not practical and that it is better to have a regulated market. They say that regulation would bring in tax money for the government, create jobs, and allow for better consumer protection. It would also help to reduce crime and corruption associated with illegal betting. The Law Commission of India has also said that it is very difficult to ban all online betting because of technology. The main challenge is not whether online gaming should be allowed, but how it should be governed.</w:t>
      </w:r>
    </w:p>
    <w:p w:rsidR="00625575" w:rsidRDefault="00625575" w:rsidP="00625575">
      <w:pPr>
        <w:pStyle w:val="Heading3"/>
        <w:spacing w:before="280"/>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6. Charting the Unseen: Gaps in the Literature and Future Research Directions</w:t>
      </w:r>
    </w:p>
    <w:p w:rsidR="00625575" w:rsidRDefault="00625575" w:rsidP="00625575">
      <w:pPr>
        <w:pStyle w:val="Heading4"/>
        <w:spacing w:before="240" w:after="40"/>
        <w:rPr>
          <w:rFonts w:ascii="Times New Roman" w:eastAsia="Times New Roman" w:hAnsi="Times New Roman" w:cs="Times New Roman"/>
          <w:b/>
          <w:color w:val="000000"/>
        </w:rPr>
      </w:pPr>
      <w:bookmarkStart w:id="3" w:name="_5m6dt54t7d07" w:colFirst="0" w:colLast="0"/>
      <w:bookmarkEnd w:id="3"/>
      <w:r>
        <w:rPr>
          <w:rFonts w:ascii="Times New Roman" w:eastAsia="Times New Roman" w:hAnsi="Times New Roman" w:cs="Times New Roman"/>
          <w:b/>
          <w:color w:val="000000"/>
        </w:rPr>
        <w:t>6.1. Identification of Key Research Gaps</w:t>
      </w:r>
    </w:p>
    <w:p w:rsidR="00625575" w:rsidRDefault="00625575" w:rsidP="00625575">
      <w:pPr>
        <w:pStyle w:val="Heading1"/>
        <w:spacing w:after="240"/>
        <w:rPr>
          <w:rFonts w:ascii="Times New Roman" w:eastAsia="Times New Roman" w:hAnsi="Times New Roman" w:cs="Times New Roman"/>
          <w:b/>
          <w:sz w:val="31"/>
          <w:szCs w:val="31"/>
        </w:rPr>
      </w:pPr>
      <w:r>
        <w:rPr>
          <w:rFonts w:ascii="Times New Roman" w:eastAsia="Times New Roman" w:hAnsi="Times New Roman" w:cs="Times New Roman"/>
          <w:b/>
          <w:sz w:val="31"/>
          <w:szCs w:val="31"/>
        </w:rPr>
        <w:t>Even though there has been a lot of research on fantasy sports betting, there are still some areas that need more study.</w:t>
      </w:r>
    </w:p>
    <w:p w:rsidR="00625575" w:rsidRPr="000A16F1" w:rsidRDefault="00625575" w:rsidP="000A16F1">
      <w:pPr>
        <w:pStyle w:val="NormalWeb"/>
        <w:numPr>
          <w:ilvl w:val="0"/>
          <w:numId w:val="2"/>
        </w:numPr>
        <w:spacing w:line="360" w:lineRule="auto"/>
        <w:rPr>
          <w:rFonts w:asciiTheme="majorBidi" w:hAnsiTheme="majorBidi" w:cstheme="majorBidi"/>
        </w:rPr>
      </w:pPr>
      <w:bookmarkStart w:id="4" w:name="_likh0ttwcuy8" w:colFirst="0" w:colLast="0"/>
      <w:bookmarkEnd w:id="4"/>
      <w:r w:rsidRPr="000A16F1">
        <w:rPr>
          <w:rStyle w:val="Strong"/>
          <w:rFonts w:asciiTheme="majorBidi" w:eastAsiaTheme="majorEastAsia" w:hAnsiTheme="majorBidi" w:cstheme="majorBidi"/>
          <w:b w:val="0"/>
          <w:bCs w:val="0"/>
        </w:rPr>
        <w:t>Psychological and Emotional Triggers of Manipulated Odds:</w:t>
      </w:r>
      <w:r w:rsidRPr="000A16F1">
        <w:rPr>
          <w:rFonts w:asciiTheme="majorBidi" w:hAnsiTheme="majorBidi" w:cstheme="majorBidi"/>
        </w:rPr>
        <w:t xml:space="preserve"> While gambling addiction has been studied, limited research examines how manipulated odds, near-misses, or reward delays heighten risk-taking and addictive behaviors among Indian users.</w:t>
      </w:r>
    </w:p>
    <w:p w:rsidR="00625575" w:rsidRPr="000A16F1" w:rsidRDefault="00625575" w:rsidP="000A16F1">
      <w:pPr>
        <w:pStyle w:val="NormalWeb"/>
        <w:numPr>
          <w:ilvl w:val="0"/>
          <w:numId w:val="2"/>
        </w:numPr>
        <w:spacing w:line="360" w:lineRule="auto"/>
        <w:rPr>
          <w:rFonts w:asciiTheme="majorBidi" w:hAnsiTheme="majorBidi" w:cstheme="majorBidi"/>
        </w:rPr>
      </w:pPr>
      <w:r w:rsidRPr="000A16F1">
        <w:rPr>
          <w:rStyle w:val="Strong"/>
          <w:rFonts w:asciiTheme="majorBidi" w:eastAsiaTheme="majorEastAsia" w:hAnsiTheme="majorBidi" w:cstheme="majorBidi"/>
          <w:b w:val="0"/>
          <w:bCs w:val="0"/>
        </w:rPr>
        <w:t>Socio-Geographic Diversity in India:</w:t>
      </w:r>
      <w:r w:rsidRPr="000A16F1">
        <w:rPr>
          <w:rFonts w:asciiTheme="majorBidi" w:hAnsiTheme="majorBidi" w:cstheme="majorBidi"/>
        </w:rPr>
        <w:t xml:space="preserve"> Most existing studies are either global or focus on Western contexts. There is limited research across India’s diverse regions, especially rural vs. urban betting patterns, where smartphone penetration and digital literacy differ greatly.</w:t>
      </w:r>
    </w:p>
    <w:p w:rsidR="00625575" w:rsidRPr="000A16F1" w:rsidRDefault="00625575" w:rsidP="000A16F1">
      <w:pPr>
        <w:pStyle w:val="NormalWeb"/>
        <w:numPr>
          <w:ilvl w:val="0"/>
          <w:numId w:val="2"/>
        </w:numPr>
        <w:spacing w:line="360" w:lineRule="auto"/>
        <w:rPr>
          <w:rFonts w:asciiTheme="majorBidi" w:hAnsiTheme="majorBidi" w:cstheme="majorBidi"/>
        </w:rPr>
      </w:pPr>
      <w:r w:rsidRPr="000A16F1">
        <w:rPr>
          <w:rStyle w:val="Strong"/>
          <w:rFonts w:asciiTheme="majorBidi" w:eastAsiaTheme="majorEastAsia" w:hAnsiTheme="majorBidi" w:cstheme="majorBidi"/>
          <w:b w:val="0"/>
          <w:bCs w:val="0"/>
        </w:rPr>
        <w:lastRenderedPageBreak/>
        <w:t>Academic and Youth Impact:</w:t>
      </w:r>
      <w:r w:rsidRPr="000A16F1">
        <w:rPr>
          <w:rFonts w:asciiTheme="majorBidi" w:hAnsiTheme="majorBidi" w:cstheme="majorBidi"/>
        </w:rPr>
        <w:t xml:space="preserve"> Though addiction’s effect on academics is known, there is a lack of large-scale Indian studies exploring how manipulated odds specifically affect student populations, their productivity, and career focus.</w:t>
      </w:r>
    </w:p>
    <w:p w:rsidR="00625575" w:rsidRPr="000A16F1" w:rsidRDefault="00625575" w:rsidP="000A16F1">
      <w:pPr>
        <w:pStyle w:val="NormalWeb"/>
        <w:numPr>
          <w:ilvl w:val="0"/>
          <w:numId w:val="2"/>
        </w:numPr>
        <w:spacing w:line="360" w:lineRule="auto"/>
        <w:rPr>
          <w:rFonts w:asciiTheme="majorBidi" w:hAnsiTheme="majorBidi" w:cstheme="majorBidi"/>
        </w:rPr>
      </w:pPr>
      <w:r w:rsidRPr="000A16F1">
        <w:rPr>
          <w:rStyle w:val="Strong"/>
          <w:rFonts w:asciiTheme="majorBidi" w:eastAsiaTheme="majorEastAsia" w:hAnsiTheme="majorBidi" w:cstheme="majorBidi"/>
          <w:b w:val="0"/>
          <w:bCs w:val="0"/>
        </w:rPr>
        <w:t>Regulatory and Safety Gaps in Platform Design:</w:t>
      </w:r>
      <w:r w:rsidRPr="000A16F1">
        <w:rPr>
          <w:rFonts w:asciiTheme="majorBidi" w:hAnsiTheme="majorBidi" w:cstheme="majorBidi"/>
        </w:rPr>
        <w:t xml:space="preserve"> More research is needed on how the design of Indian betting apps (pop-up promotions, cashback, free bets) exploits user behavior, and what safeguards could reduce harm.</w:t>
      </w:r>
    </w:p>
    <w:p w:rsidR="00625575" w:rsidRPr="000A16F1" w:rsidRDefault="00625575" w:rsidP="000A16F1">
      <w:pPr>
        <w:pStyle w:val="NormalWeb"/>
        <w:numPr>
          <w:ilvl w:val="0"/>
          <w:numId w:val="2"/>
        </w:numPr>
        <w:spacing w:line="360" w:lineRule="auto"/>
        <w:rPr>
          <w:rFonts w:asciiTheme="majorBidi" w:hAnsiTheme="majorBidi" w:cstheme="majorBidi"/>
        </w:rPr>
      </w:pPr>
      <w:r w:rsidRPr="000A16F1">
        <w:rPr>
          <w:rStyle w:val="Strong"/>
          <w:rFonts w:asciiTheme="majorBidi" w:eastAsiaTheme="majorEastAsia" w:hAnsiTheme="majorBidi" w:cstheme="majorBidi"/>
          <w:b w:val="0"/>
          <w:bCs w:val="0"/>
        </w:rPr>
        <w:t>Economic Traps and Gambling Cycles:</w:t>
      </w:r>
      <w:r w:rsidRPr="000A16F1">
        <w:rPr>
          <w:rFonts w:asciiTheme="majorBidi" w:hAnsiTheme="majorBidi" w:cstheme="majorBidi"/>
        </w:rPr>
        <w:t xml:space="preserve"> Research is scarce on how manipulate</w:t>
      </w:r>
      <w:r w:rsidR="000A16F1">
        <w:rPr>
          <w:rFonts w:asciiTheme="majorBidi" w:hAnsiTheme="majorBidi" w:cstheme="majorBidi"/>
        </w:rPr>
        <w:t xml:space="preserve">d odds create financial spirals and </w:t>
      </w:r>
      <w:r w:rsidRPr="000A16F1">
        <w:rPr>
          <w:rFonts w:asciiTheme="majorBidi" w:hAnsiTheme="majorBidi" w:cstheme="majorBidi"/>
        </w:rPr>
        <w:t>small wins luring users into larger, riskier bets, leading to debt and long-term economic instability</w:t>
      </w:r>
    </w:p>
    <w:p w:rsidR="00625575" w:rsidRDefault="00625575" w:rsidP="00625575">
      <w:pPr>
        <w:pStyle w:val="Heading4"/>
        <w:spacing w:before="240" w:after="40"/>
        <w:rPr>
          <w:rFonts w:ascii="Times New Roman" w:eastAsia="Times New Roman" w:hAnsi="Times New Roman" w:cs="Times New Roman"/>
          <w:b/>
          <w:color w:val="000000"/>
        </w:rPr>
      </w:pPr>
      <w:r>
        <w:rPr>
          <w:rFonts w:ascii="Times New Roman" w:eastAsia="Times New Roman" w:hAnsi="Times New Roman" w:cs="Times New Roman"/>
          <w:b/>
          <w:color w:val="000000"/>
        </w:rPr>
        <w:t>6.2. The Need for Technologically-Focused Research</w:t>
      </w:r>
    </w:p>
    <w:p w:rsidR="00625575" w:rsidRDefault="00625575" w:rsidP="000A16F1">
      <w:pPr>
        <w:pStyle w:val="Heading1"/>
        <w:spacing w:after="240" w:line="360" w:lineRule="auto"/>
        <w:rPr>
          <w:rFonts w:ascii="Times New Roman" w:eastAsia="Times New Roman" w:hAnsi="Times New Roman" w:cs="Times New Roman"/>
          <w:b/>
          <w:sz w:val="31"/>
          <w:szCs w:val="31"/>
        </w:rPr>
      </w:pPr>
      <w:r w:rsidRPr="000A16F1">
        <w:rPr>
          <w:rFonts w:ascii="Times New Roman" w:eastAsia="Times New Roman" w:hAnsi="Times New Roman" w:cs="Times New Roman"/>
          <w:bCs/>
          <w:color w:val="000000" w:themeColor="text1"/>
          <w:sz w:val="24"/>
          <w:szCs w:val="24"/>
        </w:rPr>
        <w:t>One of the biggest gaps in the research is the lack of a forensic analysis of the algorithms and design of betting platforms. A forensic analysis can help to detect match-fixing and other types of fraud in betting markets.</w:t>
      </w:r>
      <w:r w:rsidR="000A16F1" w:rsidRPr="000A16F1">
        <w:rPr>
          <w:rFonts w:ascii="Times New Roman" w:eastAsia="Times New Roman" w:hAnsi="Times New Roman" w:cs="Times New Roman"/>
          <w:bCs/>
          <w:color w:val="000000" w:themeColor="text1"/>
          <w:sz w:val="24"/>
          <w:szCs w:val="24"/>
        </w:rPr>
        <w:t xml:space="preserve"> </w:t>
      </w:r>
      <w:r w:rsidRPr="000A16F1">
        <w:rPr>
          <w:rFonts w:ascii="Times New Roman" w:eastAsia="Times New Roman" w:hAnsi="Times New Roman" w:cs="Times New Roman"/>
          <w:bCs/>
          <w:color w:val="000000" w:themeColor="text1"/>
          <w:sz w:val="24"/>
          <w:szCs w:val="24"/>
        </w:rPr>
        <w:t>The rapid growth of online gaming has led to concerns about addiction, fraud, and underage access. Digital forensics can be used to investigate cheating, the use of bots, and payment manipulation. It can also be used to trace where a user is logging in from and to identify unusual behavior.</w:t>
      </w:r>
      <w:r w:rsidR="000A16F1" w:rsidRPr="000A16F1">
        <w:rPr>
          <w:rFonts w:ascii="Times New Roman" w:eastAsia="Times New Roman" w:hAnsi="Times New Roman" w:cs="Times New Roman"/>
          <w:bCs/>
          <w:color w:val="000000" w:themeColor="text1"/>
          <w:sz w:val="24"/>
          <w:szCs w:val="24"/>
        </w:rPr>
        <w:t xml:space="preserve"> It</w:t>
      </w:r>
      <w:r w:rsidRPr="000A16F1">
        <w:rPr>
          <w:rFonts w:ascii="Times New Roman" w:eastAsia="Times New Roman" w:hAnsi="Times New Roman" w:cs="Times New Roman"/>
          <w:bCs/>
          <w:color w:val="000000" w:themeColor="text1"/>
          <w:sz w:val="24"/>
          <w:szCs w:val="24"/>
        </w:rPr>
        <w:t xml:space="preserve"> can provide expert evidence in legal cases involving manipulated software or fraudulent activity</w:t>
      </w:r>
      <w:r>
        <w:rPr>
          <w:rFonts w:ascii="Times New Roman" w:eastAsia="Times New Roman" w:hAnsi="Times New Roman" w:cs="Times New Roman"/>
          <w:b/>
          <w:sz w:val="31"/>
          <w:szCs w:val="31"/>
        </w:rPr>
        <w:t>.</w:t>
      </w:r>
    </w:p>
    <w:p w:rsidR="000A16F1" w:rsidRDefault="000A16F1" w:rsidP="000A16F1">
      <w:pPr>
        <w:rPr>
          <w:rFonts w:asciiTheme="majorBidi" w:hAnsiTheme="majorBidi" w:cstheme="majorBidi"/>
          <w:b/>
          <w:bCs/>
          <w:sz w:val="24"/>
          <w:szCs w:val="24"/>
        </w:rPr>
      </w:pPr>
      <w:r w:rsidRPr="000A16F1">
        <w:rPr>
          <w:rFonts w:asciiTheme="majorBidi" w:hAnsiTheme="majorBidi" w:cstheme="majorBidi"/>
          <w:b/>
          <w:bCs/>
          <w:sz w:val="24"/>
          <w:szCs w:val="24"/>
        </w:rPr>
        <w:t>7. Conclusion</w:t>
      </w:r>
    </w:p>
    <w:p w:rsidR="000A16F1" w:rsidRDefault="000A16F1" w:rsidP="000A16F1">
      <w:pPr>
        <w:pStyle w:val="NormalWeb"/>
        <w:spacing w:line="360" w:lineRule="auto"/>
      </w:pPr>
      <w:r>
        <w:t>This literature survey has explored the fast growth of online betting in India, looking at its economic impact, unclear regulations, and the psychological tricks that make gambling addictive. The review shows that manipulated odds and platform designs do not just trap individuals financially but also create larger risks for society.</w:t>
      </w:r>
      <w:r>
        <w:t xml:space="preserve"> </w:t>
      </w:r>
      <w:r>
        <w:t>Although studies on gambling exist worldwide, India faces unique issues such as different state laws, a huge illegal market linked to crime, and the growing exposure of young people through smartphones and the internet. Features like near-miss effects and unpredictable rewards are built into betting apps, making addiction and financial stress worse.</w:t>
      </w:r>
      <w:r>
        <w:t xml:space="preserve"> </w:t>
      </w:r>
      <w:r>
        <w:t>By pointing out gaps in research on platform algorithms, regional differences, youth impacts, and safety rules, this survey stresses the need for more focused and multidisciplinary studies. Future work should bring together psychology, economics, law, and technology to understand how manipulated odds affect users and the market.</w:t>
      </w:r>
    </w:p>
    <w:p w:rsidR="000A16F1" w:rsidRDefault="000A16F1" w:rsidP="000A16F1">
      <w:pPr>
        <w:pStyle w:val="NormalWeb"/>
        <w:spacing w:line="360" w:lineRule="auto"/>
      </w:pPr>
      <w:r>
        <w:lastRenderedPageBreak/>
        <w:t>In the end, solving India’s betting problem will need not just stricter regulation but also better use of technology, fairer platform design, and stronger public policy. This research is important because it connects all these areas and shows how to protect users while holding the betting industry accountable.</w:t>
      </w:r>
    </w:p>
    <w:p w:rsidR="000A16F1" w:rsidRPr="000A16F1" w:rsidRDefault="000A16F1" w:rsidP="000A16F1">
      <w:pPr>
        <w:rPr>
          <w:rFonts w:asciiTheme="majorBidi" w:hAnsiTheme="majorBidi" w:cstheme="majorBidi"/>
          <w:b/>
          <w:bCs/>
          <w:sz w:val="24"/>
          <w:szCs w:val="24"/>
        </w:rPr>
      </w:pPr>
    </w:p>
    <w:p w:rsidR="00625575" w:rsidRPr="00625575" w:rsidRDefault="00625575" w:rsidP="00625575"/>
    <w:p w:rsidR="000A16F1" w:rsidRDefault="000A16F1" w:rsidP="000A16F1">
      <w:pPr>
        <w:rPr>
          <w:rFonts w:ascii="Times New Roman" w:hAnsi="Times New Roman" w:cs="Times New Roman"/>
          <w:b/>
          <w:bCs/>
          <w:sz w:val="24"/>
          <w:szCs w:val="24"/>
        </w:rPr>
      </w:pPr>
      <w:r w:rsidRPr="000A16F1">
        <w:rPr>
          <w:rFonts w:ascii="Times New Roman" w:hAnsi="Times New Roman" w:cs="Times New Roman"/>
          <w:b/>
          <w:bCs/>
          <w:sz w:val="24"/>
          <w:szCs w:val="24"/>
        </w:rPr>
        <w:t>Ref</w:t>
      </w:r>
      <w:r>
        <w:rPr>
          <w:rFonts w:ascii="Times New Roman" w:hAnsi="Times New Roman" w:cs="Times New Roman"/>
          <w:b/>
          <w:bCs/>
          <w:sz w:val="24"/>
          <w:szCs w:val="24"/>
        </w:rPr>
        <w:t>e</w:t>
      </w:r>
      <w:r w:rsidRPr="000A16F1">
        <w:rPr>
          <w:rFonts w:ascii="Times New Roman" w:hAnsi="Times New Roman" w:cs="Times New Roman"/>
          <w:b/>
          <w:bCs/>
          <w:sz w:val="24"/>
          <w:szCs w:val="24"/>
        </w:rPr>
        <w:t>rences</w:t>
      </w:r>
    </w:p>
    <w:p w:rsidR="000A16F1" w:rsidRDefault="000A16F1" w:rsidP="000A16F1">
      <w:pPr>
        <w:rPr>
          <w:rFonts w:ascii="Times New Roman" w:hAnsi="Times New Roman" w:cs="Times New Roman"/>
          <w:b/>
          <w:bCs/>
          <w:sz w:val="24"/>
          <w:szCs w:val="24"/>
        </w:rPr>
      </w:pPr>
    </w:p>
    <w:p w:rsidR="000A16F1" w:rsidRDefault="000A16F1" w:rsidP="000A16F1">
      <w:pPr>
        <w:spacing w:line="360" w:lineRule="auto"/>
        <w:rPr>
          <w:rFonts w:ascii="Times New Roman" w:eastAsia="Times New Roman" w:hAnsi="Times New Roman" w:cs="Times New Roman"/>
          <w:bCs/>
          <w:color w:val="000000" w:themeColor="text1"/>
          <w:sz w:val="24"/>
          <w:szCs w:val="24"/>
          <w:u w:val="single"/>
        </w:rPr>
      </w:pPr>
      <w:r w:rsidRPr="000A16F1">
        <w:rPr>
          <w:rFonts w:ascii="Times New Roman" w:eastAsia="Times New Roman" w:hAnsi="Times New Roman" w:cs="Times New Roman"/>
          <w:bCs/>
          <w:color w:val="000000" w:themeColor="text1"/>
          <w:sz w:val="24"/>
          <w:szCs w:val="24"/>
        </w:rPr>
        <w:t xml:space="preserve">[1] C.-B. Kim, J.-H. Park, and J.-Y. Lee, "AI-based betting anomaly detection system to ensure fairness in sports and prevent illegal gambling," </w:t>
      </w:r>
      <w:r w:rsidRPr="000A16F1">
        <w:rPr>
          <w:rFonts w:ascii="Times New Roman" w:eastAsia="Times New Roman" w:hAnsi="Times New Roman" w:cs="Times New Roman"/>
          <w:bCs/>
          <w:i/>
          <w:color w:val="000000" w:themeColor="text1"/>
          <w:sz w:val="24"/>
          <w:szCs w:val="24"/>
        </w:rPr>
        <w:t>Scientific Reports</w:t>
      </w:r>
      <w:r w:rsidRPr="000A16F1">
        <w:rPr>
          <w:rFonts w:ascii="Times New Roman" w:eastAsia="Times New Roman" w:hAnsi="Times New Roman" w:cs="Times New Roman"/>
          <w:bCs/>
          <w:color w:val="000000" w:themeColor="text1"/>
          <w:sz w:val="24"/>
          <w:szCs w:val="24"/>
        </w:rPr>
        <w:t>, vol. 14, no. 1, p. 6470, Mar. 2024. [Online]. Available:</w:t>
      </w:r>
      <w:hyperlink r:id="rId6">
        <w:r w:rsidRPr="000A16F1">
          <w:rPr>
            <w:rFonts w:ascii="Times New Roman" w:eastAsia="Times New Roman" w:hAnsi="Times New Roman" w:cs="Times New Roman"/>
            <w:bCs/>
            <w:color w:val="000000" w:themeColor="text1"/>
            <w:sz w:val="24"/>
            <w:szCs w:val="24"/>
          </w:rPr>
          <w:t xml:space="preserve"> </w:t>
        </w:r>
      </w:hyperlink>
      <w:hyperlink r:id="rId7">
        <w:r w:rsidRPr="000A16F1">
          <w:rPr>
            <w:rFonts w:ascii="Times New Roman" w:eastAsia="Times New Roman" w:hAnsi="Times New Roman" w:cs="Times New Roman"/>
            <w:bCs/>
            <w:color w:val="000000" w:themeColor="text1"/>
            <w:sz w:val="24"/>
            <w:szCs w:val="24"/>
            <w:u w:val="single"/>
          </w:rPr>
          <w:t>https://www.nature.com/articles/s41598-024-57195-8</w:t>
        </w:r>
      </w:hyperlink>
    </w:p>
    <w:p w:rsidR="000A16F1" w:rsidRDefault="000A16F1" w:rsidP="000A16F1">
      <w:pPr>
        <w:spacing w:line="360" w:lineRule="auto"/>
        <w:rPr>
          <w:rFonts w:ascii="Times New Roman" w:eastAsia="Times New Roman" w:hAnsi="Times New Roman" w:cs="Times New Roman"/>
          <w:bCs/>
          <w:color w:val="000000" w:themeColor="text1"/>
          <w:sz w:val="24"/>
          <w:szCs w:val="24"/>
          <w:u w:val="single"/>
        </w:rPr>
      </w:pPr>
      <w:r w:rsidRPr="000A16F1">
        <w:rPr>
          <w:rFonts w:ascii="Times New Roman" w:eastAsia="Times New Roman" w:hAnsi="Times New Roman" w:cs="Times New Roman"/>
          <w:bCs/>
          <w:color w:val="000000" w:themeColor="text1"/>
          <w:sz w:val="24"/>
          <w:szCs w:val="24"/>
        </w:rPr>
        <w:t xml:space="preserve">[2] G. </w:t>
      </w:r>
      <w:proofErr w:type="spellStart"/>
      <w:r w:rsidRPr="000A16F1">
        <w:rPr>
          <w:rFonts w:ascii="Times New Roman" w:eastAsia="Times New Roman" w:hAnsi="Times New Roman" w:cs="Times New Roman"/>
          <w:bCs/>
          <w:color w:val="000000" w:themeColor="text1"/>
          <w:sz w:val="24"/>
          <w:szCs w:val="24"/>
        </w:rPr>
        <w:t>Elaad</w:t>
      </w:r>
      <w:proofErr w:type="spellEnd"/>
      <w:r w:rsidRPr="000A16F1">
        <w:rPr>
          <w:rFonts w:ascii="Times New Roman" w:eastAsia="Times New Roman" w:hAnsi="Times New Roman" w:cs="Times New Roman"/>
          <w:bCs/>
          <w:color w:val="000000" w:themeColor="text1"/>
          <w:sz w:val="24"/>
          <w:szCs w:val="24"/>
        </w:rPr>
        <w:t xml:space="preserve">, J. J. Reade, and C. Singleton, "Information, prices and efficiency in an online betting market," </w:t>
      </w:r>
      <w:r w:rsidRPr="000A16F1">
        <w:rPr>
          <w:rFonts w:ascii="Times New Roman" w:eastAsia="Times New Roman" w:hAnsi="Times New Roman" w:cs="Times New Roman"/>
          <w:bCs/>
          <w:i/>
          <w:color w:val="000000" w:themeColor="text1"/>
          <w:sz w:val="24"/>
          <w:szCs w:val="24"/>
        </w:rPr>
        <w:t>Finance Research Letters</w:t>
      </w:r>
      <w:r w:rsidRPr="000A16F1">
        <w:rPr>
          <w:rFonts w:ascii="Times New Roman" w:eastAsia="Times New Roman" w:hAnsi="Times New Roman" w:cs="Times New Roman"/>
          <w:bCs/>
          <w:color w:val="000000" w:themeColor="text1"/>
          <w:sz w:val="24"/>
          <w:szCs w:val="24"/>
        </w:rPr>
        <w:t>, vol. 35, p. 101321, Jul. 2020. [Online]. Available:</w:t>
      </w:r>
      <w:hyperlink r:id="rId8">
        <w:r w:rsidRPr="000A16F1">
          <w:rPr>
            <w:rFonts w:ascii="Times New Roman" w:eastAsia="Times New Roman" w:hAnsi="Times New Roman" w:cs="Times New Roman"/>
            <w:bCs/>
            <w:color w:val="000000" w:themeColor="text1"/>
            <w:sz w:val="24"/>
            <w:szCs w:val="24"/>
          </w:rPr>
          <w:t xml:space="preserve"> </w:t>
        </w:r>
      </w:hyperlink>
      <w:hyperlink r:id="rId9">
        <w:r w:rsidRPr="000A16F1">
          <w:rPr>
            <w:rFonts w:ascii="Times New Roman" w:eastAsia="Times New Roman" w:hAnsi="Times New Roman" w:cs="Times New Roman"/>
            <w:bCs/>
            <w:color w:val="000000" w:themeColor="text1"/>
            <w:sz w:val="24"/>
            <w:szCs w:val="24"/>
            <w:u w:val="single"/>
          </w:rPr>
          <w:t>https://linkinghub.elsevier.com/retrieve/pii/S1544612319306440</w:t>
        </w:r>
      </w:hyperlink>
    </w:p>
    <w:p w:rsidR="000A16F1" w:rsidRDefault="000A16F1" w:rsidP="000A16F1">
      <w:pPr>
        <w:spacing w:line="360" w:lineRule="auto"/>
        <w:rPr>
          <w:rFonts w:ascii="Times New Roman" w:eastAsia="Times New Roman" w:hAnsi="Times New Roman" w:cs="Times New Roman"/>
          <w:bCs/>
          <w:color w:val="000000" w:themeColor="text1"/>
          <w:sz w:val="24"/>
          <w:szCs w:val="24"/>
        </w:rPr>
      </w:pPr>
      <w:r w:rsidRPr="000A16F1">
        <w:rPr>
          <w:rFonts w:ascii="Times New Roman" w:eastAsia="Times New Roman" w:hAnsi="Times New Roman" w:cs="Times New Roman"/>
          <w:bCs/>
          <w:color w:val="000000" w:themeColor="text1"/>
          <w:sz w:val="24"/>
          <w:szCs w:val="24"/>
        </w:rPr>
        <w:t xml:space="preserve">[3] N. </w:t>
      </w:r>
      <w:proofErr w:type="spellStart"/>
      <w:r w:rsidRPr="000A16F1">
        <w:rPr>
          <w:rFonts w:ascii="Times New Roman" w:eastAsia="Times New Roman" w:hAnsi="Times New Roman" w:cs="Times New Roman"/>
          <w:bCs/>
          <w:color w:val="000000" w:themeColor="text1"/>
          <w:sz w:val="24"/>
          <w:szCs w:val="24"/>
        </w:rPr>
        <w:t>Bhanot</w:t>
      </w:r>
      <w:proofErr w:type="spellEnd"/>
      <w:r w:rsidRPr="000A16F1">
        <w:rPr>
          <w:rFonts w:ascii="Times New Roman" w:eastAsia="Times New Roman" w:hAnsi="Times New Roman" w:cs="Times New Roman"/>
          <w:bCs/>
          <w:color w:val="000000" w:themeColor="text1"/>
          <w:sz w:val="24"/>
          <w:szCs w:val="24"/>
        </w:rPr>
        <w:t xml:space="preserve"> and R. Sharma, "Mapping the Emotional and Psychological Dimensions of Fantasy Sports Betting: A Bibliometric Analysis," </w:t>
      </w:r>
      <w:r w:rsidRPr="000A16F1">
        <w:rPr>
          <w:rFonts w:ascii="Times New Roman" w:eastAsia="Times New Roman" w:hAnsi="Times New Roman" w:cs="Times New Roman"/>
          <w:bCs/>
          <w:i/>
          <w:color w:val="000000" w:themeColor="text1"/>
          <w:sz w:val="24"/>
          <w:szCs w:val="24"/>
        </w:rPr>
        <w:t>Journal of Gambling Issues</w:t>
      </w:r>
      <w:r w:rsidRPr="000A16F1">
        <w:rPr>
          <w:rFonts w:ascii="Times New Roman" w:eastAsia="Times New Roman" w:hAnsi="Times New Roman" w:cs="Times New Roman"/>
          <w:bCs/>
          <w:color w:val="000000" w:themeColor="text1"/>
          <w:sz w:val="24"/>
          <w:szCs w:val="24"/>
        </w:rPr>
        <w:t>, 2025.</w:t>
      </w:r>
    </w:p>
    <w:p w:rsidR="000A16F1" w:rsidRDefault="000A16F1" w:rsidP="000A16F1">
      <w:pPr>
        <w:spacing w:line="360" w:lineRule="auto"/>
        <w:rPr>
          <w:rFonts w:ascii="Times New Roman" w:eastAsia="Times New Roman" w:hAnsi="Times New Roman" w:cs="Times New Roman"/>
          <w:bCs/>
          <w:color w:val="000000" w:themeColor="text1"/>
          <w:sz w:val="24"/>
          <w:szCs w:val="24"/>
        </w:rPr>
      </w:pPr>
      <w:r w:rsidRPr="000A16F1">
        <w:rPr>
          <w:rFonts w:ascii="Times New Roman" w:eastAsia="Times New Roman" w:hAnsi="Times New Roman" w:cs="Times New Roman"/>
          <w:bCs/>
          <w:color w:val="000000" w:themeColor="text1"/>
          <w:sz w:val="24"/>
          <w:szCs w:val="24"/>
        </w:rPr>
        <w:t xml:space="preserve">[4] P. Prakash, S. </w:t>
      </w:r>
      <w:proofErr w:type="spellStart"/>
      <w:r w:rsidRPr="000A16F1">
        <w:rPr>
          <w:rFonts w:ascii="Times New Roman" w:eastAsia="Times New Roman" w:hAnsi="Times New Roman" w:cs="Times New Roman"/>
          <w:bCs/>
          <w:color w:val="000000" w:themeColor="text1"/>
          <w:sz w:val="24"/>
          <w:szCs w:val="24"/>
        </w:rPr>
        <w:t>Girdhar</w:t>
      </w:r>
      <w:proofErr w:type="spellEnd"/>
      <w:r w:rsidRPr="000A16F1">
        <w:rPr>
          <w:rFonts w:ascii="Times New Roman" w:eastAsia="Times New Roman" w:hAnsi="Times New Roman" w:cs="Times New Roman"/>
          <w:bCs/>
          <w:color w:val="000000" w:themeColor="text1"/>
          <w:sz w:val="24"/>
          <w:szCs w:val="24"/>
        </w:rPr>
        <w:t xml:space="preserve">, and A. Jose, "Online Gambling Addiction: A Study among College Students of Kerala State, India," </w:t>
      </w:r>
      <w:r w:rsidRPr="000A16F1">
        <w:rPr>
          <w:rFonts w:ascii="Times New Roman" w:eastAsia="Times New Roman" w:hAnsi="Times New Roman" w:cs="Times New Roman"/>
          <w:bCs/>
          <w:i/>
          <w:color w:val="000000" w:themeColor="text1"/>
          <w:sz w:val="24"/>
          <w:szCs w:val="24"/>
        </w:rPr>
        <w:t>Journal of University of Shanghai for Science and Technology</w:t>
      </w:r>
      <w:r w:rsidRPr="000A16F1">
        <w:rPr>
          <w:rFonts w:ascii="Times New Roman" w:eastAsia="Times New Roman" w:hAnsi="Times New Roman" w:cs="Times New Roman"/>
          <w:bCs/>
          <w:color w:val="000000" w:themeColor="text1"/>
          <w:sz w:val="24"/>
          <w:szCs w:val="24"/>
        </w:rPr>
        <w:t>, vol. 16, no. 2, pp. 0-3, 2024.</w:t>
      </w:r>
    </w:p>
    <w:p w:rsidR="000A16F1" w:rsidRDefault="000A16F1" w:rsidP="000A16F1">
      <w:pPr>
        <w:spacing w:line="360" w:lineRule="auto"/>
        <w:rPr>
          <w:rFonts w:ascii="Times New Roman" w:eastAsia="Times New Roman" w:hAnsi="Times New Roman" w:cs="Times New Roman"/>
          <w:bCs/>
          <w:color w:val="000000" w:themeColor="text1"/>
          <w:sz w:val="24"/>
          <w:szCs w:val="24"/>
        </w:rPr>
      </w:pPr>
      <w:r w:rsidRPr="000A16F1">
        <w:rPr>
          <w:rFonts w:ascii="Times New Roman" w:eastAsia="Times New Roman" w:hAnsi="Times New Roman" w:cs="Times New Roman"/>
          <w:bCs/>
          <w:color w:val="000000" w:themeColor="text1"/>
          <w:sz w:val="24"/>
          <w:szCs w:val="24"/>
        </w:rPr>
        <w:t xml:space="preserve">[5] S. J. </w:t>
      </w:r>
      <w:proofErr w:type="spellStart"/>
      <w:r w:rsidRPr="000A16F1">
        <w:rPr>
          <w:rFonts w:ascii="Times New Roman" w:eastAsia="Times New Roman" w:hAnsi="Times New Roman" w:cs="Times New Roman"/>
          <w:bCs/>
          <w:color w:val="000000" w:themeColor="text1"/>
          <w:sz w:val="24"/>
          <w:szCs w:val="24"/>
        </w:rPr>
        <w:t>Avenyo</w:t>
      </w:r>
      <w:proofErr w:type="spellEnd"/>
      <w:r w:rsidRPr="000A16F1">
        <w:rPr>
          <w:rFonts w:ascii="Times New Roman" w:eastAsia="Times New Roman" w:hAnsi="Times New Roman" w:cs="Times New Roman"/>
          <w:bCs/>
          <w:color w:val="000000" w:themeColor="text1"/>
          <w:sz w:val="24"/>
          <w:szCs w:val="24"/>
        </w:rPr>
        <w:t xml:space="preserve">, N. S. </w:t>
      </w:r>
      <w:proofErr w:type="spellStart"/>
      <w:r w:rsidRPr="000A16F1">
        <w:rPr>
          <w:rFonts w:ascii="Times New Roman" w:eastAsia="Times New Roman" w:hAnsi="Times New Roman" w:cs="Times New Roman"/>
          <w:bCs/>
          <w:color w:val="000000" w:themeColor="text1"/>
          <w:sz w:val="24"/>
          <w:szCs w:val="24"/>
        </w:rPr>
        <w:t>Kwashie</w:t>
      </w:r>
      <w:proofErr w:type="spellEnd"/>
      <w:r w:rsidRPr="000A16F1">
        <w:rPr>
          <w:rFonts w:ascii="Times New Roman" w:eastAsia="Times New Roman" w:hAnsi="Times New Roman" w:cs="Times New Roman"/>
          <w:bCs/>
          <w:color w:val="000000" w:themeColor="text1"/>
          <w:sz w:val="24"/>
          <w:szCs w:val="24"/>
        </w:rPr>
        <w:t xml:space="preserve">, and J. </w:t>
      </w:r>
      <w:proofErr w:type="spellStart"/>
      <w:r w:rsidRPr="000A16F1">
        <w:rPr>
          <w:rFonts w:ascii="Times New Roman" w:eastAsia="Times New Roman" w:hAnsi="Times New Roman" w:cs="Times New Roman"/>
          <w:bCs/>
          <w:color w:val="000000" w:themeColor="text1"/>
          <w:sz w:val="24"/>
          <w:szCs w:val="24"/>
        </w:rPr>
        <w:t>Demuyakor</w:t>
      </w:r>
      <w:proofErr w:type="spellEnd"/>
      <w:r w:rsidRPr="000A16F1">
        <w:rPr>
          <w:rFonts w:ascii="Times New Roman" w:eastAsia="Times New Roman" w:hAnsi="Times New Roman" w:cs="Times New Roman"/>
          <w:bCs/>
          <w:color w:val="000000" w:themeColor="text1"/>
          <w:sz w:val="24"/>
          <w:szCs w:val="24"/>
        </w:rPr>
        <w:t>, "Online sports betting in universities: Does online sports betting addictions impact the academic achievements and social relations of students</w:t>
      </w:r>
      <w:proofErr w:type="gramStart"/>
      <w:r w:rsidRPr="000A16F1">
        <w:rPr>
          <w:rFonts w:ascii="Times New Roman" w:eastAsia="Times New Roman" w:hAnsi="Times New Roman" w:cs="Times New Roman"/>
          <w:bCs/>
          <w:color w:val="000000" w:themeColor="text1"/>
          <w:sz w:val="24"/>
          <w:szCs w:val="24"/>
        </w:rPr>
        <w:t>?,</w:t>
      </w:r>
      <w:proofErr w:type="gramEnd"/>
      <w:r w:rsidRPr="000A16F1">
        <w:rPr>
          <w:rFonts w:ascii="Times New Roman" w:eastAsia="Times New Roman" w:hAnsi="Times New Roman" w:cs="Times New Roman"/>
          <w:bCs/>
          <w:color w:val="000000" w:themeColor="text1"/>
          <w:sz w:val="24"/>
          <w:szCs w:val="24"/>
        </w:rPr>
        <w:t xml:space="preserve">" </w:t>
      </w:r>
      <w:r w:rsidRPr="000A16F1">
        <w:rPr>
          <w:rFonts w:ascii="Times New Roman" w:eastAsia="Times New Roman" w:hAnsi="Times New Roman" w:cs="Times New Roman"/>
          <w:bCs/>
          <w:i/>
          <w:color w:val="000000" w:themeColor="text1"/>
          <w:sz w:val="24"/>
          <w:szCs w:val="24"/>
        </w:rPr>
        <w:t>Journal of Digital Educational Technology</w:t>
      </w:r>
      <w:r w:rsidRPr="000A16F1">
        <w:rPr>
          <w:rFonts w:ascii="Times New Roman" w:eastAsia="Times New Roman" w:hAnsi="Times New Roman" w:cs="Times New Roman"/>
          <w:bCs/>
          <w:color w:val="000000" w:themeColor="text1"/>
          <w:sz w:val="24"/>
          <w:szCs w:val="24"/>
        </w:rPr>
        <w:t>, vol. 4, no. 1, p. ep2402, 2024.</w:t>
      </w:r>
    </w:p>
    <w:p w:rsidR="000A16F1" w:rsidRDefault="000A16F1" w:rsidP="000A16F1">
      <w:pPr>
        <w:spacing w:line="360" w:lineRule="auto"/>
        <w:rPr>
          <w:rFonts w:ascii="Times New Roman" w:eastAsia="Times New Roman" w:hAnsi="Times New Roman" w:cs="Times New Roman"/>
          <w:bCs/>
          <w:color w:val="000000" w:themeColor="text1"/>
          <w:sz w:val="24"/>
          <w:szCs w:val="24"/>
        </w:rPr>
      </w:pPr>
      <w:r w:rsidRPr="000A16F1">
        <w:rPr>
          <w:rFonts w:ascii="Times New Roman" w:eastAsia="Times New Roman" w:hAnsi="Times New Roman" w:cs="Times New Roman"/>
          <w:bCs/>
          <w:color w:val="000000" w:themeColor="text1"/>
          <w:sz w:val="24"/>
          <w:szCs w:val="24"/>
        </w:rPr>
        <w:t xml:space="preserve">[6] M. Gupta and L. Singh, "Predicting Outcomes of Horse Racing using Machine Learning," </w:t>
      </w:r>
      <w:r w:rsidRPr="000A16F1">
        <w:rPr>
          <w:rFonts w:ascii="Times New Roman" w:eastAsia="Times New Roman" w:hAnsi="Times New Roman" w:cs="Times New Roman"/>
          <w:bCs/>
          <w:i/>
          <w:color w:val="000000" w:themeColor="text1"/>
          <w:sz w:val="24"/>
          <w:szCs w:val="24"/>
        </w:rPr>
        <w:t>International Journal on Recent and Innovation Trends in Computing and Communication</w:t>
      </w:r>
      <w:r w:rsidRPr="000A16F1">
        <w:rPr>
          <w:rFonts w:ascii="Times New Roman" w:eastAsia="Times New Roman" w:hAnsi="Times New Roman" w:cs="Times New Roman"/>
          <w:bCs/>
          <w:color w:val="000000" w:themeColor="text1"/>
          <w:sz w:val="24"/>
          <w:szCs w:val="24"/>
        </w:rPr>
        <w:t>, vol. 11, no. 9, pp. 38–47, Oct. 2023.</w:t>
      </w:r>
    </w:p>
    <w:p w:rsidR="000A16F1" w:rsidRDefault="000A16F1" w:rsidP="000A16F1">
      <w:pPr>
        <w:spacing w:line="360" w:lineRule="auto"/>
        <w:rPr>
          <w:rFonts w:ascii="Times New Roman" w:eastAsia="Times New Roman" w:hAnsi="Times New Roman" w:cs="Times New Roman"/>
          <w:bCs/>
          <w:color w:val="000000" w:themeColor="text1"/>
          <w:sz w:val="24"/>
          <w:szCs w:val="24"/>
        </w:rPr>
      </w:pPr>
      <w:r w:rsidRPr="000A16F1">
        <w:rPr>
          <w:rFonts w:ascii="Times New Roman" w:eastAsia="Times New Roman" w:hAnsi="Times New Roman" w:cs="Times New Roman"/>
          <w:bCs/>
          <w:color w:val="000000" w:themeColor="text1"/>
          <w:sz w:val="24"/>
          <w:szCs w:val="24"/>
        </w:rPr>
        <w:t xml:space="preserve">[7] M. J. </w:t>
      </w:r>
      <w:proofErr w:type="spellStart"/>
      <w:r w:rsidRPr="000A16F1">
        <w:rPr>
          <w:rFonts w:ascii="Times New Roman" w:eastAsia="Times New Roman" w:hAnsi="Times New Roman" w:cs="Times New Roman"/>
          <w:bCs/>
          <w:color w:val="000000" w:themeColor="text1"/>
          <w:sz w:val="24"/>
          <w:szCs w:val="24"/>
        </w:rPr>
        <w:t>Rockloff</w:t>
      </w:r>
      <w:proofErr w:type="spellEnd"/>
      <w:r w:rsidRPr="000A16F1">
        <w:rPr>
          <w:rFonts w:ascii="Times New Roman" w:eastAsia="Times New Roman" w:hAnsi="Times New Roman" w:cs="Times New Roman"/>
          <w:bCs/>
          <w:color w:val="000000" w:themeColor="text1"/>
          <w:sz w:val="24"/>
          <w:szCs w:val="24"/>
        </w:rPr>
        <w:t xml:space="preserve">, N. Greer, P. A. Newall, and M. J. Browne, "Sports betting incentives encourage gamblers to select the long odds: An experimental investigation using monetary rewards," </w:t>
      </w:r>
      <w:r w:rsidRPr="000A16F1">
        <w:rPr>
          <w:rFonts w:ascii="Times New Roman" w:eastAsia="Times New Roman" w:hAnsi="Times New Roman" w:cs="Times New Roman"/>
          <w:bCs/>
          <w:i/>
          <w:color w:val="000000" w:themeColor="text1"/>
          <w:sz w:val="24"/>
          <w:szCs w:val="24"/>
        </w:rPr>
        <w:t>Journal of Behavioral Addictions</w:t>
      </w:r>
      <w:r w:rsidRPr="000A16F1">
        <w:rPr>
          <w:rFonts w:ascii="Times New Roman" w:eastAsia="Times New Roman" w:hAnsi="Times New Roman" w:cs="Times New Roman"/>
          <w:bCs/>
          <w:color w:val="000000" w:themeColor="text1"/>
          <w:sz w:val="24"/>
          <w:szCs w:val="24"/>
        </w:rPr>
        <w:t>, vol. 9, no. 1, pp. 136-147, Mar. 2020.</w:t>
      </w:r>
    </w:p>
    <w:p w:rsidR="000A16F1" w:rsidRDefault="000A16F1" w:rsidP="000A16F1">
      <w:pPr>
        <w:spacing w:line="360" w:lineRule="auto"/>
        <w:rPr>
          <w:rFonts w:ascii="Times New Roman" w:eastAsia="Times New Roman" w:hAnsi="Times New Roman" w:cs="Times New Roman"/>
          <w:bCs/>
          <w:color w:val="000000" w:themeColor="text1"/>
          <w:sz w:val="24"/>
          <w:szCs w:val="24"/>
        </w:rPr>
      </w:pPr>
      <w:r w:rsidRPr="000A16F1">
        <w:rPr>
          <w:rFonts w:ascii="Times New Roman" w:eastAsia="Times New Roman" w:hAnsi="Times New Roman" w:cs="Times New Roman"/>
          <w:bCs/>
          <w:color w:val="000000" w:themeColor="text1"/>
          <w:sz w:val="24"/>
          <w:szCs w:val="24"/>
        </w:rPr>
        <w:t xml:space="preserve">[8] D. Forrest and I. G. McHale, "Using statistics to detect match fixing in sport," </w:t>
      </w:r>
      <w:r w:rsidRPr="000A16F1">
        <w:rPr>
          <w:rFonts w:ascii="Times New Roman" w:eastAsia="Times New Roman" w:hAnsi="Times New Roman" w:cs="Times New Roman"/>
          <w:bCs/>
          <w:i/>
          <w:color w:val="000000" w:themeColor="text1"/>
          <w:sz w:val="24"/>
          <w:szCs w:val="24"/>
        </w:rPr>
        <w:t>IMA Journal of Management Mathematics</w:t>
      </w:r>
      <w:r w:rsidRPr="000A16F1">
        <w:rPr>
          <w:rFonts w:ascii="Times New Roman" w:eastAsia="Times New Roman" w:hAnsi="Times New Roman" w:cs="Times New Roman"/>
          <w:bCs/>
          <w:color w:val="000000" w:themeColor="text1"/>
          <w:sz w:val="24"/>
          <w:szCs w:val="24"/>
        </w:rPr>
        <w:t>, vol. 30, no. 4, pp. 431–449, Oct. 2019.</w:t>
      </w:r>
    </w:p>
    <w:p w:rsidR="000A16F1" w:rsidRDefault="000A16F1" w:rsidP="000A16F1">
      <w:pPr>
        <w:spacing w:line="360" w:lineRule="auto"/>
        <w:rPr>
          <w:rFonts w:ascii="Times New Roman" w:eastAsia="Times New Roman" w:hAnsi="Times New Roman" w:cs="Times New Roman"/>
          <w:bCs/>
          <w:color w:val="000000" w:themeColor="text1"/>
          <w:sz w:val="24"/>
          <w:szCs w:val="24"/>
        </w:rPr>
      </w:pPr>
      <w:r w:rsidRPr="000A16F1">
        <w:rPr>
          <w:rFonts w:ascii="Times New Roman" w:eastAsia="Times New Roman" w:hAnsi="Times New Roman" w:cs="Times New Roman"/>
          <w:bCs/>
          <w:color w:val="000000" w:themeColor="text1"/>
          <w:sz w:val="24"/>
          <w:szCs w:val="24"/>
        </w:rPr>
        <w:lastRenderedPageBreak/>
        <w:t xml:space="preserve">[9] A. Gupta, "Brand Bets: Unveiling the Marketing Magic Behind Online Gambling's Success," </w:t>
      </w:r>
      <w:r w:rsidRPr="000A16F1">
        <w:rPr>
          <w:rFonts w:ascii="Times New Roman" w:eastAsia="Times New Roman" w:hAnsi="Times New Roman" w:cs="Times New Roman"/>
          <w:bCs/>
          <w:i/>
          <w:color w:val="000000" w:themeColor="text1"/>
          <w:sz w:val="24"/>
          <w:szCs w:val="24"/>
        </w:rPr>
        <w:t>International Journal of Marketing &amp; Business Communication</w:t>
      </w:r>
      <w:r w:rsidRPr="000A16F1">
        <w:rPr>
          <w:rFonts w:ascii="Times New Roman" w:eastAsia="Times New Roman" w:hAnsi="Times New Roman" w:cs="Times New Roman"/>
          <w:bCs/>
          <w:color w:val="000000" w:themeColor="text1"/>
          <w:sz w:val="24"/>
          <w:szCs w:val="24"/>
        </w:rPr>
        <w:t>, vol. 11, no. 1, pp. 1-10, Jan. 2022.</w:t>
      </w:r>
    </w:p>
    <w:p w:rsidR="000A16F1" w:rsidRDefault="000A16F1" w:rsidP="000A16F1">
      <w:pPr>
        <w:spacing w:line="360" w:lineRule="auto"/>
        <w:rPr>
          <w:rFonts w:ascii="Times New Roman" w:eastAsia="Times New Roman" w:hAnsi="Times New Roman" w:cs="Times New Roman"/>
          <w:bCs/>
          <w:color w:val="000000" w:themeColor="text1"/>
          <w:sz w:val="24"/>
          <w:szCs w:val="24"/>
        </w:rPr>
      </w:pPr>
      <w:r w:rsidRPr="000A16F1">
        <w:rPr>
          <w:rFonts w:ascii="Times New Roman" w:eastAsia="Times New Roman" w:hAnsi="Times New Roman" w:cs="Times New Roman"/>
          <w:bCs/>
          <w:color w:val="000000" w:themeColor="text1"/>
          <w:sz w:val="24"/>
          <w:szCs w:val="24"/>
        </w:rPr>
        <w:t xml:space="preserve">[10] A. S. </w:t>
      </w:r>
      <w:proofErr w:type="spellStart"/>
      <w:r w:rsidRPr="000A16F1">
        <w:rPr>
          <w:rFonts w:ascii="Times New Roman" w:eastAsia="Times New Roman" w:hAnsi="Times New Roman" w:cs="Times New Roman"/>
          <w:bCs/>
          <w:color w:val="000000" w:themeColor="text1"/>
          <w:sz w:val="24"/>
          <w:szCs w:val="24"/>
        </w:rPr>
        <w:t>Panicker</w:t>
      </w:r>
      <w:proofErr w:type="spellEnd"/>
      <w:r w:rsidRPr="000A16F1">
        <w:rPr>
          <w:rFonts w:ascii="Times New Roman" w:eastAsia="Times New Roman" w:hAnsi="Times New Roman" w:cs="Times New Roman"/>
          <w:bCs/>
          <w:color w:val="000000" w:themeColor="text1"/>
          <w:sz w:val="24"/>
          <w:szCs w:val="24"/>
        </w:rPr>
        <w:t xml:space="preserve"> and S. S. Kumar, "Legalizing Cricket Betting in India: A Comparative Analysis with the United Kingdom and Australia," </w:t>
      </w:r>
      <w:r w:rsidRPr="000A16F1">
        <w:rPr>
          <w:rFonts w:ascii="Times New Roman" w:eastAsia="Times New Roman" w:hAnsi="Times New Roman" w:cs="Times New Roman"/>
          <w:bCs/>
          <w:i/>
          <w:color w:val="000000" w:themeColor="text1"/>
          <w:sz w:val="24"/>
          <w:szCs w:val="24"/>
        </w:rPr>
        <w:t>International Journal of Law Management &amp; Humanities</w:t>
      </w:r>
      <w:r w:rsidRPr="000A16F1">
        <w:rPr>
          <w:rFonts w:ascii="Times New Roman" w:eastAsia="Times New Roman" w:hAnsi="Times New Roman" w:cs="Times New Roman"/>
          <w:bCs/>
          <w:color w:val="000000" w:themeColor="text1"/>
          <w:sz w:val="24"/>
          <w:szCs w:val="24"/>
        </w:rPr>
        <w:t>, vol. 5, no. 3, pp. 138-150, 2022.</w:t>
      </w:r>
    </w:p>
    <w:p w:rsidR="000A16F1" w:rsidRDefault="000A16F1" w:rsidP="000A16F1">
      <w:pPr>
        <w:spacing w:line="360" w:lineRule="auto"/>
        <w:rPr>
          <w:rFonts w:ascii="Times New Roman" w:eastAsia="Times New Roman" w:hAnsi="Times New Roman" w:cs="Times New Roman"/>
          <w:bCs/>
          <w:color w:val="000000" w:themeColor="text1"/>
          <w:sz w:val="24"/>
          <w:szCs w:val="24"/>
        </w:rPr>
      </w:pPr>
      <w:r w:rsidRPr="000A16F1">
        <w:rPr>
          <w:rFonts w:ascii="Times New Roman" w:eastAsia="Times New Roman" w:hAnsi="Times New Roman" w:cs="Times New Roman"/>
          <w:bCs/>
          <w:color w:val="000000" w:themeColor="text1"/>
          <w:sz w:val="24"/>
          <w:szCs w:val="24"/>
        </w:rPr>
        <w:t xml:space="preserve">[11] R. T. Holden, P. A. Newall, and M. J. </w:t>
      </w:r>
      <w:proofErr w:type="spellStart"/>
      <w:r w:rsidRPr="000A16F1">
        <w:rPr>
          <w:rFonts w:ascii="Times New Roman" w:eastAsia="Times New Roman" w:hAnsi="Times New Roman" w:cs="Times New Roman"/>
          <w:bCs/>
          <w:color w:val="000000" w:themeColor="text1"/>
          <w:sz w:val="24"/>
          <w:szCs w:val="24"/>
        </w:rPr>
        <w:t>Rockloff</w:t>
      </w:r>
      <w:proofErr w:type="spellEnd"/>
      <w:r w:rsidRPr="000A16F1">
        <w:rPr>
          <w:rFonts w:ascii="Times New Roman" w:eastAsia="Times New Roman" w:hAnsi="Times New Roman" w:cs="Times New Roman"/>
          <w:bCs/>
          <w:color w:val="000000" w:themeColor="text1"/>
          <w:sz w:val="24"/>
          <w:szCs w:val="24"/>
        </w:rPr>
        <w:t xml:space="preserve">, "Technological innovations in sports betting: a review of the impact of in-play betting, cash-out, and other features on gambling behavior," </w:t>
      </w:r>
      <w:r w:rsidRPr="000A16F1">
        <w:rPr>
          <w:rFonts w:ascii="Times New Roman" w:eastAsia="Times New Roman" w:hAnsi="Times New Roman" w:cs="Times New Roman"/>
          <w:bCs/>
          <w:i/>
          <w:color w:val="000000" w:themeColor="text1"/>
          <w:sz w:val="24"/>
          <w:szCs w:val="24"/>
        </w:rPr>
        <w:t>Current Opinion in Behavioral Sciences</w:t>
      </w:r>
      <w:r w:rsidRPr="000A16F1">
        <w:rPr>
          <w:rFonts w:ascii="Times New Roman" w:eastAsia="Times New Roman" w:hAnsi="Times New Roman" w:cs="Times New Roman"/>
          <w:bCs/>
          <w:color w:val="000000" w:themeColor="text1"/>
          <w:sz w:val="24"/>
          <w:szCs w:val="24"/>
        </w:rPr>
        <w:t>, vol. 31, pp. 76-81, Feb. 2020.</w:t>
      </w:r>
    </w:p>
    <w:p w:rsidR="000A16F1" w:rsidRPr="000A16F1" w:rsidRDefault="000A16F1" w:rsidP="000A16F1">
      <w:pPr>
        <w:spacing w:line="360" w:lineRule="auto"/>
        <w:rPr>
          <w:rFonts w:ascii="Times New Roman" w:hAnsi="Times New Roman" w:cs="Times New Roman"/>
          <w:b/>
          <w:bCs/>
          <w:sz w:val="24"/>
          <w:szCs w:val="24"/>
        </w:rPr>
      </w:pPr>
      <w:r w:rsidRPr="000A16F1">
        <w:rPr>
          <w:rFonts w:ascii="Times New Roman" w:eastAsia="Times New Roman" w:hAnsi="Times New Roman" w:cs="Times New Roman"/>
          <w:bCs/>
          <w:color w:val="000000" w:themeColor="text1"/>
          <w:sz w:val="24"/>
          <w:szCs w:val="24"/>
        </w:rPr>
        <w:t xml:space="preserve">[12] M. D. Griffiths, "Internet gambling: An overview of psychosocial impacts," </w:t>
      </w:r>
      <w:r w:rsidRPr="000A16F1">
        <w:rPr>
          <w:rFonts w:ascii="Times New Roman" w:eastAsia="Times New Roman" w:hAnsi="Times New Roman" w:cs="Times New Roman"/>
          <w:bCs/>
          <w:i/>
          <w:color w:val="000000" w:themeColor="text1"/>
          <w:sz w:val="24"/>
          <w:szCs w:val="24"/>
        </w:rPr>
        <w:t>UNLV Gaming Research &amp; Review Journal</w:t>
      </w:r>
      <w:r w:rsidRPr="000A16F1">
        <w:rPr>
          <w:rFonts w:ascii="Times New Roman" w:eastAsia="Times New Roman" w:hAnsi="Times New Roman" w:cs="Times New Roman"/>
          <w:bCs/>
          <w:color w:val="000000" w:themeColor="text1"/>
          <w:sz w:val="24"/>
          <w:szCs w:val="24"/>
        </w:rPr>
        <w:t>, vol. 10, no. 1, pp. 27-39, 2006.</w:t>
      </w:r>
    </w:p>
    <w:p w:rsidR="000A16F1" w:rsidRDefault="000A16F1" w:rsidP="000A16F1">
      <w:pPr>
        <w:pStyle w:val="Heading1"/>
        <w:spacing w:after="240" w:line="360" w:lineRule="auto"/>
        <w:rPr>
          <w:rFonts w:ascii="Times New Roman" w:eastAsia="Times New Roman" w:hAnsi="Times New Roman" w:cs="Times New Roman"/>
          <w:bCs/>
          <w:color w:val="000000" w:themeColor="text1"/>
          <w:sz w:val="24"/>
          <w:szCs w:val="24"/>
        </w:rPr>
      </w:pPr>
      <w:r w:rsidRPr="000A16F1">
        <w:rPr>
          <w:rFonts w:ascii="Times New Roman" w:eastAsia="Times New Roman" w:hAnsi="Times New Roman" w:cs="Times New Roman"/>
          <w:bCs/>
          <w:color w:val="000000" w:themeColor="text1"/>
          <w:sz w:val="24"/>
          <w:szCs w:val="24"/>
        </w:rPr>
        <w:t xml:space="preserve">[13] S. </w:t>
      </w:r>
      <w:proofErr w:type="spellStart"/>
      <w:r w:rsidRPr="000A16F1">
        <w:rPr>
          <w:rFonts w:ascii="Times New Roman" w:eastAsia="Times New Roman" w:hAnsi="Times New Roman" w:cs="Times New Roman"/>
          <w:bCs/>
          <w:color w:val="000000" w:themeColor="text1"/>
          <w:sz w:val="24"/>
          <w:szCs w:val="24"/>
        </w:rPr>
        <w:t>Gainsbury</w:t>
      </w:r>
      <w:proofErr w:type="spellEnd"/>
      <w:r w:rsidRPr="000A16F1">
        <w:rPr>
          <w:rFonts w:ascii="Times New Roman" w:eastAsia="Times New Roman" w:hAnsi="Times New Roman" w:cs="Times New Roman"/>
          <w:bCs/>
          <w:color w:val="000000" w:themeColor="text1"/>
          <w:sz w:val="24"/>
          <w:szCs w:val="24"/>
        </w:rPr>
        <w:t xml:space="preserve">, "Online gambling addiction: the relationship between internet gambling and disordered gambling," </w:t>
      </w:r>
      <w:r w:rsidRPr="000A16F1">
        <w:rPr>
          <w:rFonts w:ascii="Times New Roman" w:eastAsia="Times New Roman" w:hAnsi="Times New Roman" w:cs="Times New Roman"/>
          <w:bCs/>
          <w:i/>
          <w:color w:val="000000" w:themeColor="text1"/>
          <w:sz w:val="24"/>
          <w:szCs w:val="24"/>
        </w:rPr>
        <w:t>Current Addiction Reports</w:t>
      </w:r>
      <w:r w:rsidRPr="000A16F1">
        <w:rPr>
          <w:rFonts w:ascii="Times New Roman" w:eastAsia="Times New Roman" w:hAnsi="Times New Roman" w:cs="Times New Roman"/>
          <w:bCs/>
          <w:color w:val="000000" w:themeColor="text1"/>
          <w:sz w:val="24"/>
          <w:szCs w:val="24"/>
        </w:rPr>
        <w:t>, vol. 2, no. 2, pp. 185-193, Jun. 2015.</w:t>
      </w:r>
      <w:bookmarkStart w:id="5" w:name="_x52yqti8r4dx" w:colFirst="0" w:colLast="0"/>
      <w:bookmarkEnd w:id="5"/>
    </w:p>
    <w:p w:rsidR="000A16F1" w:rsidRPr="000A16F1" w:rsidRDefault="000A16F1" w:rsidP="000A16F1">
      <w:pPr>
        <w:pStyle w:val="Heading1"/>
        <w:spacing w:after="240" w:line="360" w:lineRule="auto"/>
        <w:rPr>
          <w:rFonts w:ascii="Times New Roman" w:eastAsia="Times New Roman" w:hAnsi="Times New Roman" w:cs="Times New Roman"/>
          <w:bCs/>
          <w:color w:val="000000" w:themeColor="text1"/>
          <w:sz w:val="24"/>
          <w:szCs w:val="24"/>
        </w:rPr>
      </w:pPr>
      <w:r w:rsidRPr="000A16F1">
        <w:rPr>
          <w:rFonts w:ascii="Times New Roman" w:eastAsia="Times New Roman" w:hAnsi="Times New Roman" w:cs="Times New Roman"/>
          <w:bCs/>
          <w:color w:val="000000" w:themeColor="text1"/>
          <w:sz w:val="24"/>
          <w:szCs w:val="24"/>
        </w:rPr>
        <w:t xml:space="preserve">[14] S. Monaghan, J. </w:t>
      </w:r>
      <w:proofErr w:type="spellStart"/>
      <w:r w:rsidRPr="000A16F1">
        <w:rPr>
          <w:rFonts w:ascii="Times New Roman" w:eastAsia="Times New Roman" w:hAnsi="Times New Roman" w:cs="Times New Roman"/>
          <w:bCs/>
          <w:color w:val="000000" w:themeColor="text1"/>
          <w:sz w:val="24"/>
          <w:szCs w:val="24"/>
        </w:rPr>
        <w:t>Derevensky</w:t>
      </w:r>
      <w:proofErr w:type="spellEnd"/>
      <w:r w:rsidRPr="000A16F1">
        <w:rPr>
          <w:rFonts w:ascii="Times New Roman" w:eastAsia="Times New Roman" w:hAnsi="Times New Roman" w:cs="Times New Roman"/>
          <w:bCs/>
          <w:color w:val="000000" w:themeColor="text1"/>
          <w:sz w:val="24"/>
          <w:szCs w:val="24"/>
        </w:rPr>
        <w:t xml:space="preserve">, and A. </w:t>
      </w:r>
      <w:proofErr w:type="spellStart"/>
      <w:r w:rsidRPr="000A16F1">
        <w:rPr>
          <w:rFonts w:ascii="Times New Roman" w:eastAsia="Times New Roman" w:hAnsi="Times New Roman" w:cs="Times New Roman"/>
          <w:bCs/>
          <w:color w:val="000000" w:themeColor="text1"/>
          <w:sz w:val="24"/>
          <w:szCs w:val="24"/>
        </w:rPr>
        <w:t>Sklar</w:t>
      </w:r>
      <w:proofErr w:type="spellEnd"/>
      <w:r w:rsidRPr="000A16F1">
        <w:rPr>
          <w:rFonts w:ascii="Times New Roman" w:eastAsia="Times New Roman" w:hAnsi="Times New Roman" w:cs="Times New Roman"/>
          <w:bCs/>
          <w:color w:val="000000" w:themeColor="text1"/>
          <w:sz w:val="24"/>
          <w:szCs w:val="24"/>
        </w:rPr>
        <w:t xml:space="preserve">, "Impact of gambling advertisements and marketing on children and adolescents: Policy recommendations to </w:t>
      </w:r>
      <w:proofErr w:type="spellStart"/>
      <w:r w:rsidRPr="000A16F1">
        <w:rPr>
          <w:rFonts w:ascii="Times New Roman" w:eastAsia="Times New Roman" w:hAnsi="Times New Roman" w:cs="Times New Roman"/>
          <w:bCs/>
          <w:color w:val="000000" w:themeColor="text1"/>
          <w:sz w:val="24"/>
          <w:szCs w:val="24"/>
        </w:rPr>
        <w:t>minimise</w:t>
      </w:r>
      <w:proofErr w:type="spellEnd"/>
      <w:r w:rsidRPr="000A16F1">
        <w:rPr>
          <w:rFonts w:ascii="Times New Roman" w:eastAsia="Times New Roman" w:hAnsi="Times New Roman" w:cs="Times New Roman"/>
          <w:bCs/>
          <w:color w:val="000000" w:themeColor="text1"/>
          <w:sz w:val="24"/>
          <w:szCs w:val="24"/>
        </w:rPr>
        <w:t xml:space="preserve"> harm," </w:t>
      </w:r>
      <w:r w:rsidRPr="000A16F1">
        <w:rPr>
          <w:rFonts w:ascii="Times New Roman" w:eastAsia="Times New Roman" w:hAnsi="Times New Roman" w:cs="Times New Roman"/>
          <w:bCs/>
          <w:i/>
          <w:color w:val="000000" w:themeColor="text1"/>
          <w:sz w:val="24"/>
          <w:szCs w:val="24"/>
        </w:rPr>
        <w:t>Journal of Gambling Issues</w:t>
      </w:r>
      <w:r w:rsidRPr="000A16F1">
        <w:rPr>
          <w:rFonts w:ascii="Times New Roman" w:eastAsia="Times New Roman" w:hAnsi="Times New Roman" w:cs="Times New Roman"/>
          <w:bCs/>
          <w:color w:val="000000" w:themeColor="text1"/>
          <w:sz w:val="24"/>
          <w:szCs w:val="24"/>
        </w:rPr>
        <w:t>, no. 22, pp. 252-274, 2008.</w:t>
      </w:r>
    </w:p>
    <w:p w:rsidR="000A16F1" w:rsidRPr="000A16F1" w:rsidRDefault="000A16F1" w:rsidP="000A16F1">
      <w:pPr>
        <w:rPr>
          <w:rFonts w:ascii="Times New Roman" w:hAnsi="Times New Roman" w:cs="Times New Roman"/>
          <w:b/>
          <w:bCs/>
          <w:sz w:val="24"/>
          <w:szCs w:val="24"/>
        </w:rPr>
      </w:pPr>
    </w:p>
    <w:p w:rsidR="00945771" w:rsidRPr="00945771" w:rsidRDefault="00945771" w:rsidP="00945771"/>
    <w:p w:rsidR="00C025B5" w:rsidRDefault="00C025B5" w:rsidP="00C025B5">
      <w:pPr>
        <w:pStyle w:val="Heading1"/>
        <w:spacing w:after="240"/>
        <w:rPr>
          <w:rFonts w:ascii="Times New Roman" w:eastAsia="Times New Roman" w:hAnsi="Times New Roman" w:cs="Times New Roman"/>
          <w:b/>
          <w:sz w:val="31"/>
          <w:szCs w:val="31"/>
        </w:rPr>
      </w:pPr>
    </w:p>
    <w:p w:rsidR="00C025B5" w:rsidRPr="00C025B5" w:rsidRDefault="00C025B5" w:rsidP="00C025B5"/>
    <w:bookmarkEnd w:id="0"/>
    <w:p w:rsidR="002F0DF9" w:rsidRPr="002F0DF9" w:rsidRDefault="002F0DF9">
      <w:pPr>
        <w:rPr>
          <w:rFonts w:asciiTheme="majorBidi" w:hAnsiTheme="majorBidi" w:cstheme="majorBidi"/>
          <w:b/>
          <w:bCs/>
          <w:sz w:val="24"/>
          <w:szCs w:val="24"/>
        </w:rPr>
      </w:pPr>
    </w:p>
    <w:sectPr w:rsidR="002F0DF9" w:rsidRPr="002F0DF9" w:rsidSect="00945771">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B4577B"/>
    <w:multiLevelType w:val="multilevel"/>
    <w:tmpl w:val="900A46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2130448"/>
    <w:multiLevelType w:val="multilevel"/>
    <w:tmpl w:val="D39E07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AE55FBD"/>
    <w:multiLevelType w:val="multilevel"/>
    <w:tmpl w:val="49D01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B580966"/>
    <w:multiLevelType w:val="hybridMultilevel"/>
    <w:tmpl w:val="84541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9B0925"/>
    <w:multiLevelType w:val="multilevel"/>
    <w:tmpl w:val="FBB042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68249FC"/>
    <w:multiLevelType w:val="multilevel"/>
    <w:tmpl w:val="2CE84A4A"/>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6" w15:restartNumberingAfterBreak="0">
    <w:nsid w:val="40E25047"/>
    <w:multiLevelType w:val="multilevel"/>
    <w:tmpl w:val="EE04CE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7247767"/>
    <w:multiLevelType w:val="multilevel"/>
    <w:tmpl w:val="1F009D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7AB202E"/>
    <w:multiLevelType w:val="multilevel"/>
    <w:tmpl w:val="83A4A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5502A5B"/>
    <w:multiLevelType w:val="multilevel"/>
    <w:tmpl w:val="22C43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E651803"/>
    <w:multiLevelType w:val="multilevel"/>
    <w:tmpl w:val="49D01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2977B48"/>
    <w:multiLevelType w:val="multilevel"/>
    <w:tmpl w:val="7CCAD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A4F2D14"/>
    <w:multiLevelType w:val="multilevel"/>
    <w:tmpl w:val="304AD0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10C1A76"/>
    <w:multiLevelType w:val="multilevel"/>
    <w:tmpl w:val="90DCD4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CF224AF"/>
    <w:multiLevelType w:val="hybridMultilevel"/>
    <w:tmpl w:val="F41C9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5"/>
  </w:num>
  <w:num w:numId="4">
    <w:abstractNumId w:val="8"/>
  </w:num>
  <w:num w:numId="5">
    <w:abstractNumId w:val="14"/>
  </w:num>
  <w:num w:numId="6">
    <w:abstractNumId w:val="2"/>
  </w:num>
  <w:num w:numId="7">
    <w:abstractNumId w:val="9"/>
  </w:num>
  <w:num w:numId="8">
    <w:abstractNumId w:val="11"/>
  </w:num>
  <w:num w:numId="9">
    <w:abstractNumId w:val="12"/>
  </w:num>
  <w:num w:numId="10">
    <w:abstractNumId w:val="4"/>
  </w:num>
  <w:num w:numId="11">
    <w:abstractNumId w:val="0"/>
  </w:num>
  <w:num w:numId="12">
    <w:abstractNumId w:val="13"/>
  </w:num>
  <w:num w:numId="13">
    <w:abstractNumId w:val="7"/>
  </w:num>
  <w:num w:numId="14">
    <w:abstractNumId w:val="6"/>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0DF9"/>
    <w:rsid w:val="000A16F1"/>
    <w:rsid w:val="002F0DF9"/>
    <w:rsid w:val="004B6584"/>
    <w:rsid w:val="00625575"/>
    <w:rsid w:val="006F7A66"/>
    <w:rsid w:val="00945771"/>
    <w:rsid w:val="00A651D8"/>
    <w:rsid w:val="00C025B5"/>
    <w:rsid w:val="00CA670E"/>
    <w:rsid w:val="00D8139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324E511-38FA-4487-96F0-2482F109C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651D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rsid w:val="002F0DF9"/>
    <w:pPr>
      <w:keepNext/>
      <w:keepLines/>
      <w:spacing w:before="320" w:after="80" w:line="276" w:lineRule="auto"/>
      <w:outlineLvl w:val="2"/>
    </w:pPr>
    <w:rPr>
      <w:rFonts w:ascii="Arial" w:eastAsia="Arial" w:hAnsi="Arial" w:cs="Arial"/>
      <w:color w:val="434343"/>
      <w:sz w:val="28"/>
      <w:szCs w:val="28"/>
      <w:lang w:val="en"/>
    </w:rPr>
  </w:style>
  <w:style w:type="paragraph" w:styleId="Heading4">
    <w:name w:val="heading 4"/>
    <w:basedOn w:val="Normal"/>
    <w:next w:val="Normal"/>
    <w:link w:val="Heading4Char"/>
    <w:uiPriority w:val="9"/>
    <w:unhideWhenUsed/>
    <w:qFormat/>
    <w:rsid w:val="00A651D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2F0DF9"/>
    <w:rPr>
      <w:rFonts w:ascii="Arial" w:eastAsia="Arial" w:hAnsi="Arial" w:cs="Arial"/>
      <w:color w:val="434343"/>
      <w:sz w:val="28"/>
      <w:szCs w:val="28"/>
      <w:lang w:val="en"/>
    </w:rPr>
  </w:style>
  <w:style w:type="character" w:customStyle="1" w:styleId="Heading4Char">
    <w:name w:val="Heading 4 Char"/>
    <w:basedOn w:val="DefaultParagraphFont"/>
    <w:link w:val="Heading4"/>
    <w:uiPriority w:val="9"/>
    <w:rsid w:val="00A651D8"/>
    <w:rPr>
      <w:rFonts w:asciiTheme="majorHAnsi" w:eastAsiaTheme="majorEastAsia" w:hAnsiTheme="majorHAnsi" w:cstheme="majorBidi"/>
      <w:i/>
      <w:iCs/>
      <w:color w:val="2E74B5" w:themeColor="accent1" w:themeShade="BF"/>
    </w:rPr>
  </w:style>
  <w:style w:type="character" w:customStyle="1" w:styleId="Heading1Char">
    <w:name w:val="Heading 1 Char"/>
    <w:basedOn w:val="DefaultParagraphFont"/>
    <w:link w:val="Heading1"/>
    <w:uiPriority w:val="9"/>
    <w:rsid w:val="00A651D8"/>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D8139D"/>
    <w:pPr>
      <w:ind w:left="720"/>
      <w:contextualSpacing/>
    </w:pPr>
  </w:style>
  <w:style w:type="paragraph" w:styleId="NormalWeb">
    <w:name w:val="Normal (Web)"/>
    <w:basedOn w:val="Normal"/>
    <w:uiPriority w:val="99"/>
    <w:semiHidden/>
    <w:unhideWhenUsed/>
    <w:rsid w:val="0062557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2557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2760505">
      <w:bodyDiv w:val="1"/>
      <w:marLeft w:val="0"/>
      <w:marRight w:val="0"/>
      <w:marTop w:val="0"/>
      <w:marBottom w:val="0"/>
      <w:divBdr>
        <w:top w:val="none" w:sz="0" w:space="0" w:color="auto"/>
        <w:left w:val="none" w:sz="0" w:space="0" w:color="auto"/>
        <w:bottom w:val="none" w:sz="0" w:space="0" w:color="auto"/>
        <w:right w:val="none" w:sz="0" w:space="0" w:color="auto"/>
      </w:divBdr>
    </w:div>
    <w:div w:id="1765178017">
      <w:bodyDiv w:val="1"/>
      <w:marLeft w:val="0"/>
      <w:marRight w:val="0"/>
      <w:marTop w:val="0"/>
      <w:marBottom w:val="0"/>
      <w:divBdr>
        <w:top w:val="none" w:sz="0" w:space="0" w:color="auto"/>
        <w:left w:val="none" w:sz="0" w:space="0" w:color="auto"/>
        <w:bottom w:val="none" w:sz="0" w:space="0" w:color="auto"/>
        <w:right w:val="none" w:sz="0" w:space="0" w:color="auto"/>
      </w:divBdr>
    </w:div>
    <w:div w:id="1986350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kinghub.elsevier.com/retrieve/pii/S1544612319306440" TargetMode="External"/><Relationship Id="rId3" Type="http://schemas.openxmlformats.org/officeDocument/2006/relationships/styles" Target="styles.xml"/><Relationship Id="rId7" Type="http://schemas.openxmlformats.org/officeDocument/2006/relationships/hyperlink" Target="https://www.nature.com/articles/s41598-024-57195-8"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nature.com/articles/s41598-024-57195-8"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linkinghub.elsevier.com/retrieve/pii/S15446123193064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2009FF-4AF5-4A0D-85DB-DFCF281BF8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8</Pages>
  <Words>2551</Words>
  <Characters>14545</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2025-09-23T13:47:00Z</dcterms:created>
  <dcterms:modified xsi:type="dcterms:W3CDTF">2025-09-23T16:48:00Z</dcterms:modified>
</cp:coreProperties>
</file>