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5B21" w14:textId="7A669687" w:rsidR="00D8237C" w:rsidRPr="004812EB" w:rsidRDefault="00D8237C" w:rsidP="004812EB">
      <w:pPr>
        <w:spacing w:before="120" w:after="240" w:line="240" w:lineRule="auto"/>
        <w:ind w:left="-142"/>
        <w:jc w:val="center"/>
        <w:rPr>
          <w:rFonts w:ascii="Times New Roman" w:eastAsia="Times New Roman" w:hAnsi="Times New Roman" w:cs="Times New Roman"/>
          <w:b/>
        </w:rPr>
      </w:pPr>
      <w:r w:rsidRPr="004E13EC">
        <w:rPr>
          <w:rFonts w:ascii="Times New Roman" w:eastAsia="Times New Roman" w:hAnsi="Times New Roman" w:cs="Times New Roman"/>
          <w:b/>
        </w:rPr>
        <w:t>Федеральное государственное бюджетное образовательное учреждение высшего образования</w:t>
      </w:r>
      <w:r w:rsidR="004812EB">
        <w:rPr>
          <w:rFonts w:ascii="Times New Roman" w:eastAsia="Times New Roman" w:hAnsi="Times New Roman" w:cs="Times New Roman"/>
          <w:b/>
        </w:rPr>
        <w:br/>
      </w:r>
      <w:r>
        <w:rPr>
          <w:rFonts w:ascii="Times New Roman" w:eastAsia="Times New Roman" w:hAnsi="Times New Roman" w:cs="Times New Roman"/>
          <w:b/>
          <w:sz w:val="28"/>
          <w:szCs w:val="28"/>
        </w:rPr>
        <w:t>«РОССИЙСКАЯ АКАДЕМИЯ НАРОДНОГО ХОЗЯЙСТВА и</w:t>
      </w:r>
      <w:r w:rsidR="004812EB">
        <w:rPr>
          <w:rFonts w:ascii="Times New Roman" w:eastAsia="Times New Roman" w:hAnsi="Times New Roman" w:cs="Times New Roman"/>
          <w:b/>
        </w:rPr>
        <w:br/>
      </w:r>
      <w:r>
        <w:rPr>
          <w:rFonts w:ascii="Times New Roman" w:eastAsia="Times New Roman" w:hAnsi="Times New Roman" w:cs="Times New Roman"/>
          <w:b/>
          <w:sz w:val="28"/>
          <w:szCs w:val="28"/>
        </w:rPr>
        <w:t>ГОСУДАРСТВЕННОЙ СЛУЖБЫ</w:t>
      </w:r>
      <w:r w:rsidR="004812EB">
        <w:rPr>
          <w:rFonts w:ascii="Times New Roman" w:eastAsia="Times New Roman" w:hAnsi="Times New Roman" w:cs="Times New Roman"/>
          <w:b/>
        </w:rPr>
        <w:br/>
      </w:r>
      <w:r>
        <w:rPr>
          <w:rFonts w:ascii="Times New Roman" w:eastAsia="Times New Roman" w:hAnsi="Times New Roman" w:cs="Times New Roman"/>
          <w:b/>
          <w:sz w:val="28"/>
          <w:szCs w:val="28"/>
        </w:rPr>
        <w:t>при Президенте Российской Федерации»</w:t>
      </w:r>
    </w:p>
    <w:p w14:paraId="285BEE0C" w14:textId="25B60B3D" w:rsidR="00D8237C" w:rsidRDefault="00D8237C" w:rsidP="004812EB">
      <w:pPr>
        <w:spacing w:before="120" w:after="240" w:line="240" w:lineRule="auto"/>
        <w:ind w:left="-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ИНСТИТУТ ЭКОНОМИКИ, МАТЕМАТИКИ И ИНФОРМАЦИОННЫХ</w:t>
      </w:r>
      <w:r w:rsidR="004812EB">
        <w:rPr>
          <w:rFonts w:ascii="Times New Roman" w:eastAsia="Times New Roman" w:hAnsi="Times New Roman" w:cs="Times New Roman"/>
          <w:b/>
          <w:sz w:val="28"/>
          <w:szCs w:val="28"/>
        </w:rPr>
        <w:br/>
      </w:r>
      <w:r>
        <w:rPr>
          <w:rFonts w:ascii="Times New Roman" w:eastAsia="Times New Roman" w:hAnsi="Times New Roman" w:cs="Times New Roman"/>
          <w:b/>
          <w:sz w:val="28"/>
          <w:szCs w:val="28"/>
        </w:rPr>
        <w:t>ТЕХНОЛОГИЙ</w:t>
      </w:r>
      <w:r w:rsidR="004812EB">
        <w:rPr>
          <w:rFonts w:ascii="Times New Roman" w:eastAsia="Times New Roman" w:hAnsi="Times New Roman" w:cs="Times New Roman"/>
          <w:b/>
          <w:sz w:val="28"/>
          <w:szCs w:val="28"/>
        </w:rPr>
        <w:br/>
      </w:r>
      <w:r w:rsidR="004E13EC">
        <w:rPr>
          <w:rFonts w:ascii="Times New Roman" w:eastAsia="Times New Roman" w:hAnsi="Times New Roman" w:cs="Times New Roman"/>
          <w:b/>
          <w:sz w:val="28"/>
          <w:szCs w:val="28"/>
        </w:rPr>
        <w:t>ЭКОНОМИЧЕСКИЙ ФАКУЛЬТЕТ</w:t>
      </w:r>
      <w:r w:rsidR="004812EB">
        <w:rPr>
          <w:rFonts w:ascii="Times New Roman" w:eastAsia="Times New Roman" w:hAnsi="Times New Roman" w:cs="Times New Roman"/>
          <w:b/>
          <w:sz w:val="28"/>
          <w:szCs w:val="28"/>
        </w:rPr>
        <w:br/>
      </w:r>
      <w:r>
        <w:rPr>
          <w:rFonts w:ascii="Times New Roman" w:eastAsia="Times New Roman" w:hAnsi="Times New Roman" w:cs="Times New Roman"/>
          <w:b/>
          <w:sz w:val="28"/>
          <w:szCs w:val="28"/>
        </w:rPr>
        <w:t>НАПРАВЛЕНИЕ 38.03.01 ЭКОНОМИКА</w:t>
      </w:r>
    </w:p>
    <w:p w14:paraId="69C816CD" w14:textId="77777777" w:rsidR="00D8237C" w:rsidRDefault="00D8237C" w:rsidP="004812EB">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C1FAB83" w14:textId="549295AA" w:rsidR="00D8237C" w:rsidRPr="00FB5815" w:rsidRDefault="00D8237C" w:rsidP="004812EB">
      <w:pPr>
        <w:spacing w:before="240" w:after="240" w:line="240" w:lineRule="auto"/>
        <w:jc w:val="right"/>
        <w:rPr>
          <w:rFonts w:ascii="Times New Roman" w:eastAsia="Times New Roman" w:hAnsi="Times New Roman" w:cs="Times New Roman"/>
          <w:bCs/>
          <w:sz w:val="28"/>
          <w:szCs w:val="28"/>
        </w:rPr>
      </w:pPr>
      <w:r w:rsidRPr="00FB5815">
        <w:rPr>
          <w:rFonts w:ascii="Times New Roman" w:eastAsia="Times New Roman" w:hAnsi="Times New Roman" w:cs="Times New Roman"/>
          <w:bCs/>
          <w:sz w:val="28"/>
          <w:szCs w:val="28"/>
        </w:rPr>
        <w:t xml:space="preserve">Группа </w:t>
      </w:r>
      <w:r w:rsidR="00FB5815" w:rsidRPr="00FB5815">
        <w:rPr>
          <w:rFonts w:ascii="Times New Roman" w:eastAsia="Times New Roman" w:hAnsi="Times New Roman" w:cs="Times New Roman"/>
          <w:bCs/>
          <w:sz w:val="28"/>
          <w:szCs w:val="28"/>
        </w:rPr>
        <w:t>ОБ-9825-20</w:t>
      </w:r>
      <w:r w:rsidR="00FB5815" w:rsidRPr="00FB5815">
        <w:rPr>
          <w:rFonts w:ascii="Times New Roman" w:eastAsia="Times New Roman" w:hAnsi="Times New Roman" w:cs="Times New Roman"/>
          <w:bCs/>
          <w:sz w:val="28"/>
          <w:szCs w:val="28"/>
        </w:rPr>
        <w:t xml:space="preserve">                                                       </w:t>
      </w:r>
      <w:r w:rsidR="004E13EC" w:rsidRPr="00FB5815">
        <w:rPr>
          <w:rFonts w:ascii="Times New Roman" w:eastAsia="Times New Roman" w:hAnsi="Times New Roman" w:cs="Times New Roman"/>
          <w:bCs/>
          <w:sz w:val="28"/>
          <w:szCs w:val="28"/>
        </w:rPr>
        <w:t>Кафедра микроэкономики</w:t>
      </w:r>
      <w:r w:rsidRPr="00FB5815">
        <w:rPr>
          <w:rFonts w:ascii="Times New Roman" w:eastAsia="Times New Roman" w:hAnsi="Times New Roman" w:cs="Times New Roman"/>
          <w:bCs/>
          <w:sz w:val="28"/>
          <w:szCs w:val="28"/>
        </w:rPr>
        <w:t xml:space="preserve">                                                                                         </w:t>
      </w:r>
    </w:p>
    <w:p w14:paraId="26038FCA" w14:textId="77777777" w:rsidR="00D8237C" w:rsidRDefault="00D8237C" w:rsidP="004812EB">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1B011FF" w14:textId="77777777" w:rsidR="00D8237C" w:rsidRDefault="00D8237C" w:rsidP="004812EB">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898AB0A" w14:textId="77777777" w:rsidR="004812EB" w:rsidRDefault="004812EB" w:rsidP="004812EB">
      <w:pPr>
        <w:spacing w:before="240" w:after="240" w:line="240" w:lineRule="auto"/>
        <w:jc w:val="both"/>
        <w:rPr>
          <w:rFonts w:ascii="Times New Roman" w:eastAsia="Times New Roman" w:hAnsi="Times New Roman" w:cs="Times New Roman"/>
          <w:b/>
          <w:sz w:val="28"/>
          <w:szCs w:val="28"/>
        </w:rPr>
      </w:pPr>
    </w:p>
    <w:p w14:paraId="0AAF46C5" w14:textId="3D359A35" w:rsidR="00D8237C" w:rsidRPr="004812EB" w:rsidRDefault="00FB5815" w:rsidP="004812EB">
      <w:pPr>
        <w:spacing w:before="240" w:after="240" w:line="240" w:lineRule="auto"/>
        <w:jc w:val="center"/>
        <w:rPr>
          <w:rFonts w:ascii="Times New Roman" w:eastAsia="Times New Roman" w:hAnsi="Times New Roman" w:cs="Times New Roman"/>
          <w:b/>
          <w:sz w:val="24"/>
          <w:szCs w:val="24"/>
        </w:rPr>
      </w:pPr>
      <w:r w:rsidRPr="004812EB">
        <w:rPr>
          <w:rStyle w:val="af2"/>
          <w:rFonts w:ascii="Times New Roman" w:hAnsi="Times New Roman" w:cs="Times New Roman"/>
          <w:color w:val="1D2125"/>
          <w:sz w:val="24"/>
          <w:szCs w:val="24"/>
          <w:shd w:val="clear" w:color="auto" w:fill="FFFFFF"/>
        </w:rPr>
        <w:t>ОТЧЕТ ПО ПРАКТИКЕ НАУЧНО-ИССЛЕДОВАТЕЛЬСКАЯ РАБОТА 2</w:t>
      </w:r>
    </w:p>
    <w:p w14:paraId="013AB309" w14:textId="77777777" w:rsidR="00D8237C" w:rsidRDefault="00D8237C" w:rsidP="004812EB">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АНАЛИЗ ВЛИЯНИЯ ИНВЕСТИЦИОННОГО СТИЛЯ НА ПОКАЗАТЕЛИ ЭФФЕКТИВНОСТИ ИНВЕСТИЦИОННЫХ ФОНДОВ В РОССИЙСКОЙ ЭКОНОМИКЕ</w:t>
      </w:r>
    </w:p>
    <w:p w14:paraId="43F30DFA" w14:textId="77777777" w:rsidR="00D8237C" w:rsidRDefault="00D8237C" w:rsidP="004812EB">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0D84BC" w14:textId="77777777" w:rsidR="004812EB" w:rsidRDefault="004812EB" w:rsidP="004812EB">
      <w:pPr>
        <w:spacing w:before="240" w:after="240" w:line="240" w:lineRule="auto"/>
        <w:jc w:val="both"/>
        <w:rPr>
          <w:rFonts w:ascii="Times New Roman" w:eastAsia="Times New Roman" w:hAnsi="Times New Roman" w:cs="Times New Roman"/>
          <w:b/>
          <w:sz w:val="28"/>
          <w:szCs w:val="28"/>
        </w:rPr>
      </w:pPr>
    </w:p>
    <w:p w14:paraId="621D8FB1" w14:textId="77777777" w:rsidR="004812EB" w:rsidRDefault="004812EB" w:rsidP="004812EB">
      <w:pPr>
        <w:spacing w:before="240" w:after="240" w:line="240" w:lineRule="auto"/>
        <w:jc w:val="both"/>
        <w:rPr>
          <w:rFonts w:ascii="Times New Roman" w:eastAsia="Times New Roman" w:hAnsi="Times New Roman" w:cs="Times New Roman"/>
          <w:b/>
          <w:sz w:val="28"/>
          <w:szCs w:val="28"/>
        </w:rPr>
      </w:pPr>
    </w:p>
    <w:p w14:paraId="5E6C0204" w14:textId="7C86B78C" w:rsidR="00D8237C" w:rsidRDefault="00D8237C" w:rsidP="004812EB">
      <w:pPr>
        <w:spacing w:before="240" w:after="240" w:line="240" w:lineRule="auto"/>
        <w:jc w:val="both"/>
        <w:rPr>
          <w:rFonts w:ascii="Times New Roman" w:eastAsia="Times New Roman" w:hAnsi="Times New Roman" w:cs="Times New Roman"/>
          <w:b/>
          <w:sz w:val="28"/>
          <w:szCs w:val="28"/>
        </w:rPr>
      </w:pPr>
    </w:p>
    <w:p w14:paraId="17DFB6AF" w14:textId="780C3515" w:rsidR="00D8237C" w:rsidRPr="00946557" w:rsidRDefault="00D8237C" w:rsidP="004812EB">
      <w:pPr>
        <w:spacing w:before="240" w:after="240" w:line="240" w:lineRule="auto"/>
        <w:jc w:val="both"/>
        <w:rPr>
          <w:rFonts w:ascii="Times New Roman" w:eastAsia="Times New Roman" w:hAnsi="Times New Roman" w:cs="Times New Roman"/>
          <w:bCs/>
          <w:sz w:val="24"/>
          <w:szCs w:val="24"/>
        </w:rPr>
      </w:pPr>
      <w:r w:rsidRPr="00946557">
        <w:rPr>
          <w:rFonts w:ascii="Times New Roman" w:eastAsia="Times New Roman" w:hAnsi="Times New Roman" w:cs="Times New Roman"/>
          <w:bCs/>
          <w:sz w:val="28"/>
          <w:szCs w:val="28"/>
        </w:rPr>
        <w:t>студент-бакалавр</w:t>
      </w:r>
      <w:r w:rsidR="004812EB" w:rsidRPr="00946557">
        <w:rPr>
          <w:rFonts w:ascii="Times New Roman" w:eastAsia="Times New Roman" w:hAnsi="Times New Roman" w:cs="Times New Roman"/>
          <w:bCs/>
          <w:sz w:val="28"/>
          <w:szCs w:val="28"/>
        </w:rPr>
        <w:br/>
      </w:r>
      <w:r w:rsidRPr="00946557">
        <w:rPr>
          <w:rFonts w:ascii="Times New Roman" w:eastAsia="Times New Roman" w:hAnsi="Times New Roman" w:cs="Times New Roman"/>
          <w:bCs/>
          <w:sz w:val="28"/>
          <w:szCs w:val="28"/>
        </w:rPr>
        <w:t>Четвергов Андрей Сергеевич</w:t>
      </w:r>
      <w:r w:rsidR="004812EB" w:rsidRPr="004812EB">
        <w:rPr>
          <w:rFonts w:ascii="Times New Roman" w:eastAsia="Times New Roman" w:hAnsi="Times New Roman" w:cs="Times New Roman"/>
          <w:bCs/>
          <w:sz w:val="24"/>
          <w:szCs w:val="24"/>
        </w:rPr>
        <w:t xml:space="preserve">                                          </w:t>
      </w:r>
      <w:r w:rsidR="004812EB">
        <w:rPr>
          <w:rFonts w:ascii="Times New Roman" w:eastAsia="Times New Roman" w:hAnsi="Times New Roman" w:cs="Times New Roman"/>
          <w:bCs/>
          <w:sz w:val="24"/>
          <w:szCs w:val="24"/>
        </w:rPr>
        <w:t xml:space="preserve">    </w:t>
      </w:r>
      <w:r w:rsidR="004812EB" w:rsidRPr="004812EB">
        <w:rPr>
          <w:rFonts w:ascii="Times New Roman" w:eastAsia="Times New Roman" w:hAnsi="Times New Roman" w:cs="Times New Roman"/>
          <w:bCs/>
          <w:sz w:val="24"/>
          <w:szCs w:val="24"/>
        </w:rPr>
        <w:t xml:space="preserve">    </w:t>
      </w:r>
      <w:r w:rsidRPr="004812EB">
        <w:rPr>
          <w:rFonts w:ascii="Times New Roman" w:eastAsia="Times New Roman" w:hAnsi="Times New Roman" w:cs="Times New Roman"/>
          <w:bCs/>
          <w:sz w:val="24"/>
          <w:szCs w:val="24"/>
          <w:u w:val="single"/>
        </w:rPr>
        <w:t>/_____________/_____________</w:t>
      </w:r>
      <w:r w:rsidRPr="004812EB">
        <w:rPr>
          <w:rFonts w:ascii="Times New Roman" w:eastAsia="Times New Roman" w:hAnsi="Times New Roman" w:cs="Times New Roman"/>
          <w:bCs/>
          <w:sz w:val="24"/>
          <w:szCs w:val="24"/>
        </w:rPr>
        <w:t>/</w:t>
      </w:r>
      <w:r w:rsidR="00946557">
        <w:rPr>
          <w:rFonts w:ascii="Times New Roman" w:eastAsia="Times New Roman" w:hAnsi="Times New Roman" w:cs="Times New Roman"/>
          <w:bCs/>
          <w:sz w:val="24"/>
          <w:szCs w:val="24"/>
        </w:rPr>
        <w:br/>
        <w:t xml:space="preserve">                                                                                                      </w:t>
      </w:r>
      <w:proofErr w:type="gramStart"/>
      <w:r w:rsidR="00946557">
        <w:rPr>
          <w:rFonts w:ascii="Times New Roman" w:eastAsia="Times New Roman" w:hAnsi="Times New Roman" w:cs="Times New Roman"/>
          <w:bCs/>
          <w:sz w:val="24"/>
          <w:szCs w:val="24"/>
        </w:rPr>
        <w:t xml:space="preserve">   </w:t>
      </w:r>
      <w:r w:rsidR="004812EB" w:rsidRPr="004812EB">
        <w:rPr>
          <w:rFonts w:ascii="Times New Roman" w:eastAsia="Times New Roman" w:hAnsi="Times New Roman" w:cs="Times New Roman"/>
          <w:bCs/>
          <w:i/>
          <w:iCs/>
        </w:rPr>
        <w:t>(</w:t>
      </w:r>
      <w:proofErr w:type="gramEnd"/>
      <w:r w:rsidR="004812EB" w:rsidRPr="004812EB">
        <w:rPr>
          <w:rFonts w:ascii="Times New Roman" w:eastAsia="Times New Roman" w:hAnsi="Times New Roman" w:cs="Times New Roman"/>
          <w:bCs/>
          <w:i/>
          <w:iCs/>
        </w:rPr>
        <w:t>подпись)</w:t>
      </w:r>
      <w:r w:rsidR="004812EB" w:rsidRPr="004812EB">
        <w:rPr>
          <w:rFonts w:ascii="Times New Roman" w:eastAsia="Times New Roman" w:hAnsi="Times New Roman" w:cs="Times New Roman"/>
          <w:bCs/>
          <w:i/>
          <w:iCs/>
        </w:rPr>
        <w:t xml:space="preserve">     </w:t>
      </w:r>
      <w:r w:rsidRPr="004812EB">
        <w:rPr>
          <w:rFonts w:ascii="Times New Roman" w:eastAsia="Times New Roman" w:hAnsi="Times New Roman" w:cs="Times New Roman"/>
          <w:bCs/>
          <w:i/>
          <w:iCs/>
        </w:rPr>
        <w:t xml:space="preserve"> </w:t>
      </w:r>
      <w:r w:rsidR="004812EB" w:rsidRPr="004812EB">
        <w:rPr>
          <w:rFonts w:ascii="Times New Roman" w:eastAsia="Times New Roman" w:hAnsi="Times New Roman" w:cs="Times New Roman"/>
          <w:bCs/>
          <w:i/>
          <w:iCs/>
        </w:rPr>
        <w:t xml:space="preserve">  </w:t>
      </w:r>
      <w:r w:rsidR="004812EB">
        <w:rPr>
          <w:rFonts w:ascii="Times New Roman" w:eastAsia="Times New Roman" w:hAnsi="Times New Roman" w:cs="Times New Roman"/>
          <w:bCs/>
          <w:i/>
          <w:iCs/>
        </w:rPr>
        <w:t xml:space="preserve">    </w:t>
      </w:r>
      <w:r w:rsidR="004812EB" w:rsidRPr="004812EB">
        <w:rPr>
          <w:rFonts w:ascii="Times New Roman" w:eastAsia="Times New Roman" w:hAnsi="Times New Roman" w:cs="Times New Roman"/>
          <w:bCs/>
          <w:i/>
          <w:iCs/>
        </w:rPr>
        <w:t xml:space="preserve">   (дата</w:t>
      </w:r>
      <w:r w:rsidRPr="004812EB">
        <w:rPr>
          <w:rFonts w:ascii="Times New Roman" w:eastAsia="Times New Roman" w:hAnsi="Times New Roman" w:cs="Times New Roman"/>
          <w:bCs/>
          <w:i/>
          <w:iCs/>
        </w:rPr>
        <w:t>)</w:t>
      </w:r>
    </w:p>
    <w:p w14:paraId="5F013510" w14:textId="260CB70C" w:rsidR="004812EB" w:rsidRPr="00946557" w:rsidRDefault="00D8237C" w:rsidP="00946557">
      <w:pPr>
        <w:spacing w:before="240" w:after="240" w:line="240" w:lineRule="auto"/>
        <w:rPr>
          <w:rFonts w:ascii="Times New Roman" w:eastAsia="Times New Roman" w:hAnsi="Times New Roman" w:cs="Times New Roman"/>
          <w:bCs/>
          <w:sz w:val="24"/>
          <w:szCs w:val="24"/>
        </w:rPr>
      </w:pPr>
      <w:r w:rsidRPr="00946557">
        <w:rPr>
          <w:rFonts w:ascii="Times New Roman" w:eastAsia="Times New Roman" w:hAnsi="Times New Roman" w:cs="Times New Roman"/>
          <w:bCs/>
          <w:sz w:val="28"/>
          <w:szCs w:val="28"/>
        </w:rPr>
        <w:t>научный руководитель</w:t>
      </w:r>
      <w:r w:rsidR="004812EB" w:rsidRPr="00946557">
        <w:rPr>
          <w:rFonts w:ascii="Times New Roman" w:eastAsia="Times New Roman" w:hAnsi="Times New Roman" w:cs="Times New Roman"/>
          <w:bCs/>
          <w:sz w:val="28"/>
          <w:szCs w:val="28"/>
        </w:rPr>
        <w:br/>
      </w:r>
      <w:r w:rsidRPr="00946557">
        <w:rPr>
          <w:rFonts w:ascii="Times New Roman" w:eastAsia="Times New Roman" w:hAnsi="Times New Roman" w:cs="Times New Roman"/>
          <w:bCs/>
          <w:sz w:val="28"/>
          <w:szCs w:val="28"/>
        </w:rPr>
        <w:t>научно-исследовательской работы</w:t>
      </w:r>
      <w:r w:rsidR="004812EB" w:rsidRPr="00946557">
        <w:rPr>
          <w:rFonts w:ascii="Times New Roman" w:eastAsia="Times New Roman" w:hAnsi="Times New Roman" w:cs="Times New Roman"/>
          <w:bCs/>
          <w:sz w:val="28"/>
          <w:szCs w:val="28"/>
        </w:rPr>
        <w:br/>
      </w:r>
      <w:r w:rsidRPr="00946557">
        <w:rPr>
          <w:rFonts w:ascii="Times New Roman" w:eastAsia="Times New Roman" w:hAnsi="Times New Roman" w:cs="Times New Roman"/>
          <w:bCs/>
          <w:sz w:val="28"/>
          <w:szCs w:val="28"/>
        </w:rPr>
        <w:t>Чернова Мария Игоревна</w:t>
      </w:r>
      <w:r w:rsidR="004812EB" w:rsidRPr="004812EB">
        <w:rPr>
          <w:rFonts w:ascii="Times New Roman" w:eastAsia="Times New Roman" w:hAnsi="Times New Roman" w:cs="Times New Roman"/>
          <w:bCs/>
          <w:sz w:val="24"/>
          <w:szCs w:val="24"/>
        </w:rPr>
        <w:t xml:space="preserve">                                                 </w:t>
      </w:r>
      <w:r w:rsidRPr="004812EB">
        <w:rPr>
          <w:rFonts w:ascii="Times New Roman" w:eastAsia="Times New Roman" w:hAnsi="Times New Roman" w:cs="Times New Roman"/>
          <w:bCs/>
          <w:sz w:val="24"/>
          <w:szCs w:val="24"/>
          <w:u w:val="single"/>
        </w:rPr>
        <w:t>/____________/______________/</w:t>
      </w:r>
      <w:r w:rsidR="00946557">
        <w:rPr>
          <w:rFonts w:ascii="Times New Roman" w:eastAsia="Times New Roman" w:hAnsi="Times New Roman" w:cs="Times New Roman"/>
          <w:bCs/>
          <w:sz w:val="24"/>
          <w:szCs w:val="24"/>
        </w:rPr>
        <w:br/>
      </w:r>
      <w:r w:rsidR="00946557">
        <w:rPr>
          <w:rFonts w:ascii="Times New Roman" w:eastAsia="Times New Roman" w:hAnsi="Times New Roman" w:cs="Times New Roman"/>
          <w:bCs/>
          <w:i/>
          <w:iCs/>
        </w:rPr>
        <w:t xml:space="preserve">                                                                                                               </w:t>
      </w:r>
      <w:proofErr w:type="gramStart"/>
      <w:r w:rsidR="00946557">
        <w:rPr>
          <w:rFonts w:ascii="Times New Roman" w:eastAsia="Times New Roman" w:hAnsi="Times New Roman" w:cs="Times New Roman"/>
          <w:bCs/>
          <w:i/>
          <w:iCs/>
        </w:rPr>
        <w:t xml:space="preserve">   </w:t>
      </w:r>
      <w:r w:rsidR="004812EB" w:rsidRPr="004812EB">
        <w:rPr>
          <w:rFonts w:ascii="Times New Roman" w:eastAsia="Times New Roman" w:hAnsi="Times New Roman" w:cs="Times New Roman"/>
          <w:bCs/>
          <w:i/>
          <w:iCs/>
        </w:rPr>
        <w:t>(</w:t>
      </w:r>
      <w:proofErr w:type="gramEnd"/>
      <w:r w:rsidR="004812EB" w:rsidRPr="004812EB">
        <w:rPr>
          <w:rFonts w:ascii="Times New Roman" w:eastAsia="Times New Roman" w:hAnsi="Times New Roman" w:cs="Times New Roman"/>
          <w:bCs/>
          <w:i/>
          <w:iCs/>
        </w:rPr>
        <w:t xml:space="preserve">подпись)        </w:t>
      </w:r>
      <w:r w:rsidR="004812EB">
        <w:rPr>
          <w:rFonts w:ascii="Times New Roman" w:eastAsia="Times New Roman" w:hAnsi="Times New Roman" w:cs="Times New Roman"/>
          <w:bCs/>
          <w:i/>
          <w:iCs/>
        </w:rPr>
        <w:t xml:space="preserve">    </w:t>
      </w:r>
      <w:r w:rsidR="004812EB" w:rsidRPr="004812EB">
        <w:rPr>
          <w:rFonts w:ascii="Times New Roman" w:eastAsia="Times New Roman" w:hAnsi="Times New Roman" w:cs="Times New Roman"/>
          <w:bCs/>
          <w:i/>
          <w:iCs/>
        </w:rPr>
        <w:t xml:space="preserve">   (дата)</w:t>
      </w:r>
    </w:p>
    <w:p w14:paraId="254A4A9C" w14:textId="77777777" w:rsidR="00946557" w:rsidRDefault="00946557" w:rsidP="004812EB">
      <w:pPr>
        <w:spacing w:before="240" w:after="240" w:line="240" w:lineRule="auto"/>
        <w:jc w:val="center"/>
        <w:rPr>
          <w:rFonts w:ascii="Times New Roman" w:eastAsia="Times New Roman" w:hAnsi="Times New Roman" w:cs="Times New Roman"/>
          <w:b/>
          <w:sz w:val="28"/>
          <w:szCs w:val="28"/>
        </w:rPr>
      </w:pPr>
    </w:p>
    <w:p w14:paraId="6C967C1A" w14:textId="550B22F7" w:rsidR="00D8237C" w:rsidRDefault="00946557" w:rsidP="005B4E27">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sidR="004812EB">
        <w:rPr>
          <w:rFonts w:ascii="Times New Roman" w:eastAsia="Times New Roman" w:hAnsi="Times New Roman" w:cs="Times New Roman"/>
          <w:b/>
          <w:sz w:val="28"/>
          <w:szCs w:val="28"/>
        </w:rPr>
        <w:br/>
      </w:r>
      <w:r w:rsidR="00D8237C">
        <w:rPr>
          <w:rFonts w:ascii="Times New Roman" w:eastAsia="Times New Roman" w:hAnsi="Times New Roman" w:cs="Times New Roman"/>
          <w:b/>
          <w:sz w:val="28"/>
          <w:szCs w:val="28"/>
        </w:rPr>
        <w:t>МОСКВА</w:t>
      </w:r>
      <w:r w:rsidR="004812EB">
        <w:rPr>
          <w:rFonts w:ascii="Times New Roman" w:eastAsia="Times New Roman" w:hAnsi="Times New Roman" w:cs="Times New Roman"/>
          <w:b/>
          <w:sz w:val="28"/>
          <w:szCs w:val="28"/>
        </w:rPr>
        <w:br/>
      </w:r>
      <w:r w:rsidR="00D8237C">
        <w:rPr>
          <w:rFonts w:ascii="Times New Roman" w:eastAsia="Times New Roman" w:hAnsi="Times New Roman" w:cs="Times New Roman"/>
          <w:b/>
          <w:sz w:val="28"/>
          <w:szCs w:val="28"/>
        </w:rPr>
        <w:t>202</w:t>
      </w:r>
      <w:r w:rsidR="00E940C1">
        <w:rPr>
          <w:rFonts w:ascii="Times New Roman" w:eastAsia="Times New Roman" w:hAnsi="Times New Roman" w:cs="Times New Roman"/>
          <w:b/>
          <w:sz w:val="28"/>
          <w:szCs w:val="28"/>
        </w:rPr>
        <w:t>3</w:t>
      </w:r>
      <w:r w:rsidR="00D8237C">
        <w:rPr>
          <w:rFonts w:ascii="Times New Roman" w:eastAsia="Times New Roman" w:hAnsi="Times New Roman" w:cs="Times New Roman"/>
          <w:b/>
          <w:sz w:val="28"/>
          <w:szCs w:val="28"/>
        </w:rPr>
        <w:t xml:space="preserve"> г.</w:t>
      </w:r>
    </w:p>
    <w:p w14:paraId="6B612537" w14:textId="77777777" w:rsidR="00D8237C" w:rsidRPr="00946557" w:rsidRDefault="00D8237C" w:rsidP="00946557">
      <w:pPr>
        <w:spacing w:after="0" w:line="240" w:lineRule="auto"/>
        <w:jc w:val="center"/>
        <w:rPr>
          <w:rFonts w:ascii="Times New Roman" w:eastAsia="Times New Roman" w:hAnsi="Times New Roman" w:cs="Times New Roman"/>
          <w:b/>
          <w:sz w:val="28"/>
          <w:szCs w:val="28"/>
        </w:rPr>
      </w:pPr>
      <w:r w:rsidRPr="00946557">
        <w:rPr>
          <w:rFonts w:ascii="Times New Roman" w:eastAsia="Times New Roman" w:hAnsi="Times New Roman" w:cs="Times New Roman"/>
          <w:b/>
          <w:sz w:val="28"/>
          <w:szCs w:val="28"/>
        </w:rPr>
        <w:lastRenderedPageBreak/>
        <w:t>Оглавление</w:t>
      </w:r>
    </w:p>
    <w:p w14:paraId="08DD9496" w14:textId="77777777" w:rsidR="00D8237C" w:rsidRDefault="00D8237C" w:rsidP="00D8237C">
      <w:pPr>
        <w:spacing w:after="0" w:line="240" w:lineRule="auto"/>
        <w:jc w:val="both"/>
        <w:rPr>
          <w:rFonts w:ascii="Times New Roman" w:eastAsia="Times New Roman" w:hAnsi="Times New Roman" w:cs="Times New Roman"/>
          <w:b/>
          <w:sz w:val="28"/>
          <w:szCs w:val="28"/>
          <w:u w:val="single"/>
        </w:rPr>
      </w:pPr>
    </w:p>
    <w:p w14:paraId="7842785A" w14:textId="1709EF4E" w:rsidR="00946557" w:rsidRPr="0097109F" w:rsidRDefault="00D8237C" w:rsidP="00D8237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Введение……………………………………………………………</w:t>
      </w:r>
      <w:r w:rsidR="0097109F">
        <w:rPr>
          <w:rFonts w:ascii="Times New Roman" w:eastAsia="Times New Roman" w:hAnsi="Times New Roman" w:cs="Times New Roman"/>
          <w:sz w:val="24"/>
          <w:szCs w:val="24"/>
          <w:lang w:val="en-US"/>
        </w:rPr>
        <w:t>………………………</w:t>
      </w:r>
      <w:proofErr w:type="gramStart"/>
      <w:r w:rsidR="0097109F">
        <w:rPr>
          <w:rFonts w:ascii="Times New Roman" w:eastAsia="Times New Roman" w:hAnsi="Times New Roman" w:cs="Times New Roman"/>
          <w:sz w:val="24"/>
          <w:szCs w:val="24"/>
          <w:lang w:val="en-US"/>
        </w:rPr>
        <w:t>…….</w:t>
      </w:r>
      <w:proofErr w:type="gramEnd"/>
      <w:r w:rsidR="0097109F">
        <w:rPr>
          <w:rFonts w:ascii="Times New Roman" w:eastAsia="Times New Roman" w:hAnsi="Times New Roman" w:cs="Times New Roman"/>
          <w:sz w:val="24"/>
          <w:szCs w:val="24"/>
        </w:rPr>
        <w:t>3</w:t>
      </w:r>
      <w:r w:rsidR="0097109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1. </w:t>
      </w:r>
      <w:r w:rsidR="00F57D12">
        <w:rPr>
          <w:rFonts w:ascii="Times New Roman" w:eastAsia="Times New Roman" w:hAnsi="Times New Roman" w:cs="Times New Roman"/>
          <w:sz w:val="24"/>
          <w:szCs w:val="24"/>
        </w:rPr>
        <w:t>Т</w:t>
      </w:r>
      <w:r w:rsidR="00F57D12" w:rsidRPr="00F57D12">
        <w:rPr>
          <w:rFonts w:ascii="Times New Roman" w:eastAsia="Times New Roman" w:hAnsi="Times New Roman" w:cs="Times New Roman"/>
          <w:sz w:val="24"/>
          <w:szCs w:val="24"/>
        </w:rPr>
        <w:t>еоретические основы взаимосвязи инвестиционного стиля и эффективности фонда</w:t>
      </w:r>
      <w:r w:rsidR="0097109F">
        <w:rPr>
          <w:rFonts w:ascii="Times New Roman" w:eastAsia="Times New Roman" w:hAnsi="Times New Roman" w:cs="Times New Roman"/>
          <w:sz w:val="24"/>
          <w:szCs w:val="24"/>
        </w:rPr>
        <w:t>…</w:t>
      </w:r>
      <w:r w:rsidR="0097109F" w:rsidRPr="0097109F">
        <w:rPr>
          <w:rFonts w:ascii="Times New Roman" w:eastAsia="Times New Roman" w:hAnsi="Times New Roman" w:cs="Times New Roman"/>
          <w:sz w:val="24"/>
          <w:szCs w:val="24"/>
        </w:rPr>
        <w:t>..4</w:t>
      </w:r>
    </w:p>
    <w:p w14:paraId="38482789" w14:textId="7DB7C6FA" w:rsidR="00D8237C" w:rsidRPr="0097109F" w:rsidRDefault="00D8237C" w:rsidP="00946557">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97109F">
        <w:rPr>
          <w:rFonts w:ascii="Times New Roman" w:eastAsia="Times New Roman" w:hAnsi="Times New Roman" w:cs="Times New Roman"/>
          <w:sz w:val="24"/>
          <w:szCs w:val="24"/>
        </w:rPr>
        <w:t xml:space="preserve"> </w:t>
      </w:r>
      <w:r w:rsidR="00F57D12" w:rsidRPr="0097109F">
        <w:rPr>
          <w:rFonts w:ascii="Times New Roman" w:eastAsia="Times New Roman" w:hAnsi="Times New Roman" w:cs="Times New Roman"/>
          <w:sz w:val="24"/>
          <w:szCs w:val="24"/>
        </w:rPr>
        <w:t>Определение понятие ПИФа и показатели его эффективности</w:t>
      </w:r>
      <w:r w:rsidR="0097109F">
        <w:rPr>
          <w:rFonts w:ascii="Times New Roman" w:eastAsia="Times New Roman" w:hAnsi="Times New Roman" w:cs="Times New Roman"/>
          <w:sz w:val="24"/>
          <w:szCs w:val="24"/>
        </w:rPr>
        <w:t xml:space="preserve"> </w:t>
      </w:r>
      <w:r w:rsidR="0097109F" w:rsidRPr="0097109F">
        <w:rPr>
          <w:rFonts w:ascii="Times New Roman" w:eastAsia="Times New Roman" w:hAnsi="Times New Roman" w:cs="Times New Roman"/>
          <w:sz w:val="24"/>
          <w:szCs w:val="24"/>
        </w:rPr>
        <w:t>……</w:t>
      </w:r>
      <w:r w:rsidR="0097109F">
        <w:rPr>
          <w:rFonts w:ascii="Times New Roman" w:eastAsia="Times New Roman" w:hAnsi="Times New Roman" w:cs="Times New Roman"/>
          <w:sz w:val="24"/>
          <w:szCs w:val="24"/>
        </w:rPr>
        <w:t>……………………</w:t>
      </w:r>
      <w:r w:rsidR="0097109F" w:rsidRPr="0097109F">
        <w:rPr>
          <w:rFonts w:ascii="Times New Roman" w:eastAsia="Times New Roman" w:hAnsi="Times New Roman" w:cs="Times New Roman"/>
          <w:sz w:val="24"/>
          <w:szCs w:val="24"/>
        </w:rPr>
        <w:t>...4</w:t>
      </w:r>
    </w:p>
    <w:p w14:paraId="43219513" w14:textId="1B46E776" w:rsidR="00D8237C" w:rsidRDefault="00D8237C" w:rsidP="00D8237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F57D12" w:rsidRPr="0097109F">
        <w:rPr>
          <w:rFonts w:ascii="Times New Roman" w:eastAsia="Times New Roman" w:hAnsi="Times New Roman" w:cs="Times New Roman"/>
          <w:sz w:val="24"/>
          <w:szCs w:val="24"/>
        </w:rPr>
        <w:t>Классификация инвестиционных стилей исследователями</w:t>
      </w:r>
      <w:r w:rsidR="00F57D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p>
    <w:p w14:paraId="7A60DFBA" w14:textId="12F648EE" w:rsidR="00D8237C" w:rsidRPr="0097109F" w:rsidRDefault="00D8237C" w:rsidP="00D8237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gramStart"/>
      <w:r>
        <w:rPr>
          <w:rFonts w:ascii="Times New Roman" w:eastAsia="Times New Roman" w:hAnsi="Times New Roman" w:cs="Times New Roman"/>
          <w:sz w:val="24"/>
          <w:szCs w:val="24"/>
        </w:rPr>
        <w:t>Экономические аспекты</w:t>
      </w:r>
      <w:proofErr w:type="gramEnd"/>
      <w:r>
        <w:rPr>
          <w:rFonts w:ascii="Times New Roman" w:eastAsia="Times New Roman" w:hAnsi="Times New Roman" w:cs="Times New Roman"/>
          <w:sz w:val="24"/>
          <w:szCs w:val="24"/>
        </w:rPr>
        <w:t xml:space="preserve"> обладающие влиянием на эффективность фонда……………...</w:t>
      </w:r>
      <w:r w:rsidR="0097109F" w:rsidRPr="0097109F">
        <w:rPr>
          <w:rFonts w:ascii="Times New Roman" w:eastAsia="Times New Roman" w:hAnsi="Times New Roman" w:cs="Times New Roman"/>
          <w:sz w:val="24"/>
          <w:szCs w:val="24"/>
        </w:rPr>
        <w:t>9</w:t>
      </w:r>
    </w:p>
    <w:p w14:paraId="7173DD00" w14:textId="57435BDF" w:rsidR="00D8237C" w:rsidRPr="0097109F" w:rsidRDefault="00D8237C" w:rsidP="00D8237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97109F">
        <w:rPr>
          <w:rFonts w:ascii="Times New Roman" w:eastAsia="Times New Roman" w:hAnsi="Times New Roman" w:cs="Times New Roman"/>
          <w:sz w:val="24"/>
          <w:szCs w:val="24"/>
        </w:rPr>
        <w:t>О</w:t>
      </w:r>
      <w:r w:rsidR="0097109F" w:rsidRPr="0097109F">
        <w:rPr>
          <w:rFonts w:ascii="Times New Roman" w:eastAsia="Times New Roman" w:hAnsi="Times New Roman" w:cs="Times New Roman"/>
          <w:sz w:val="24"/>
          <w:szCs w:val="24"/>
        </w:rPr>
        <w:t>ценка гипотезы связи инвестиционного стиля и эффективности фонда</w:t>
      </w:r>
      <w:r w:rsidR="00441F17">
        <w:rPr>
          <w:rFonts w:ascii="Times New Roman" w:eastAsia="Times New Roman" w:hAnsi="Times New Roman" w:cs="Times New Roman"/>
          <w:sz w:val="24"/>
          <w:szCs w:val="24"/>
        </w:rPr>
        <w:t>………………</w:t>
      </w:r>
      <w:r w:rsidR="00441F17" w:rsidRPr="00441F17">
        <w:rPr>
          <w:rFonts w:ascii="Times New Roman" w:eastAsia="Times New Roman" w:hAnsi="Times New Roman" w:cs="Times New Roman"/>
          <w:sz w:val="24"/>
          <w:szCs w:val="24"/>
        </w:rPr>
        <w:t>...</w:t>
      </w:r>
      <w:r w:rsidR="0097109F" w:rsidRPr="0097109F">
        <w:rPr>
          <w:rFonts w:ascii="Times New Roman" w:eastAsia="Times New Roman" w:hAnsi="Times New Roman" w:cs="Times New Roman"/>
          <w:sz w:val="24"/>
          <w:szCs w:val="24"/>
        </w:rPr>
        <w:t>13</w:t>
      </w:r>
    </w:p>
    <w:p w14:paraId="04F241B7" w14:textId="799F37C6" w:rsidR="00D8237C" w:rsidRPr="0097109F" w:rsidRDefault="00D8237C" w:rsidP="00D8237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Построение модели оценки связи эффективности фонда и стиля инвестирования…………………………………………………………………………………1</w:t>
      </w:r>
      <w:r w:rsidR="0097109F" w:rsidRPr="0097109F">
        <w:rPr>
          <w:rFonts w:ascii="Times New Roman" w:eastAsia="Times New Roman" w:hAnsi="Times New Roman" w:cs="Times New Roman"/>
          <w:sz w:val="24"/>
          <w:szCs w:val="24"/>
        </w:rPr>
        <w:t>3</w:t>
      </w:r>
    </w:p>
    <w:p w14:paraId="5CCFAE92" w14:textId="612D9B4E" w:rsidR="00D8237C" w:rsidRPr="0097109F" w:rsidRDefault="00D8237C" w:rsidP="00D8237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Оценка характера взаимосвязи эффективности и стиля на основе проведенного исследования……………………………………………………………………………………1</w:t>
      </w:r>
      <w:r w:rsidR="0097109F" w:rsidRPr="0097109F">
        <w:rPr>
          <w:rFonts w:ascii="Times New Roman" w:eastAsia="Times New Roman" w:hAnsi="Times New Roman" w:cs="Times New Roman"/>
          <w:sz w:val="24"/>
          <w:szCs w:val="24"/>
        </w:rPr>
        <w:t>6</w:t>
      </w:r>
    </w:p>
    <w:p w14:paraId="2668ED82" w14:textId="58E0C7D6" w:rsidR="00D8237C" w:rsidRPr="0097109F" w:rsidRDefault="00D8237C" w:rsidP="00D8237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2.3  Подведение</w:t>
      </w:r>
      <w:proofErr w:type="gramEnd"/>
      <w:r>
        <w:rPr>
          <w:rFonts w:ascii="Times New Roman" w:eastAsia="Times New Roman" w:hAnsi="Times New Roman" w:cs="Times New Roman"/>
          <w:sz w:val="24"/>
          <w:szCs w:val="24"/>
        </w:rPr>
        <w:t xml:space="preserve"> итогов…………………………………………………………………………</w:t>
      </w:r>
      <w:r w:rsidR="0097109F" w:rsidRPr="0097109F">
        <w:rPr>
          <w:rFonts w:ascii="Times New Roman" w:eastAsia="Times New Roman" w:hAnsi="Times New Roman" w:cs="Times New Roman"/>
          <w:sz w:val="24"/>
          <w:szCs w:val="24"/>
        </w:rPr>
        <w:t>27</w:t>
      </w:r>
    </w:p>
    <w:p w14:paraId="226C5F3B" w14:textId="483989A5" w:rsidR="00D8237C" w:rsidRPr="0097109F" w:rsidRDefault="00D8237C" w:rsidP="00D823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Заключение……………………………………………………………………………………...</w:t>
      </w:r>
      <w:r w:rsidR="0097109F">
        <w:rPr>
          <w:rFonts w:ascii="Times New Roman" w:eastAsia="Times New Roman" w:hAnsi="Times New Roman" w:cs="Times New Roman"/>
          <w:sz w:val="24"/>
          <w:szCs w:val="24"/>
          <w:lang w:val="en-US"/>
        </w:rPr>
        <w:t>2</w:t>
      </w:r>
      <w:r w:rsidR="0097109F" w:rsidRPr="0097109F">
        <w:rPr>
          <w:rFonts w:ascii="Times New Roman" w:eastAsia="Times New Roman" w:hAnsi="Times New Roman" w:cs="Times New Roman"/>
          <w:sz w:val="24"/>
          <w:szCs w:val="24"/>
        </w:rPr>
        <w:t>9</w:t>
      </w:r>
    </w:p>
    <w:p w14:paraId="328E2D75" w14:textId="16F81FC3" w:rsidR="00D8237C" w:rsidRPr="0097109F" w:rsidRDefault="00D8237C" w:rsidP="00D8237C">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Список литературы………………………………………………………………...…………...</w:t>
      </w:r>
      <w:r w:rsidR="0097109F">
        <w:rPr>
          <w:rFonts w:ascii="Times New Roman" w:eastAsia="Times New Roman" w:hAnsi="Times New Roman" w:cs="Times New Roman"/>
          <w:sz w:val="24"/>
          <w:szCs w:val="24"/>
          <w:lang w:val="en-US"/>
        </w:rPr>
        <w:t>30</w:t>
      </w:r>
    </w:p>
    <w:p w14:paraId="13729EE0" w14:textId="4FB4A1AD" w:rsidR="00D8237C" w:rsidRPr="0097109F" w:rsidRDefault="00D8237C" w:rsidP="00D8237C">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Приложение………………………………………………………………………...…………...</w:t>
      </w:r>
      <w:r w:rsidR="0097109F">
        <w:rPr>
          <w:rFonts w:ascii="Times New Roman" w:eastAsia="Times New Roman" w:hAnsi="Times New Roman" w:cs="Times New Roman"/>
          <w:sz w:val="24"/>
          <w:szCs w:val="24"/>
          <w:lang w:val="en-US"/>
        </w:rPr>
        <w:t>31</w:t>
      </w:r>
    </w:p>
    <w:p w14:paraId="2F45A1C9" w14:textId="77777777" w:rsidR="00D8237C" w:rsidRDefault="00D8237C" w:rsidP="00D8237C">
      <w:pPr>
        <w:spacing w:after="0" w:line="360" w:lineRule="auto"/>
        <w:rPr>
          <w:rFonts w:ascii="Times New Roman" w:eastAsia="Times New Roman" w:hAnsi="Times New Roman" w:cs="Times New Roman"/>
          <w:b/>
          <w:sz w:val="28"/>
          <w:szCs w:val="28"/>
        </w:rPr>
      </w:pPr>
    </w:p>
    <w:p w14:paraId="1D5C6E85" w14:textId="77777777" w:rsidR="00D8237C" w:rsidRDefault="00D8237C" w:rsidP="00D8237C">
      <w:pPr>
        <w:spacing w:after="0" w:line="360" w:lineRule="auto"/>
        <w:jc w:val="right"/>
        <w:rPr>
          <w:rFonts w:ascii="Times New Roman" w:eastAsia="Times New Roman" w:hAnsi="Times New Roman" w:cs="Times New Roman"/>
          <w:sz w:val="28"/>
          <w:szCs w:val="28"/>
        </w:rPr>
      </w:pPr>
    </w:p>
    <w:p w14:paraId="7E089744" w14:textId="77777777" w:rsidR="00D8237C" w:rsidRDefault="00D8237C" w:rsidP="00D8237C">
      <w:pPr>
        <w:spacing w:after="0" w:line="360" w:lineRule="auto"/>
        <w:jc w:val="right"/>
        <w:rPr>
          <w:rFonts w:ascii="Times New Roman" w:eastAsia="Times New Roman" w:hAnsi="Times New Roman" w:cs="Times New Roman"/>
          <w:sz w:val="28"/>
          <w:szCs w:val="28"/>
        </w:rPr>
      </w:pPr>
    </w:p>
    <w:p w14:paraId="2A9FF953" w14:textId="77777777" w:rsidR="00D8237C" w:rsidRDefault="00D8237C" w:rsidP="00D8237C">
      <w:pPr>
        <w:spacing w:after="0" w:line="360" w:lineRule="auto"/>
        <w:jc w:val="right"/>
        <w:rPr>
          <w:rFonts w:ascii="Times New Roman" w:eastAsia="Times New Roman" w:hAnsi="Times New Roman" w:cs="Times New Roman"/>
          <w:sz w:val="28"/>
          <w:szCs w:val="28"/>
        </w:rPr>
      </w:pPr>
    </w:p>
    <w:p w14:paraId="562CB51A" w14:textId="77777777" w:rsidR="00D8237C" w:rsidRDefault="00D8237C" w:rsidP="00D8237C">
      <w:pPr>
        <w:spacing w:after="0" w:line="360" w:lineRule="auto"/>
        <w:jc w:val="right"/>
        <w:rPr>
          <w:rFonts w:ascii="Times New Roman" w:eastAsia="Times New Roman" w:hAnsi="Times New Roman" w:cs="Times New Roman"/>
          <w:sz w:val="28"/>
          <w:szCs w:val="28"/>
        </w:rPr>
      </w:pPr>
    </w:p>
    <w:p w14:paraId="63F61CA2" w14:textId="77777777" w:rsidR="00D8237C" w:rsidRDefault="00D8237C">
      <w:pPr>
        <w:spacing w:after="0" w:line="360" w:lineRule="auto"/>
        <w:rPr>
          <w:rFonts w:ascii="Times New Roman" w:eastAsia="Times New Roman" w:hAnsi="Times New Roman" w:cs="Times New Roman"/>
          <w:b/>
          <w:sz w:val="28"/>
          <w:szCs w:val="28"/>
          <w:u w:val="single"/>
        </w:rPr>
      </w:pPr>
    </w:p>
    <w:p w14:paraId="60733C53" w14:textId="77777777" w:rsidR="00D8237C" w:rsidRDefault="00D8237C">
      <w:pPr>
        <w:spacing w:after="0" w:line="360" w:lineRule="auto"/>
        <w:rPr>
          <w:rFonts w:ascii="Times New Roman" w:eastAsia="Times New Roman" w:hAnsi="Times New Roman" w:cs="Times New Roman"/>
          <w:b/>
          <w:sz w:val="28"/>
          <w:szCs w:val="28"/>
          <w:u w:val="single"/>
        </w:rPr>
      </w:pPr>
    </w:p>
    <w:p w14:paraId="472695A0" w14:textId="77777777" w:rsidR="00D8237C" w:rsidRDefault="00D8237C">
      <w:pPr>
        <w:spacing w:after="0" w:line="360" w:lineRule="auto"/>
        <w:rPr>
          <w:rFonts w:ascii="Times New Roman" w:eastAsia="Times New Roman" w:hAnsi="Times New Roman" w:cs="Times New Roman"/>
          <w:b/>
          <w:sz w:val="28"/>
          <w:szCs w:val="28"/>
          <w:u w:val="single"/>
        </w:rPr>
      </w:pPr>
    </w:p>
    <w:p w14:paraId="34B69DB4" w14:textId="77777777" w:rsidR="00D8237C" w:rsidRDefault="00D8237C">
      <w:pPr>
        <w:spacing w:after="0" w:line="360" w:lineRule="auto"/>
        <w:rPr>
          <w:rFonts w:ascii="Times New Roman" w:eastAsia="Times New Roman" w:hAnsi="Times New Roman" w:cs="Times New Roman"/>
          <w:b/>
          <w:sz w:val="28"/>
          <w:szCs w:val="28"/>
          <w:u w:val="single"/>
        </w:rPr>
      </w:pPr>
    </w:p>
    <w:p w14:paraId="368BFEC0" w14:textId="77777777" w:rsidR="00D8237C" w:rsidRDefault="00D8237C">
      <w:pPr>
        <w:spacing w:after="0" w:line="360" w:lineRule="auto"/>
        <w:rPr>
          <w:rFonts w:ascii="Times New Roman" w:eastAsia="Times New Roman" w:hAnsi="Times New Roman" w:cs="Times New Roman"/>
          <w:b/>
          <w:sz w:val="28"/>
          <w:szCs w:val="28"/>
          <w:u w:val="single"/>
        </w:rPr>
      </w:pPr>
    </w:p>
    <w:p w14:paraId="7D0C798C" w14:textId="77777777" w:rsidR="00946557" w:rsidRDefault="00946557">
      <w:pPr>
        <w:spacing w:after="0" w:line="360" w:lineRule="auto"/>
        <w:rPr>
          <w:rFonts w:ascii="Times New Roman" w:eastAsia="Times New Roman" w:hAnsi="Times New Roman" w:cs="Times New Roman"/>
          <w:b/>
          <w:sz w:val="28"/>
          <w:szCs w:val="28"/>
          <w:u w:val="single"/>
        </w:rPr>
      </w:pPr>
    </w:p>
    <w:p w14:paraId="2A56C3C1" w14:textId="77777777" w:rsidR="00946557" w:rsidRPr="00946557" w:rsidRDefault="00946557">
      <w:pPr>
        <w:spacing w:after="0" w:line="360" w:lineRule="auto"/>
        <w:rPr>
          <w:rFonts w:ascii="Times New Roman" w:eastAsia="Times New Roman" w:hAnsi="Times New Roman" w:cs="Times New Roman"/>
          <w:b/>
          <w:sz w:val="28"/>
          <w:szCs w:val="28"/>
          <w:u w:val="single"/>
        </w:rPr>
      </w:pPr>
    </w:p>
    <w:p w14:paraId="3FFF610A" w14:textId="77777777" w:rsidR="005B4E27" w:rsidRDefault="005B4E27">
      <w:pPr>
        <w:spacing w:after="0" w:line="360" w:lineRule="auto"/>
        <w:rPr>
          <w:rFonts w:ascii="Times New Roman" w:eastAsia="Times New Roman" w:hAnsi="Times New Roman" w:cs="Times New Roman"/>
          <w:b/>
          <w:sz w:val="28"/>
          <w:szCs w:val="28"/>
        </w:rPr>
      </w:pPr>
    </w:p>
    <w:p w14:paraId="31178AE1" w14:textId="77777777" w:rsidR="0097109F" w:rsidRDefault="0097109F">
      <w:pPr>
        <w:spacing w:after="0" w:line="360" w:lineRule="auto"/>
        <w:rPr>
          <w:rFonts w:ascii="Times New Roman" w:eastAsia="Times New Roman" w:hAnsi="Times New Roman" w:cs="Times New Roman"/>
          <w:b/>
          <w:sz w:val="28"/>
          <w:szCs w:val="28"/>
        </w:rPr>
      </w:pPr>
    </w:p>
    <w:p w14:paraId="532E18FB" w14:textId="77777777" w:rsidR="00441F17" w:rsidRDefault="00441F17">
      <w:pPr>
        <w:spacing w:after="0" w:line="360" w:lineRule="auto"/>
        <w:rPr>
          <w:rFonts w:ascii="Times New Roman" w:eastAsia="Times New Roman" w:hAnsi="Times New Roman" w:cs="Times New Roman"/>
          <w:b/>
          <w:sz w:val="28"/>
          <w:szCs w:val="28"/>
        </w:rPr>
      </w:pPr>
    </w:p>
    <w:p w14:paraId="02A82E5F" w14:textId="27493EEA" w:rsidR="008A6889" w:rsidRPr="00946557" w:rsidRDefault="00000000">
      <w:pPr>
        <w:spacing w:after="0" w:line="360" w:lineRule="auto"/>
        <w:rPr>
          <w:rFonts w:ascii="Times New Roman" w:eastAsia="Times New Roman" w:hAnsi="Times New Roman" w:cs="Times New Roman"/>
          <w:b/>
          <w:sz w:val="28"/>
          <w:szCs w:val="28"/>
        </w:rPr>
      </w:pPr>
      <w:r w:rsidRPr="00946557">
        <w:rPr>
          <w:rFonts w:ascii="Times New Roman" w:eastAsia="Times New Roman" w:hAnsi="Times New Roman" w:cs="Times New Roman"/>
          <w:b/>
          <w:sz w:val="28"/>
          <w:szCs w:val="28"/>
        </w:rPr>
        <w:lastRenderedPageBreak/>
        <w:t>Введение</w:t>
      </w:r>
    </w:p>
    <w:p w14:paraId="0907B1C1" w14:textId="77777777" w:rsidR="008A6889" w:rsidRDefault="008A6889">
      <w:pPr>
        <w:spacing w:after="0" w:line="360" w:lineRule="auto"/>
        <w:rPr>
          <w:rFonts w:ascii="Times New Roman" w:eastAsia="Times New Roman" w:hAnsi="Times New Roman" w:cs="Times New Roman"/>
          <w:sz w:val="24"/>
          <w:szCs w:val="24"/>
        </w:rPr>
      </w:pPr>
    </w:p>
    <w:p w14:paraId="08C39617" w14:textId="77777777" w:rsidR="00913071" w:rsidRPr="00913071" w:rsidRDefault="00913071" w:rsidP="00913071">
      <w:pPr>
        <w:spacing w:after="0" w:line="360" w:lineRule="auto"/>
        <w:rPr>
          <w:rFonts w:ascii="Times New Roman" w:eastAsia="Times New Roman" w:hAnsi="Times New Roman" w:cs="Times New Roman"/>
          <w:sz w:val="24"/>
          <w:szCs w:val="24"/>
        </w:rPr>
      </w:pPr>
      <w:r w:rsidRPr="00913071">
        <w:rPr>
          <w:rFonts w:ascii="Times New Roman" w:eastAsia="Times New Roman" w:hAnsi="Times New Roman" w:cs="Times New Roman"/>
          <w:sz w:val="24"/>
          <w:szCs w:val="24"/>
        </w:rPr>
        <w:t>Российский рынок паевых инвестиционных фондов представляет большой интерес в свете последних событий, произошедших в мировой экономике. Эти события включают в себя глобальный локдаун, постепенный выход из эпохи пандемии COVID-19, разрыв потока финансовых средств и санкционное давление со стороны других стран. В 2022 году на российские сектора экономики были наложены санкции, что значительно отразилось на финансовом рынке.</w:t>
      </w:r>
    </w:p>
    <w:p w14:paraId="5261A7BA" w14:textId="77777777" w:rsidR="00913071" w:rsidRPr="00913071" w:rsidRDefault="00913071" w:rsidP="00913071">
      <w:pPr>
        <w:spacing w:after="0" w:line="360" w:lineRule="auto"/>
        <w:rPr>
          <w:rFonts w:ascii="Times New Roman" w:eastAsia="Times New Roman" w:hAnsi="Times New Roman" w:cs="Times New Roman"/>
          <w:sz w:val="24"/>
          <w:szCs w:val="24"/>
        </w:rPr>
      </w:pPr>
    </w:p>
    <w:p w14:paraId="076C6D54" w14:textId="77777777" w:rsidR="00913071" w:rsidRPr="00913071" w:rsidRDefault="00913071" w:rsidP="00913071">
      <w:pPr>
        <w:spacing w:after="0" w:line="360" w:lineRule="auto"/>
        <w:rPr>
          <w:rFonts w:ascii="Times New Roman" w:eastAsia="Times New Roman" w:hAnsi="Times New Roman" w:cs="Times New Roman"/>
          <w:sz w:val="24"/>
          <w:szCs w:val="24"/>
        </w:rPr>
      </w:pPr>
      <w:r w:rsidRPr="00913071">
        <w:rPr>
          <w:rFonts w:ascii="Times New Roman" w:eastAsia="Times New Roman" w:hAnsi="Times New Roman" w:cs="Times New Roman"/>
          <w:sz w:val="24"/>
          <w:szCs w:val="24"/>
        </w:rPr>
        <w:t>Поиск наиболее эффективных путей инвестирования всегда оставался актуальным вопросом для исследователей. Особое внимание инвесторов сейчас уделяется странам с развивающейся экономикой, включая Россию. В связи с этим будущее российского рынка паевых инвестиционных фондов напрямую зависит от их способности выбирать оптимальный стиль распределения активов в текущей экономической ситуации.</w:t>
      </w:r>
    </w:p>
    <w:p w14:paraId="65AAF26D" w14:textId="77777777" w:rsidR="00913071" w:rsidRPr="00913071" w:rsidRDefault="00913071" w:rsidP="00913071">
      <w:pPr>
        <w:spacing w:after="0" w:line="360" w:lineRule="auto"/>
        <w:rPr>
          <w:rFonts w:ascii="Times New Roman" w:eastAsia="Times New Roman" w:hAnsi="Times New Roman" w:cs="Times New Roman"/>
          <w:sz w:val="24"/>
          <w:szCs w:val="24"/>
        </w:rPr>
      </w:pPr>
    </w:p>
    <w:p w14:paraId="5EEDDE22" w14:textId="6A23214D" w:rsidR="005E2F15" w:rsidRDefault="00913071" w:rsidP="00913071">
      <w:pPr>
        <w:spacing w:after="0" w:line="360" w:lineRule="auto"/>
        <w:rPr>
          <w:rFonts w:ascii="Times New Roman" w:eastAsia="Times New Roman" w:hAnsi="Times New Roman" w:cs="Times New Roman"/>
          <w:sz w:val="24"/>
          <w:szCs w:val="24"/>
        </w:rPr>
      </w:pPr>
      <w:r w:rsidRPr="00913071">
        <w:rPr>
          <w:rFonts w:ascii="Times New Roman" w:eastAsia="Times New Roman" w:hAnsi="Times New Roman" w:cs="Times New Roman"/>
          <w:sz w:val="24"/>
          <w:szCs w:val="24"/>
        </w:rPr>
        <w:t>Целью данной работы является определение оптимального соотношения компонентов стиля управления и показателей эффективности работы паевых инвестиционных фондов. Для достижения этой цели планируется провести анализ влияния инвестиционного стиля на ключевые показатели эффективности фондов на российском рынке.</w:t>
      </w:r>
    </w:p>
    <w:p w14:paraId="50A6C9B7" w14:textId="77777777" w:rsidR="00913071" w:rsidRDefault="00913071">
      <w:pPr>
        <w:spacing w:after="0" w:line="360" w:lineRule="auto"/>
        <w:jc w:val="center"/>
        <w:rPr>
          <w:rFonts w:ascii="Times New Roman" w:eastAsia="Times New Roman" w:hAnsi="Times New Roman" w:cs="Times New Roman"/>
          <w:sz w:val="24"/>
          <w:szCs w:val="24"/>
        </w:rPr>
      </w:pPr>
    </w:p>
    <w:p w14:paraId="60015440" w14:textId="77777777" w:rsidR="00913071" w:rsidRDefault="00913071">
      <w:pPr>
        <w:spacing w:after="0" w:line="360" w:lineRule="auto"/>
        <w:jc w:val="center"/>
        <w:rPr>
          <w:rFonts w:ascii="Times New Roman" w:eastAsia="Times New Roman" w:hAnsi="Times New Roman" w:cs="Times New Roman"/>
          <w:sz w:val="24"/>
          <w:szCs w:val="24"/>
        </w:rPr>
      </w:pPr>
    </w:p>
    <w:p w14:paraId="53D4CDEF" w14:textId="77777777" w:rsidR="00913071" w:rsidRDefault="00913071">
      <w:pPr>
        <w:spacing w:after="0" w:line="360" w:lineRule="auto"/>
        <w:jc w:val="center"/>
        <w:rPr>
          <w:rFonts w:ascii="Times New Roman" w:eastAsia="Times New Roman" w:hAnsi="Times New Roman" w:cs="Times New Roman"/>
          <w:sz w:val="24"/>
          <w:szCs w:val="24"/>
        </w:rPr>
      </w:pPr>
    </w:p>
    <w:p w14:paraId="16CB736E" w14:textId="77777777" w:rsidR="00913071" w:rsidRDefault="00913071">
      <w:pPr>
        <w:spacing w:after="0" w:line="360" w:lineRule="auto"/>
        <w:jc w:val="center"/>
        <w:rPr>
          <w:rFonts w:ascii="Times New Roman" w:eastAsia="Times New Roman" w:hAnsi="Times New Roman" w:cs="Times New Roman"/>
          <w:sz w:val="24"/>
          <w:szCs w:val="24"/>
        </w:rPr>
      </w:pPr>
    </w:p>
    <w:p w14:paraId="335E1571" w14:textId="77777777" w:rsidR="00913071" w:rsidRDefault="00913071">
      <w:pPr>
        <w:spacing w:after="0" w:line="360" w:lineRule="auto"/>
        <w:jc w:val="center"/>
        <w:rPr>
          <w:rFonts w:ascii="Times New Roman" w:eastAsia="Times New Roman" w:hAnsi="Times New Roman" w:cs="Times New Roman"/>
          <w:sz w:val="24"/>
          <w:szCs w:val="24"/>
        </w:rPr>
      </w:pPr>
    </w:p>
    <w:p w14:paraId="55F92289" w14:textId="77777777" w:rsidR="00913071" w:rsidRDefault="00913071">
      <w:pPr>
        <w:spacing w:after="0" w:line="360" w:lineRule="auto"/>
        <w:jc w:val="center"/>
        <w:rPr>
          <w:rFonts w:ascii="Times New Roman" w:eastAsia="Times New Roman" w:hAnsi="Times New Roman" w:cs="Times New Roman"/>
          <w:sz w:val="24"/>
          <w:szCs w:val="24"/>
        </w:rPr>
      </w:pPr>
    </w:p>
    <w:p w14:paraId="367FEB6F" w14:textId="77777777" w:rsidR="00913071" w:rsidRDefault="00913071">
      <w:pPr>
        <w:spacing w:after="0" w:line="360" w:lineRule="auto"/>
        <w:jc w:val="center"/>
        <w:rPr>
          <w:rFonts w:ascii="Times New Roman" w:eastAsia="Times New Roman" w:hAnsi="Times New Roman" w:cs="Times New Roman"/>
          <w:sz w:val="24"/>
          <w:szCs w:val="24"/>
        </w:rPr>
      </w:pPr>
    </w:p>
    <w:p w14:paraId="617C55D4" w14:textId="77777777" w:rsidR="00913071" w:rsidRDefault="00913071">
      <w:pPr>
        <w:spacing w:after="0" w:line="360" w:lineRule="auto"/>
        <w:jc w:val="center"/>
        <w:rPr>
          <w:rFonts w:ascii="Times New Roman" w:eastAsia="Times New Roman" w:hAnsi="Times New Roman" w:cs="Times New Roman"/>
          <w:sz w:val="24"/>
          <w:szCs w:val="24"/>
        </w:rPr>
      </w:pPr>
    </w:p>
    <w:p w14:paraId="5EC5D1B9" w14:textId="77777777" w:rsidR="00913071" w:rsidRDefault="00913071">
      <w:pPr>
        <w:spacing w:after="0" w:line="360" w:lineRule="auto"/>
        <w:jc w:val="center"/>
        <w:rPr>
          <w:rFonts w:ascii="Times New Roman" w:eastAsia="Times New Roman" w:hAnsi="Times New Roman" w:cs="Times New Roman"/>
          <w:sz w:val="24"/>
          <w:szCs w:val="24"/>
        </w:rPr>
      </w:pPr>
    </w:p>
    <w:p w14:paraId="64640533" w14:textId="77777777" w:rsidR="00913071" w:rsidRDefault="00913071">
      <w:pPr>
        <w:spacing w:after="0" w:line="360" w:lineRule="auto"/>
        <w:jc w:val="center"/>
        <w:rPr>
          <w:rFonts w:ascii="Times New Roman" w:eastAsia="Times New Roman" w:hAnsi="Times New Roman" w:cs="Times New Roman"/>
          <w:sz w:val="24"/>
          <w:szCs w:val="24"/>
        </w:rPr>
      </w:pPr>
    </w:p>
    <w:p w14:paraId="639042C4" w14:textId="77777777" w:rsidR="00913071" w:rsidRDefault="00913071">
      <w:pPr>
        <w:spacing w:after="0" w:line="360" w:lineRule="auto"/>
        <w:jc w:val="center"/>
        <w:rPr>
          <w:rFonts w:ascii="Times New Roman" w:eastAsia="Times New Roman" w:hAnsi="Times New Roman" w:cs="Times New Roman"/>
          <w:sz w:val="24"/>
          <w:szCs w:val="24"/>
        </w:rPr>
      </w:pPr>
    </w:p>
    <w:p w14:paraId="33F9C452" w14:textId="77777777" w:rsidR="00203A2A" w:rsidRDefault="00203A2A">
      <w:pPr>
        <w:spacing w:after="0" w:line="360" w:lineRule="auto"/>
        <w:jc w:val="center"/>
        <w:rPr>
          <w:rFonts w:ascii="Times New Roman" w:eastAsia="Times New Roman" w:hAnsi="Times New Roman" w:cs="Times New Roman"/>
          <w:sz w:val="24"/>
          <w:szCs w:val="24"/>
        </w:rPr>
      </w:pPr>
    </w:p>
    <w:p w14:paraId="1F44AD4B" w14:textId="77777777" w:rsidR="00203A2A" w:rsidRDefault="00203A2A">
      <w:pPr>
        <w:spacing w:after="0" w:line="360" w:lineRule="auto"/>
        <w:jc w:val="center"/>
        <w:rPr>
          <w:rFonts w:ascii="Times New Roman" w:eastAsia="Times New Roman" w:hAnsi="Times New Roman" w:cs="Times New Roman"/>
          <w:sz w:val="24"/>
          <w:szCs w:val="24"/>
        </w:rPr>
      </w:pPr>
    </w:p>
    <w:p w14:paraId="28E47E27" w14:textId="77777777" w:rsidR="00913071" w:rsidRDefault="00913071">
      <w:pPr>
        <w:spacing w:after="0" w:line="360" w:lineRule="auto"/>
        <w:jc w:val="center"/>
        <w:rPr>
          <w:rFonts w:ascii="Times New Roman" w:eastAsia="Times New Roman" w:hAnsi="Times New Roman" w:cs="Times New Roman"/>
          <w:b/>
          <w:sz w:val="28"/>
          <w:szCs w:val="28"/>
        </w:rPr>
      </w:pPr>
    </w:p>
    <w:p w14:paraId="7CAE451D" w14:textId="349915E4" w:rsidR="008A6889"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Глава 1. </w:t>
      </w:r>
      <w:bookmarkStart w:id="0" w:name="_Hlk138205122"/>
      <w:r>
        <w:rPr>
          <w:rFonts w:ascii="Times New Roman" w:eastAsia="Times New Roman" w:hAnsi="Times New Roman" w:cs="Times New Roman"/>
          <w:b/>
          <w:sz w:val="28"/>
          <w:szCs w:val="28"/>
        </w:rPr>
        <w:t>ТЕОРЕТИЧЕСКИЕ ОСНОВЫ ВЗАИМОСВЯЗИ ИНВЕСТИЦИОННОГО СТИЛЯ И ЭФФЕКТИВНОСТИ ФОНДА</w:t>
      </w:r>
      <w:bookmarkEnd w:id="0"/>
    </w:p>
    <w:p w14:paraId="449E73EE" w14:textId="77777777" w:rsidR="008A688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Определение понятие ПИФа и показатели его эффективности</w:t>
      </w:r>
    </w:p>
    <w:p w14:paraId="45F4D9DB" w14:textId="3AE4A365" w:rsidR="00203A2A" w:rsidRPr="00203A2A" w:rsidRDefault="00203A2A" w:rsidP="00203A2A">
      <w:p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Под паевым инвестиционным фондом (ПИФом) понимается группа инвесторов, объединенных общей целью по получению прибыли под руководством управляющей компании. ПИФ является механизмом накопления денежного капитала инвесторов и последующего управления этими средствами в виде единого портфеля с целью дальнейшего инвестирования</w:t>
      </w:r>
      <w:r>
        <w:rPr>
          <w:rFonts w:ascii="Times New Roman" w:eastAsia="Times New Roman" w:hAnsi="Times New Roman" w:cs="Times New Roman"/>
          <w:sz w:val="24"/>
          <w:szCs w:val="24"/>
          <w:vertAlign w:val="superscript"/>
        </w:rPr>
        <w:footnoteReference w:id="1"/>
      </w:r>
      <w:r w:rsidRPr="00203A2A">
        <w:rPr>
          <w:rFonts w:ascii="Times New Roman" w:eastAsia="Times New Roman" w:hAnsi="Times New Roman" w:cs="Times New Roman"/>
          <w:sz w:val="24"/>
          <w:szCs w:val="24"/>
        </w:rPr>
        <w:t>.</w:t>
      </w:r>
    </w:p>
    <w:p w14:paraId="5D5690CE" w14:textId="77777777" w:rsidR="00203A2A" w:rsidRPr="00203A2A" w:rsidRDefault="00203A2A" w:rsidP="00203A2A">
      <w:pPr>
        <w:spacing w:after="0" w:line="360" w:lineRule="auto"/>
        <w:rPr>
          <w:rFonts w:ascii="Times New Roman" w:eastAsia="Times New Roman" w:hAnsi="Times New Roman" w:cs="Times New Roman"/>
          <w:sz w:val="24"/>
          <w:szCs w:val="24"/>
        </w:rPr>
      </w:pPr>
    </w:p>
    <w:p w14:paraId="5CFE1E67" w14:textId="4499DD14" w:rsidR="00203A2A" w:rsidRPr="00203A2A" w:rsidRDefault="00203A2A" w:rsidP="00203A2A">
      <w:p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Экономисты выделяют ряд преимуществ ПИФов по сравнению с другими формами инвестирования</w:t>
      </w:r>
      <w:r>
        <w:rPr>
          <w:rFonts w:ascii="Times New Roman" w:eastAsia="Times New Roman" w:hAnsi="Times New Roman" w:cs="Times New Roman"/>
          <w:sz w:val="24"/>
          <w:szCs w:val="24"/>
          <w:u w:val="single"/>
          <w:vertAlign w:val="superscript"/>
        </w:rPr>
        <w:footnoteReference w:id="2"/>
      </w:r>
      <w:r w:rsidRPr="00203A2A">
        <w:rPr>
          <w:rFonts w:ascii="Times New Roman" w:eastAsia="Times New Roman" w:hAnsi="Times New Roman" w:cs="Times New Roman"/>
          <w:sz w:val="24"/>
          <w:szCs w:val="24"/>
        </w:rPr>
        <w:t>:</w:t>
      </w:r>
    </w:p>
    <w:p w14:paraId="1BE14104" w14:textId="2C497A5B" w:rsidR="00203A2A" w:rsidRPr="00203A2A" w:rsidRDefault="00203A2A" w:rsidP="00203A2A">
      <w:pPr>
        <w:pStyle w:val="af8"/>
        <w:numPr>
          <w:ilvl w:val="0"/>
          <w:numId w:val="10"/>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Инвестиционными активами управляет профессиональная управляющая компания, что обеспечивает компетентность и опыт в управлении.</w:t>
      </w:r>
    </w:p>
    <w:p w14:paraId="2B880A00" w14:textId="69220B74" w:rsidR="00203A2A" w:rsidRPr="00203A2A" w:rsidRDefault="00203A2A" w:rsidP="00203A2A">
      <w:pPr>
        <w:pStyle w:val="af8"/>
        <w:numPr>
          <w:ilvl w:val="0"/>
          <w:numId w:val="10"/>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Диверсификация инвестиционных рисков позволяет снизить возможные потери и улучшить общую эффективность инвестиций.</w:t>
      </w:r>
    </w:p>
    <w:p w14:paraId="1CF469C9" w14:textId="58F6D0BF" w:rsidR="00203A2A" w:rsidRPr="00203A2A" w:rsidRDefault="00203A2A" w:rsidP="00203A2A">
      <w:pPr>
        <w:pStyle w:val="af8"/>
        <w:numPr>
          <w:ilvl w:val="0"/>
          <w:numId w:val="10"/>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Снижение издержек для инвесторов, связанных с участием в управлении инвестициями, так как эти функции выполняются управляющей компанией.</w:t>
      </w:r>
    </w:p>
    <w:p w14:paraId="678AF7F1" w14:textId="629E05EE" w:rsidR="00203A2A" w:rsidRPr="00203A2A" w:rsidRDefault="00203A2A" w:rsidP="00203A2A">
      <w:pPr>
        <w:pStyle w:val="af8"/>
        <w:numPr>
          <w:ilvl w:val="0"/>
          <w:numId w:val="10"/>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Надежность инвестиций обеспечивается профессиональным управлением и контролем со стороны регулирующих органов.</w:t>
      </w:r>
    </w:p>
    <w:p w14:paraId="5956D408" w14:textId="04DC1C93" w:rsidR="00203A2A" w:rsidRPr="00203A2A" w:rsidRDefault="00203A2A" w:rsidP="00203A2A">
      <w:pPr>
        <w:pStyle w:val="af8"/>
        <w:numPr>
          <w:ilvl w:val="0"/>
          <w:numId w:val="10"/>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Повышенная ликвидность вложений позволяет инвесторам легко покупать и продавать паи ПИФа по текущим рыночным ценам.</w:t>
      </w:r>
    </w:p>
    <w:p w14:paraId="73111DEE" w14:textId="55E5C064" w:rsidR="00203A2A" w:rsidRPr="00203A2A" w:rsidRDefault="00203A2A" w:rsidP="00203A2A">
      <w:pPr>
        <w:pStyle w:val="af8"/>
        <w:numPr>
          <w:ilvl w:val="0"/>
          <w:numId w:val="10"/>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Налоговые льготы предоставляются согласно действующему законодательству, что может повысить доходность инвестиций для инвесторов.</w:t>
      </w:r>
    </w:p>
    <w:p w14:paraId="72B62A4B" w14:textId="77777777" w:rsidR="00203A2A" w:rsidRPr="00203A2A" w:rsidRDefault="00203A2A" w:rsidP="00203A2A">
      <w:pPr>
        <w:spacing w:after="0" w:line="360" w:lineRule="auto"/>
        <w:rPr>
          <w:rFonts w:ascii="Times New Roman" w:eastAsia="Times New Roman" w:hAnsi="Times New Roman" w:cs="Times New Roman"/>
          <w:sz w:val="24"/>
          <w:szCs w:val="24"/>
        </w:rPr>
      </w:pPr>
    </w:p>
    <w:p w14:paraId="7081AAD5" w14:textId="433A81CB" w:rsidR="00203A2A" w:rsidRPr="00203A2A" w:rsidRDefault="00203A2A" w:rsidP="00203A2A">
      <w:p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Структура паевого инвестиционного фонда включает управляющую компанию (УК), депозитария, регистратора, аудитора и агентов по размещению и выкупу паев. Паевые инвестиционные фонды могут быть классифицированы по двум основным критериям: по</w:t>
      </w:r>
      <w:r w:rsidR="00F8197B">
        <w:rPr>
          <w:rFonts w:ascii="Times New Roman" w:eastAsia="Times New Roman" w:hAnsi="Times New Roman" w:cs="Times New Roman"/>
          <w:sz w:val="24"/>
          <w:szCs w:val="24"/>
        </w:rPr>
        <w:t xml:space="preserve"> </w:t>
      </w:r>
      <w:r w:rsidRPr="00203A2A">
        <w:rPr>
          <w:rFonts w:ascii="Times New Roman" w:eastAsia="Times New Roman" w:hAnsi="Times New Roman" w:cs="Times New Roman"/>
          <w:sz w:val="24"/>
          <w:szCs w:val="24"/>
        </w:rPr>
        <w:t>возможности привлечения новых вкладчиков и по структуре активов, входящих в состав фонда.</w:t>
      </w:r>
    </w:p>
    <w:p w14:paraId="3983983A" w14:textId="77777777" w:rsidR="00203A2A" w:rsidRPr="00203A2A" w:rsidRDefault="00203A2A" w:rsidP="00203A2A">
      <w:p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lastRenderedPageBreak/>
        <w:t>В зависимости от возможности покупки и продажи паев, ПИФы делятся на следующие типы:</w:t>
      </w:r>
    </w:p>
    <w:p w14:paraId="0873C3D0" w14:textId="757FFFE0" w:rsidR="00203A2A" w:rsidRPr="00203A2A" w:rsidRDefault="00203A2A" w:rsidP="00203A2A">
      <w:pPr>
        <w:pStyle w:val="af8"/>
        <w:numPr>
          <w:ilvl w:val="0"/>
          <w:numId w:val="11"/>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Открытые фонды, в которых инвесторы могут подавать заявки на покупку и продажу паев в любой рабочий день. Открытые фонды обладают высокой ликвидностью.</w:t>
      </w:r>
    </w:p>
    <w:p w14:paraId="5C2BB4C3" w14:textId="65788D8B" w:rsidR="00203A2A" w:rsidRPr="00203A2A" w:rsidRDefault="00203A2A" w:rsidP="00203A2A">
      <w:pPr>
        <w:pStyle w:val="af8"/>
        <w:numPr>
          <w:ilvl w:val="0"/>
          <w:numId w:val="11"/>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Закрытые фонды, созданные на определенный период времени и ограниченные в возможности покупки и продажи паев. Закрытые фонды считаются наиболее рискованными.</w:t>
      </w:r>
    </w:p>
    <w:p w14:paraId="13C29182" w14:textId="587E96A8" w:rsidR="00203A2A" w:rsidRPr="00203A2A" w:rsidRDefault="00203A2A" w:rsidP="00203A2A">
      <w:pPr>
        <w:pStyle w:val="af8"/>
        <w:numPr>
          <w:ilvl w:val="0"/>
          <w:numId w:val="11"/>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Интервальные фонды, у которых условия продажи паев открываются несколько раз в год на определенный период времени. Интервальные фонды предоставляют более гибкие возможности покупки и продажи паев, чем открытые фонды.</w:t>
      </w:r>
    </w:p>
    <w:p w14:paraId="2A54D496" w14:textId="77777777" w:rsidR="00203A2A" w:rsidRPr="00203A2A" w:rsidRDefault="00203A2A" w:rsidP="00203A2A">
      <w:pPr>
        <w:spacing w:after="0" w:line="360" w:lineRule="auto"/>
        <w:rPr>
          <w:rFonts w:ascii="Times New Roman" w:eastAsia="Times New Roman" w:hAnsi="Times New Roman" w:cs="Times New Roman"/>
          <w:sz w:val="24"/>
          <w:szCs w:val="24"/>
        </w:rPr>
      </w:pPr>
    </w:p>
    <w:p w14:paraId="136C465A" w14:textId="77777777" w:rsidR="00203A2A" w:rsidRPr="00203A2A" w:rsidRDefault="00203A2A" w:rsidP="00203A2A">
      <w:p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Паевые инвестиционные фонды также могут быть классифицированы по структуре активов:</w:t>
      </w:r>
    </w:p>
    <w:p w14:paraId="3BD3A597" w14:textId="59C2F524"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Фонды акций, которые инвестируют в акции различных компаний.</w:t>
      </w:r>
    </w:p>
    <w:p w14:paraId="418462DA" w14:textId="5D7E836F"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Фонды облигаций, которые инвестируют в облигации различных эмитентов.</w:t>
      </w:r>
    </w:p>
    <w:p w14:paraId="0ED12C9A" w14:textId="62B872DB"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Фонды смешанных инвестиций, которые имеют комбинированную структуру активов, включая и акции, и облигации, и другие инструменты.</w:t>
      </w:r>
    </w:p>
    <w:p w14:paraId="09A8B689" w14:textId="03B6C631"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 xml:space="preserve">Фонды денежного рынка, которые инвестируют в </w:t>
      </w:r>
      <w:proofErr w:type="spellStart"/>
      <w:r w:rsidRPr="00203A2A">
        <w:rPr>
          <w:rFonts w:ascii="Times New Roman" w:eastAsia="Times New Roman" w:hAnsi="Times New Roman" w:cs="Times New Roman"/>
          <w:sz w:val="24"/>
          <w:szCs w:val="24"/>
        </w:rPr>
        <w:t>низкорисковые</w:t>
      </w:r>
      <w:proofErr w:type="spellEnd"/>
      <w:r w:rsidRPr="00203A2A">
        <w:rPr>
          <w:rFonts w:ascii="Times New Roman" w:eastAsia="Times New Roman" w:hAnsi="Times New Roman" w:cs="Times New Roman"/>
          <w:sz w:val="24"/>
          <w:szCs w:val="24"/>
        </w:rPr>
        <w:t xml:space="preserve"> инструменты денежного рынка.</w:t>
      </w:r>
    </w:p>
    <w:p w14:paraId="286F6E27" w14:textId="7CE80A89"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Индексные фонды, которые отслеживают изменения определенного индекса рынка.</w:t>
      </w:r>
    </w:p>
    <w:p w14:paraId="55E1937A" w14:textId="45D9DFC7"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Фонды недвижимости, которые инвестируют в недвижимость и связанные с ней активы.</w:t>
      </w:r>
    </w:p>
    <w:p w14:paraId="49E389D5" w14:textId="5F6658B3"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Фонды фондов, которые инвестируют в другие инвестиционные фонды.</w:t>
      </w:r>
    </w:p>
    <w:p w14:paraId="392B9A67" w14:textId="7A502BDE"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Венчурные фонды, которые финансируют стартапы и проекты с высоким потенциалом роста.</w:t>
      </w:r>
    </w:p>
    <w:p w14:paraId="58CF3C14" w14:textId="2862E152" w:rsidR="00203A2A" w:rsidRPr="00203A2A" w:rsidRDefault="00203A2A" w:rsidP="00203A2A">
      <w:pPr>
        <w:pStyle w:val="af8"/>
        <w:numPr>
          <w:ilvl w:val="0"/>
          <w:numId w:val="12"/>
        </w:num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Фонды прямых инвестиций, которые непосредственно инвестируют в компании или предприятия.</w:t>
      </w:r>
    </w:p>
    <w:p w14:paraId="2140C33A" w14:textId="77777777" w:rsidR="00203A2A" w:rsidRPr="00203A2A" w:rsidRDefault="00203A2A" w:rsidP="00203A2A">
      <w:pPr>
        <w:spacing w:after="0" w:line="360" w:lineRule="auto"/>
        <w:rPr>
          <w:rFonts w:ascii="Times New Roman" w:eastAsia="Times New Roman" w:hAnsi="Times New Roman" w:cs="Times New Roman"/>
          <w:sz w:val="24"/>
          <w:szCs w:val="24"/>
        </w:rPr>
      </w:pPr>
    </w:p>
    <w:p w14:paraId="7A4D80C9" w14:textId="4C8E5A7E" w:rsidR="00203A2A" w:rsidRDefault="00203A2A" w:rsidP="00203A2A">
      <w:pPr>
        <w:spacing w:after="0" w:line="360" w:lineRule="auto"/>
        <w:rPr>
          <w:rFonts w:ascii="Times New Roman" w:eastAsia="Times New Roman" w:hAnsi="Times New Roman" w:cs="Times New Roman"/>
          <w:sz w:val="24"/>
          <w:szCs w:val="24"/>
        </w:rPr>
      </w:pPr>
      <w:r w:rsidRPr="00203A2A">
        <w:rPr>
          <w:rFonts w:ascii="Times New Roman" w:eastAsia="Times New Roman" w:hAnsi="Times New Roman" w:cs="Times New Roman"/>
          <w:sz w:val="24"/>
          <w:szCs w:val="24"/>
        </w:rPr>
        <w:t xml:space="preserve">Важно отметить, что фонды прямых инвестиций считаются наиболее рискованными из всех типов фондов, но они также обладают высоким потенциалом прибыльности. Фонды облигаций являются наименее рискованными и обеспечивают стабильность, однако их </w:t>
      </w:r>
      <w:r w:rsidRPr="00203A2A">
        <w:rPr>
          <w:rFonts w:ascii="Times New Roman" w:eastAsia="Times New Roman" w:hAnsi="Times New Roman" w:cs="Times New Roman"/>
          <w:sz w:val="24"/>
          <w:szCs w:val="24"/>
        </w:rPr>
        <w:lastRenderedPageBreak/>
        <w:t>уровень доходности обычно ниже. Смешанные фонды имеют различные уровни риска и доходности в зависимости от типов ценных бумаг, в которые они инвестируют. Для получения дополнительной информации о структуре конкретного инвестиционного фонда рекомендуется обращаться к его учредительным документам.</w:t>
      </w:r>
    </w:p>
    <w:p w14:paraId="6FF7A806" w14:textId="77777777" w:rsidR="008A6889" w:rsidRDefault="008A6889">
      <w:pPr>
        <w:spacing w:after="0" w:line="360" w:lineRule="auto"/>
        <w:rPr>
          <w:rFonts w:ascii="Times New Roman" w:eastAsia="Times New Roman" w:hAnsi="Times New Roman" w:cs="Times New Roman"/>
          <w:sz w:val="24"/>
          <w:szCs w:val="24"/>
        </w:rPr>
      </w:pPr>
    </w:p>
    <w:p w14:paraId="17FAB506" w14:textId="746AD53C" w:rsidR="008A6889" w:rsidRDefault="00000000" w:rsidP="00203A2A">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Классификация инвестиционных стилей исследователями</w:t>
      </w:r>
    </w:p>
    <w:p w14:paraId="77D2C5A1" w14:textId="7AFF006C" w:rsidR="00A7744C" w:rsidRDefault="00A7744C">
      <w:p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 xml:space="preserve">Ряд исследователей, в процессе анализа рынка паевых фондов, пришли к возможности существования других классификаций в зависимости от взаимодействий управляющей компании с активами. Одной из таких характеристик стал стиль фонда. Под стилем фонда, как правило, понимается соотношение риска и потенциальной доходности, которое определяет управляющая компания, выраженное в наборе активов данного фонда. Также существуют другие возможные классификации, однако наиболее известной считается "матрица стилей </w:t>
      </w:r>
      <w:proofErr w:type="spellStart"/>
      <w:r w:rsidRPr="00A7744C">
        <w:rPr>
          <w:rFonts w:ascii="Times New Roman" w:eastAsia="Times New Roman" w:hAnsi="Times New Roman" w:cs="Times New Roman"/>
          <w:sz w:val="24"/>
          <w:szCs w:val="24"/>
        </w:rPr>
        <w:t>Morningstar</w:t>
      </w:r>
      <w:proofErr w:type="spellEnd"/>
      <w:r w:rsidRPr="00A7744C">
        <w:rPr>
          <w:rFonts w:ascii="Times New Roman" w:eastAsia="Times New Roman" w:hAnsi="Times New Roman" w:cs="Times New Roman"/>
          <w:sz w:val="24"/>
          <w:szCs w:val="24"/>
        </w:rPr>
        <w:t>" (</w:t>
      </w:r>
      <w:proofErr w:type="spellStart"/>
      <w:r w:rsidRPr="00A7744C">
        <w:rPr>
          <w:rFonts w:ascii="Times New Roman" w:eastAsia="Times New Roman" w:hAnsi="Times New Roman" w:cs="Times New Roman"/>
          <w:sz w:val="24"/>
          <w:szCs w:val="24"/>
        </w:rPr>
        <w:t>Morningstar</w:t>
      </w:r>
      <w:proofErr w:type="spellEnd"/>
      <w:r w:rsidRPr="00A7744C">
        <w:rPr>
          <w:rFonts w:ascii="Times New Roman" w:eastAsia="Times New Roman" w:hAnsi="Times New Roman" w:cs="Times New Roman"/>
          <w:sz w:val="24"/>
          <w:szCs w:val="24"/>
        </w:rPr>
        <w:t xml:space="preserve"> Style Box).</w:t>
      </w:r>
    </w:p>
    <w:p w14:paraId="6BA1810D" w14:textId="2AE9A825" w:rsidR="008A6889" w:rsidRDefault="00F8197B">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E45680" wp14:editId="4890101E">
            <wp:extent cx="5334000" cy="2857308"/>
            <wp:effectExtent l="0" t="0" r="0" b="635"/>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58399" cy="2870378"/>
                    </a:xfrm>
                    <a:prstGeom prst="rect">
                      <a:avLst/>
                    </a:prstGeom>
                    <a:ln/>
                  </pic:spPr>
                </pic:pic>
              </a:graphicData>
            </a:graphic>
          </wp:inline>
        </w:drawing>
      </w:r>
    </w:p>
    <w:p w14:paraId="318EDAC9" w14:textId="7C885FDB" w:rsidR="00946557" w:rsidRPr="00946557" w:rsidRDefault="00946557" w:rsidP="00946557">
      <w:pPr>
        <w:spacing w:after="0" w:line="360" w:lineRule="auto"/>
        <w:jc w:val="center"/>
        <w:rPr>
          <w:rFonts w:ascii="Times New Roman" w:eastAsia="Times New Roman" w:hAnsi="Times New Roman" w:cs="Times New Roman"/>
          <w:bCs/>
          <w:sz w:val="24"/>
          <w:szCs w:val="24"/>
        </w:rPr>
      </w:pPr>
      <w:r w:rsidRPr="00946557">
        <w:rPr>
          <w:rFonts w:ascii="Times New Roman" w:eastAsia="Times New Roman" w:hAnsi="Times New Roman" w:cs="Times New Roman"/>
          <w:bCs/>
          <w:sz w:val="24"/>
          <w:szCs w:val="24"/>
        </w:rPr>
        <w:t xml:space="preserve">Рисунок </w:t>
      </w:r>
      <w:r w:rsidRPr="00946557">
        <w:rPr>
          <w:rFonts w:ascii="Times New Roman" w:eastAsia="Times New Roman" w:hAnsi="Times New Roman" w:cs="Times New Roman"/>
          <w:bCs/>
          <w:sz w:val="24"/>
          <w:szCs w:val="24"/>
        </w:rPr>
        <w:t>1</w:t>
      </w:r>
      <w:r w:rsidRPr="00946557">
        <w:rPr>
          <w:rFonts w:ascii="Times New Roman" w:eastAsia="Times New Roman" w:hAnsi="Times New Roman" w:cs="Times New Roman"/>
          <w:bCs/>
          <w:sz w:val="24"/>
          <w:szCs w:val="24"/>
          <w:lang w:val="en-US"/>
        </w:rPr>
        <w:t>.</w:t>
      </w:r>
      <w:r w:rsidRPr="00946557">
        <w:rPr>
          <w:rFonts w:ascii="Times New Roman" w:eastAsia="Times New Roman" w:hAnsi="Times New Roman" w:cs="Times New Roman"/>
          <w:bCs/>
          <w:sz w:val="24"/>
          <w:szCs w:val="24"/>
        </w:rPr>
        <w:t>1</w:t>
      </w:r>
      <w:r w:rsidRPr="00946557">
        <w:rPr>
          <w:rFonts w:ascii="Times New Roman" w:eastAsia="Times New Roman" w:hAnsi="Times New Roman" w:cs="Times New Roman"/>
          <w:bCs/>
          <w:sz w:val="24"/>
          <w:szCs w:val="24"/>
          <w:lang w:val="en-US"/>
        </w:rPr>
        <w:t xml:space="preserve"> </w:t>
      </w:r>
      <w:r w:rsidRPr="00946557">
        <w:rPr>
          <w:rFonts w:ascii="Times New Roman" w:eastAsia="Times New Roman" w:hAnsi="Times New Roman" w:cs="Times New Roman"/>
          <w:bCs/>
          <w:sz w:val="24"/>
          <w:szCs w:val="24"/>
          <w:lang w:val="en-US"/>
        </w:rPr>
        <w:softHyphen/>
      </w:r>
      <w:r w:rsidRPr="00946557">
        <w:rPr>
          <w:bCs/>
        </w:rPr>
        <w:t xml:space="preserve"> </w:t>
      </w:r>
      <w:r w:rsidRPr="00946557">
        <w:rPr>
          <w:bCs/>
        </w:rPr>
        <w:t>—</w:t>
      </w:r>
      <w:r w:rsidRPr="00946557">
        <w:rPr>
          <w:rFonts w:ascii="Times New Roman" w:eastAsia="Times New Roman" w:hAnsi="Times New Roman" w:cs="Times New Roman"/>
          <w:bCs/>
          <w:sz w:val="24"/>
          <w:szCs w:val="24"/>
        </w:rPr>
        <w:t xml:space="preserve"> Матрица стилей</w:t>
      </w:r>
    </w:p>
    <w:p w14:paraId="50C9BE4E" w14:textId="77777777" w:rsidR="00F8197B" w:rsidRDefault="00F8197B">
      <w:pPr>
        <w:spacing w:after="0" w:line="360" w:lineRule="auto"/>
        <w:ind w:left="720"/>
        <w:rPr>
          <w:rFonts w:ascii="Times New Roman" w:eastAsia="Times New Roman" w:hAnsi="Times New Roman" w:cs="Times New Roman"/>
          <w:sz w:val="24"/>
          <w:szCs w:val="24"/>
        </w:rPr>
      </w:pPr>
    </w:p>
    <w:p w14:paraId="3DFF94BF" w14:textId="77777777" w:rsidR="00A7744C" w:rsidRPr="00A7744C" w:rsidRDefault="00A7744C" w:rsidP="00A7744C">
      <w:p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 xml:space="preserve">Данная классификация соотносит паевые фонды относительно их рыночной капитализации (вертикальная ось) и факторами стоимости (горизонтальная ось). В результате соотношения двух этих характеристик как частный инвестор, так и </w:t>
      </w:r>
      <w:proofErr w:type="spellStart"/>
      <w:r w:rsidRPr="00A7744C">
        <w:rPr>
          <w:rFonts w:ascii="Times New Roman" w:eastAsia="Times New Roman" w:hAnsi="Times New Roman" w:cs="Times New Roman"/>
          <w:sz w:val="24"/>
          <w:szCs w:val="24"/>
        </w:rPr>
        <w:t>паевый</w:t>
      </w:r>
      <w:proofErr w:type="spellEnd"/>
      <w:r w:rsidRPr="00A7744C">
        <w:rPr>
          <w:rFonts w:ascii="Times New Roman" w:eastAsia="Times New Roman" w:hAnsi="Times New Roman" w:cs="Times New Roman"/>
          <w:sz w:val="24"/>
          <w:szCs w:val="24"/>
        </w:rPr>
        <w:t xml:space="preserve"> фонд могут определить структуру своих активов. Всего получается 9 категорий фондов:</w:t>
      </w:r>
    </w:p>
    <w:p w14:paraId="10FA428D"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Большое значение</w:t>
      </w:r>
    </w:p>
    <w:p w14:paraId="6BD7C28F"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Крупная смесь</w:t>
      </w:r>
    </w:p>
    <w:p w14:paraId="4F4FCFA6"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Большой рост</w:t>
      </w:r>
    </w:p>
    <w:p w14:paraId="43DDFC21"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lastRenderedPageBreak/>
        <w:t>Среднее значение</w:t>
      </w:r>
    </w:p>
    <w:p w14:paraId="361E5C40"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Средняя смесь</w:t>
      </w:r>
    </w:p>
    <w:p w14:paraId="45C5CA0F"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Средний рост</w:t>
      </w:r>
    </w:p>
    <w:p w14:paraId="4FE56DE0"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Небольшое значение</w:t>
      </w:r>
    </w:p>
    <w:p w14:paraId="2FB50EB5" w14:textId="77777777" w:rsidR="00A7744C" w:rsidRPr="00A7744C" w:rsidRDefault="00A7744C" w:rsidP="00A7744C">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Небольшая смесь</w:t>
      </w:r>
    </w:p>
    <w:p w14:paraId="353BBAE7" w14:textId="35DA0C90" w:rsidR="008A6889" w:rsidRDefault="00A7744C" w:rsidP="00F8197B">
      <w:pPr>
        <w:pStyle w:val="af8"/>
        <w:numPr>
          <w:ilvl w:val="0"/>
          <w:numId w:val="13"/>
        </w:num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Небольшой рост</w:t>
      </w:r>
    </w:p>
    <w:p w14:paraId="4B1A5EC7" w14:textId="77777777" w:rsidR="00F8197B" w:rsidRPr="00F8197B" w:rsidRDefault="00F8197B" w:rsidP="00F8197B">
      <w:pPr>
        <w:spacing w:after="0" w:line="360" w:lineRule="auto"/>
        <w:ind w:left="360"/>
        <w:rPr>
          <w:rFonts w:ascii="Times New Roman" w:eastAsia="Times New Roman" w:hAnsi="Times New Roman" w:cs="Times New Roman"/>
          <w:sz w:val="24"/>
          <w:szCs w:val="24"/>
        </w:rPr>
      </w:pPr>
    </w:p>
    <w:p w14:paraId="4F7DEEA2" w14:textId="77777777" w:rsidR="008A6889"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 использовании данной классификации проводится большое количество исследований для определения стилей инвестиционных фондов, а также наиболее сбалансированной структуры активов для соотношения риска и доходности</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Данная классификация может также подойти </w:t>
      </w:r>
      <w:proofErr w:type="gramStart"/>
      <w:r>
        <w:rPr>
          <w:rFonts w:ascii="Times New Roman" w:eastAsia="Times New Roman" w:hAnsi="Times New Roman" w:cs="Times New Roman"/>
          <w:sz w:val="24"/>
          <w:szCs w:val="24"/>
        </w:rPr>
        <w:t>для исследовании</w:t>
      </w:r>
      <w:proofErr w:type="gramEnd"/>
      <w:r>
        <w:rPr>
          <w:rFonts w:ascii="Times New Roman" w:eastAsia="Times New Roman" w:hAnsi="Times New Roman" w:cs="Times New Roman"/>
          <w:sz w:val="24"/>
          <w:szCs w:val="24"/>
        </w:rPr>
        <w:t xml:space="preserve"> о зависимости между принадлежности к стилю инвестирования и эффективности его управления.</w:t>
      </w:r>
    </w:p>
    <w:p w14:paraId="2D3897F7" w14:textId="77777777" w:rsidR="008A6889" w:rsidRDefault="008A6889">
      <w:pPr>
        <w:spacing w:after="0" w:line="360" w:lineRule="auto"/>
        <w:rPr>
          <w:rFonts w:ascii="Times New Roman" w:eastAsia="Times New Roman" w:hAnsi="Times New Roman" w:cs="Times New Roman"/>
          <w:sz w:val="24"/>
          <w:szCs w:val="24"/>
        </w:rPr>
      </w:pPr>
    </w:p>
    <w:p w14:paraId="6F2AB3C6" w14:textId="2D71A8CD" w:rsidR="008A6889" w:rsidRDefault="00A7744C">
      <w:p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Многим ранее исследователем Шарпом</w:t>
      </w:r>
      <w:r>
        <w:rPr>
          <w:rFonts w:ascii="Times New Roman" w:eastAsia="Times New Roman" w:hAnsi="Times New Roman" w:cs="Times New Roman"/>
          <w:sz w:val="24"/>
          <w:szCs w:val="24"/>
          <w:vertAlign w:val="superscript"/>
        </w:rPr>
        <w:footnoteReference w:id="5"/>
      </w:r>
      <w:r w:rsidRPr="00A7744C">
        <w:rPr>
          <w:rFonts w:ascii="Times New Roman" w:eastAsia="Times New Roman" w:hAnsi="Times New Roman" w:cs="Times New Roman"/>
          <w:sz w:val="24"/>
          <w:szCs w:val="24"/>
        </w:rPr>
        <w:t xml:space="preserve"> проводилось аналогичное исследование нахождения зависимости между эффективностью инвестиционного планирования и приверженностью к инвестиционному стилю. В своей работе автор использовал метод наименьших квадратов для линейной регрессии, с целью определения данной взаимосвязи.</w:t>
      </w:r>
    </w:p>
    <w:p w14:paraId="543F92FD" w14:textId="77777777" w:rsidR="008A6889" w:rsidRDefault="008A6889">
      <w:pPr>
        <w:spacing w:after="0" w:line="360" w:lineRule="auto"/>
        <w:rPr>
          <w:rFonts w:ascii="Times New Roman" w:eastAsia="Times New Roman" w:hAnsi="Times New Roman" w:cs="Times New Roman"/>
          <w:sz w:val="24"/>
          <w:szCs w:val="24"/>
        </w:rPr>
      </w:pPr>
    </w:p>
    <w:p w14:paraId="0CB39117" w14:textId="41620A45" w:rsidR="00A7744C" w:rsidRDefault="00A7744C">
      <w:p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Шарп разделил активы на 12 классов и сопоставил изменение этих активов за период с 1985 по 1990 годы с показателями доходности. Он также оценивал отклонение структуры активов и доходности относительно Объединенного фонда попечителей США. Результатом его работы был анализ предложенных им стилей инвестирования, определяемых на основе структуры фонда и приверженности к классам активов, представленным на рисунке</w:t>
      </w:r>
      <w:r w:rsidR="00000000">
        <w:rPr>
          <w:rFonts w:ascii="Times New Roman" w:eastAsia="Times New Roman" w:hAnsi="Times New Roman" w:cs="Times New Roman"/>
          <w:sz w:val="24"/>
          <w:szCs w:val="24"/>
        </w:rPr>
        <w:t>:</w:t>
      </w:r>
    </w:p>
    <w:p w14:paraId="3085F64D" w14:textId="0823690C" w:rsidR="00A7744C" w:rsidRPr="00295408" w:rsidRDefault="00000000" w:rsidP="0029540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lastRenderedPageBreak/>
        <w:drawing>
          <wp:inline distT="114300" distB="114300" distL="114300" distR="114300" wp14:anchorId="7E13F650" wp14:editId="71F7A254">
            <wp:extent cx="4248150" cy="2276475"/>
            <wp:effectExtent l="0" t="0" r="0" b="9525"/>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248150" cy="2276475"/>
                    </a:xfrm>
                    <a:prstGeom prst="rect">
                      <a:avLst/>
                    </a:prstGeom>
                    <a:ln/>
                  </pic:spPr>
                </pic:pic>
              </a:graphicData>
            </a:graphic>
          </wp:inline>
        </w:drawing>
      </w:r>
    </w:p>
    <w:p w14:paraId="1F20CA49" w14:textId="6A8497A0" w:rsidR="00946557" w:rsidRPr="00946557" w:rsidRDefault="00946557" w:rsidP="00946557">
      <w:pPr>
        <w:spacing w:after="0" w:line="360" w:lineRule="auto"/>
        <w:jc w:val="center"/>
        <w:rPr>
          <w:rFonts w:ascii="Times New Roman" w:eastAsia="Times New Roman" w:hAnsi="Times New Roman" w:cs="Times New Roman"/>
          <w:bCs/>
          <w:sz w:val="24"/>
          <w:szCs w:val="24"/>
        </w:rPr>
      </w:pPr>
      <w:r w:rsidRPr="00946557">
        <w:rPr>
          <w:rFonts w:ascii="Times New Roman" w:eastAsia="Times New Roman" w:hAnsi="Times New Roman" w:cs="Times New Roman"/>
          <w:bCs/>
          <w:sz w:val="24"/>
          <w:szCs w:val="24"/>
        </w:rPr>
        <w:t xml:space="preserve">Рисунок </w:t>
      </w:r>
      <w:r w:rsidRPr="00946557">
        <w:rPr>
          <w:rFonts w:ascii="Times New Roman" w:eastAsia="Times New Roman" w:hAnsi="Times New Roman" w:cs="Times New Roman"/>
          <w:bCs/>
          <w:sz w:val="24"/>
          <w:szCs w:val="24"/>
        </w:rPr>
        <w:t>1.</w:t>
      </w:r>
      <w:r w:rsidRPr="00946557">
        <w:rPr>
          <w:rFonts w:ascii="Times New Roman" w:eastAsia="Times New Roman" w:hAnsi="Times New Roman" w:cs="Times New Roman"/>
          <w:bCs/>
          <w:sz w:val="24"/>
          <w:szCs w:val="24"/>
        </w:rPr>
        <w:t>2</w:t>
      </w:r>
      <w:r w:rsidRPr="00946557">
        <w:rPr>
          <w:rFonts w:ascii="Times New Roman" w:eastAsia="Times New Roman" w:hAnsi="Times New Roman" w:cs="Times New Roman"/>
          <w:bCs/>
          <w:sz w:val="24"/>
          <w:szCs w:val="24"/>
        </w:rPr>
        <w:t xml:space="preserve"> </w:t>
      </w:r>
      <w:r>
        <w:t>—</w:t>
      </w:r>
      <w:r w:rsidRPr="00946557">
        <w:rPr>
          <w:rFonts w:ascii="Times New Roman" w:eastAsia="Times New Roman" w:hAnsi="Times New Roman" w:cs="Times New Roman"/>
          <w:bCs/>
          <w:sz w:val="24"/>
          <w:szCs w:val="24"/>
        </w:rPr>
        <w:t xml:space="preserve"> Состав четырех внутренних классов структуры фонда</w:t>
      </w:r>
    </w:p>
    <w:p w14:paraId="63F73E60" w14:textId="77777777" w:rsidR="00946557" w:rsidRDefault="00946557" w:rsidP="00A7744C">
      <w:pPr>
        <w:spacing w:after="0" w:line="360" w:lineRule="auto"/>
        <w:rPr>
          <w:rFonts w:ascii="Times New Roman" w:eastAsia="Times New Roman" w:hAnsi="Times New Roman" w:cs="Times New Roman"/>
          <w:sz w:val="24"/>
          <w:szCs w:val="24"/>
        </w:rPr>
      </w:pPr>
    </w:p>
    <w:p w14:paraId="1E46C350" w14:textId="40ED2027" w:rsidR="00A7744C" w:rsidRPr="00A7744C" w:rsidRDefault="00A7744C" w:rsidP="00A7744C">
      <w:p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 xml:space="preserve">Классификация инвестиционных стилей основывается на принципах моделей портфеля, таких как модель </w:t>
      </w:r>
      <w:proofErr w:type="spellStart"/>
      <w:r w:rsidRPr="00A7744C">
        <w:rPr>
          <w:rFonts w:ascii="Times New Roman" w:eastAsia="Times New Roman" w:hAnsi="Times New Roman" w:cs="Times New Roman"/>
          <w:sz w:val="24"/>
          <w:szCs w:val="24"/>
        </w:rPr>
        <w:t>Марковица</w:t>
      </w:r>
      <w:proofErr w:type="spellEnd"/>
      <w:r w:rsidRPr="00A7744C">
        <w:rPr>
          <w:rFonts w:ascii="Times New Roman" w:eastAsia="Times New Roman" w:hAnsi="Times New Roman" w:cs="Times New Roman"/>
          <w:sz w:val="24"/>
          <w:szCs w:val="24"/>
        </w:rPr>
        <w:t xml:space="preserve"> и CAPM. Модель </w:t>
      </w:r>
      <w:proofErr w:type="spellStart"/>
      <w:r w:rsidRPr="00A7744C">
        <w:rPr>
          <w:rFonts w:ascii="Times New Roman" w:eastAsia="Times New Roman" w:hAnsi="Times New Roman" w:cs="Times New Roman"/>
          <w:sz w:val="24"/>
          <w:szCs w:val="24"/>
        </w:rPr>
        <w:t>Марковица</w:t>
      </w:r>
      <w:proofErr w:type="spellEnd"/>
      <w:r w:rsidRPr="00A7744C">
        <w:rPr>
          <w:rFonts w:ascii="Times New Roman" w:eastAsia="Times New Roman" w:hAnsi="Times New Roman" w:cs="Times New Roman"/>
          <w:sz w:val="24"/>
          <w:szCs w:val="24"/>
        </w:rPr>
        <w:t xml:space="preserve"> позволяет инвесторам определить оптимальное соотношение активов в портфеле с учетом ожидаемой доходности и риска. CAPM, в свою очередь, позволяет оценить систематический риск и определить адекватную премию за риск. Эти теоретические основы классификации помогают инвесторам принимать обоснованные решения при формировании инвестиционного портфеля.</w:t>
      </w:r>
    </w:p>
    <w:p w14:paraId="16321532" w14:textId="77777777" w:rsidR="00497C71" w:rsidRDefault="00497C71" w:rsidP="00A7744C">
      <w:pPr>
        <w:spacing w:after="0" w:line="360" w:lineRule="auto"/>
        <w:rPr>
          <w:rFonts w:ascii="Times New Roman" w:eastAsia="Times New Roman" w:hAnsi="Times New Roman" w:cs="Times New Roman"/>
          <w:sz w:val="24"/>
          <w:szCs w:val="24"/>
        </w:rPr>
      </w:pPr>
    </w:p>
    <w:p w14:paraId="20298F00" w14:textId="52A16F27" w:rsidR="00A7744C" w:rsidRPr="00A7744C" w:rsidRDefault="00A7744C" w:rsidP="00A7744C">
      <w:p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Классификация инвестиционных стилей имеет важное значение при принятии решений о выборе инвестиционного портфеля. Инвесторы могут использовать классификацию для определения наиболее подходящих инвестиционных стратегий и структуры активов, соответствующих их финансовым целям и предпочтениям. Например, консервативные инвесторы могут предпочитать фонды с небольшим риском и стабильным доходом, в то время как агрессивные инвесторы могут искать фонды с высоким потенциалом роста. Правильный выбор инвестиционного стиля может значительно влиять на достижение финансовых целей инвестора.</w:t>
      </w:r>
    </w:p>
    <w:p w14:paraId="0E8F5CC6" w14:textId="77777777" w:rsidR="00A7744C" w:rsidRPr="00A7744C" w:rsidRDefault="00A7744C" w:rsidP="00A7744C">
      <w:pPr>
        <w:spacing w:after="0" w:line="360" w:lineRule="auto"/>
        <w:rPr>
          <w:rFonts w:ascii="Times New Roman" w:eastAsia="Times New Roman" w:hAnsi="Times New Roman" w:cs="Times New Roman"/>
          <w:sz w:val="24"/>
          <w:szCs w:val="24"/>
        </w:rPr>
      </w:pPr>
    </w:p>
    <w:p w14:paraId="67126D79" w14:textId="631A73E5" w:rsidR="00A7744C" w:rsidRDefault="00A7744C" w:rsidP="00A7744C">
      <w:pPr>
        <w:spacing w:after="0" w:line="360" w:lineRule="auto"/>
        <w:rPr>
          <w:rFonts w:ascii="Times New Roman" w:eastAsia="Times New Roman" w:hAnsi="Times New Roman" w:cs="Times New Roman"/>
          <w:sz w:val="24"/>
          <w:szCs w:val="24"/>
        </w:rPr>
      </w:pPr>
      <w:r w:rsidRPr="00A7744C">
        <w:rPr>
          <w:rFonts w:ascii="Times New Roman" w:eastAsia="Times New Roman" w:hAnsi="Times New Roman" w:cs="Times New Roman"/>
          <w:sz w:val="24"/>
          <w:szCs w:val="24"/>
        </w:rPr>
        <w:t>Таким образом, дополнительные исследования, теоретические основы, влияние на выбор портфеля и критика классификации инвестиционных стилей являются важными аспектами, которые следует учесть при изучении данной темы и принятии инвестиционных решений.</w:t>
      </w:r>
    </w:p>
    <w:p w14:paraId="6C302F9F" w14:textId="77777777" w:rsidR="005B4E27" w:rsidRPr="00946557" w:rsidRDefault="005B4E27" w:rsidP="00A7744C">
      <w:pPr>
        <w:spacing w:after="0" w:line="360" w:lineRule="auto"/>
        <w:rPr>
          <w:rFonts w:ascii="Times New Roman" w:eastAsia="Times New Roman" w:hAnsi="Times New Roman" w:cs="Times New Roman"/>
          <w:sz w:val="24"/>
          <w:szCs w:val="24"/>
        </w:rPr>
      </w:pPr>
    </w:p>
    <w:p w14:paraId="40E1535B" w14:textId="2A1F9453" w:rsidR="008A6889" w:rsidRDefault="00000000" w:rsidP="00014C34">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lastRenderedPageBreak/>
        <w:t xml:space="preserve">1.3 </w:t>
      </w:r>
      <w:proofErr w:type="gramStart"/>
      <w:r>
        <w:rPr>
          <w:rFonts w:ascii="Times New Roman" w:eastAsia="Times New Roman" w:hAnsi="Times New Roman" w:cs="Times New Roman"/>
          <w:b/>
          <w:sz w:val="24"/>
          <w:szCs w:val="24"/>
        </w:rPr>
        <w:t>Экономические аспекты</w:t>
      </w:r>
      <w:proofErr w:type="gramEnd"/>
      <w:r>
        <w:rPr>
          <w:rFonts w:ascii="Times New Roman" w:eastAsia="Times New Roman" w:hAnsi="Times New Roman" w:cs="Times New Roman"/>
          <w:b/>
          <w:sz w:val="24"/>
          <w:szCs w:val="24"/>
        </w:rPr>
        <w:t xml:space="preserve"> обладающие влиянием на эффективность фонда</w:t>
      </w:r>
      <w:r>
        <w:rPr>
          <w:rFonts w:ascii="Times New Roman" w:eastAsia="Times New Roman" w:hAnsi="Times New Roman" w:cs="Times New Roman"/>
          <w:b/>
          <w:sz w:val="20"/>
          <w:szCs w:val="20"/>
        </w:rPr>
        <w:t xml:space="preserve"> </w:t>
      </w:r>
    </w:p>
    <w:p w14:paraId="1F47AA1E" w14:textId="5B49C2C1" w:rsidR="008A6889" w:rsidRDefault="00497C71">
      <w:pPr>
        <w:spacing w:after="0" w:line="360" w:lineRule="auto"/>
        <w:rPr>
          <w:rFonts w:ascii="Times New Roman" w:eastAsia="Times New Roman" w:hAnsi="Times New Roman" w:cs="Times New Roman"/>
          <w:sz w:val="24"/>
          <w:szCs w:val="24"/>
        </w:rPr>
      </w:pPr>
      <w:r w:rsidRPr="00497C71">
        <w:rPr>
          <w:rFonts w:ascii="Times New Roman" w:eastAsia="Times New Roman" w:hAnsi="Times New Roman" w:cs="Times New Roman"/>
          <w:sz w:val="24"/>
          <w:szCs w:val="24"/>
        </w:rPr>
        <w:t xml:space="preserve">Под эффективностью фонда принято считать положительный результат деятельности управляющей компании, выраженный, чаще всего, в денежной форме. Это отражается в динамике стоимости паев, продаваемых на открытом рынке, а также показателях доходности фонда. Для измерения эффективности фонда можно использовать различные показатели, такие как прирост стоимости пая относительно базового года, коэффициент Шарпа или коэффициент </w:t>
      </w:r>
      <w:proofErr w:type="spellStart"/>
      <w:r w:rsidRPr="00497C71">
        <w:rPr>
          <w:rFonts w:ascii="Times New Roman" w:eastAsia="Times New Roman" w:hAnsi="Times New Roman" w:cs="Times New Roman"/>
          <w:sz w:val="24"/>
          <w:szCs w:val="24"/>
        </w:rPr>
        <w:t>Сортино.</w:t>
      </w:r>
      <w:r w:rsidR="00000000">
        <w:rPr>
          <w:rFonts w:ascii="Times New Roman" w:eastAsia="Times New Roman" w:hAnsi="Times New Roman" w:cs="Times New Roman"/>
          <w:sz w:val="24"/>
          <w:szCs w:val="24"/>
        </w:rPr>
        <w:t>Главный</w:t>
      </w:r>
      <w:proofErr w:type="spellEnd"/>
      <w:r w:rsidR="00000000">
        <w:rPr>
          <w:rFonts w:ascii="Times New Roman" w:eastAsia="Times New Roman" w:hAnsi="Times New Roman" w:cs="Times New Roman"/>
          <w:sz w:val="24"/>
          <w:szCs w:val="24"/>
        </w:rPr>
        <w:t xml:space="preserve"> минус использования сравнения относительного роста стоимости пая заключается во вне включении безрисковой доходности.</w:t>
      </w:r>
    </w:p>
    <w:p w14:paraId="138ABFD2" w14:textId="77777777" w:rsidR="00497C71" w:rsidRDefault="00497C71">
      <w:pPr>
        <w:spacing w:after="0" w:line="360" w:lineRule="auto"/>
        <w:rPr>
          <w:rFonts w:ascii="Times New Roman" w:eastAsia="Times New Roman" w:hAnsi="Times New Roman" w:cs="Times New Roman"/>
          <w:sz w:val="24"/>
          <w:szCs w:val="24"/>
        </w:rPr>
      </w:pPr>
    </w:p>
    <w:p w14:paraId="0013D561" w14:textId="2D5F482B" w:rsidR="00497C71" w:rsidRPr="00497C71" w:rsidRDefault="00497C71" w:rsidP="00497C71">
      <w:pPr>
        <w:spacing w:after="0" w:line="360" w:lineRule="auto"/>
        <w:rPr>
          <w:rFonts w:ascii="Times New Roman" w:eastAsia="Times New Roman" w:hAnsi="Times New Roman" w:cs="Times New Roman"/>
          <w:sz w:val="24"/>
          <w:szCs w:val="24"/>
        </w:rPr>
      </w:pPr>
      <w:r w:rsidRPr="00497C71">
        <w:rPr>
          <w:rFonts w:ascii="Times New Roman" w:eastAsia="Times New Roman" w:hAnsi="Times New Roman" w:cs="Times New Roman"/>
          <w:sz w:val="24"/>
          <w:szCs w:val="24"/>
        </w:rPr>
        <w:t>Формула для расчета прироста стоимости пая относительно базового года (</w:t>
      </w:r>
      <w:proofErr w:type="spellStart"/>
      <w:r w:rsidRPr="00497C71">
        <w:rPr>
          <w:rFonts w:ascii="Times New Roman" w:eastAsia="Times New Roman" w:hAnsi="Times New Roman" w:cs="Times New Roman"/>
          <w:sz w:val="24"/>
          <w:szCs w:val="24"/>
        </w:rPr>
        <w:t>profitability</w:t>
      </w:r>
      <w:proofErr w:type="spellEnd"/>
      <w:r w:rsidRPr="00497C71">
        <w:rPr>
          <w:rFonts w:ascii="Times New Roman" w:eastAsia="Times New Roman" w:hAnsi="Times New Roman" w:cs="Times New Roman"/>
          <w:sz w:val="24"/>
          <w:szCs w:val="24"/>
        </w:rPr>
        <w:t>) представлена следующим образом:</w:t>
      </w:r>
    </w:p>
    <w:p w14:paraId="7671F51F" w14:textId="77777777" w:rsidR="00475216" w:rsidRDefault="00475216" w:rsidP="00497C71">
      <w:pPr>
        <w:spacing w:after="0" w:line="360" w:lineRule="auto"/>
        <w:rPr>
          <w:rFonts w:ascii="Times New Roman" w:eastAsia="Times New Roman" w:hAnsi="Times New Roman" w:cs="Times New Roman"/>
          <w:sz w:val="24"/>
          <w:szCs w:val="24"/>
          <w:lang w:val="en-US"/>
        </w:rPr>
      </w:pPr>
      <m:oMathPara>
        <m:oMath>
          <m:r>
            <m:rPr>
              <m:sty m:val="p"/>
            </m:rPr>
            <w:rPr>
              <w:rFonts w:ascii="Cambria Math" w:eastAsia="Times New Roman" w:hAnsi="Cambria Math" w:cs="Times New Roman"/>
              <w:sz w:val="24"/>
              <w:szCs w:val="24"/>
              <w:lang w:val="en-US"/>
            </w:rPr>
            <m:t xml:space="preserve">Profitability = (Vt - Vt+1) / Vt </m:t>
          </m:r>
        </m:oMath>
      </m:oMathPara>
    </w:p>
    <w:p w14:paraId="6AB554BC" w14:textId="57684AC5" w:rsidR="00497C71" w:rsidRPr="00497C71" w:rsidRDefault="00475216" w:rsidP="000A1BED">
      <w:pPr>
        <w:spacing w:after="0" w:line="360" w:lineRule="auto"/>
        <w:jc w:val="right"/>
        <w:rPr>
          <w:rFonts w:ascii="Times New Roman" w:eastAsia="Times New Roman" w:hAnsi="Times New Roman" w:cs="Times New Roman"/>
          <w:sz w:val="24"/>
          <w:szCs w:val="24"/>
          <w:lang w:val="en-US"/>
        </w:rPr>
      </w:pPr>
      <w:r w:rsidRPr="00475216">
        <w:rPr>
          <w:rFonts w:ascii="Times New Roman" w:eastAsia="Times New Roman" w:hAnsi="Times New Roman" w:cs="Times New Roman"/>
          <w:sz w:val="24"/>
          <w:szCs w:val="24"/>
          <w:lang w:val="en-US"/>
        </w:rPr>
        <w:t>(0)</w:t>
      </w:r>
    </w:p>
    <w:p w14:paraId="49809ED1" w14:textId="77777777" w:rsidR="00497C71" w:rsidRPr="00497C71" w:rsidRDefault="00497C71" w:rsidP="00497C71">
      <w:pPr>
        <w:spacing w:after="0" w:line="360" w:lineRule="auto"/>
        <w:rPr>
          <w:rFonts w:ascii="Times New Roman" w:eastAsia="Times New Roman" w:hAnsi="Times New Roman" w:cs="Times New Roman"/>
          <w:sz w:val="24"/>
          <w:szCs w:val="24"/>
        </w:rPr>
      </w:pPr>
      <w:proofErr w:type="spellStart"/>
      <w:r w:rsidRPr="00497C71">
        <w:rPr>
          <w:rFonts w:ascii="Times New Roman" w:eastAsia="Times New Roman" w:hAnsi="Times New Roman" w:cs="Times New Roman"/>
          <w:sz w:val="24"/>
          <w:szCs w:val="24"/>
        </w:rPr>
        <w:t>Vt</w:t>
      </w:r>
      <w:proofErr w:type="spellEnd"/>
      <w:r w:rsidRPr="00497C71">
        <w:rPr>
          <w:rFonts w:ascii="Times New Roman" w:eastAsia="Times New Roman" w:hAnsi="Times New Roman" w:cs="Times New Roman"/>
          <w:sz w:val="24"/>
          <w:szCs w:val="24"/>
        </w:rPr>
        <w:t xml:space="preserve"> - стоимость пая в период t,</w:t>
      </w:r>
    </w:p>
    <w:p w14:paraId="34874A2C" w14:textId="66598EB1" w:rsidR="008A6889" w:rsidRDefault="00497C71" w:rsidP="00497C71">
      <w:pPr>
        <w:spacing w:after="0" w:line="360" w:lineRule="auto"/>
        <w:rPr>
          <w:rFonts w:ascii="Times New Roman" w:eastAsia="Times New Roman" w:hAnsi="Times New Roman" w:cs="Times New Roman"/>
          <w:sz w:val="24"/>
          <w:szCs w:val="24"/>
        </w:rPr>
      </w:pPr>
      <w:r w:rsidRPr="00497C71">
        <w:rPr>
          <w:rFonts w:ascii="Times New Roman" w:eastAsia="Times New Roman" w:hAnsi="Times New Roman" w:cs="Times New Roman"/>
          <w:sz w:val="24"/>
          <w:szCs w:val="24"/>
        </w:rPr>
        <w:t>Vt+1 - стоимость пая в период t+1.</w:t>
      </w:r>
    </w:p>
    <w:p w14:paraId="6FB34EE0" w14:textId="77777777" w:rsidR="00475216" w:rsidRDefault="00475216" w:rsidP="00497C71">
      <w:pPr>
        <w:spacing w:after="0" w:line="360" w:lineRule="auto"/>
        <w:rPr>
          <w:rFonts w:ascii="Times New Roman" w:eastAsia="Times New Roman" w:hAnsi="Times New Roman" w:cs="Times New Roman"/>
          <w:sz w:val="24"/>
          <w:szCs w:val="24"/>
        </w:rPr>
      </w:pPr>
    </w:p>
    <w:p w14:paraId="41C85C22" w14:textId="77777777" w:rsidR="00475216" w:rsidRPr="00475216" w:rsidRDefault="00475216" w:rsidP="00475216">
      <w:pPr>
        <w:spacing w:after="0" w:line="360" w:lineRule="auto"/>
        <w:rPr>
          <w:rFonts w:ascii="Times New Roman" w:eastAsia="Times New Roman" w:hAnsi="Times New Roman" w:cs="Times New Roman"/>
          <w:sz w:val="24"/>
          <w:szCs w:val="24"/>
        </w:rPr>
      </w:pPr>
      <w:r w:rsidRPr="00475216">
        <w:rPr>
          <w:rFonts w:ascii="Times New Roman" w:eastAsia="Times New Roman" w:hAnsi="Times New Roman" w:cs="Times New Roman"/>
          <w:sz w:val="24"/>
          <w:szCs w:val="24"/>
        </w:rPr>
        <w:t>Коэффициент Шарпа (</w:t>
      </w:r>
      <w:proofErr w:type="spellStart"/>
      <w:r w:rsidRPr="00475216">
        <w:rPr>
          <w:rFonts w:ascii="Times New Roman" w:eastAsia="Times New Roman" w:hAnsi="Times New Roman" w:cs="Times New Roman"/>
          <w:sz w:val="24"/>
          <w:szCs w:val="24"/>
        </w:rPr>
        <w:t>Sharpe</w:t>
      </w:r>
      <w:proofErr w:type="spellEnd"/>
      <w:r w:rsidRPr="00475216">
        <w:rPr>
          <w:rFonts w:ascii="Times New Roman" w:eastAsia="Times New Roman" w:hAnsi="Times New Roman" w:cs="Times New Roman"/>
          <w:sz w:val="24"/>
          <w:szCs w:val="24"/>
        </w:rPr>
        <w:t xml:space="preserve"> </w:t>
      </w:r>
      <w:proofErr w:type="spellStart"/>
      <w:r w:rsidRPr="00475216">
        <w:rPr>
          <w:rFonts w:ascii="Times New Roman" w:eastAsia="Times New Roman" w:hAnsi="Times New Roman" w:cs="Times New Roman"/>
          <w:sz w:val="24"/>
          <w:szCs w:val="24"/>
        </w:rPr>
        <w:t>ratio</w:t>
      </w:r>
      <w:proofErr w:type="spellEnd"/>
      <w:r w:rsidRPr="00475216">
        <w:rPr>
          <w:rFonts w:ascii="Times New Roman" w:eastAsia="Times New Roman" w:hAnsi="Times New Roman" w:cs="Times New Roman"/>
          <w:sz w:val="24"/>
          <w:szCs w:val="24"/>
        </w:rPr>
        <w:t>) определяется как отношение средней премии за риск к среднему отклонению портфеля. Формула для расчета коэффициента Шарпа следующая:</w:t>
      </w:r>
    </w:p>
    <w:p w14:paraId="3E8352F4" w14:textId="77777777" w:rsidR="00475216" w:rsidRPr="00475216" w:rsidRDefault="00475216" w:rsidP="00475216">
      <w:pPr>
        <w:spacing w:after="0" w:line="360" w:lineRule="auto"/>
        <w:rPr>
          <w:rFonts w:ascii="Times New Roman" w:eastAsia="Times New Roman" w:hAnsi="Times New Roman" w:cs="Times New Roman"/>
          <w:sz w:val="24"/>
          <w:szCs w:val="24"/>
        </w:rPr>
      </w:pPr>
    </w:p>
    <w:p w14:paraId="4F1222DF" w14:textId="5CACD941" w:rsidR="00475216" w:rsidRPr="00475216" w:rsidRDefault="00475216" w:rsidP="00475216">
      <w:pPr>
        <w:spacing w:after="0" w:line="36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Sharpe ratio = (R - Rf) / σ</m:t>
          </m:r>
        </m:oMath>
      </m:oMathPara>
    </w:p>
    <w:p w14:paraId="30005C25" w14:textId="0C10C69E" w:rsidR="00475216" w:rsidRPr="00475216" w:rsidRDefault="00475216" w:rsidP="000A1BED">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8DBBA5B" w14:textId="77777777" w:rsidR="00475216" w:rsidRPr="00475216" w:rsidRDefault="00475216" w:rsidP="00475216">
      <w:pPr>
        <w:spacing w:after="0" w:line="360" w:lineRule="auto"/>
        <w:rPr>
          <w:rFonts w:ascii="Times New Roman" w:eastAsia="Times New Roman" w:hAnsi="Times New Roman" w:cs="Times New Roman"/>
          <w:sz w:val="24"/>
          <w:szCs w:val="24"/>
        </w:rPr>
      </w:pPr>
      <w:r w:rsidRPr="00475216">
        <w:rPr>
          <w:rFonts w:ascii="Times New Roman" w:eastAsia="Times New Roman" w:hAnsi="Times New Roman" w:cs="Times New Roman"/>
          <w:sz w:val="24"/>
          <w:szCs w:val="24"/>
        </w:rPr>
        <w:t>R - доходность актива,</w:t>
      </w:r>
    </w:p>
    <w:p w14:paraId="4088F067" w14:textId="77777777" w:rsidR="00475216" w:rsidRPr="00475216" w:rsidRDefault="00475216" w:rsidP="00475216">
      <w:pPr>
        <w:spacing w:after="0" w:line="360" w:lineRule="auto"/>
        <w:rPr>
          <w:rFonts w:ascii="Times New Roman" w:eastAsia="Times New Roman" w:hAnsi="Times New Roman" w:cs="Times New Roman"/>
          <w:sz w:val="24"/>
          <w:szCs w:val="24"/>
        </w:rPr>
      </w:pPr>
      <w:proofErr w:type="spellStart"/>
      <w:r w:rsidRPr="00475216">
        <w:rPr>
          <w:rFonts w:ascii="Times New Roman" w:eastAsia="Times New Roman" w:hAnsi="Times New Roman" w:cs="Times New Roman"/>
          <w:sz w:val="24"/>
          <w:szCs w:val="24"/>
        </w:rPr>
        <w:t>Rf</w:t>
      </w:r>
      <w:proofErr w:type="spellEnd"/>
      <w:r w:rsidRPr="00475216">
        <w:rPr>
          <w:rFonts w:ascii="Times New Roman" w:eastAsia="Times New Roman" w:hAnsi="Times New Roman" w:cs="Times New Roman"/>
          <w:sz w:val="24"/>
          <w:szCs w:val="24"/>
        </w:rPr>
        <w:t xml:space="preserve"> - безрисковая процентная ставка,</w:t>
      </w:r>
    </w:p>
    <w:p w14:paraId="2254491B" w14:textId="607B73DC" w:rsidR="00497C71" w:rsidRDefault="00475216" w:rsidP="00475216">
      <w:pPr>
        <w:spacing w:after="0" w:line="360" w:lineRule="auto"/>
        <w:rPr>
          <w:rFonts w:ascii="Times New Roman" w:eastAsia="Times New Roman" w:hAnsi="Times New Roman" w:cs="Times New Roman"/>
          <w:sz w:val="24"/>
          <w:szCs w:val="24"/>
        </w:rPr>
      </w:pPr>
      <w:r w:rsidRPr="00475216">
        <w:rPr>
          <w:rFonts w:ascii="Times New Roman" w:eastAsia="Times New Roman" w:hAnsi="Times New Roman" w:cs="Times New Roman"/>
          <w:sz w:val="24"/>
          <w:szCs w:val="24"/>
        </w:rPr>
        <w:t>σ - стандартное отклонение доходности портфеля.</w:t>
      </w:r>
    </w:p>
    <w:p w14:paraId="672DCB3A" w14:textId="77777777" w:rsidR="00475216" w:rsidRDefault="00475216" w:rsidP="00475216">
      <w:pPr>
        <w:spacing w:after="0" w:line="360" w:lineRule="auto"/>
        <w:rPr>
          <w:rFonts w:ascii="Times New Roman" w:eastAsia="Times New Roman" w:hAnsi="Times New Roman" w:cs="Times New Roman"/>
          <w:sz w:val="24"/>
          <w:szCs w:val="24"/>
        </w:rPr>
      </w:pPr>
    </w:p>
    <w:p w14:paraId="2333BFA6" w14:textId="77777777" w:rsidR="00475216" w:rsidRDefault="00475216" w:rsidP="00475216">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Сортино</w:t>
      </w:r>
      <w:proofErr w:type="spellEnd"/>
      <w:r>
        <w:rPr>
          <w:rFonts w:ascii="Times New Roman" w:eastAsia="Times New Roman" w:hAnsi="Times New Roman" w:cs="Times New Roman"/>
          <w:sz w:val="24"/>
          <w:szCs w:val="24"/>
        </w:rPr>
        <w:t xml:space="preserve"> рассчитывается также, при этом значения волатильности определяются по доходностям соответственно более низких, чем минимальный допустимый уровень доходности портфеля. Данные показатели могут обеспечить большую информативность результата анализа.</w:t>
      </w:r>
    </w:p>
    <w:p w14:paraId="78E8B6D7" w14:textId="5927223A" w:rsidR="00475216" w:rsidRPr="00475216" w:rsidRDefault="00475216" w:rsidP="00475216">
      <w:pPr>
        <w:spacing w:after="0" w:line="360" w:lineRule="auto"/>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Sortino ratio = (R - Rf) / Downside deviation</m:t>
          </m:r>
        </m:oMath>
      </m:oMathPara>
    </w:p>
    <w:p w14:paraId="37E526B5" w14:textId="7ADC76F0" w:rsidR="00475216" w:rsidRPr="00475216" w:rsidRDefault="000A1BED" w:rsidP="000A1BED">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6D0AAFFD" w14:textId="77777777" w:rsidR="00475216" w:rsidRPr="00475216" w:rsidRDefault="00475216" w:rsidP="00475216">
      <w:pPr>
        <w:spacing w:after="0" w:line="360" w:lineRule="auto"/>
        <w:rPr>
          <w:rFonts w:ascii="Times New Roman" w:eastAsia="Times New Roman" w:hAnsi="Times New Roman" w:cs="Times New Roman"/>
          <w:sz w:val="24"/>
          <w:szCs w:val="24"/>
        </w:rPr>
      </w:pPr>
      <w:r w:rsidRPr="00475216">
        <w:rPr>
          <w:rFonts w:ascii="Times New Roman" w:eastAsia="Times New Roman" w:hAnsi="Times New Roman" w:cs="Times New Roman"/>
          <w:sz w:val="24"/>
          <w:szCs w:val="24"/>
        </w:rPr>
        <w:t>R - ожидаемая доходность актива или портфеля,</w:t>
      </w:r>
    </w:p>
    <w:p w14:paraId="4E0E6CA1" w14:textId="77777777" w:rsidR="00475216" w:rsidRPr="00475216" w:rsidRDefault="00475216" w:rsidP="00475216">
      <w:pPr>
        <w:spacing w:after="0" w:line="360" w:lineRule="auto"/>
        <w:rPr>
          <w:rFonts w:ascii="Times New Roman" w:eastAsia="Times New Roman" w:hAnsi="Times New Roman" w:cs="Times New Roman"/>
          <w:sz w:val="24"/>
          <w:szCs w:val="24"/>
        </w:rPr>
      </w:pPr>
      <w:proofErr w:type="spellStart"/>
      <w:r w:rsidRPr="00475216">
        <w:rPr>
          <w:rFonts w:ascii="Times New Roman" w:eastAsia="Times New Roman" w:hAnsi="Times New Roman" w:cs="Times New Roman"/>
          <w:sz w:val="24"/>
          <w:szCs w:val="24"/>
        </w:rPr>
        <w:lastRenderedPageBreak/>
        <w:t>Rf</w:t>
      </w:r>
      <w:proofErr w:type="spellEnd"/>
      <w:r w:rsidRPr="00475216">
        <w:rPr>
          <w:rFonts w:ascii="Times New Roman" w:eastAsia="Times New Roman" w:hAnsi="Times New Roman" w:cs="Times New Roman"/>
          <w:sz w:val="24"/>
          <w:szCs w:val="24"/>
        </w:rPr>
        <w:t xml:space="preserve"> - безрисковая процентная ставка,</w:t>
      </w:r>
    </w:p>
    <w:p w14:paraId="26A8578F" w14:textId="0042A662" w:rsidR="00475216" w:rsidRDefault="00475216" w:rsidP="00475216">
      <w:pPr>
        <w:spacing w:after="0" w:line="360" w:lineRule="auto"/>
        <w:rPr>
          <w:rFonts w:ascii="Times New Roman" w:eastAsia="Times New Roman" w:hAnsi="Times New Roman" w:cs="Times New Roman"/>
          <w:sz w:val="24"/>
          <w:szCs w:val="24"/>
        </w:rPr>
      </w:pPr>
      <w:proofErr w:type="spellStart"/>
      <w:r w:rsidRPr="00475216">
        <w:rPr>
          <w:rFonts w:ascii="Times New Roman" w:eastAsia="Times New Roman" w:hAnsi="Times New Roman" w:cs="Times New Roman"/>
          <w:sz w:val="24"/>
          <w:szCs w:val="24"/>
        </w:rPr>
        <w:t>Downside</w:t>
      </w:r>
      <w:proofErr w:type="spellEnd"/>
      <w:r w:rsidRPr="00475216">
        <w:rPr>
          <w:rFonts w:ascii="Times New Roman" w:eastAsia="Times New Roman" w:hAnsi="Times New Roman" w:cs="Times New Roman"/>
          <w:sz w:val="24"/>
          <w:szCs w:val="24"/>
        </w:rPr>
        <w:t xml:space="preserve"> </w:t>
      </w:r>
      <w:proofErr w:type="spellStart"/>
      <w:r w:rsidRPr="00475216">
        <w:rPr>
          <w:rFonts w:ascii="Times New Roman" w:eastAsia="Times New Roman" w:hAnsi="Times New Roman" w:cs="Times New Roman"/>
          <w:sz w:val="24"/>
          <w:szCs w:val="24"/>
        </w:rPr>
        <w:t>deviation</w:t>
      </w:r>
      <w:proofErr w:type="spellEnd"/>
      <w:r w:rsidRPr="00475216">
        <w:rPr>
          <w:rFonts w:ascii="Times New Roman" w:eastAsia="Times New Roman" w:hAnsi="Times New Roman" w:cs="Times New Roman"/>
          <w:sz w:val="24"/>
          <w:szCs w:val="24"/>
        </w:rPr>
        <w:t xml:space="preserve"> - стандартное отклонение доходности, рассчитанное только по отрицательным отклонениям от целевой доходности.</w:t>
      </w:r>
    </w:p>
    <w:p w14:paraId="0BBD0DC9" w14:textId="77777777" w:rsidR="008A6889" w:rsidRDefault="008A6889">
      <w:pPr>
        <w:spacing w:after="0" w:line="360" w:lineRule="auto"/>
        <w:rPr>
          <w:rFonts w:ascii="Times New Roman" w:eastAsia="Times New Roman" w:hAnsi="Times New Roman" w:cs="Times New Roman"/>
          <w:sz w:val="24"/>
          <w:szCs w:val="24"/>
        </w:rPr>
      </w:pPr>
    </w:p>
    <w:p w14:paraId="46102F87" w14:textId="3D152089" w:rsidR="000A1BED" w:rsidRDefault="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Для оценки эффективности фондов создаются многофакторные модели ценообразования финансовых активов.</w:t>
      </w:r>
      <w:r w:rsidRPr="000A1BED">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t>
      </w:r>
      <w:r w:rsidRPr="000A1BED">
        <w:rPr>
          <w:rFonts w:ascii="Times New Roman" w:eastAsia="Times New Roman" w:hAnsi="Times New Roman" w:cs="Times New Roman"/>
          <w:sz w:val="24"/>
          <w:szCs w:val="24"/>
        </w:rPr>
        <w:t xml:space="preserve"> В одной из работ авторы пришли к выводу, что существует статистически подтвержденный набор факторов, определяющих показатели доходности. К ним относятся возраст экономических агентов, размер стоимости чистых активов, величина общих расходов, баланс продаж предыдущего периода, а также показатели управляющих компаний, такие как выручка, чистая прибыль, капитал и резервы</w:t>
      </w:r>
      <w:r>
        <w:rPr>
          <w:rFonts w:ascii="Times New Roman" w:eastAsia="Times New Roman" w:hAnsi="Times New Roman" w:cs="Times New Roman"/>
          <w:sz w:val="24"/>
          <w:szCs w:val="24"/>
        </w:rPr>
        <w:t>.</w:t>
      </w:r>
      <w:r w:rsidRPr="000A1BED">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vertAlign w:val="superscript"/>
        </w:rPr>
        <w:footnoteReference w:id="7"/>
      </w:r>
    </w:p>
    <w:p w14:paraId="51C80AD5" w14:textId="77777777" w:rsidR="00A47BF2" w:rsidRDefault="00A47BF2">
      <w:pPr>
        <w:spacing w:after="0" w:line="360" w:lineRule="auto"/>
        <w:rPr>
          <w:rFonts w:ascii="Times New Roman" w:eastAsia="Times New Roman" w:hAnsi="Times New Roman" w:cs="Times New Roman"/>
          <w:sz w:val="24"/>
          <w:szCs w:val="24"/>
        </w:rPr>
      </w:pPr>
    </w:p>
    <w:p w14:paraId="127B76AB" w14:textId="77777777" w:rsidR="000A1BED" w:rsidRPr="000A1BED" w:rsidRDefault="000A1BED" w:rsidP="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На основе исследований выделяются несколько групп факторов, влияющих на экономическую эффективность паевых инвестиционных фондов (ПИФов). Одним из факторов является структура активов, находящихся в фонде, и поведение при покупке и продаже активов на рынке. Также важным фактором является приверженность ПИФа к определенным типам активов с учетом их ликвидности и доходности. Некоторые фонды могут стремиться диверсифицировать свою структуру, вкладываясь в активы с различными параметрами, в то время как другие фонды предпочитают сосредоточиться на одном стабильном активе.</w:t>
      </w:r>
    </w:p>
    <w:p w14:paraId="25842696" w14:textId="77777777" w:rsidR="000A1BED" w:rsidRPr="000A1BED" w:rsidRDefault="000A1BED" w:rsidP="000A1BED">
      <w:pPr>
        <w:spacing w:after="0" w:line="360" w:lineRule="auto"/>
        <w:rPr>
          <w:rFonts w:ascii="Times New Roman" w:eastAsia="Times New Roman" w:hAnsi="Times New Roman" w:cs="Times New Roman"/>
          <w:sz w:val="24"/>
          <w:szCs w:val="24"/>
        </w:rPr>
      </w:pPr>
    </w:p>
    <w:p w14:paraId="586A6540" w14:textId="764A3685" w:rsidR="008846CB" w:rsidRPr="000A1BED" w:rsidRDefault="000A1BED" w:rsidP="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В российских исследованиях ПИФов было выявлено, что часть факторов имеет другую значимость по сравнению с зарубежными экономиками. Это может быть обусловлено особенностями экономики страны и уникальными характеристиками российского рынка инвестиционных фондов.</w:t>
      </w:r>
      <w:r w:rsidRPr="000A1BED">
        <w:rPr>
          <w:rFonts w:ascii="Times New Roman" w:eastAsia="Times New Roman" w:hAnsi="Times New Roman" w:cs="Times New Roman"/>
          <w:sz w:val="24"/>
          <w:szCs w:val="24"/>
        </w:rPr>
        <w:t xml:space="preserve"> </w:t>
      </w:r>
      <w:r w:rsidRPr="000A1BED">
        <w:rPr>
          <w:rFonts w:ascii="Times New Roman" w:eastAsia="Times New Roman" w:hAnsi="Times New Roman" w:cs="Times New Roman"/>
          <w:sz w:val="24"/>
          <w:szCs w:val="24"/>
        </w:rPr>
        <w:t>В данной работе особый интерес состоит в выявлении влияния инвестиционного стиля на эффективность фонда. Для этого необходимо провести анализ эмпирических данных и математически обосновать или опровергнуть влияние определенных показателей стиля управления на коэффициент Шарпа и доходность фонда.</w:t>
      </w:r>
    </w:p>
    <w:p w14:paraId="59266BAB" w14:textId="77777777" w:rsidR="000A1BED" w:rsidRDefault="000A1BED" w:rsidP="000A1BED">
      <w:pPr>
        <w:spacing w:after="0" w:line="360" w:lineRule="auto"/>
        <w:rPr>
          <w:rFonts w:ascii="Times New Roman" w:eastAsia="Times New Roman" w:hAnsi="Times New Roman" w:cs="Times New Roman"/>
          <w:sz w:val="24"/>
          <w:szCs w:val="24"/>
        </w:rPr>
      </w:pPr>
    </w:p>
    <w:p w14:paraId="3E76C83A" w14:textId="1C66E948" w:rsidR="008846CB" w:rsidRDefault="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lastRenderedPageBreak/>
        <w:t xml:space="preserve">Примерами таких показателей стиля управления в нашей работе являются средняя активная часть капитала (MAP), структурный тип фонда и показатель приверженности фонда к акциям с наибольшей долей объемов торгов на российском рынке. Для оценки приверженности фонда к </w:t>
      </w:r>
      <w:r>
        <w:rPr>
          <w:rFonts w:ascii="Times New Roman" w:eastAsia="Times New Roman" w:hAnsi="Times New Roman" w:cs="Times New Roman"/>
          <w:sz w:val="24"/>
          <w:szCs w:val="24"/>
        </w:rPr>
        <w:t>активам определенных типов</w:t>
      </w:r>
      <w:r w:rsidRPr="000A1BED">
        <w:rPr>
          <w:rFonts w:ascii="Times New Roman" w:eastAsia="Times New Roman" w:hAnsi="Times New Roman" w:cs="Times New Roman"/>
          <w:sz w:val="24"/>
          <w:szCs w:val="24"/>
        </w:rPr>
        <w:t xml:space="preserve"> используется индекс </w:t>
      </w:r>
      <w:proofErr w:type="spellStart"/>
      <w:r w:rsidRPr="000A1BED">
        <w:rPr>
          <w:rFonts w:ascii="Times New Roman" w:eastAsia="Times New Roman" w:hAnsi="Times New Roman" w:cs="Times New Roman"/>
          <w:sz w:val="24"/>
          <w:szCs w:val="24"/>
        </w:rPr>
        <w:t>Херфиндаля</w:t>
      </w:r>
      <w:proofErr w:type="spellEnd"/>
      <w:r w:rsidRPr="000A1BED">
        <w:rPr>
          <w:rFonts w:ascii="Times New Roman" w:eastAsia="Times New Roman" w:hAnsi="Times New Roman" w:cs="Times New Roman"/>
          <w:sz w:val="24"/>
          <w:szCs w:val="24"/>
        </w:rPr>
        <w:t>:</w:t>
      </w:r>
    </w:p>
    <w:p w14:paraId="341FD425" w14:textId="77777777" w:rsidR="000A1BED" w:rsidRDefault="000A1BED">
      <w:pPr>
        <w:spacing w:after="0" w:line="360" w:lineRule="auto"/>
        <w:rPr>
          <w:rFonts w:ascii="Times New Roman" w:eastAsia="Times New Roman" w:hAnsi="Times New Roman" w:cs="Times New Roman"/>
          <w:sz w:val="24"/>
          <w:szCs w:val="24"/>
        </w:rPr>
      </w:pPr>
    </w:p>
    <w:p w14:paraId="7FDF3737" w14:textId="104F0D06" w:rsidR="000A1BED" w:rsidRPr="000A1BED" w:rsidRDefault="000A1BED" w:rsidP="000A1BED">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Herfindahl index = Σ(Si)^2</m:t>
          </m:r>
        </m:oMath>
      </m:oMathPara>
    </w:p>
    <w:p w14:paraId="657C1910" w14:textId="229A1434" w:rsidR="000A1BED" w:rsidRDefault="000A1BED" w:rsidP="000A1BED">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5C7B5B79" w14:textId="048CB7EA" w:rsidR="009A46D2" w:rsidRDefault="008846C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Si</w:t>
      </w:r>
      <w:r w:rsidRPr="009A46D2">
        <w:rPr>
          <w:rFonts w:ascii="Times New Roman" w:eastAsia="Times New Roman" w:hAnsi="Times New Roman" w:cs="Times New Roman"/>
          <w:sz w:val="24"/>
          <w:szCs w:val="24"/>
        </w:rPr>
        <w:t xml:space="preserve"> </w:t>
      </w:r>
      <w:r w:rsidR="009A46D2" w:rsidRPr="009A46D2">
        <w:rPr>
          <w:rFonts w:ascii="Times New Roman" w:eastAsia="Times New Roman" w:hAnsi="Times New Roman" w:cs="Times New Roman"/>
          <w:sz w:val="24"/>
          <w:szCs w:val="24"/>
        </w:rPr>
        <w:t>- доля</w:t>
      </w:r>
      <w:r w:rsidR="009A46D2">
        <w:rPr>
          <w:rFonts w:ascii="Times New Roman" w:eastAsia="Times New Roman" w:hAnsi="Times New Roman" w:cs="Times New Roman"/>
          <w:sz w:val="24"/>
          <w:szCs w:val="24"/>
        </w:rPr>
        <w:t xml:space="preserve"> актива во всем объеме сделок с активами за выбранный период</w:t>
      </w:r>
    </w:p>
    <w:p w14:paraId="716D2E0E" w14:textId="77777777" w:rsidR="00776016" w:rsidRDefault="00776016">
      <w:pPr>
        <w:spacing w:after="0" w:line="360" w:lineRule="auto"/>
        <w:rPr>
          <w:rFonts w:ascii="Times New Roman" w:eastAsia="Times New Roman" w:hAnsi="Times New Roman" w:cs="Times New Roman"/>
          <w:sz w:val="24"/>
          <w:szCs w:val="24"/>
        </w:rPr>
      </w:pPr>
    </w:p>
    <w:p w14:paraId="518C1CB0" w14:textId="51A87CB9" w:rsidR="008A6889" w:rsidRDefault="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Дополнительные индексы из статистики, которые можно использовать для характеристики ПИФов, включают:</w:t>
      </w:r>
    </w:p>
    <w:p w14:paraId="0BFC380F" w14:textId="0F223B0B" w:rsidR="000A1BED" w:rsidRPr="00776016" w:rsidRDefault="000A1BED" w:rsidP="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 xml:space="preserve">Индекс активной управляемой доли (Active </w:t>
      </w:r>
      <w:proofErr w:type="spellStart"/>
      <w:r w:rsidRPr="000A1BED">
        <w:rPr>
          <w:rFonts w:ascii="Times New Roman" w:eastAsia="Times New Roman" w:hAnsi="Times New Roman" w:cs="Times New Roman"/>
          <w:sz w:val="24"/>
          <w:szCs w:val="24"/>
        </w:rPr>
        <w:t>Managed</w:t>
      </w:r>
      <w:proofErr w:type="spellEnd"/>
      <w:r w:rsidRPr="000A1BED">
        <w:rPr>
          <w:rFonts w:ascii="Times New Roman" w:eastAsia="Times New Roman" w:hAnsi="Times New Roman" w:cs="Times New Roman"/>
          <w:sz w:val="24"/>
          <w:szCs w:val="24"/>
        </w:rPr>
        <w:t xml:space="preserve"> </w:t>
      </w:r>
      <w:proofErr w:type="spellStart"/>
      <w:r w:rsidRPr="000A1BED">
        <w:rPr>
          <w:rFonts w:ascii="Times New Roman" w:eastAsia="Times New Roman" w:hAnsi="Times New Roman" w:cs="Times New Roman"/>
          <w:sz w:val="24"/>
          <w:szCs w:val="24"/>
        </w:rPr>
        <w:t>Share</w:t>
      </w:r>
      <w:proofErr w:type="spellEnd"/>
      <w:r w:rsidRPr="000A1BED">
        <w:rPr>
          <w:rFonts w:ascii="Times New Roman" w:eastAsia="Times New Roman" w:hAnsi="Times New Roman" w:cs="Times New Roman"/>
          <w:sz w:val="24"/>
          <w:szCs w:val="24"/>
        </w:rPr>
        <w:t xml:space="preserve"> Index)</w:t>
      </w:r>
      <w:r w:rsidR="00776016" w:rsidRPr="00776016">
        <w:rPr>
          <w:rFonts w:ascii="Times New Roman" w:eastAsia="Times New Roman" w:hAnsi="Times New Roman" w:cs="Times New Roman"/>
          <w:sz w:val="24"/>
          <w:szCs w:val="24"/>
        </w:rPr>
        <w:t xml:space="preserve">, </w:t>
      </w:r>
      <w:r w:rsidR="00776016">
        <w:rPr>
          <w:rFonts w:ascii="Times New Roman" w:eastAsia="Times New Roman" w:hAnsi="Times New Roman" w:cs="Times New Roman"/>
          <w:sz w:val="24"/>
          <w:szCs w:val="24"/>
        </w:rPr>
        <w:t xml:space="preserve">отражающий </w:t>
      </w:r>
      <w:r w:rsidRPr="000A1BED">
        <w:rPr>
          <w:rFonts w:ascii="Times New Roman" w:eastAsia="Times New Roman" w:hAnsi="Times New Roman" w:cs="Times New Roman"/>
          <w:sz w:val="24"/>
          <w:szCs w:val="24"/>
        </w:rPr>
        <w:t>долю активов фонда, которые активно управляются управляющей компанией, исключая пассивные или пассивно управляемые активы.</w:t>
      </w:r>
    </w:p>
    <w:p w14:paraId="65FF53B1" w14:textId="3E760A8F" w:rsidR="000A1BED" w:rsidRPr="000A1BED" w:rsidRDefault="00776016" w:rsidP="000A1BED">
      <w:pPr>
        <w:spacing w:after="0" w:line="360" w:lineRule="auto"/>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Active Managed Share Index = (A - P) / A * 100%</m:t>
          </m:r>
        </m:oMath>
      </m:oMathPara>
    </w:p>
    <w:p w14:paraId="5398BF2A" w14:textId="3BD2419E" w:rsidR="000A1BED" w:rsidRPr="00776016" w:rsidRDefault="00776016" w:rsidP="00776016">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25EA81F4" w14:textId="77777777" w:rsidR="000A1BED" w:rsidRPr="000A1BED" w:rsidRDefault="000A1BED" w:rsidP="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A - общий объем активов фонда,</w:t>
      </w:r>
    </w:p>
    <w:p w14:paraId="73DA3A0B" w14:textId="3088435C" w:rsidR="000A1BED" w:rsidRDefault="000A1BED" w:rsidP="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P - объем пассивных или пассивно управляемых активов фонда.</w:t>
      </w:r>
    </w:p>
    <w:p w14:paraId="020554F8" w14:textId="77777777" w:rsidR="00776016" w:rsidRDefault="00776016" w:rsidP="000A1BED">
      <w:pPr>
        <w:spacing w:after="0" w:line="360" w:lineRule="auto"/>
        <w:rPr>
          <w:rFonts w:ascii="Times New Roman" w:eastAsia="Times New Roman" w:hAnsi="Times New Roman" w:cs="Times New Roman"/>
          <w:sz w:val="24"/>
          <w:szCs w:val="24"/>
        </w:rPr>
      </w:pPr>
    </w:p>
    <w:p w14:paraId="5199E03D" w14:textId="3273C1B4" w:rsidR="00776016" w:rsidRP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 xml:space="preserve">Индекс концентрации активов (Asset </w:t>
      </w:r>
      <w:proofErr w:type="spellStart"/>
      <w:r w:rsidRPr="00776016">
        <w:rPr>
          <w:rFonts w:ascii="Times New Roman" w:eastAsia="Times New Roman" w:hAnsi="Times New Roman" w:cs="Times New Roman"/>
          <w:sz w:val="24"/>
          <w:szCs w:val="24"/>
        </w:rPr>
        <w:t>Concentration</w:t>
      </w:r>
      <w:proofErr w:type="spellEnd"/>
      <w:r w:rsidRPr="00776016">
        <w:rPr>
          <w:rFonts w:ascii="Times New Roman" w:eastAsia="Times New Roman" w:hAnsi="Times New Roman" w:cs="Times New Roman"/>
          <w:sz w:val="24"/>
          <w:szCs w:val="24"/>
        </w:rPr>
        <w:t xml:space="preserve"> Index)</w:t>
      </w:r>
      <w:r w:rsidRPr="007760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характеризующий </w:t>
      </w:r>
      <w:r w:rsidRPr="00776016">
        <w:rPr>
          <w:rFonts w:ascii="Times New Roman" w:eastAsia="Times New Roman" w:hAnsi="Times New Roman" w:cs="Times New Roman"/>
          <w:sz w:val="24"/>
          <w:szCs w:val="24"/>
        </w:rPr>
        <w:t>степень концентрации активов фонда на определенные инвестиции или инвестиционные классы.</w:t>
      </w:r>
    </w:p>
    <w:p w14:paraId="7A88E1D0" w14:textId="30A442AD" w:rsidR="00776016" w:rsidRPr="00776016" w:rsidRDefault="00776016" w:rsidP="00776016">
      <w:pPr>
        <w:spacing w:after="0" w:line="360" w:lineRule="auto"/>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Asset Concentration Index = (C / T) * 100%</m:t>
          </m:r>
        </m:oMath>
      </m:oMathPara>
    </w:p>
    <w:p w14:paraId="6AFA2CA3" w14:textId="2E269A44" w:rsidR="00776016" w:rsidRPr="00776016" w:rsidRDefault="00776016" w:rsidP="00776016">
      <w:pPr>
        <w:spacing w:after="0" w:line="36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p w14:paraId="3797C07C" w14:textId="77777777" w:rsidR="00776016" w:rsidRP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C - сумма активов, инвестированных в конкретные инвестиции или инвестиционные классы,</w:t>
      </w:r>
    </w:p>
    <w:p w14:paraId="0EB9AD4E" w14:textId="7B2BDB32" w:rsid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T - общий объем активов фонда.</w:t>
      </w:r>
    </w:p>
    <w:p w14:paraId="75BDD3B8" w14:textId="77777777" w:rsidR="00776016" w:rsidRPr="00776016" w:rsidRDefault="00776016" w:rsidP="00776016">
      <w:pPr>
        <w:spacing w:after="0" w:line="360" w:lineRule="auto"/>
        <w:rPr>
          <w:rFonts w:ascii="Times New Roman" w:eastAsia="Times New Roman" w:hAnsi="Times New Roman" w:cs="Times New Roman"/>
          <w:sz w:val="24"/>
          <w:szCs w:val="24"/>
        </w:rPr>
      </w:pPr>
    </w:p>
    <w:p w14:paraId="48F9AC35" w14:textId="149812F5" w:rsidR="00776016" w:rsidRP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Индекс активного управления портфелем (</w:t>
      </w:r>
      <w:proofErr w:type="spellStart"/>
      <w:r w:rsidRPr="00776016">
        <w:rPr>
          <w:rFonts w:ascii="Times New Roman" w:eastAsia="Times New Roman" w:hAnsi="Times New Roman" w:cs="Times New Roman"/>
          <w:sz w:val="24"/>
          <w:szCs w:val="24"/>
        </w:rPr>
        <w:t>Portfolio</w:t>
      </w:r>
      <w:proofErr w:type="spellEnd"/>
      <w:r w:rsidRPr="00776016">
        <w:rPr>
          <w:rFonts w:ascii="Times New Roman" w:eastAsia="Times New Roman" w:hAnsi="Times New Roman" w:cs="Times New Roman"/>
          <w:sz w:val="24"/>
          <w:szCs w:val="24"/>
        </w:rPr>
        <w:t xml:space="preserve"> Active Management Index)</w:t>
      </w:r>
      <w:r w:rsidRPr="00776016">
        <w:rPr>
          <w:rFonts w:ascii="Times New Roman" w:eastAsia="Times New Roman" w:hAnsi="Times New Roman" w:cs="Times New Roman"/>
          <w:sz w:val="24"/>
          <w:szCs w:val="24"/>
        </w:rPr>
        <w:t xml:space="preserve">. </w:t>
      </w:r>
      <w:r w:rsidRPr="00776016">
        <w:rPr>
          <w:rFonts w:ascii="Times New Roman" w:eastAsia="Times New Roman" w:hAnsi="Times New Roman" w:cs="Times New Roman"/>
          <w:sz w:val="24"/>
          <w:szCs w:val="24"/>
        </w:rPr>
        <w:t>Данный индекс отражает степень активного управления портфелем фонда и его отклонение от пассивного инвестирования.</w:t>
      </w:r>
    </w:p>
    <w:p w14:paraId="6BE44B05" w14:textId="7A65A3F4" w:rsidR="00776016" w:rsidRPr="00776016" w:rsidRDefault="00776016" w:rsidP="00776016">
      <w:pPr>
        <w:spacing w:after="0" w:line="360" w:lineRule="auto"/>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Portfolio Active Management Index = (M / T) * 100%</m:t>
          </m:r>
        </m:oMath>
      </m:oMathPara>
    </w:p>
    <w:p w14:paraId="4F1F25D2" w14:textId="2CB7AE4A" w:rsidR="00776016" w:rsidRPr="00776016" w:rsidRDefault="00776016" w:rsidP="00776016">
      <w:pPr>
        <w:spacing w:after="0" w:line="360" w:lineRule="auto"/>
        <w:jc w:val="right"/>
        <w:rPr>
          <w:rFonts w:ascii="Times New Roman" w:eastAsia="Times New Roman" w:hAnsi="Times New Roman" w:cs="Times New Roman"/>
          <w:sz w:val="24"/>
          <w:szCs w:val="24"/>
          <w:lang w:val="en-US"/>
        </w:rPr>
      </w:pPr>
      <w:r w:rsidRPr="00776016">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6)</w:t>
      </w:r>
    </w:p>
    <w:p w14:paraId="2515B11C" w14:textId="77777777" w:rsidR="00776016" w:rsidRP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lastRenderedPageBreak/>
        <w:t>M - объем активов, которые активно управляются и не повторяют пассивный индекс или инвестиционную стратегию,</w:t>
      </w:r>
    </w:p>
    <w:p w14:paraId="4C3847C7" w14:textId="77777777" w:rsidR="00776016" w:rsidRP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T - общий объем активов фонда.</w:t>
      </w:r>
    </w:p>
    <w:p w14:paraId="26267782" w14:textId="77777777" w:rsidR="00776016" w:rsidRPr="00776016" w:rsidRDefault="00776016" w:rsidP="00776016">
      <w:pPr>
        <w:spacing w:after="0" w:line="360" w:lineRule="auto"/>
        <w:rPr>
          <w:rFonts w:ascii="Times New Roman" w:eastAsia="Times New Roman" w:hAnsi="Times New Roman" w:cs="Times New Roman"/>
          <w:sz w:val="24"/>
          <w:szCs w:val="24"/>
        </w:rPr>
      </w:pPr>
    </w:p>
    <w:p w14:paraId="63BA4205" w14:textId="288F933E" w:rsidR="00776016" w:rsidRP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 xml:space="preserve">Индекс ликвидности активов (Asset </w:t>
      </w:r>
      <w:proofErr w:type="spellStart"/>
      <w:r w:rsidRPr="00776016">
        <w:rPr>
          <w:rFonts w:ascii="Times New Roman" w:eastAsia="Times New Roman" w:hAnsi="Times New Roman" w:cs="Times New Roman"/>
          <w:sz w:val="24"/>
          <w:szCs w:val="24"/>
        </w:rPr>
        <w:t>Liquidity</w:t>
      </w:r>
      <w:proofErr w:type="spellEnd"/>
      <w:r w:rsidRPr="00776016">
        <w:rPr>
          <w:rFonts w:ascii="Times New Roman" w:eastAsia="Times New Roman" w:hAnsi="Times New Roman" w:cs="Times New Roman"/>
          <w:sz w:val="24"/>
          <w:szCs w:val="24"/>
        </w:rPr>
        <w:t xml:space="preserve"> Index)</w:t>
      </w:r>
      <w:r w:rsidRPr="007760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показывающий</w:t>
      </w:r>
      <w:r w:rsidRPr="00776016">
        <w:rPr>
          <w:rFonts w:ascii="Times New Roman" w:eastAsia="Times New Roman" w:hAnsi="Times New Roman" w:cs="Times New Roman"/>
          <w:sz w:val="24"/>
          <w:szCs w:val="24"/>
        </w:rPr>
        <w:t xml:space="preserve"> уровень ликвидности активов фонда и его способность быстро продавать или покупать активы.</w:t>
      </w:r>
    </w:p>
    <w:p w14:paraId="3DC9687C" w14:textId="5AF0C97B" w:rsidR="00776016" w:rsidRPr="00776016" w:rsidRDefault="00776016" w:rsidP="00776016">
      <w:pPr>
        <w:spacing w:after="0" w:line="360" w:lineRule="auto"/>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Asset Liquidity Index = (L / T) * 100%</m:t>
          </m:r>
        </m:oMath>
      </m:oMathPara>
    </w:p>
    <w:p w14:paraId="083CCEFF" w14:textId="4CBE7EA2" w:rsidR="00776016" w:rsidRPr="00776016" w:rsidRDefault="00776016" w:rsidP="00776016">
      <w:pPr>
        <w:spacing w:after="0" w:line="360" w:lineRule="auto"/>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p w14:paraId="63689D89" w14:textId="2CA7D5FF" w:rsidR="00776016" w:rsidRPr="00776016"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L - объем ликвидных активов фонда,</w:t>
      </w:r>
    </w:p>
    <w:p w14:paraId="01DB3366" w14:textId="3F708270" w:rsidR="000A1BED" w:rsidRDefault="00776016" w:rsidP="00776016">
      <w:pPr>
        <w:spacing w:after="0" w:line="360" w:lineRule="auto"/>
        <w:rPr>
          <w:rFonts w:ascii="Times New Roman" w:eastAsia="Times New Roman" w:hAnsi="Times New Roman" w:cs="Times New Roman"/>
          <w:sz w:val="24"/>
          <w:szCs w:val="24"/>
        </w:rPr>
      </w:pPr>
      <w:r w:rsidRPr="00776016">
        <w:rPr>
          <w:rFonts w:ascii="Times New Roman" w:eastAsia="Times New Roman" w:hAnsi="Times New Roman" w:cs="Times New Roman"/>
          <w:sz w:val="24"/>
          <w:szCs w:val="24"/>
        </w:rPr>
        <w:t>T - общий объем активов фонда.</w:t>
      </w:r>
    </w:p>
    <w:p w14:paraId="73089E25" w14:textId="77777777" w:rsidR="00776016" w:rsidRDefault="00776016" w:rsidP="00776016">
      <w:pPr>
        <w:spacing w:after="0" w:line="360" w:lineRule="auto"/>
        <w:rPr>
          <w:rFonts w:ascii="Times New Roman" w:eastAsia="Times New Roman" w:hAnsi="Times New Roman" w:cs="Times New Roman"/>
          <w:sz w:val="24"/>
          <w:szCs w:val="24"/>
        </w:rPr>
      </w:pPr>
    </w:p>
    <w:p w14:paraId="6898A647" w14:textId="77777777" w:rsidR="000A1BED" w:rsidRPr="000A1BED" w:rsidRDefault="000A1BED" w:rsidP="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Также возможно рассмотрение влияния изменений в поведении фондов относительно настроений на фондовом рынке и в финансовой сфере в целом. Для этого можно создать составной индекс или использовать существующие индексы деловой активности.</w:t>
      </w:r>
    </w:p>
    <w:p w14:paraId="432FDA9E" w14:textId="77777777" w:rsidR="000A1BED" w:rsidRPr="000A1BED" w:rsidRDefault="000A1BED" w:rsidP="000A1BED">
      <w:pPr>
        <w:spacing w:after="0" w:line="360" w:lineRule="auto"/>
        <w:rPr>
          <w:rFonts w:ascii="Times New Roman" w:eastAsia="Times New Roman" w:hAnsi="Times New Roman" w:cs="Times New Roman"/>
          <w:sz w:val="24"/>
          <w:szCs w:val="24"/>
        </w:rPr>
      </w:pPr>
    </w:p>
    <w:p w14:paraId="198B8FCB" w14:textId="1DE2BDA9" w:rsidR="00A47BF2" w:rsidRDefault="000A1BED" w:rsidP="000A1BED">
      <w:pPr>
        <w:spacing w:after="0" w:line="360" w:lineRule="auto"/>
        <w:rPr>
          <w:rFonts w:ascii="Times New Roman" w:eastAsia="Times New Roman" w:hAnsi="Times New Roman" w:cs="Times New Roman"/>
          <w:sz w:val="24"/>
          <w:szCs w:val="24"/>
        </w:rPr>
      </w:pPr>
      <w:r w:rsidRPr="000A1BED">
        <w:rPr>
          <w:rFonts w:ascii="Times New Roman" w:eastAsia="Times New Roman" w:hAnsi="Times New Roman" w:cs="Times New Roman"/>
          <w:sz w:val="24"/>
          <w:szCs w:val="24"/>
        </w:rPr>
        <w:t>Итак, исследование экономических аспектов, влияющих на эффективность фонда, включает анализ различных показателей, таких как коэффициент Шарпа и доходность, а также рассмотрение факторов, связанных с инвестиционным стилем управления. Результаты этого исследования представлены в последующих главах.</w:t>
      </w:r>
      <w:r w:rsidR="00A47BF2">
        <w:rPr>
          <w:rFonts w:ascii="Times New Roman" w:eastAsia="Times New Roman" w:hAnsi="Times New Roman" w:cs="Times New Roman"/>
          <w:sz w:val="24"/>
          <w:szCs w:val="24"/>
        </w:rPr>
        <w:tab/>
      </w:r>
    </w:p>
    <w:p w14:paraId="4CF28663" w14:textId="77777777" w:rsidR="008A6889" w:rsidRDefault="008A6889">
      <w:pPr>
        <w:spacing w:after="0" w:line="360" w:lineRule="auto"/>
        <w:rPr>
          <w:rFonts w:ascii="Times New Roman" w:eastAsia="Times New Roman" w:hAnsi="Times New Roman" w:cs="Times New Roman"/>
          <w:sz w:val="24"/>
          <w:szCs w:val="24"/>
        </w:rPr>
      </w:pPr>
    </w:p>
    <w:p w14:paraId="0F1A5304" w14:textId="77777777" w:rsidR="008A6889" w:rsidRDefault="008A6889">
      <w:pPr>
        <w:spacing w:after="0" w:line="360" w:lineRule="auto"/>
        <w:rPr>
          <w:rFonts w:ascii="Times New Roman" w:eastAsia="Times New Roman" w:hAnsi="Times New Roman" w:cs="Times New Roman"/>
          <w:sz w:val="24"/>
          <w:szCs w:val="24"/>
        </w:rPr>
      </w:pPr>
    </w:p>
    <w:p w14:paraId="5FDE872A" w14:textId="77777777" w:rsidR="000A1BED" w:rsidRDefault="000A1BED">
      <w:pPr>
        <w:spacing w:after="0" w:line="360" w:lineRule="auto"/>
        <w:rPr>
          <w:rFonts w:ascii="Times New Roman" w:eastAsia="Times New Roman" w:hAnsi="Times New Roman" w:cs="Times New Roman"/>
          <w:sz w:val="24"/>
          <w:szCs w:val="24"/>
        </w:rPr>
      </w:pPr>
    </w:p>
    <w:p w14:paraId="12616FB0" w14:textId="77777777" w:rsidR="000A1BED" w:rsidRDefault="000A1BED">
      <w:pPr>
        <w:spacing w:after="0" w:line="360" w:lineRule="auto"/>
        <w:rPr>
          <w:rFonts w:ascii="Times New Roman" w:eastAsia="Times New Roman" w:hAnsi="Times New Roman" w:cs="Times New Roman"/>
          <w:sz w:val="24"/>
          <w:szCs w:val="24"/>
        </w:rPr>
      </w:pPr>
    </w:p>
    <w:p w14:paraId="727FCE98" w14:textId="77777777" w:rsidR="000A1BED" w:rsidRDefault="000A1BED">
      <w:pPr>
        <w:spacing w:after="0" w:line="360" w:lineRule="auto"/>
        <w:rPr>
          <w:rFonts w:ascii="Times New Roman" w:eastAsia="Times New Roman" w:hAnsi="Times New Roman" w:cs="Times New Roman"/>
          <w:sz w:val="24"/>
          <w:szCs w:val="24"/>
        </w:rPr>
      </w:pPr>
    </w:p>
    <w:p w14:paraId="360FF848" w14:textId="77777777" w:rsidR="000A1BED" w:rsidRDefault="000A1BED">
      <w:pPr>
        <w:spacing w:after="0" w:line="360" w:lineRule="auto"/>
        <w:rPr>
          <w:rFonts w:ascii="Times New Roman" w:eastAsia="Times New Roman" w:hAnsi="Times New Roman" w:cs="Times New Roman"/>
          <w:sz w:val="24"/>
          <w:szCs w:val="24"/>
        </w:rPr>
      </w:pPr>
    </w:p>
    <w:p w14:paraId="7FEF8C21" w14:textId="77777777" w:rsidR="008A6889" w:rsidRDefault="008A6889">
      <w:pPr>
        <w:spacing w:after="0" w:line="360" w:lineRule="auto"/>
        <w:rPr>
          <w:rFonts w:ascii="Times New Roman" w:eastAsia="Times New Roman" w:hAnsi="Times New Roman" w:cs="Times New Roman"/>
          <w:sz w:val="24"/>
          <w:szCs w:val="24"/>
        </w:rPr>
      </w:pPr>
    </w:p>
    <w:p w14:paraId="63C3C5E6" w14:textId="77777777" w:rsidR="00776016" w:rsidRDefault="00776016">
      <w:pPr>
        <w:spacing w:after="0" w:line="360" w:lineRule="auto"/>
        <w:rPr>
          <w:rFonts w:ascii="Times New Roman" w:eastAsia="Times New Roman" w:hAnsi="Times New Roman" w:cs="Times New Roman"/>
          <w:sz w:val="24"/>
          <w:szCs w:val="24"/>
        </w:rPr>
      </w:pPr>
    </w:p>
    <w:p w14:paraId="5B78B758" w14:textId="77777777" w:rsidR="00776016" w:rsidRDefault="00776016">
      <w:pPr>
        <w:spacing w:after="0" w:line="360" w:lineRule="auto"/>
        <w:rPr>
          <w:rFonts w:ascii="Times New Roman" w:eastAsia="Times New Roman" w:hAnsi="Times New Roman" w:cs="Times New Roman"/>
          <w:sz w:val="24"/>
          <w:szCs w:val="24"/>
        </w:rPr>
      </w:pPr>
    </w:p>
    <w:p w14:paraId="4A1653AA" w14:textId="77777777" w:rsidR="00776016" w:rsidRDefault="00776016">
      <w:pPr>
        <w:spacing w:after="0" w:line="360" w:lineRule="auto"/>
        <w:rPr>
          <w:rFonts w:ascii="Times New Roman" w:eastAsia="Times New Roman" w:hAnsi="Times New Roman" w:cs="Times New Roman"/>
          <w:sz w:val="24"/>
          <w:szCs w:val="24"/>
        </w:rPr>
      </w:pPr>
    </w:p>
    <w:p w14:paraId="3DDF3DDB" w14:textId="77777777" w:rsidR="00776016" w:rsidRDefault="00776016">
      <w:pPr>
        <w:spacing w:after="0" w:line="360" w:lineRule="auto"/>
        <w:rPr>
          <w:rFonts w:ascii="Times New Roman" w:eastAsia="Times New Roman" w:hAnsi="Times New Roman" w:cs="Times New Roman"/>
          <w:sz w:val="24"/>
          <w:szCs w:val="24"/>
        </w:rPr>
      </w:pPr>
    </w:p>
    <w:p w14:paraId="73EB6AF0" w14:textId="77777777" w:rsidR="00295408" w:rsidRDefault="00295408">
      <w:pPr>
        <w:spacing w:after="0" w:line="360" w:lineRule="auto"/>
        <w:rPr>
          <w:rFonts w:ascii="Times New Roman" w:eastAsia="Times New Roman" w:hAnsi="Times New Roman" w:cs="Times New Roman"/>
          <w:sz w:val="24"/>
          <w:szCs w:val="24"/>
        </w:rPr>
      </w:pPr>
    </w:p>
    <w:p w14:paraId="28DB5550" w14:textId="77777777" w:rsidR="00295408" w:rsidRDefault="00295408">
      <w:pPr>
        <w:spacing w:after="0" w:line="360" w:lineRule="auto"/>
        <w:rPr>
          <w:rFonts w:ascii="Times New Roman" w:eastAsia="Times New Roman" w:hAnsi="Times New Roman" w:cs="Times New Roman"/>
          <w:sz w:val="24"/>
          <w:szCs w:val="24"/>
        </w:rPr>
      </w:pPr>
    </w:p>
    <w:p w14:paraId="7A6CDC13" w14:textId="77777777" w:rsidR="008A6889" w:rsidRDefault="008A6889">
      <w:pPr>
        <w:spacing w:after="0" w:line="360" w:lineRule="auto"/>
        <w:rPr>
          <w:rFonts w:ascii="Times New Roman" w:eastAsia="Times New Roman" w:hAnsi="Times New Roman" w:cs="Times New Roman"/>
          <w:sz w:val="24"/>
          <w:szCs w:val="24"/>
        </w:rPr>
      </w:pPr>
    </w:p>
    <w:p w14:paraId="3D43CB53" w14:textId="77777777" w:rsidR="008A6889"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Глава 2. ОЦЕНКА ГИПОТЕЗЫ СВЯЗИ ИНВЕСТИЦИОННОГО СТИЛЯ И ЭФФЕКТИВНОСТИ ФОНДА</w:t>
      </w:r>
    </w:p>
    <w:p w14:paraId="4F8E52BD" w14:textId="31967E28" w:rsidR="008A6889" w:rsidRDefault="00000000" w:rsidP="0002194E">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Построение модели оценки связи эффективности фонда и стиля инвестирования</w:t>
      </w:r>
    </w:p>
    <w:p w14:paraId="593105A3" w14:textId="77777777" w:rsidR="0002194E" w:rsidRPr="0002194E" w:rsidRDefault="0002194E" w:rsidP="0002194E">
      <w:pPr>
        <w:spacing w:after="0" w:line="360" w:lineRule="auto"/>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Целью данного исследования является определение влияния инвестиционной политики российских ПИФов на их эффективность и выбор оптимального распределения активов и управления. Для этого мы сформулируем основные гипотезы о связи между стилем инвестирования фондов и их эффективностью, доходностью и выбором альтернатив управления, основываясь на существующих эмпирических исследованиях. Также мы определим критерии эффективности ПИФов и показатели, характеризующие стиль инвестирования.</w:t>
      </w:r>
    </w:p>
    <w:p w14:paraId="48B223F8" w14:textId="77777777" w:rsidR="0002194E" w:rsidRPr="0002194E" w:rsidRDefault="0002194E" w:rsidP="0002194E">
      <w:pPr>
        <w:spacing w:after="0" w:line="360" w:lineRule="auto"/>
        <w:rPr>
          <w:rFonts w:ascii="Times New Roman" w:eastAsia="Times New Roman" w:hAnsi="Times New Roman" w:cs="Times New Roman"/>
          <w:sz w:val="24"/>
          <w:szCs w:val="24"/>
        </w:rPr>
      </w:pPr>
    </w:p>
    <w:p w14:paraId="49B99C7E" w14:textId="77777777" w:rsidR="0002194E" w:rsidRDefault="0002194E" w:rsidP="0002194E">
      <w:pPr>
        <w:spacing w:after="0" w:line="360" w:lineRule="auto"/>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Мы предполагаем, что существует взаимосвязь между структурой фондов и их доходностью на примере российского рынка ПИФов. Для этого мы выдвигаем несколько гипотез, на которые мы сможем ответить, проведя анализ временных рядов показателей структуры и эффективности управления</w:t>
      </w:r>
    </w:p>
    <w:p w14:paraId="7C65E348" w14:textId="7572A1E4" w:rsidR="008A6889" w:rsidRDefault="00000000" w:rsidP="0002194E">
      <w:pPr>
        <w:spacing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Гипотезы:</w:t>
      </w:r>
    </w:p>
    <w:p w14:paraId="41B4F2DD" w14:textId="77777777" w:rsidR="0002194E" w:rsidRPr="0002194E" w:rsidRDefault="0002194E" w:rsidP="0002194E">
      <w:pPr>
        <w:pStyle w:val="af8"/>
        <w:numPr>
          <w:ilvl w:val="0"/>
          <w:numId w:val="14"/>
        </w:num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Стиль управления, включая структуру ПИФов, имеет определенную связь с показателями эффективности фондов. Таким образом, приверженность к определенному стилю инвестирования предполагает соответствующий уровень доходности и риска (H1).</w:t>
      </w:r>
    </w:p>
    <w:p w14:paraId="55D5E5CB" w14:textId="77777777" w:rsidR="0002194E" w:rsidRPr="0002194E" w:rsidRDefault="0002194E" w:rsidP="0002194E">
      <w:pPr>
        <w:pStyle w:val="af8"/>
        <w:numPr>
          <w:ilvl w:val="0"/>
          <w:numId w:val="14"/>
        </w:num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Проводимая управляющей компанией политика инвестирования, основанная на определенном стиле, может положительно влиять на показатель эффективности фонда (H2).</w:t>
      </w:r>
    </w:p>
    <w:p w14:paraId="09DD90F7" w14:textId="77777777" w:rsidR="0002194E" w:rsidRPr="0002194E" w:rsidRDefault="0002194E" w:rsidP="0002194E">
      <w:pPr>
        <w:pStyle w:val="af8"/>
        <w:numPr>
          <w:ilvl w:val="0"/>
          <w:numId w:val="14"/>
        </w:num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Существуют оптимальные значения показателей инвестиционного планирования, при которых достигается наивысшая доходность (H3).</w:t>
      </w:r>
    </w:p>
    <w:p w14:paraId="0D166129" w14:textId="0B549ACC" w:rsidR="0002194E"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 xml:space="preserve">Мы выбрали коэффициент Шарпа и доходность в качестве зависимых переменных. Независимыми переменными были выбраны </w:t>
      </w:r>
      <w:r>
        <w:rPr>
          <w:rFonts w:ascii="Times New Roman" w:eastAsia="Times New Roman" w:hAnsi="Times New Roman" w:cs="Times New Roman"/>
          <w:sz w:val="24"/>
          <w:szCs w:val="24"/>
        </w:rPr>
        <w:t>волатильность</w:t>
      </w:r>
      <w:r w:rsidRPr="0002194E">
        <w:rPr>
          <w:rFonts w:ascii="Times New Roman" w:eastAsia="Times New Roman" w:hAnsi="Times New Roman" w:cs="Times New Roman"/>
          <w:sz w:val="24"/>
          <w:szCs w:val="24"/>
        </w:rPr>
        <w:t xml:space="preserve"> и структурный класс фонда. (См. Таблицу 2</w:t>
      </w:r>
      <w:r w:rsidR="005B4E27" w:rsidRPr="005B4E27">
        <w:rPr>
          <w:rFonts w:ascii="Times New Roman" w:eastAsia="Times New Roman" w:hAnsi="Times New Roman" w:cs="Times New Roman"/>
          <w:sz w:val="24"/>
          <w:szCs w:val="24"/>
        </w:rPr>
        <w:t>.1</w:t>
      </w:r>
      <w:r w:rsidRPr="0002194E">
        <w:rPr>
          <w:rFonts w:ascii="Times New Roman" w:eastAsia="Times New Roman" w:hAnsi="Times New Roman" w:cs="Times New Roman"/>
          <w:sz w:val="24"/>
          <w:szCs w:val="24"/>
        </w:rPr>
        <w:t>)</w:t>
      </w:r>
    </w:p>
    <w:p w14:paraId="2F58A188" w14:textId="77777777" w:rsidR="00F8197B" w:rsidRDefault="00F8197B" w:rsidP="0002194E">
      <w:pPr>
        <w:spacing w:after="0" w:line="360" w:lineRule="auto"/>
        <w:jc w:val="both"/>
        <w:rPr>
          <w:rFonts w:ascii="Times New Roman" w:eastAsia="Times New Roman" w:hAnsi="Times New Roman" w:cs="Times New Roman"/>
          <w:sz w:val="24"/>
          <w:szCs w:val="24"/>
        </w:rPr>
      </w:pPr>
    </w:p>
    <w:p w14:paraId="1E3607E2" w14:textId="1E22C1A0" w:rsidR="00F8197B" w:rsidRDefault="00F8197B" w:rsidP="0098143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Волатильность </w:t>
      </w:r>
      <w:r w:rsidRPr="0002194E">
        <w:rPr>
          <w:rFonts w:ascii="Times New Roman" w:eastAsia="Times New Roman" w:hAnsi="Times New Roman" w:cs="Times New Roman"/>
          <w:sz w:val="24"/>
          <w:szCs w:val="24"/>
        </w:rPr>
        <w:t xml:space="preserve">рассчитывается как среднее значение объема фонда, изменяющегося вследствие покупки или продажи активов. Структурный тип фонда отражает соотношение суммы каждого актива в фонде и может включать облигации, акции, смешанные активы, зарубежные рынки и другие типы активов. Для активов с наибольшим объемом на рынке </w:t>
      </w:r>
      <w:r w:rsidRPr="0002194E">
        <w:rPr>
          <w:rFonts w:ascii="Times New Roman" w:eastAsia="Times New Roman" w:hAnsi="Times New Roman" w:cs="Times New Roman"/>
          <w:sz w:val="24"/>
          <w:szCs w:val="24"/>
        </w:rPr>
        <w:lastRenderedPageBreak/>
        <w:t>будет составлен соответствующий рейтинг, и фонды будут сгруппированы в соответствии с ним.</w:t>
      </w:r>
    </w:p>
    <w:p w14:paraId="182563A6" w14:textId="271008FA" w:rsidR="008A6889" w:rsidRPr="00946557" w:rsidRDefault="00000000" w:rsidP="00946557">
      <w:pPr>
        <w:spacing w:after="0" w:line="360" w:lineRule="auto"/>
        <w:jc w:val="center"/>
        <w:rPr>
          <w:rFonts w:ascii="Times New Roman" w:eastAsia="Times New Roman" w:hAnsi="Times New Roman" w:cs="Times New Roman"/>
          <w:bCs/>
          <w:sz w:val="24"/>
          <w:szCs w:val="24"/>
        </w:rPr>
      </w:pPr>
      <w:r w:rsidRPr="00946557">
        <w:rPr>
          <w:rFonts w:ascii="Times New Roman" w:eastAsia="Times New Roman" w:hAnsi="Times New Roman" w:cs="Times New Roman"/>
          <w:bCs/>
          <w:sz w:val="24"/>
          <w:szCs w:val="24"/>
        </w:rPr>
        <w:t xml:space="preserve">Таблица </w:t>
      </w:r>
      <w:r w:rsidR="00946557">
        <w:rPr>
          <w:rFonts w:ascii="Times New Roman" w:eastAsia="Times New Roman" w:hAnsi="Times New Roman" w:cs="Times New Roman"/>
          <w:bCs/>
          <w:sz w:val="24"/>
          <w:szCs w:val="24"/>
          <w:lang w:val="en-US"/>
        </w:rPr>
        <w:t>2.</w:t>
      </w:r>
      <w:r w:rsidR="005B4E27">
        <w:rPr>
          <w:rFonts w:ascii="Times New Roman" w:eastAsia="Times New Roman" w:hAnsi="Times New Roman" w:cs="Times New Roman"/>
          <w:bCs/>
          <w:sz w:val="24"/>
          <w:szCs w:val="24"/>
          <w:lang w:val="en-US"/>
        </w:rPr>
        <w:t>1</w:t>
      </w:r>
      <w:r w:rsidR="00946557">
        <w:rPr>
          <w:rFonts w:ascii="Times New Roman" w:eastAsia="Times New Roman" w:hAnsi="Times New Roman" w:cs="Times New Roman"/>
          <w:bCs/>
          <w:sz w:val="24"/>
          <w:szCs w:val="24"/>
          <w:lang w:val="en-US"/>
        </w:rPr>
        <w:t xml:space="preserve"> </w:t>
      </w:r>
      <w:r w:rsidR="00946557">
        <w:t>—</w:t>
      </w:r>
      <w:r w:rsidRPr="00946557">
        <w:rPr>
          <w:rFonts w:ascii="Times New Roman" w:eastAsia="Times New Roman" w:hAnsi="Times New Roman" w:cs="Times New Roman"/>
          <w:bCs/>
          <w:sz w:val="24"/>
          <w:szCs w:val="24"/>
        </w:rPr>
        <w:t xml:space="preserve"> Переменные в моделях</w:t>
      </w:r>
    </w:p>
    <w:tbl>
      <w:tblPr>
        <w:tblStyle w:val="afff5"/>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9"/>
        <w:gridCol w:w="4677"/>
      </w:tblGrid>
      <w:tr w:rsidR="0002194E" w14:paraId="53199933" w14:textId="77777777" w:rsidTr="00137724">
        <w:tc>
          <w:tcPr>
            <w:tcW w:w="4679" w:type="dxa"/>
            <w:shd w:val="clear" w:color="auto" w:fill="auto"/>
            <w:tcMar>
              <w:top w:w="43" w:type="dxa"/>
              <w:left w:w="43" w:type="dxa"/>
              <w:bottom w:w="43" w:type="dxa"/>
              <w:right w:w="43" w:type="dxa"/>
            </w:tcMar>
          </w:tcPr>
          <w:p w14:paraId="6D6CA54D" w14:textId="552E9F8A" w:rsidR="0002194E" w:rsidRPr="0002194E" w:rsidRDefault="0002194E" w:rsidP="00137724">
            <w:pPr>
              <w:widowControl w:val="0"/>
              <w:spacing w:after="0" w:line="240" w:lineRule="auto"/>
              <w:jc w:val="center"/>
              <w:rPr>
                <w:rFonts w:ascii="Times New Roman" w:eastAsia="Times New Roman" w:hAnsi="Times New Roman" w:cs="Times New Roman"/>
                <w:sz w:val="24"/>
                <w:szCs w:val="24"/>
              </w:rPr>
            </w:pPr>
            <w:r w:rsidRPr="0002194E">
              <w:rPr>
                <w:sz w:val="24"/>
                <w:szCs w:val="24"/>
              </w:rPr>
              <w:t>Обозначение в модели</w:t>
            </w:r>
          </w:p>
        </w:tc>
        <w:tc>
          <w:tcPr>
            <w:tcW w:w="4677" w:type="dxa"/>
            <w:shd w:val="clear" w:color="auto" w:fill="auto"/>
            <w:tcMar>
              <w:top w:w="43" w:type="dxa"/>
              <w:left w:w="43" w:type="dxa"/>
              <w:bottom w:w="43" w:type="dxa"/>
              <w:right w:w="43" w:type="dxa"/>
            </w:tcMar>
          </w:tcPr>
          <w:p w14:paraId="7C0E7E8B" w14:textId="600031C3" w:rsidR="0002194E" w:rsidRPr="0002194E" w:rsidRDefault="0002194E" w:rsidP="00137724">
            <w:pPr>
              <w:widowControl w:val="0"/>
              <w:spacing w:after="0" w:line="240" w:lineRule="auto"/>
              <w:jc w:val="center"/>
              <w:rPr>
                <w:rFonts w:ascii="Times New Roman" w:eastAsia="Times New Roman" w:hAnsi="Times New Roman" w:cs="Times New Roman"/>
                <w:sz w:val="24"/>
                <w:szCs w:val="24"/>
              </w:rPr>
            </w:pPr>
            <w:r w:rsidRPr="0002194E">
              <w:rPr>
                <w:sz w:val="24"/>
                <w:szCs w:val="24"/>
              </w:rPr>
              <w:t>Переменная</w:t>
            </w:r>
          </w:p>
        </w:tc>
      </w:tr>
      <w:tr w:rsidR="0002194E" w14:paraId="08623EEF" w14:textId="77777777" w:rsidTr="00137724">
        <w:tc>
          <w:tcPr>
            <w:tcW w:w="4679" w:type="dxa"/>
            <w:shd w:val="clear" w:color="auto" w:fill="auto"/>
            <w:tcMar>
              <w:top w:w="43" w:type="dxa"/>
              <w:left w:w="43" w:type="dxa"/>
              <w:bottom w:w="43" w:type="dxa"/>
              <w:right w:w="43" w:type="dxa"/>
            </w:tcMar>
          </w:tcPr>
          <w:p w14:paraId="1817195D" w14:textId="4FA7B741" w:rsidR="0002194E" w:rsidRPr="0002194E" w:rsidRDefault="0002194E" w:rsidP="00137724">
            <w:pPr>
              <w:widowControl w:val="0"/>
              <w:spacing w:after="0" w:line="240" w:lineRule="auto"/>
              <w:jc w:val="center"/>
              <w:rPr>
                <w:rFonts w:ascii="Times New Roman" w:eastAsia="Times New Roman" w:hAnsi="Times New Roman" w:cs="Times New Roman"/>
                <w:sz w:val="24"/>
                <w:szCs w:val="24"/>
              </w:rPr>
            </w:pPr>
            <w:r w:rsidRPr="0002194E">
              <w:rPr>
                <w:sz w:val="24"/>
                <w:szCs w:val="24"/>
              </w:rPr>
              <w:t>X1</w:t>
            </w:r>
          </w:p>
        </w:tc>
        <w:tc>
          <w:tcPr>
            <w:tcW w:w="4677" w:type="dxa"/>
            <w:shd w:val="clear" w:color="auto" w:fill="auto"/>
            <w:tcMar>
              <w:top w:w="43" w:type="dxa"/>
              <w:left w:w="43" w:type="dxa"/>
              <w:bottom w:w="43" w:type="dxa"/>
              <w:right w:w="43" w:type="dxa"/>
            </w:tcMar>
          </w:tcPr>
          <w:p w14:paraId="4934C479" w14:textId="207B63B5" w:rsidR="0002194E" w:rsidRPr="0002194E" w:rsidRDefault="0002194E" w:rsidP="00137724">
            <w:pPr>
              <w:spacing w:after="0" w:line="360" w:lineRule="auto"/>
              <w:jc w:val="center"/>
              <w:rPr>
                <w:rFonts w:ascii="Times New Roman" w:eastAsia="Times New Roman" w:hAnsi="Times New Roman" w:cs="Times New Roman"/>
                <w:sz w:val="24"/>
                <w:szCs w:val="24"/>
              </w:rPr>
            </w:pPr>
            <w:r>
              <w:rPr>
                <w:sz w:val="24"/>
                <w:szCs w:val="24"/>
              </w:rPr>
              <w:t>Волатильность</w:t>
            </w:r>
          </w:p>
        </w:tc>
      </w:tr>
      <w:tr w:rsidR="0002194E" w14:paraId="44CAD38B" w14:textId="77777777" w:rsidTr="00137724">
        <w:tc>
          <w:tcPr>
            <w:tcW w:w="4679" w:type="dxa"/>
            <w:shd w:val="clear" w:color="auto" w:fill="auto"/>
            <w:tcMar>
              <w:top w:w="43" w:type="dxa"/>
              <w:left w:w="43" w:type="dxa"/>
              <w:bottom w:w="43" w:type="dxa"/>
              <w:right w:w="43" w:type="dxa"/>
            </w:tcMar>
          </w:tcPr>
          <w:p w14:paraId="3C151CA8" w14:textId="5AC5F237" w:rsidR="0002194E" w:rsidRPr="0002194E" w:rsidRDefault="0002194E" w:rsidP="00137724">
            <w:pPr>
              <w:widowControl w:val="0"/>
              <w:spacing w:after="0" w:line="240" w:lineRule="auto"/>
              <w:jc w:val="center"/>
              <w:rPr>
                <w:rFonts w:ascii="Times New Roman" w:eastAsia="Times New Roman" w:hAnsi="Times New Roman" w:cs="Times New Roman"/>
                <w:sz w:val="24"/>
                <w:szCs w:val="24"/>
              </w:rPr>
            </w:pPr>
            <w:r w:rsidRPr="0002194E">
              <w:rPr>
                <w:sz w:val="24"/>
                <w:szCs w:val="24"/>
              </w:rPr>
              <w:t>X2</w:t>
            </w:r>
          </w:p>
        </w:tc>
        <w:tc>
          <w:tcPr>
            <w:tcW w:w="4677" w:type="dxa"/>
            <w:shd w:val="clear" w:color="auto" w:fill="auto"/>
            <w:tcMar>
              <w:top w:w="43" w:type="dxa"/>
              <w:left w:w="43" w:type="dxa"/>
              <w:bottom w:w="43" w:type="dxa"/>
              <w:right w:w="43" w:type="dxa"/>
            </w:tcMar>
          </w:tcPr>
          <w:p w14:paraId="10F93DF6" w14:textId="0CD2CA41" w:rsidR="0002194E" w:rsidRPr="0002194E" w:rsidRDefault="0002194E" w:rsidP="00137724">
            <w:pPr>
              <w:spacing w:after="0" w:line="360" w:lineRule="auto"/>
              <w:jc w:val="center"/>
              <w:rPr>
                <w:rFonts w:ascii="Times New Roman" w:eastAsia="Times New Roman" w:hAnsi="Times New Roman" w:cs="Times New Roman"/>
                <w:sz w:val="24"/>
                <w:szCs w:val="24"/>
              </w:rPr>
            </w:pPr>
            <w:r w:rsidRPr="0002194E">
              <w:rPr>
                <w:sz w:val="24"/>
                <w:szCs w:val="24"/>
              </w:rPr>
              <w:t>Структурный тип фонда (</w:t>
            </w:r>
            <w:proofErr w:type="spellStart"/>
            <w:r w:rsidRPr="0002194E">
              <w:rPr>
                <w:sz w:val="24"/>
                <w:szCs w:val="24"/>
              </w:rPr>
              <w:t>type</w:t>
            </w:r>
            <w:proofErr w:type="spellEnd"/>
            <w:r w:rsidRPr="0002194E">
              <w:rPr>
                <w:sz w:val="24"/>
                <w:szCs w:val="24"/>
              </w:rPr>
              <w:t>)</w:t>
            </w:r>
          </w:p>
        </w:tc>
      </w:tr>
      <w:tr w:rsidR="0002194E" w14:paraId="62300E26" w14:textId="77777777" w:rsidTr="00137724">
        <w:tc>
          <w:tcPr>
            <w:tcW w:w="4679" w:type="dxa"/>
            <w:shd w:val="clear" w:color="auto" w:fill="auto"/>
            <w:tcMar>
              <w:top w:w="43" w:type="dxa"/>
              <w:left w:w="43" w:type="dxa"/>
              <w:bottom w:w="43" w:type="dxa"/>
              <w:right w:w="43" w:type="dxa"/>
            </w:tcMar>
          </w:tcPr>
          <w:p w14:paraId="4D79018B" w14:textId="2E6EE1B8" w:rsidR="0002194E" w:rsidRPr="0002194E" w:rsidRDefault="0002194E" w:rsidP="00137724">
            <w:pPr>
              <w:widowControl w:val="0"/>
              <w:spacing w:after="0" w:line="240" w:lineRule="auto"/>
              <w:jc w:val="center"/>
              <w:rPr>
                <w:rFonts w:ascii="Times New Roman" w:eastAsia="Times New Roman" w:hAnsi="Times New Roman" w:cs="Times New Roman"/>
                <w:sz w:val="24"/>
                <w:szCs w:val="24"/>
                <w:lang w:val="en-US"/>
              </w:rPr>
            </w:pPr>
            <w:r w:rsidRPr="0002194E">
              <w:rPr>
                <w:sz w:val="24"/>
                <w:szCs w:val="24"/>
              </w:rPr>
              <w:t>X3</w:t>
            </w:r>
          </w:p>
        </w:tc>
        <w:tc>
          <w:tcPr>
            <w:tcW w:w="4677" w:type="dxa"/>
            <w:shd w:val="clear" w:color="auto" w:fill="auto"/>
            <w:tcMar>
              <w:top w:w="43" w:type="dxa"/>
              <w:left w:w="43" w:type="dxa"/>
              <w:bottom w:w="43" w:type="dxa"/>
              <w:right w:w="43" w:type="dxa"/>
            </w:tcMar>
          </w:tcPr>
          <w:p w14:paraId="363D2137" w14:textId="24BFE1A7" w:rsidR="0002194E" w:rsidRPr="0002194E" w:rsidRDefault="0002194E" w:rsidP="00137724">
            <w:pPr>
              <w:spacing w:after="0" w:line="360" w:lineRule="auto"/>
              <w:jc w:val="center"/>
              <w:rPr>
                <w:rFonts w:ascii="Times New Roman" w:eastAsia="Times New Roman" w:hAnsi="Times New Roman" w:cs="Times New Roman"/>
                <w:sz w:val="24"/>
                <w:szCs w:val="24"/>
                <w:lang w:val="en-US"/>
              </w:rPr>
            </w:pPr>
            <w:r w:rsidRPr="0002194E">
              <w:rPr>
                <w:sz w:val="24"/>
                <w:szCs w:val="24"/>
              </w:rPr>
              <w:t>Доля наиболее популярных активов</w:t>
            </w:r>
          </w:p>
        </w:tc>
      </w:tr>
      <w:tr w:rsidR="0002194E" w14:paraId="7C64E833" w14:textId="77777777" w:rsidTr="00137724">
        <w:tc>
          <w:tcPr>
            <w:tcW w:w="4679" w:type="dxa"/>
            <w:shd w:val="clear" w:color="auto" w:fill="auto"/>
            <w:tcMar>
              <w:top w:w="43" w:type="dxa"/>
              <w:left w:w="43" w:type="dxa"/>
              <w:bottom w:w="43" w:type="dxa"/>
              <w:right w:w="43" w:type="dxa"/>
            </w:tcMar>
          </w:tcPr>
          <w:p w14:paraId="2C1E837A" w14:textId="744A168F" w:rsidR="0002194E" w:rsidRPr="0002194E" w:rsidRDefault="0002194E" w:rsidP="00137724">
            <w:pPr>
              <w:widowControl w:val="0"/>
              <w:spacing w:after="0" w:line="240" w:lineRule="auto"/>
              <w:jc w:val="center"/>
              <w:rPr>
                <w:rFonts w:ascii="Times New Roman" w:eastAsia="Times New Roman" w:hAnsi="Times New Roman" w:cs="Times New Roman"/>
                <w:sz w:val="24"/>
                <w:szCs w:val="24"/>
                <w:lang w:val="en-US"/>
              </w:rPr>
            </w:pPr>
            <w:r w:rsidRPr="0002194E">
              <w:rPr>
                <w:sz w:val="24"/>
                <w:szCs w:val="24"/>
              </w:rPr>
              <w:t>X4</w:t>
            </w:r>
          </w:p>
        </w:tc>
        <w:tc>
          <w:tcPr>
            <w:tcW w:w="4677" w:type="dxa"/>
            <w:shd w:val="clear" w:color="auto" w:fill="auto"/>
            <w:tcMar>
              <w:top w:w="43" w:type="dxa"/>
              <w:left w:w="43" w:type="dxa"/>
              <w:bottom w:w="43" w:type="dxa"/>
              <w:right w:w="43" w:type="dxa"/>
            </w:tcMar>
          </w:tcPr>
          <w:p w14:paraId="29A6BB1C" w14:textId="7B9CF992" w:rsidR="0002194E" w:rsidRPr="0002194E" w:rsidRDefault="0002194E" w:rsidP="00137724">
            <w:pPr>
              <w:spacing w:after="0" w:line="360" w:lineRule="auto"/>
              <w:jc w:val="center"/>
              <w:rPr>
                <w:rFonts w:ascii="Times New Roman" w:eastAsia="Times New Roman" w:hAnsi="Times New Roman" w:cs="Times New Roman"/>
                <w:sz w:val="24"/>
                <w:szCs w:val="24"/>
                <w:lang w:val="en-US"/>
              </w:rPr>
            </w:pPr>
            <w:r w:rsidRPr="0002194E">
              <w:rPr>
                <w:sz w:val="24"/>
                <w:szCs w:val="24"/>
              </w:rPr>
              <w:t>Индекс деловой активности</w:t>
            </w:r>
          </w:p>
        </w:tc>
      </w:tr>
      <w:tr w:rsidR="0002194E" w14:paraId="479B125E" w14:textId="77777777" w:rsidTr="00137724">
        <w:trPr>
          <w:trHeight w:val="470"/>
        </w:trPr>
        <w:tc>
          <w:tcPr>
            <w:tcW w:w="4679" w:type="dxa"/>
            <w:shd w:val="clear" w:color="auto" w:fill="auto"/>
            <w:tcMar>
              <w:top w:w="43" w:type="dxa"/>
              <w:left w:w="43" w:type="dxa"/>
              <w:bottom w:w="43" w:type="dxa"/>
              <w:right w:w="43" w:type="dxa"/>
            </w:tcMar>
          </w:tcPr>
          <w:p w14:paraId="342258C8" w14:textId="201B6F5A" w:rsidR="0002194E" w:rsidRPr="00137724" w:rsidRDefault="00137724" w:rsidP="00137724">
            <w:pPr>
              <w:widowControl w:val="0"/>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X5</w:t>
            </w:r>
          </w:p>
        </w:tc>
        <w:tc>
          <w:tcPr>
            <w:tcW w:w="4677" w:type="dxa"/>
            <w:shd w:val="clear" w:color="auto" w:fill="auto"/>
            <w:tcMar>
              <w:top w:w="43" w:type="dxa"/>
              <w:left w:w="43" w:type="dxa"/>
              <w:bottom w:w="43" w:type="dxa"/>
              <w:right w:w="43" w:type="dxa"/>
            </w:tcMar>
          </w:tcPr>
          <w:p w14:paraId="24B4CFF8" w14:textId="4483BB0A" w:rsidR="0002194E" w:rsidRPr="00137724" w:rsidRDefault="00137724" w:rsidP="0013772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MAP</w:t>
            </w:r>
            <w:r w:rsidRPr="001377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(средняя активная доля капитала)</w:t>
            </w:r>
          </w:p>
        </w:tc>
      </w:tr>
      <w:tr w:rsidR="00137724" w14:paraId="30A42352" w14:textId="77777777" w:rsidTr="00137724">
        <w:tc>
          <w:tcPr>
            <w:tcW w:w="4679" w:type="dxa"/>
            <w:shd w:val="clear" w:color="auto" w:fill="auto"/>
            <w:tcMar>
              <w:top w:w="43" w:type="dxa"/>
              <w:left w:w="43" w:type="dxa"/>
              <w:bottom w:w="43" w:type="dxa"/>
              <w:right w:w="43" w:type="dxa"/>
            </w:tcMar>
          </w:tcPr>
          <w:p w14:paraId="231C7F9C" w14:textId="030A06F8" w:rsidR="00137724" w:rsidRPr="0002194E" w:rsidRDefault="00137724" w:rsidP="00137724">
            <w:pPr>
              <w:widowControl w:val="0"/>
              <w:spacing w:after="0" w:line="240" w:lineRule="auto"/>
              <w:jc w:val="center"/>
              <w:rPr>
                <w:rFonts w:ascii="Times New Roman" w:eastAsia="Times New Roman" w:hAnsi="Times New Roman" w:cs="Times New Roman"/>
                <w:sz w:val="24"/>
                <w:szCs w:val="24"/>
              </w:rPr>
            </w:pPr>
            <w:r w:rsidRPr="0002194E">
              <w:rPr>
                <w:sz w:val="24"/>
                <w:szCs w:val="24"/>
              </w:rPr>
              <w:t>Y1</w:t>
            </w:r>
          </w:p>
        </w:tc>
        <w:tc>
          <w:tcPr>
            <w:tcW w:w="4677" w:type="dxa"/>
            <w:shd w:val="clear" w:color="auto" w:fill="auto"/>
            <w:tcMar>
              <w:top w:w="43" w:type="dxa"/>
              <w:left w:w="43" w:type="dxa"/>
              <w:bottom w:w="43" w:type="dxa"/>
              <w:right w:w="43" w:type="dxa"/>
            </w:tcMar>
          </w:tcPr>
          <w:p w14:paraId="175846E3" w14:textId="32B9FBD6" w:rsidR="00137724" w:rsidRPr="0002194E" w:rsidRDefault="00137724" w:rsidP="00137724">
            <w:pPr>
              <w:widowControl w:val="0"/>
              <w:spacing w:after="0" w:line="240" w:lineRule="auto"/>
              <w:jc w:val="center"/>
              <w:rPr>
                <w:rFonts w:ascii="Times New Roman" w:eastAsia="Times New Roman" w:hAnsi="Times New Roman" w:cs="Times New Roman"/>
                <w:sz w:val="24"/>
                <w:szCs w:val="24"/>
              </w:rPr>
            </w:pPr>
            <w:r w:rsidRPr="0002194E">
              <w:rPr>
                <w:sz w:val="24"/>
                <w:szCs w:val="24"/>
              </w:rPr>
              <w:t>Коэффициент Шарпа</w:t>
            </w:r>
          </w:p>
        </w:tc>
      </w:tr>
      <w:tr w:rsidR="00137724" w14:paraId="44C6A03A" w14:textId="6B74AADA" w:rsidTr="00137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315"/>
        </w:trPr>
        <w:tc>
          <w:tcPr>
            <w:tcW w:w="4679" w:type="dxa"/>
          </w:tcPr>
          <w:p w14:paraId="4EA5AC0F" w14:textId="23FF0CE0" w:rsidR="00137724" w:rsidRDefault="00137724" w:rsidP="00137724">
            <w:pPr>
              <w:spacing w:after="0" w:line="360" w:lineRule="auto"/>
              <w:jc w:val="center"/>
              <w:rPr>
                <w:rFonts w:ascii="Times New Roman" w:eastAsia="Times New Roman" w:hAnsi="Times New Roman" w:cs="Times New Roman"/>
                <w:sz w:val="24"/>
                <w:szCs w:val="24"/>
              </w:rPr>
            </w:pPr>
            <w:r w:rsidRPr="0002194E">
              <w:rPr>
                <w:sz w:val="24"/>
                <w:szCs w:val="24"/>
              </w:rPr>
              <w:t>Y2</w:t>
            </w:r>
          </w:p>
        </w:tc>
        <w:tc>
          <w:tcPr>
            <w:tcW w:w="4677" w:type="dxa"/>
          </w:tcPr>
          <w:p w14:paraId="75CB5305" w14:textId="0A9DA679" w:rsidR="00137724" w:rsidRDefault="00137724" w:rsidP="00137724">
            <w:pPr>
              <w:spacing w:after="0" w:line="360" w:lineRule="auto"/>
              <w:jc w:val="center"/>
              <w:rPr>
                <w:rFonts w:ascii="Times New Roman" w:eastAsia="Times New Roman" w:hAnsi="Times New Roman" w:cs="Times New Roman"/>
                <w:sz w:val="24"/>
                <w:szCs w:val="24"/>
              </w:rPr>
            </w:pPr>
            <w:r w:rsidRPr="0002194E">
              <w:rPr>
                <w:sz w:val="24"/>
                <w:szCs w:val="24"/>
              </w:rPr>
              <w:t>Доходность</w:t>
            </w:r>
          </w:p>
        </w:tc>
      </w:tr>
    </w:tbl>
    <w:p w14:paraId="2097D32E" w14:textId="77777777" w:rsidR="0002194E" w:rsidRPr="00F525B6" w:rsidRDefault="0002194E">
      <w:pPr>
        <w:spacing w:after="0" w:line="360" w:lineRule="auto"/>
        <w:rPr>
          <w:rFonts w:ascii="Times New Roman" w:eastAsia="Times New Roman" w:hAnsi="Times New Roman" w:cs="Times New Roman"/>
          <w:sz w:val="24"/>
          <w:szCs w:val="24"/>
        </w:rPr>
      </w:pPr>
    </w:p>
    <w:p w14:paraId="54730B1C" w14:textId="4945BF65" w:rsidR="0002194E" w:rsidRDefault="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 xml:space="preserve">Для определения связи и ее характера между структурой фонда и эффективностью будет использована множественная линейная регрессия (1) и метод наименьших квадратов для ее решения (2). Для каждого набора данных, относящихся к различным типам фондов, а также для общей выборки, будут определены средние значения доходности и коэффициента Шарпа в зависимости от показателя </w:t>
      </w:r>
      <w:r>
        <w:rPr>
          <w:rFonts w:ascii="Times New Roman" w:eastAsia="Times New Roman" w:hAnsi="Times New Roman" w:cs="Times New Roman"/>
          <w:sz w:val="24"/>
          <w:szCs w:val="24"/>
        </w:rPr>
        <w:t>волатильности</w:t>
      </w:r>
      <w:r w:rsidRPr="0002194E">
        <w:rPr>
          <w:rFonts w:ascii="Times New Roman" w:eastAsia="Times New Roman" w:hAnsi="Times New Roman" w:cs="Times New Roman"/>
          <w:sz w:val="24"/>
          <w:szCs w:val="24"/>
        </w:rPr>
        <w:t xml:space="preserve"> с определенным интервалом</w:t>
      </w:r>
      <w:r>
        <w:rPr>
          <w:rFonts w:ascii="Times New Roman" w:eastAsia="Times New Roman" w:hAnsi="Times New Roman" w:cs="Times New Roman"/>
          <w:sz w:val="24"/>
          <w:szCs w:val="24"/>
          <w:vertAlign w:val="superscript"/>
        </w:rPr>
        <w:footnoteReference w:id="8"/>
      </w:r>
      <w:r w:rsidRPr="0002194E">
        <w:rPr>
          <w:rFonts w:ascii="Times New Roman" w:eastAsia="Times New Roman" w:hAnsi="Times New Roman" w:cs="Times New Roman"/>
          <w:sz w:val="24"/>
          <w:szCs w:val="24"/>
        </w:rPr>
        <w:t>:</w:t>
      </w:r>
    </w:p>
    <w:p w14:paraId="6DCC1D7B" w14:textId="77777777" w:rsidR="0002194E" w:rsidRDefault="0002194E">
      <w:pPr>
        <w:spacing w:after="0" w:line="360" w:lineRule="auto"/>
        <w:jc w:val="both"/>
        <w:rPr>
          <w:rFonts w:ascii="Times New Roman" w:eastAsia="Times New Roman" w:hAnsi="Times New Roman" w:cs="Times New Roman"/>
          <w:sz w:val="24"/>
          <w:szCs w:val="24"/>
        </w:rPr>
      </w:pPr>
    </w:p>
    <w:p w14:paraId="78063AA5" w14:textId="6A22778E" w:rsidR="0002194E" w:rsidRPr="0002194E" w:rsidRDefault="0002194E" w:rsidP="0002194E">
      <w:pPr>
        <w:spacing w:after="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r = (Σ((X - X̄) * (Y - Ȳ))) / (√(Σ(X - X̄)²) * √(Σ(Y - Ȳ)²))</m:t>
          </m:r>
        </m:oMath>
      </m:oMathPara>
    </w:p>
    <w:p w14:paraId="4790DDE9" w14:textId="77777777" w:rsidR="0002194E" w:rsidRDefault="0002194E" w:rsidP="0002194E">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6DEC63EA" w14:textId="059F33BF" w:rsidR="0002194E" w:rsidRPr="0002194E"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X и Y - значения переменных</w:t>
      </w:r>
    </w:p>
    <w:p w14:paraId="0602EB65" w14:textId="1D4B850D" w:rsidR="008A6889"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X̄ и Ȳ - средние значения переменных</w:t>
      </w:r>
    </w:p>
    <w:p w14:paraId="390D4760" w14:textId="77777777" w:rsidR="008A6889" w:rsidRDefault="008A6889">
      <w:pPr>
        <w:spacing w:after="0" w:line="360" w:lineRule="auto"/>
        <w:jc w:val="both"/>
        <w:rPr>
          <w:rFonts w:ascii="Times New Roman" w:eastAsia="Times New Roman" w:hAnsi="Times New Roman" w:cs="Times New Roman"/>
          <w:sz w:val="24"/>
          <w:szCs w:val="24"/>
        </w:rPr>
      </w:pPr>
    </w:p>
    <w:p w14:paraId="1E422F06" w14:textId="3E5CC174" w:rsidR="0002194E" w:rsidRPr="0002194E" w:rsidRDefault="0002194E" w:rsidP="0002194E">
      <w:pPr>
        <w:spacing w:after="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 = β0 + β1X1 + β2X2 + β3X3 + ... + βnXn + ε</m:t>
          </m:r>
        </m:oMath>
      </m:oMathPara>
    </w:p>
    <w:p w14:paraId="241A5355" w14:textId="301ABDC4" w:rsidR="0002194E" w:rsidRPr="0002194E" w:rsidRDefault="0002194E" w:rsidP="0002194E">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20FBB8A0" w14:textId="77777777" w:rsidR="0002194E" w:rsidRPr="0002194E"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Y - зависимая переменная</w:t>
      </w:r>
    </w:p>
    <w:p w14:paraId="73E6964F" w14:textId="77777777" w:rsidR="0002194E" w:rsidRPr="0002194E"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 xml:space="preserve">X1, X2, X3, ... </w:t>
      </w:r>
      <w:proofErr w:type="spellStart"/>
      <w:r w:rsidRPr="0002194E">
        <w:rPr>
          <w:rFonts w:ascii="Times New Roman" w:eastAsia="Times New Roman" w:hAnsi="Times New Roman" w:cs="Times New Roman"/>
          <w:sz w:val="24"/>
          <w:szCs w:val="24"/>
        </w:rPr>
        <w:t>Xn</w:t>
      </w:r>
      <w:proofErr w:type="spellEnd"/>
      <w:r w:rsidRPr="0002194E">
        <w:rPr>
          <w:rFonts w:ascii="Times New Roman" w:eastAsia="Times New Roman" w:hAnsi="Times New Roman" w:cs="Times New Roman"/>
          <w:sz w:val="24"/>
          <w:szCs w:val="24"/>
        </w:rPr>
        <w:t xml:space="preserve"> - независимые переменные</w:t>
      </w:r>
    </w:p>
    <w:p w14:paraId="702139C6" w14:textId="77777777" w:rsidR="0002194E" w:rsidRPr="0002194E"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β0, β1, β2, β3, ... βn - коэффициенты регрессии</w:t>
      </w:r>
    </w:p>
    <w:p w14:paraId="31598EFB" w14:textId="2DA5C7DF" w:rsidR="008A6889"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ε - остатки (ошибки)</w:t>
      </w:r>
    </w:p>
    <w:p w14:paraId="0C4B19D4" w14:textId="77777777" w:rsidR="0082041E" w:rsidRDefault="0082041E" w:rsidP="0002194E">
      <w:pPr>
        <w:spacing w:after="0" w:line="360" w:lineRule="auto"/>
        <w:jc w:val="both"/>
        <w:rPr>
          <w:rFonts w:ascii="Times New Roman" w:eastAsia="Times New Roman" w:hAnsi="Times New Roman" w:cs="Times New Roman"/>
          <w:sz w:val="24"/>
          <w:szCs w:val="24"/>
        </w:rPr>
      </w:pPr>
    </w:p>
    <w:p w14:paraId="5CBF2AB3" w14:textId="77777777" w:rsidR="0002194E" w:rsidRPr="0002194E" w:rsidRDefault="0002194E" w:rsidP="0002194E">
      <w:pPr>
        <w:spacing w:after="0" w:line="360" w:lineRule="auto"/>
        <w:jc w:val="both"/>
        <w:rPr>
          <w:rFonts w:ascii="Times New Roman" w:eastAsia="Times New Roman" w:hAnsi="Times New Roman" w:cs="Times New Roman"/>
          <w:sz w:val="24"/>
          <w:szCs w:val="24"/>
        </w:rPr>
      </w:pPr>
      <w:r w:rsidRPr="0002194E">
        <w:rPr>
          <w:rFonts w:ascii="Times New Roman" w:eastAsia="Times New Roman" w:hAnsi="Times New Roman" w:cs="Times New Roman"/>
          <w:sz w:val="24"/>
          <w:szCs w:val="24"/>
        </w:rPr>
        <w:t xml:space="preserve">МНК = Σ(εi²) = </w:t>
      </w:r>
      <w:proofErr w:type="gramStart"/>
      <w:r w:rsidRPr="0002194E">
        <w:rPr>
          <w:rFonts w:ascii="Times New Roman" w:eastAsia="Times New Roman" w:hAnsi="Times New Roman" w:cs="Times New Roman"/>
          <w:sz w:val="24"/>
          <w:szCs w:val="24"/>
        </w:rPr>
        <w:t>Σ(</w:t>
      </w:r>
      <w:proofErr w:type="gramEnd"/>
      <w:r w:rsidRPr="0002194E">
        <w:rPr>
          <w:rFonts w:ascii="Times New Roman" w:eastAsia="Times New Roman" w:hAnsi="Times New Roman" w:cs="Times New Roman"/>
          <w:sz w:val="24"/>
          <w:szCs w:val="24"/>
        </w:rPr>
        <w:t>(</w:t>
      </w:r>
      <w:proofErr w:type="spellStart"/>
      <w:r w:rsidRPr="0002194E">
        <w:rPr>
          <w:rFonts w:ascii="Times New Roman" w:eastAsia="Times New Roman" w:hAnsi="Times New Roman" w:cs="Times New Roman"/>
          <w:sz w:val="24"/>
          <w:szCs w:val="24"/>
        </w:rPr>
        <w:t>Yi</w:t>
      </w:r>
      <w:proofErr w:type="spellEnd"/>
      <w:r w:rsidRPr="0002194E">
        <w:rPr>
          <w:rFonts w:ascii="Times New Roman" w:eastAsia="Times New Roman" w:hAnsi="Times New Roman" w:cs="Times New Roman"/>
          <w:sz w:val="24"/>
          <w:szCs w:val="24"/>
        </w:rPr>
        <w:t xml:space="preserve"> - </w:t>
      </w:r>
      <w:proofErr w:type="spellStart"/>
      <w:r w:rsidRPr="0002194E">
        <w:rPr>
          <w:rFonts w:ascii="Times New Roman" w:eastAsia="Times New Roman" w:hAnsi="Times New Roman" w:cs="Times New Roman"/>
          <w:sz w:val="24"/>
          <w:szCs w:val="24"/>
        </w:rPr>
        <w:t>Ŷi</w:t>
      </w:r>
      <w:proofErr w:type="spellEnd"/>
      <w:r w:rsidRPr="0002194E">
        <w:rPr>
          <w:rFonts w:ascii="Times New Roman" w:eastAsia="Times New Roman" w:hAnsi="Times New Roman" w:cs="Times New Roman"/>
          <w:sz w:val="24"/>
          <w:szCs w:val="24"/>
        </w:rPr>
        <w:t>)²)</w:t>
      </w:r>
    </w:p>
    <w:p w14:paraId="7C99B7FD" w14:textId="4658BBAD" w:rsidR="0002194E" w:rsidRDefault="00745B36" w:rsidP="00745B36">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6F82DD20" w14:textId="64A94833" w:rsidR="0002194E" w:rsidRPr="0002194E" w:rsidRDefault="0002194E" w:rsidP="0002194E">
      <w:pPr>
        <w:spacing w:after="0" w:line="360" w:lineRule="auto"/>
        <w:jc w:val="both"/>
        <w:rPr>
          <w:rFonts w:ascii="Times New Roman" w:eastAsia="Times New Roman" w:hAnsi="Times New Roman" w:cs="Times New Roman"/>
          <w:sz w:val="24"/>
          <w:szCs w:val="24"/>
        </w:rPr>
      </w:pPr>
      <w:proofErr w:type="spellStart"/>
      <w:r w:rsidRPr="0002194E">
        <w:rPr>
          <w:rFonts w:ascii="Times New Roman" w:eastAsia="Times New Roman" w:hAnsi="Times New Roman" w:cs="Times New Roman"/>
          <w:sz w:val="24"/>
          <w:szCs w:val="24"/>
        </w:rPr>
        <w:t>εi</w:t>
      </w:r>
      <w:proofErr w:type="spellEnd"/>
      <w:r w:rsidRPr="0002194E">
        <w:rPr>
          <w:rFonts w:ascii="Times New Roman" w:eastAsia="Times New Roman" w:hAnsi="Times New Roman" w:cs="Times New Roman"/>
          <w:sz w:val="24"/>
          <w:szCs w:val="24"/>
        </w:rPr>
        <w:t xml:space="preserve"> представляет собой остаток (разницу) между </w:t>
      </w:r>
      <w:proofErr w:type="spellStart"/>
      <w:r w:rsidRPr="0002194E">
        <w:rPr>
          <w:rFonts w:ascii="Times New Roman" w:eastAsia="Times New Roman" w:hAnsi="Times New Roman" w:cs="Times New Roman"/>
          <w:sz w:val="24"/>
          <w:szCs w:val="24"/>
        </w:rPr>
        <w:t>Yi</w:t>
      </w:r>
      <w:proofErr w:type="spellEnd"/>
      <w:r w:rsidRPr="0002194E">
        <w:rPr>
          <w:rFonts w:ascii="Times New Roman" w:eastAsia="Times New Roman" w:hAnsi="Times New Roman" w:cs="Times New Roman"/>
          <w:sz w:val="24"/>
          <w:szCs w:val="24"/>
        </w:rPr>
        <w:t xml:space="preserve"> и предсказанным значением </w:t>
      </w:r>
      <w:proofErr w:type="spellStart"/>
      <w:r w:rsidRPr="0002194E">
        <w:rPr>
          <w:rFonts w:ascii="Times New Roman" w:eastAsia="Times New Roman" w:hAnsi="Times New Roman" w:cs="Times New Roman"/>
          <w:sz w:val="24"/>
          <w:szCs w:val="24"/>
        </w:rPr>
        <w:t>Ŷi</w:t>
      </w:r>
      <w:proofErr w:type="spellEnd"/>
      <w:r w:rsidRPr="0002194E">
        <w:rPr>
          <w:rFonts w:ascii="Times New Roman" w:eastAsia="Times New Roman" w:hAnsi="Times New Roman" w:cs="Times New Roman"/>
          <w:sz w:val="24"/>
          <w:szCs w:val="24"/>
        </w:rPr>
        <w:t>,</w:t>
      </w:r>
    </w:p>
    <w:p w14:paraId="0A6A0924" w14:textId="77777777" w:rsidR="0002194E" w:rsidRPr="0002194E" w:rsidRDefault="0002194E" w:rsidP="0002194E">
      <w:pPr>
        <w:spacing w:after="0" w:line="360" w:lineRule="auto"/>
        <w:jc w:val="both"/>
        <w:rPr>
          <w:rFonts w:ascii="Times New Roman" w:eastAsia="Times New Roman" w:hAnsi="Times New Roman" w:cs="Times New Roman"/>
          <w:sz w:val="24"/>
          <w:szCs w:val="24"/>
        </w:rPr>
      </w:pPr>
      <w:proofErr w:type="spellStart"/>
      <w:r w:rsidRPr="0002194E">
        <w:rPr>
          <w:rFonts w:ascii="Times New Roman" w:eastAsia="Times New Roman" w:hAnsi="Times New Roman" w:cs="Times New Roman"/>
          <w:sz w:val="24"/>
          <w:szCs w:val="24"/>
        </w:rPr>
        <w:t>Yi</w:t>
      </w:r>
      <w:proofErr w:type="spellEnd"/>
      <w:r w:rsidRPr="0002194E">
        <w:rPr>
          <w:rFonts w:ascii="Times New Roman" w:eastAsia="Times New Roman" w:hAnsi="Times New Roman" w:cs="Times New Roman"/>
          <w:sz w:val="24"/>
          <w:szCs w:val="24"/>
        </w:rPr>
        <w:t xml:space="preserve"> - фактическое значение зависимой переменной.</w:t>
      </w:r>
    </w:p>
    <w:p w14:paraId="42D544E2" w14:textId="20ED6EF0" w:rsidR="0002194E" w:rsidRDefault="0002194E" w:rsidP="0002194E">
      <w:pPr>
        <w:spacing w:after="0" w:line="360" w:lineRule="auto"/>
        <w:jc w:val="both"/>
        <w:rPr>
          <w:rFonts w:ascii="Times New Roman" w:eastAsia="Times New Roman" w:hAnsi="Times New Roman" w:cs="Times New Roman"/>
          <w:sz w:val="24"/>
          <w:szCs w:val="24"/>
        </w:rPr>
      </w:pPr>
      <w:proofErr w:type="spellStart"/>
      <w:r w:rsidRPr="0002194E">
        <w:rPr>
          <w:rFonts w:ascii="Times New Roman" w:eastAsia="Times New Roman" w:hAnsi="Times New Roman" w:cs="Times New Roman"/>
          <w:sz w:val="24"/>
          <w:szCs w:val="24"/>
        </w:rPr>
        <w:t>Ŷi</w:t>
      </w:r>
      <w:proofErr w:type="spellEnd"/>
      <w:r w:rsidRPr="0002194E">
        <w:rPr>
          <w:rFonts w:ascii="Times New Roman" w:eastAsia="Times New Roman" w:hAnsi="Times New Roman" w:cs="Times New Roman"/>
          <w:sz w:val="24"/>
          <w:szCs w:val="24"/>
        </w:rPr>
        <w:t xml:space="preserve"> - предсказанное значение зависимой переменной, полученное с помощью модели.</w:t>
      </w:r>
    </w:p>
    <w:p w14:paraId="2A9E7BEF" w14:textId="77777777" w:rsidR="0002194E" w:rsidRDefault="0002194E" w:rsidP="0002194E">
      <w:pPr>
        <w:spacing w:after="0" w:line="360" w:lineRule="auto"/>
        <w:jc w:val="both"/>
        <w:rPr>
          <w:rFonts w:ascii="Times New Roman" w:eastAsia="Times New Roman" w:hAnsi="Times New Roman" w:cs="Times New Roman"/>
          <w:sz w:val="24"/>
          <w:szCs w:val="24"/>
        </w:rPr>
      </w:pPr>
    </w:p>
    <w:p w14:paraId="495D4069" w14:textId="77777777" w:rsidR="00745B36" w:rsidRPr="00745B36" w:rsidRDefault="00745B36" w:rsidP="00745B36">
      <w:pPr>
        <w:spacing w:after="0" w:line="360" w:lineRule="auto"/>
        <w:rPr>
          <w:rFonts w:ascii="Times New Roman" w:eastAsia="Times New Roman" w:hAnsi="Times New Roman" w:cs="Times New Roman"/>
          <w:sz w:val="24"/>
          <w:szCs w:val="24"/>
        </w:rPr>
      </w:pPr>
      <w:r w:rsidRPr="00745B36">
        <w:rPr>
          <w:rFonts w:ascii="Times New Roman" w:eastAsia="Times New Roman" w:hAnsi="Times New Roman" w:cs="Times New Roman"/>
          <w:sz w:val="24"/>
          <w:szCs w:val="24"/>
        </w:rPr>
        <w:t>В данном исследовании ключевой переменной будет являться изменение стоимости паев фонда, а независимыми переменными будут значения объема активов каждого класса структуры, средняя доля активной части, доля наиболее популярных активов и показатель динамики настроений на рынке.</w:t>
      </w:r>
    </w:p>
    <w:p w14:paraId="197CE80B" w14:textId="77777777" w:rsidR="00745B36" w:rsidRPr="00745B36" w:rsidRDefault="00745B36" w:rsidP="00745B36">
      <w:pPr>
        <w:spacing w:after="0" w:line="360" w:lineRule="auto"/>
        <w:rPr>
          <w:rFonts w:ascii="Times New Roman" w:eastAsia="Times New Roman" w:hAnsi="Times New Roman" w:cs="Times New Roman"/>
          <w:sz w:val="24"/>
          <w:szCs w:val="24"/>
        </w:rPr>
      </w:pPr>
    </w:p>
    <w:p w14:paraId="67DEB70D" w14:textId="77777777" w:rsidR="00745B36" w:rsidRPr="00745B36" w:rsidRDefault="00745B36" w:rsidP="00745B36">
      <w:pPr>
        <w:spacing w:after="0" w:line="360" w:lineRule="auto"/>
        <w:rPr>
          <w:rFonts w:ascii="Times New Roman" w:eastAsia="Times New Roman" w:hAnsi="Times New Roman" w:cs="Times New Roman"/>
          <w:sz w:val="24"/>
          <w:szCs w:val="24"/>
        </w:rPr>
      </w:pPr>
      <w:r w:rsidRPr="00745B36">
        <w:rPr>
          <w:rFonts w:ascii="Times New Roman" w:eastAsia="Times New Roman" w:hAnsi="Times New Roman" w:cs="Times New Roman"/>
          <w:sz w:val="24"/>
          <w:szCs w:val="24"/>
        </w:rPr>
        <w:t>Для исследования были использованы данные о структуре 419 российских ПИФов за период с 2009 по 2022 годы. Включены также значения стоимости паев по месяцам. Для вычисления коэффициента Шарпа мы использовали безрисковую процентную ставку, определенную на основе ключевой ставки Банка России.</w:t>
      </w:r>
    </w:p>
    <w:p w14:paraId="66214B62" w14:textId="77777777" w:rsidR="00745B36" w:rsidRPr="00745B36" w:rsidRDefault="00745B36" w:rsidP="00745B36">
      <w:pPr>
        <w:spacing w:after="0" w:line="360" w:lineRule="auto"/>
        <w:rPr>
          <w:rFonts w:ascii="Times New Roman" w:eastAsia="Times New Roman" w:hAnsi="Times New Roman" w:cs="Times New Roman"/>
          <w:sz w:val="24"/>
          <w:szCs w:val="24"/>
        </w:rPr>
      </w:pPr>
    </w:p>
    <w:p w14:paraId="2655CA64" w14:textId="77777777" w:rsidR="00745B36" w:rsidRPr="00745B36" w:rsidRDefault="00745B36" w:rsidP="00745B36">
      <w:pPr>
        <w:spacing w:after="0" w:line="360" w:lineRule="auto"/>
        <w:rPr>
          <w:rFonts w:ascii="Times New Roman" w:eastAsia="Times New Roman" w:hAnsi="Times New Roman" w:cs="Times New Roman"/>
          <w:sz w:val="24"/>
          <w:szCs w:val="24"/>
        </w:rPr>
      </w:pPr>
      <w:r w:rsidRPr="00745B36">
        <w:rPr>
          <w:rFonts w:ascii="Times New Roman" w:eastAsia="Times New Roman" w:hAnsi="Times New Roman" w:cs="Times New Roman"/>
          <w:sz w:val="24"/>
          <w:szCs w:val="24"/>
        </w:rPr>
        <w:t>Изначально данные были очищены от выбросов, таких как фонды, проработавшие менее 18 месяцев, фонды с малым объемом совокупной стоимости активов и фонды, торгующие специфическими активами. Также для классификации активов по "</w:t>
      </w:r>
      <w:proofErr w:type="spellStart"/>
      <w:r w:rsidRPr="00745B36">
        <w:rPr>
          <w:rFonts w:ascii="Times New Roman" w:eastAsia="Times New Roman" w:hAnsi="Times New Roman" w:cs="Times New Roman"/>
          <w:sz w:val="24"/>
          <w:szCs w:val="24"/>
        </w:rPr>
        <w:t>Morningstar's</w:t>
      </w:r>
      <w:proofErr w:type="spellEnd"/>
      <w:r w:rsidRPr="00745B36">
        <w:rPr>
          <w:rFonts w:ascii="Times New Roman" w:eastAsia="Times New Roman" w:hAnsi="Times New Roman" w:cs="Times New Roman"/>
          <w:sz w:val="24"/>
          <w:szCs w:val="24"/>
        </w:rPr>
        <w:t xml:space="preserve"> </w:t>
      </w:r>
      <w:proofErr w:type="spellStart"/>
      <w:r w:rsidRPr="00745B36">
        <w:rPr>
          <w:rFonts w:ascii="Times New Roman" w:eastAsia="Times New Roman" w:hAnsi="Times New Roman" w:cs="Times New Roman"/>
          <w:sz w:val="24"/>
          <w:szCs w:val="24"/>
        </w:rPr>
        <w:t>box</w:t>
      </w:r>
      <w:proofErr w:type="spellEnd"/>
      <w:r w:rsidRPr="00745B36">
        <w:rPr>
          <w:rFonts w:ascii="Times New Roman" w:eastAsia="Times New Roman" w:hAnsi="Times New Roman" w:cs="Times New Roman"/>
          <w:sz w:val="24"/>
          <w:szCs w:val="24"/>
        </w:rPr>
        <w:t>" мы отобрали фонды со средней долей акций не менее 80%, чтобы иметь возможность сопоставления характеристик.</w:t>
      </w:r>
    </w:p>
    <w:p w14:paraId="4442255C" w14:textId="77777777" w:rsidR="00745B36" w:rsidRPr="00745B36" w:rsidRDefault="00745B36" w:rsidP="00745B36">
      <w:pPr>
        <w:spacing w:after="0" w:line="360" w:lineRule="auto"/>
        <w:rPr>
          <w:rFonts w:ascii="Times New Roman" w:eastAsia="Times New Roman" w:hAnsi="Times New Roman" w:cs="Times New Roman"/>
          <w:sz w:val="24"/>
          <w:szCs w:val="24"/>
        </w:rPr>
      </w:pPr>
    </w:p>
    <w:p w14:paraId="3EA2914D" w14:textId="65EE1FAE" w:rsidR="00981433" w:rsidRDefault="00745B36" w:rsidP="00745B36">
      <w:pPr>
        <w:spacing w:after="0" w:line="360" w:lineRule="auto"/>
        <w:rPr>
          <w:rFonts w:ascii="Times New Roman" w:eastAsia="Times New Roman" w:hAnsi="Times New Roman" w:cs="Times New Roman"/>
          <w:sz w:val="24"/>
          <w:szCs w:val="24"/>
        </w:rPr>
      </w:pPr>
      <w:r w:rsidRPr="00745B36">
        <w:rPr>
          <w:rFonts w:ascii="Times New Roman" w:eastAsia="Times New Roman" w:hAnsi="Times New Roman" w:cs="Times New Roman"/>
          <w:sz w:val="24"/>
          <w:szCs w:val="24"/>
        </w:rPr>
        <w:t>Исследование доходности ПИФов относительно показателей стиля инвестирования будет заключаться в проверке вышеуказанных гипотез с использованием математических методов. Будет проведен поиск зависимостей между эффективностью и структурой инвестирования на основе агрегированных данных фондов за несколько лет, а также определены пороговые значения, характеризующие влияние приверженности стилю управления активами ПИФов на доходность.</w:t>
      </w:r>
    </w:p>
    <w:p w14:paraId="392E06DF" w14:textId="77777777" w:rsidR="00946557" w:rsidRDefault="00946557" w:rsidP="00745B36">
      <w:pPr>
        <w:spacing w:after="0" w:line="360" w:lineRule="auto"/>
        <w:rPr>
          <w:rFonts w:ascii="Times New Roman" w:eastAsia="Times New Roman" w:hAnsi="Times New Roman" w:cs="Times New Roman"/>
          <w:sz w:val="24"/>
          <w:szCs w:val="24"/>
        </w:rPr>
      </w:pPr>
    </w:p>
    <w:p w14:paraId="330642FE" w14:textId="77777777" w:rsidR="005B4E27" w:rsidRDefault="00000000" w:rsidP="0013772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Оценка характера взаимосвязи эффективности и стиля на основе проведенного исследования</w:t>
      </w:r>
    </w:p>
    <w:p w14:paraId="46DD67EC" w14:textId="6AE01EB0" w:rsidR="00137724" w:rsidRPr="005B4E27" w:rsidRDefault="00137724" w:rsidP="00137724">
      <w:pPr>
        <w:spacing w:after="0" w:line="360" w:lineRule="auto"/>
        <w:rPr>
          <w:rFonts w:ascii="Times New Roman" w:eastAsia="Times New Roman" w:hAnsi="Times New Roman" w:cs="Times New Roman"/>
          <w:b/>
          <w:sz w:val="24"/>
          <w:szCs w:val="24"/>
        </w:rPr>
      </w:pPr>
      <w:r w:rsidRPr="00137724">
        <w:rPr>
          <w:rFonts w:ascii="Times New Roman" w:eastAsia="Times New Roman" w:hAnsi="Times New Roman" w:cs="Times New Roman"/>
          <w:bCs/>
          <w:sz w:val="24"/>
          <w:szCs w:val="24"/>
        </w:rPr>
        <w:lastRenderedPageBreak/>
        <w:t>В данном исследовании были выполнены следующие этапы: сбор данных, анализ и сравнение временных рядов, оценка статистической связи и проверка гипотезы о взаимосвязи между стилем управления и показателями эффективности фондов.</w:t>
      </w:r>
    </w:p>
    <w:p w14:paraId="36E8B4EF" w14:textId="77777777" w:rsidR="00137724" w:rsidRDefault="00137724" w:rsidP="00137724">
      <w:pPr>
        <w:spacing w:after="0" w:line="360" w:lineRule="auto"/>
        <w:rPr>
          <w:rFonts w:ascii="Times New Roman" w:eastAsia="Times New Roman" w:hAnsi="Times New Roman" w:cs="Times New Roman"/>
          <w:bCs/>
          <w:sz w:val="24"/>
          <w:szCs w:val="24"/>
        </w:rPr>
      </w:pPr>
    </w:p>
    <w:p w14:paraId="2FC0ABC3" w14:textId="53D25971" w:rsidR="00137724" w:rsidRPr="00137724" w:rsidRDefault="00137724" w:rsidP="00137724">
      <w:pPr>
        <w:spacing w:after="0" w:line="360" w:lineRule="auto"/>
        <w:rPr>
          <w:rFonts w:ascii="Times New Roman" w:eastAsia="Times New Roman" w:hAnsi="Times New Roman" w:cs="Times New Roman"/>
          <w:b/>
          <w:sz w:val="24"/>
          <w:szCs w:val="24"/>
        </w:rPr>
      </w:pPr>
      <w:r w:rsidRPr="009B45AA">
        <w:rPr>
          <w:rFonts w:ascii="Times New Roman" w:eastAsia="Times New Roman" w:hAnsi="Times New Roman" w:cs="Times New Roman"/>
          <w:b/>
          <w:sz w:val="24"/>
          <w:szCs w:val="24"/>
        </w:rPr>
        <w:t xml:space="preserve">Исследование взаимосвязи </w:t>
      </w:r>
      <w:r>
        <w:rPr>
          <w:rFonts w:ascii="Times New Roman" w:eastAsia="Times New Roman" w:hAnsi="Times New Roman" w:cs="Times New Roman"/>
          <w:b/>
          <w:sz w:val="24"/>
          <w:szCs w:val="24"/>
          <w:lang w:val="en-US"/>
        </w:rPr>
        <w:t>PMI</w:t>
      </w:r>
      <w:r w:rsidRPr="009B45AA">
        <w:rPr>
          <w:rFonts w:ascii="Times New Roman" w:eastAsia="Times New Roman" w:hAnsi="Times New Roman" w:cs="Times New Roman"/>
          <w:b/>
          <w:sz w:val="24"/>
          <w:szCs w:val="24"/>
        </w:rPr>
        <w:t xml:space="preserve"> и </w:t>
      </w:r>
      <w:r>
        <w:rPr>
          <w:rFonts w:ascii="Times New Roman" w:eastAsia="Times New Roman" w:hAnsi="Times New Roman" w:cs="Times New Roman"/>
          <w:b/>
          <w:sz w:val="24"/>
          <w:szCs w:val="24"/>
        </w:rPr>
        <w:t>индекса цен акций</w:t>
      </w:r>
    </w:p>
    <w:p w14:paraId="037377D1" w14:textId="77777777" w:rsidR="00295408" w:rsidRDefault="00137724" w:rsidP="00137724">
      <w:pPr>
        <w:spacing w:after="0" w:line="360" w:lineRule="auto"/>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t>Первая часть исследования заключалась в оценке взаимосвязи между индексом деловой активности и индексом стоимости акций топ-10 крупнейших фондов. Мы предполагали, что наличие связи между этими показателями будет указывать на взаимосвязь стиля управления и эффективности.</w:t>
      </w:r>
    </w:p>
    <w:p w14:paraId="432AF150" w14:textId="462FABE8" w:rsidR="004C02D1" w:rsidRDefault="00137724" w:rsidP="00F8197B">
      <w:pPr>
        <w:spacing w:after="0" w:line="360" w:lineRule="auto"/>
        <w:jc w:val="center"/>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drawing>
          <wp:inline distT="0" distB="0" distL="0" distR="0" wp14:anchorId="30620A0D" wp14:editId="2BC63650">
            <wp:extent cx="4400550" cy="2839004"/>
            <wp:effectExtent l="0" t="0" r="0" b="0"/>
            <wp:docPr id="157243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3800" name=""/>
                    <pic:cNvPicPr/>
                  </pic:nvPicPr>
                  <pic:blipFill>
                    <a:blip r:embed="rId11"/>
                    <a:stretch>
                      <a:fillRect/>
                    </a:stretch>
                  </pic:blipFill>
                  <pic:spPr>
                    <a:xfrm>
                      <a:off x="0" y="0"/>
                      <a:ext cx="4439752" cy="2864295"/>
                    </a:xfrm>
                    <a:prstGeom prst="rect">
                      <a:avLst/>
                    </a:prstGeom>
                  </pic:spPr>
                </pic:pic>
              </a:graphicData>
            </a:graphic>
          </wp:inline>
        </w:drawing>
      </w:r>
    </w:p>
    <w:p w14:paraId="414CAEC8" w14:textId="565F4D79" w:rsidR="00946557" w:rsidRPr="00946557" w:rsidRDefault="00946557" w:rsidP="00946557">
      <w:pPr>
        <w:spacing w:after="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Рисунок</w:t>
      </w:r>
      <w:r w:rsidRPr="0094655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2</w:t>
      </w:r>
      <w:r w:rsidR="005B4E27">
        <w:rPr>
          <w:rFonts w:ascii="Times New Roman" w:eastAsia="Times New Roman" w:hAnsi="Times New Roman" w:cs="Times New Roman"/>
          <w:bCs/>
          <w:sz w:val="24"/>
          <w:szCs w:val="24"/>
          <w:lang w:val="en-US"/>
        </w:rPr>
        <w:t xml:space="preserve">.1 </w:t>
      </w:r>
      <w:r w:rsidR="005B4E27">
        <w:t>—</w:t>
      </w:r>
      <w:r w:rsidRPr="00946557">
        <w:rPr>
          <w:rFonts w:ascii="Times New Roman" w:eastAsia="Times New Roman" w:hAnsi="Times New Roman" w:cs="Times New Roman"/>
          <w:bCs/>
          <w:sz w:val="24"/>
          <w:szCs w:val="24"/>
        </w:rPr>
        <w:t xml:space="preserve"> Доли топ-10 крупнейших фондов</w:t>
      </w:r>
    </w:p>
    <w:p w14:paraId="7C60EA12" w14:textId="099D5832" w:rsidR="00295408" w:rsidRDefault="00137724" w:rsidP="0082041E">
      <w:pPr>
        <w:spacing w:after="0" w:line="360" w:lineRule="auto"/>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t xml:space="preserve">Для исследования были использованы два временных ряда: индекс деловой активности (Россия </w:t>
      </w:r>
      <w:proofErr w:type="spellStart"/>
      <w:r w:rsidRPr="00137724">
        <w:rPr>
          <w:rFonts w:ascii="Times New Roman" w:eastAsia="Times New Roman" w:hAnsi="Times New Roman" w:cs="Times New Roman"/>
          <w:bCs/>
          <w:sz w:val="24"/>
          <w:szCs w:val="24"/>
        </w:rPr>
        <w:t>Composite</w:t>
      </w:r>
      <w:proofErr w:type="spellEnd"/>
      <w:r w:rsidRPr="00137724">
        <w:rPr>
          <w:rFonts w:ascii="Times New Roman" w:eastAsia="Times New Roman" w:hAnsi="Times New Roman" w:cs="Times New Roman"/>
          <w:bCs/>
          <w:sz w:val="24"/>
          <w:szCs w:val="24"/>
        </w:rPr>
        <w:t xml:space="preserve"> PMI) и индекс стоимости топ-10 крупнейших фондов (</w:t>
      </w:r>
      <w:proofErr w:type="spellStart"/>
      <w:r w:rsidRPr="00137724">
        <w:rPr>
          <w:rFonts w:ascii="Times New Roman" w:eastAsia="Times New Roman" w:hAnsi="Times New Roman" w:cs="Times New Roman"/>
          <w:bCs/>
          <w:sz w:val="24"/>
          <w:szCs w:val="24"/>
        </w:rPr>
        <w:t>Average</w:t>
      </w:r>
      <w:proofErr w:type="spellEnd"/>
      <w:r w:rsidRPr="00137724">
        <w:rPr>
          <w:rFonts w:ascii="Times New Roman" w:eastAsia="Times New Roman" w:hAnsi="Times New Roman" w:cs="Times New Roman"/>
          <w:bCs/>
          <w:sz w:val="24"/>
          <w:szCs w:val="24"/>
        </w:rPr>
        <w:t>). В начале исследования данные были собраны и предварительно обработаны для обеспечения однородности формата и временной привязки.</w:t>
      </w:r>
    </w:p>
    <w:p w14:paraId="302085A4" w14:textId="77777777" w:rsidR="00137724" w:rsidRDefault="00137724" w:rsidP="00137724">
      <w:pPr>
        <w:spacing w:after="0" w:line="360" w:lineRule="auto"/>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t>Затем был проведен анализ и сравнение временных рядов. Были построены графики для визуального отображения динамики каждого ряда. При анализе временных рядов также использовались статистические метрики, такие как среднее значение, стандартное отклонение и корреляция.</w:t>
      </w:r>
    </w:p>
    <w:p w14:paraId="2FFC129C" w14:textId="77777777" w:rsidR="00F57D12" w:rsidRDefault="00F57D12" w:rsidP="00F57D12">
      <w:pPr>
        <w:spacing w:after="0" w:line="360" w:lineRule="auto"/>
        <w:ind w:left="720" w:hanging="720"/>
        <w:rPr>
          <w:rFonts w:ascii="Times New Roman" w:eastAsia="Times New Roman" w:hAnsi="Times New Roman" w:cs="Times New Roman"/>
          <w:bCs/>
          <w:sz w:val="24"/>
          <w:szCs w:val="24"/>
        </w:rPr>
      </w:pPr>
      <w:r w:rsidRPr="004C02D1">
        <w:rPr>
          <w:rFonts w:ascii="Times New Roman" w:eastAsia="Times New Roman" w:hAnsi="Times New Roman" w:cs="Times New Roman"/>
          <w:bCs/>
          <w:sz w:val="24"/>
          <w:szCs w:val="24"/>
        </w:rPr>
        <w:lastRenderedPageBreak/>
        <w:drawing>
          <wp:inline distT="0" distB="0" distL="0" distR="0" wp14:anchorId="0C9541B4" wp14:editId="5506581A">
            <wp:extent cx="2888510" cy="2057400"/>
            <wp:effectExtent l="0" t="0" r="7620" b="0"/>
            <wp:docPr id="705407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07646" name=""/>
                    <pic:cNvPicPr/>
                  </pic:nvPicPr>
                  <pic:blipFill>
                    <a:blip r:embed="rId12"/>
                    <a:stretch>
                      <a:fillRect/>
                    </a:stretch>
                  </pic:blipFill>
                  <pic:spPr>
                    <a:xfrm>
                      <a:off x="0" y="0"/>
                      <a:ext cx="2897459" cy="2063774"/>
                    </a:xfrm>
                    <a:prstGeom prst="rect">
                      <a:avLst/>
                    </a:prstGeom>
                  </pic:spPr>
                </pic:pic>
              </a:graphicData>
            </a:graphic>
          </wp:inline>
        </w:drawing>
      </w:r>
      <w:r w:rsidRPr="004C02D1">
        <w:rPr>
          <w:rFonts w:ascii="Times New Roman" w:eastAsia="Times New Roman" w:hAnsi="Times New Roman" w:cs="Times New Roman"/>
          <w:bCs/>
          <w:sz w:val="24"/>
          <w:szCs w:val="24"/>
        </w:rPr>
        <w:drawing>
          <wp:inline distT="0" distB="0" distL="0" distR="0" wp14:anchorId="6F6EC2BF" wp14:editId="07320969">
            <wp:extent cx="2923638" cy="2057400"/>
            <wp:effectExtent l="0" t="0" r="0" b="0"/>
            <wp:docPr id="1482389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9242" name=""/>
                    <pic:cNvPicPr/>
                  </pic:nvPicPr>
                  <pic:blipFill>
                    <a:blip r:embed="rId13"/>
                    <a:stretch>
                      <a:fillRect/>
                    </a:stretch>
                  </pic:blipFill>
                  <pic:spPr>
                    <a:xfrm>
                      <a:off x="0" y="0"/>
                      <a:ext cx="2947223" cy="2073997"/>
                    </a:xfrm>
                    <a:prstGeom prst="rect">
                      <a:avLst/>
                    </a:prstGeom>
                  </pic:spPr>
                </pic:pic>
              </a:graphicData>
            </a:graphic>
          </wp:inline>
        </w:drawing>
      </w:r>
    </w:p>
    <w:p w14:paraId="31FF736E" w14:textId="48C82B2D" w:rsidR="00F57D12" w:rsidRPr="00137724" w:rsidRDefault="00F57D12" w:rsidP="00F57D12">
      <w:pPr>
        <w:spacing w:after="0" w:line="360" w:lineRule="auto"/>
        <w:jc w:val="center"/>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 xml:space="preserve">Рисунок 2.2, 2.3 </w:t>
      </w:r>
      <w:r w:rsidRPr="005B4E27">
        <w:rPr>
          <w:bCs/>
        </w:rPr>
        <w:t>—</w:t>
      </w:r>
      <w:r w:rsidRPr="005B4E27">
        <w:rPr>
          <w:rFonts w:ascii="Times New Roman" w:eastAsia="Times New Roman" w:hAnsi="Times New Roman" w:cs="Times New Roman"/>
          <w:bCs/>
          <w:sz w:val="24"/>
          <w:szCs w:val="24"/>
        </w:rPr>
        <w:t xml:space="preserve"> Индекс </w:t>
      </w:r>
      <w:r w:rsidRPr="005B4E27">
        <w:rPr>
          <w:rFonts w:ascii="Times New Roman" w:eastAsia="Times New Roman" w:hAnsi="Times New Roman" w:cs="Times New Roman"/>
          <w:bCs/>
          <w:sz w:val="24"/>
          <w:szCs w:val="24"/>
          <w:lang w:val="en-US"/>
        </w:rPr>
        <w:t>PMI</w:t>
      </w:r>
      <w:r w:rsidRPr="005B4E27">
        <w:rPr>
          <w:rFonts w:ascii="Times New Roman" w:eastAsia="Times New Roman" w:hAnsi="Times New Roman" w:cs="Times New Roman"/>
          <w:bCs/>
          <w:sz w:val="24"/>
          <w:szCs w:val="24"/>
        </w:rPr>
        <w:t xml:space="preserve">, Индекс </w:t>
      </w:r>
      <w:proofErr w:type="spellStart"/>
      <w:r w:rsidRPr="005B4E27">
        <w:rPr>
          <w:rFonts w:ascii="Times New Roman" w:eastAsia="Times New Roman" w:hAnsi="Times New Roman" w:cs="Times New Roman"/>
          <w:bCs/>
          <w:sz w:val="24"/>
          <w:szCs w:val="24"/>
        </w:rPr>
        <w:t>Average</w:t>
      </w:r>
      <w:proofErr w:type="spellEnd"/>
    </w:p>
    <w:p w14:paraId="6AB3AEAE" w14:textId="77777777" w:rsidR="00137724" w:rsidRPr="00137724" w:rsidRDefault="00137724" w:rsidP="00137724">
      <w:pPr>
        <w:spacing w:after="0" w:line="360" w:lineRule="auto"/>
        <w:rPr>
          <w:rFonts w:ascii="Times New Roman" w:eastAsia="Times New Roman" w:hAnsi="Times New Roman" w:cs="Times New Roman"/>
          <w:bCs/>
          <w:sz w:val="24"/>
          <w:szCs w:val="24"/>
        </w:rPr>
      </w:pPr>
    </w:p>
    <w:p w14:paraId="4896C123" w14:textId="62D83B28" w:rsidR="00295408" w:rsidRDefault="00137724" w:rsidP="00137724">
      <w:pPr>
        <w:spacing w:after="0" w:line="360" w:lineRule="auto"/>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t>Для оценки статистической связи между индексом деловой активности и индексом стоимости фондов был рассчитан коэффициент корреляции. Значение корреляции позволяет определить степень линейной связи между временными рядами. Значение коэффициента корреляции близкое к 1 указывает на положительную линейную связь, значение близкое к -1 - на отрицательную связь, а значение близкое к 0 - на отсутствие линейной связи.</w:t>
      </w:r>
      <w:r w:rsidR="00F8197B">
        <w:rPr>
          <w:rFonts w:ascii="Times New Roman" w:eastAsia="Times New Roman" w:hAnsi="Times New Roman" w:cs="Times New Roman"/>
          <w:bCs/>
          <w:sz w:val="24"/>
          <w:szCs w:val="24"/>
        </w:rPr>
        <w:t xml:space="preserve"> В нашем случае корреляция равна 0</w:t>
      </w:r>
      <w:r w:rsidR="00F8197B" w:rsidRPr="00F8197B">
        <w:rPr>
          <w:rFonts w:ascii="Times New Roman" w:eastAsia="Times New Roman" w:hAnsi="Times New Roman" w:cs="Times New Roman"/>
          <w:bCs/>
          <w:sz w:val="24"/>
          <w:szCs w:val="24"/>
        </w:rPr>
        <w:t xml:space="preserve">.51 </w:t>
      </w:r>
      <w:r w:rsidR="00F8197B">
        <w:rPr>
          <w:rFonts w:ascii="Times New Roman" w:eastAsia="Times New Roman" w:hAnsi="Times New Roman" w:cs="Times New Roman"/>
          <w:bCs/>
          <w:sz w:val="24"/>
          <w:szCs w:val="24"/>
        </w:rPr>
        <w:t>что говорит о наличие небольшой взаимосвязи между этими двумя показателями</w:t>
      </w:r>
    </w:p>
    <w:p w14:paraId="751ECBCA" w14:textId="77777777" w:rsidR="005B4E27" w:rsidRDefault="005B4E27" w:rsidP="00137724">
      <w:pPr>
        <w:spacing w:after="0" w:line="360" w:lineRule="auto"/>
        <w:rPr>
          <w:rFonts w:ascii="Times New Roman" w:eastAsia="Times New Roman" w:hAnsi="Times New Roman" w:cs="Times New Roman"/>
          <w:bCs/>
          <w:sz w:val="24"/>
          <w:szCs w:val="24"/>
        </w:rPr>
      </w:pPr>
    </w:p>
    <w:p w14:paraId="15335E0C" w14:textId="77777777" w:rsidR="00137724" w:rsidRDefault="00137724" w:rsidP="00137724">
      <w:pPr>
        <w:spacing w:after="0" w:line="360" w:lineRule="auto"/>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t xml:space="preserve">Кроме того, мы рассмотрели возможность использования нейронных сетей для оценки индекса деловой активности. Мы предложили использовать </w:t>
      </w:r>
      <w:proofErr w:type="spellStart"/>
      <w:r w:rsidRPr="00137724">
        <w:rPr>
          <w:rFonts w:ascii="Times New Roman" w:eastAsia="Times New Roman" w:hAnsi="Times New Roman" w:cs="Times New Roman"/>
          <w:bCs/>
          <w:sz w:val="24"/>
          <w:szCs w:val="24"/>
        </w:rPr>
        <w:t>дообученную</w:t>
      </w:r>
      <w:proofErr w:type="spellEnd"/>
      <w:r w:rsidRPr="00137724">
        <w:rPr>
          <w:rFonts w:ascii="Times New Roman" w:eastAsia="Times New Roman" w:hAnsi="Times New Roman" w:cs="Times New Roman"/>
          <w:bCs/>
          <w:sz w:val="24"/>
          <w:szCs w:val="24"/>
        </w:rPr>
        <w:t xml:space="preserve"> модель BERT для анализа новостных эмоций, связанных с финансами и фондовым сектором. Эмоциональная окраска новостей может служить основой для определения индекса активности в данном секторе.</w:t>
      </w:r>
    </w:p>
    <w:p w14:paraId="3EE17188" w14:textId="77777777" w:rsidR="00F57D12" w:rsidRPr="00137724" w:rsidRDefault="00F57D12" w:rsidP="00137724">
      <w:pPr>
        <w:spacing w:after="0" w:line="360" w:lineRule="auto"/>
        <w:rPr>
          <w:rFonts w:ascii="Times New Roman" w:eastAsia="Times New Roman" w:hAnsi="Times New Roman" w:cs="Times New Roman"/>
          <w:bCs/>
          <w:sz w:val="24"/>
          <w:szCs w:val="24"/>
        </w:rPr>
      </w:pPr>
    </w:p>
    <w:p w14:paraId="01E28369" w14:textId="77777777" w:rsidR="00F57D12" w:rsidRDefault="00F57D12" w:rsidP="00F57D12">
      <w:pPr>
        <w:spacing w:after="0" w:line="360" w:lineRule="auto"/>
        <w:jc w:val="center"/>
        <w:rPr>
          <w:rFonts w:ascii="Times New Roman" w:eastAsia="Times New Roman" w:hAnsi="Times New Roman" w:cs="Times New Roman"/>
          <w:bCs/>
          <w:sz w:val="24"/>
          <w:szCs w:val="24"/>
        </w:rPr>
      </w:pPr>
      <w:r w:rsidRPr="004C02D1">
        <w:rPr>
          <w:noProof/>
        </w:rPr>
        <w:drawing>
          <wp:inline distT="0" distB="0" distL="0" distR="0" wp14:anchorId="0CB5D100" wp14:editId="5D3FEC2C">
            <wp:extent cx="4140200" cy="2124075"/>
            <wp:effectExtent l="0" t="0" r="0" b="9525"/>
            <wp:docPr id="10211741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4183" name=""/>
                    <pic:cNvPicPr/>
                  </pic:nvPicPr>
                  <pic:blipFill>
                    <a:blip r:embed="rId14"/>
                    <a:stretch>
                      <a:fillRect/>
                    </a:stretch>
                  </pic:blipFill>
                  <pic:spPr>
                    <a:xfrm>
                      <a:off x="0" y="0"/>
                      <a:ext cx="4140635" cy="2124298"/>
                    </a:xfrm>
                    <a:prstGeom prst="rect">
                      <a:avLst/>
                    </a:prstGeom>
                  </pic:spPr>
                </pic:pic>
              </a:graphicData>
            </a:graphic>
          </wp:inline>
        </w:drawing>
      </w:r>
    </w:p>
    <w:p w14:paraId="5DB6BA1E" w14:textId="460EE664" w:rsidR="00F57D12" w:rsidRPr="00F57D12" w:rsidRDefault="00F57D12" w:rsidP="00F57D12">
      <w:pPr>
        <w:spacing w:after="0" w:line="360" w:lineRule="auto"/>
        <w:jc w:val="center"/>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 xml:space="preserve">Рисунок 2.4 </w:t>
      </w:r>
      <w:r w:rsidRPr="005B4E27">
        <w:rPr>
          <w:bCs/>
        </w:rPr>
        <w:t>—</w:t>
      </w:r>
      <w:r w:rsidRPr="005B4E27">
        <w:rPr>
          <w:rFonts w:ascii="Times New Roman" w:eastAsia="Times New Roman" w:hAnsi="Times New Roman" w:cs="Times New Roman"/>
          <w:bCs/>
          <w:sz w:val="24"/>
          <w:szCs w:val="24"/>
        </w:rPr>
        <w:t xml:space="preserve"> Стандартизированная связь между Индекс </w:t>
      </w:r>
      <w:r w:rsidRPr="005B4E27">
        <w:rPr>
          <w:rFonts w:ascii="Times New Roman" w:eastAsia="Times New Roman" w:hAnsi="Times New Roman" w:cs="Times New Roman"/>
          <w:bCs/>
          <w:sz w:val="24"/>
          <w:szCs w:val="24"/>
          <w:lang w:val="en-US"/>
        </w:rPr>
        <w:t>PMI</w:t>
      </w:r>
      <w:r w:rsidRPr="005B4E27">
        <w:rPr>
          <w:rFonts w:ascii="Times New Roman" w:eastAsia="Times New Roman" w:hAnsi="Times New Roman" w:cs="Times New Roman"/>
          <w:bCs/>
          <w:sz w:val="24"/>
          <w:szCs w:val="24"/>
        </w:rPr>
        <w:t xml:space="preserve"> и Индекс </w:t>
      </w:r>
      <w:proofErr w:type="spellStart"/>
      <w:r w:rsidRPr="005B4E27">
        <w:rPr>
          <w:rFonts w:ascii="Times New Roman" w:eastAsia="Times New Roman" w:hAnsi="Times New Roman" w:cs="Times New Roman"/>
          <w:bCs/>
          <w:sz w:val="24"/>
          <w:szCs w:val="24"/>
        </w:rPr>
        <w:t>Average</w:t>
      </w:r>
      <w:proofErr w:type="spellEnd"/>
    </w:p>
    <w:p w14:paraId="4DB4A9FF" w14:textId="77777777" w:rsidR="00137724" w:rsidRPr="00137724" w:rsidRDefault="00137724" w:rsidP="00137724">
      <w:pPr>
        <w:spacing w:after="0" w:line="360" w:lineRule="auto"/>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lastRenderedPageBreak/>
        <w:t>Мы также рассмотрели идею использования отчетов инвестиционных фондов (ПИФов) для создания собственного индекса активности в секторе. Анализ отчетов ПИФов может предоставить информацию о планируемых инвестициях и прогнозируемых изменениях в фондовом секторе, что может быть использовано для оценки активности в данной области.</w:t>
      </w:r>
    </w:p>
    <w:p w14:paraId="26EA6C30" w14:textId="77777777" w:rsidR="00137724" w:rsidRPr="00137724" w:rsidRDefault="00137724" w:rsidP="00137724">
      <w:pPr>
        <w:spacing w:after="0" w:line="360" w:lineRule="auto"/>
        <w:rPr>
          <w:rFonts w:ascii="Times New Roman" w:eastAsia="Times New Roman" w:hAnsi="Times New Roman" w:cs="Times New Roman"/>
          <w:bCs/>
          <w:sz w:val="24"/>
          <w:szCs w:val="24"/>
        </w:rPr>
      </w:pPr>
    </w:p>
    <w:p w14:paraId="433A2BD3" w14:textId="44A96DD5" w:rsidR="00137724" w:rsidRDefault="00137724" w:rsidP="00137724">
      <w:pPr>
        <w:spacing w:after="0" w:line="360" w:lineRule="auto"/>
        <w:rPr>
          <w:rFonts w:ascii="Times New Roman" w:eastAsia="Times New Roman" w:hAnsi="Times New Roman" w:cs="Times New Roman"/>
          <w:bCs/>
          <w:sz w:val="24"/>
          <w:szCs w:val="24"/>
        </w:rPr>
      </w:pPr>
      <w:r w:rsidRPr="00137724">
        <w:rPr>
          <w:rFonts w:ascii="Times New Roman" w:eastAsia="Times New Roman" w:hAnsi="Times New Roman" w:cs="Times New Roman"/>
          <w:bCs/>
          <w:sz w:val="24"/>
          <w:szCs w:val="24"/>
        </w:rPr>
        <w:t>Затем мы проверили гипотезу о связи между стилем управления и показателями эффективности фондов. Мы предполагали, что преданность определенному стилю инвестирования будет соответствовать определенному уровню доходности и риска. Для проверки гипотезы мы использовали соответствующие эконометрические методы и статистические тесты.</w:t>
      </w:r>
    </w:p>
    <w:p w14:paraId="5FF011B7" w14:textId="77777777" w:rsidR="009B45AA" w:rsidRPr="009B45AA" w:rsidRDefault="009B45AA" w:rsidP="009B45AA">
      <w:pPr>
        <w:spacing w:after="0" w:line="360" w:lineRule="auto"/>
        <w:rPr>
          <w:rFonts w:ascii="Times New Roman" w:eastAsia="Times New Roman" w:hAnsi="Times New Roman" w:cs="Times New Roman"/>
          <w:b/>
          <w:sz w:val="24"/>
          <w:szCs w:val="24"/>
        </w:rPr>
      </w:pPr>
      <w:r w:rsidRPr="009B45AA">
        <w:rPr>
          <w:rFonts w:ascii="Times New Roman" w:eastAsia="Times New Roman" w:hAnsi="Times New Roman" w:cs="Times New Roman"/>
          <w:b/>
          <w:sz w:val="24"/>
          <w:szCs w:val="24"/>
        </w:rPr>
        <w:t>Исследование взаимосвязи доходности и волатильности</w:t>
      </w:r>
    </w:p>
    <w:p w14:paraId="17E47B31" w14:textId="1885F736" w:rsidR="009B45AA" w:rsidRPr="0012538B" w:rsidRDefault="009B45AA" w:rsidP="0012538B">
      <w:pPr>
        <w:pStyle w:val="af8"/>
        <w:numPr>
          <w:ilvl w:val="0"/>
          <w:numId w:val="15"/>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Анализ 368 наблюдений показал, что средняя волатильность составляет 0.239539, а средний показатель </w:t>
      </w:r>
      <w:r w:rsidRPr="0012538B">
        <w:rPr>
          <w:rFonts w:ascii="Times New Roman" w:eastAsia="Times New Roman" w:hAnsi="Times New Roman" w:cs="Times New Roman"/>
          <w:bCs/>
          <w:sz w:val="24"/>
          <w:szCs w:val="24"/>
          <w:lang w:val="en-US"/>
        </w:rPr>
        <w:t>Sharpe</w:t>
      </w:r>
      <w:r w:rsidRPr="0012538B">
        <w:rPr>
          <w:rFonts w:ascii="Times New Roman" w:eastAsia="Times New Roman" w:hAnsi="Times New Roman" w:cs="Times New Roman"/>
          <w:bCs/>
          <w:sz w:val="24"/>
          <w:szCs w:val="24"/>
        </w:rPr>
        <w:t xml:space="preserve"> составляет 0.261786. Стандартное отклонение для волатильности равно 0.138805, а для </w:t>
      </w:r>
      <w:r w:rsidRPr="0012538B">
        <w:rPr>
          <w:rFonts w:ascii="Times New Roman" w:eastAsia="Times New Roman" w:hAnsi="Times New Roman" w:cs="Times New Roman"/>
          <w:bCs/>
          <w:sz w:val="24"/>
          <w:szCs w:val="24"/>
          <w:lang w:val="en-US"/>
        </w:rPr>
        <w:t>Sharpe</w:t>
      </w:r>
      <w:r w:rsidRPr="0012538B">
        <w:rPr>
          <w:rFonts w:ascii="Times New Roman" w:eastAsia="Times New Roman" w:hAnsi="Times New Roman" w:cs="Times New Roman"/>
          <w:bCs/>
          <w:sz w:val="24"/>
          <w:szCs w:val="24"/>
        </w:rPr>
        <w:t xml:space="preserve"> - 0.411550.</w:t>
      </w:r>
    </w:p>
    <w:p w14:paraId="3356B4E2" w14:textId="2BE2027B" w:rsidR="009B45AA" w:rsidRPr="0012538B" w:rsidRDefault="009B45AA" w:rsidP="0012538B">
      <w:pPr>
        <w:pStyle w:val="af8"/>
        <w:numPr>
          <w:ilvl w:val="0"/>
          <w:numId w:val="15"/>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Между волатильностью и показателем </w:t>
      </w:r>
      <w:r w:rsidRPr="0012538B">
        <w:rPr>
          <w:rFonts w:ascii="Times New Roman" w:eastAsia="Times New Roman" w:hAnsi="Times New Roman" w:cs="Times New Roman"/>
          <w:bCs/>
          <w:sz w:val="24"/>
          <w:szCs w:val="24"/>
          <w:lang w:val="en-US"/>
        </w:rPr>
        <w:t>Sharpe</w:t>
      </w:r>
      <w:r w:rsidRPr="0012538B">
        <w:rPr>
          <w:rFonts w:ascii="Times New Roman" w:eastAsia="Times New Roman" w:hAnsi="Times New Roman" w:cs="Times New Roman"/>
          <w:bCs/>
          <w:sz w:val="24"/>
          <w:szCs w:val="24"/>
        </w:rPr>
        <w:t xml:space="preserve"> был рассчитан коэффициент корреляции, который оказался равным -0.002543. Это говорит о почти отсутствующей связи между этими переменными.</w:t>
      </w:r>
    </w:p>
    <w:p w14:paraId="206610C7" w14:textId="789D3CC6" w:rsidR="009B45AA" w:rsidRPr="0012538B" w:rsidRDefault="009B45AA" w:rsidP="0012538B">
      <w:pPr>
        <w:pStyle w:val="af8"/>
        <w:numPr>
          <w:ilvl w:val="0"/>
          <w:numId w:val="15"/>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Линейная регрессия между волатильностью и показателем </w:t>
      </w:r>
      <w:r w:rsidRPr="0012538B">
        <w:rPr>
          <w:rFonts w:ascii="Times New Roman" w:eastAsia="Times New Roman" w:hAnsi="Times New Roman" w:cs="Times New Roman"/>
          <w:bCs/>
          <w:sz w:val="24"/>
          <w:szCs w:val="24"/>
          <w:lang w:val="en-US"/>
        </w:rPr>
        <w:t>Sharpe</w:t>
      </w:r>
      <w:r w:rsidRPr="0012538B">
        <w:rPr>
          <w:rFonts w:ascii="Times New Roman" w:eastAsia="Times New Roman" w:hAnsi="Times New Roman" w:cs="Times New Roman"/>
          <w:bCs/>
          <w:sz w:val="24"/>
          <w:szCs w:val="24"/>
        </w:rPr>
        <w:t xml:space="preserve"> показала незначительную зависимость с очень низким значением </w:t>
      </w:r>
      <w:r w:rsidRPr="0012538B">
        <w:rPr>
          <w:rFonts w:ascii="Times New Roman" w:eastAsia="Times New Roman" w:hAnsi="Times New Roman" w:cs="Times New Roman"/>
          <w:bCs/>
          <w:sz w:val="24"/>
          <w:szCs w:val="24"/>
          <w:lang w:val="en-US"/>
        </w:rPr>
        <w:t>R</w:t>
      </w:r>
      <w:r w:rsidRPr="0012538B">
        <w:rPr>
          <w:rFonts w:ascii="Times New Roman" w:eastAsia="Times New Roman" w:hAnsi="Times New Roman" w:cs="Times New Roman"/>
          <w:bCs/>
          <w:sz w:val="24"/>
          <w:szCs w:val="24"/>
        </w:rPr>
        <w:t>-квадрат (6.465509250541679</w:t>
      </w:r>
      <w:r w:rsidRPr="0012538B">
        <w:rPr>
          <w:rFonts w:ascii="Times New Roman" w:eastAsia="Times New Roman" w:hAnsi="Times New Roman" w:cs="Times New Roman"/>
          <w:bCs/>
          <w:sz w:val="24"/>
          <w:szCs w:val="24"/>
          <w:lang w:val="en-US"/>
        </w:rPr>
        <w:t>e</w:t>
      </w:r>
      <w:r w:rsidRPr="0012538B">
        <w:rPr>
          <w:rFonts w:ascii="Times New Roman" w:eastAsia="Times New Roman" w:hAnsi="Times New Roman" w:cs="Times New Roman"/>
          <w:bCs/>
          <w:sz w:val="24"/>
          <w:szCs w:val="24"/>
        </w:rPr>
        <w:t xml:space="preserve">-06). Это говорит о том, что модель линейной регрессии не объясняет значительную часть вариации в показателе </w:t>
      </w:r>
      <w:r w:rsidRPr="0012538B">
        <w:rPr>
          <w:rFonts w:ascii="Times New Roman" w:eastAsia="Times New Roman" w:hAnsi="Times New Roman" w:cs="Times New Roman"/>
          <w:bCs/>
          <w:sz w:val="24"/>
          <w:szCs w:val="24"/>
          <w:lang w:val="en-US"/>
        </w:rPr>
        <w:t>Sharpe</w:t>
      </w:r>
      <w:r w:rsidRPr="0012538B">
        <w:rPr>
          <w:rFonts w:ascii="Times New Roman" w:eastAsia="Times New Roman" w:hAnsi="Times New Roman" w:cs="Times New Roman"/>
          <w:bCs/>
          <w:sz w:val="24"/>
          <w:szCs w:val="24"/>
        </w:rPr>
        <w:t xml:space="preserve"> на основе волатильности.</w:t>
      </w:r>
    </w:p>
    <w:p w14:paraId="1D73171D" w14:textId="46BEB56B" w:rsidR="00295408" w:rsidRPr="005B4E27" w:rsidRDefault="009B45AA" w:rsidP="009B45AA">
      <w:pPr>
        <w:pStyle w:val="af8"/>
        <w:numPr>
          <w:ilvl w:val="0"/>
          <w:numId w:val="15"/>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Результаты тестов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указывают на отсутствие систематической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в остатках</w:t>
      </w:r>
      <w:r w:rsidR="00F57D12" w:rsidRPr="00F57D12">
        <w:rPr>
          <w:rFonts w:ascii="Times New Roman" w:eastAsia="Times New Roman" w:hAnsi="Times New Roman" w:cs="Times New Roman"/>
          <w:bCs/>
          <w:sz w:val="24"/>
          <w:szCs w:val="24"/>
        </w:rPr>
        <w:t>.</w:t>
      </w:r>
    </w:p>
    <w:p w14:paraId="0774C864" w14:textId="277C058B" w:rsidR="009B45AA" w:rsidRDefault="00137724" w:rsidP="009B45AA">
      <w:pPr>
        <w:spacing w:after="0" w:line="360" w:lineRule="auto"/>
        <w:rPr>
          <w:rFonts w:ascii="Times New Roman" w:eastAsia="Times New Roman" w:hAnsi="Times New Roman" w:cs="Times New Roman"/>
          <w:bCs/>
          <w:sz w:val="24"/>
          <w:szCs w:val="24"/>
        </w:rPr>
      </w:pPr>
      <w:r w:rsidRPr="003C197B">
        <w:rPr>
          <w:rFonts w:ascii="Times New Roman" w:eastAsia="Times New Roman" w:hAnsi="Times New Roman" w:cs="Times New Roman"/>
          <w:bCs/>
          <w:sz w:val="20"/>
          <w:szCs w:val="20"/>
          <w:lang w:val="en-US"/>
        </w:rPr>
        <w:drawing>
          <wp:inline distT="0" distB="0" distL="0" distR="0" wp14:anchorId="02E49641" wp14:editId="1664F4B6">
            <wp:extent cx="2935131" cy="1895475"/>
            <wp:effectExtent l="0" t="0" r="0" b="0"/>
            <wp:docPr id="1227173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73530" name=""/>
                    <pic:cNvPicPr/>
                  </pic:nvPicPr>
                  <pic:blipFill>
                    <a:blip r:embed="rId15"/>
                    <a:stretch>
                      <a:fillRect/>
                    </a:stretch>
                  </pic:blipFill>
                  <pic:spPr>
                    <a:xfrm>
                      <a:off x="0" y="0"/>
                      <a:ext cx="2939156" cy="1898074"/>
                    </a:xfrm>
                    <a:prstGeom prst="rect">
                      <a:avLst/>
                    </a:prstGeom>
                  </pic:spPr>
                </pic:pic>
              </a:graphicData>
            </a:graphic>
          </wp:inline>
        </w:drawing>
      </w:r>
      <w:r w:rsidRPr="003C197B">
        <w:rPr>
          <w:rFonts w:ascii="Times New Roman" w:eastAsia="Times New Roman" w:hAnsi="Times New Roman" w:cs="Times New Roman"/>
          <w:bCs/>
          <w:sz w:val="20"/>
          <w:szCs w:val="20"/>
          <w:lang w:val="en-US"/>
        </w:rPr>
        <w:drawing>
          <wp:inline distT="0" distB="0" distL="0" distR="0" wp14:anchorId="5BED804F" wp14:editId="4160363C">
            <wp:extent cx="2968571" cy="1924050"/>
            <wp:effectExtent l="0" t="0" r="3810" b="0"/>
            <wp:docPr id="2089476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76862" name=""/>
                    <pic:cNvPicPr/>
                  </pic:nvPicPr>
                  <pic:blipFill>
                    <a:blip r:embed="rId16"/>
                    <a:stretch>
                      <a:fillRect/>
                    </a:stretch>
                  </pic:blipFill>
                  <pic:spPr>
                    <a:xfrm>
                      <a:off x="0" y="0"/>
                      <a:ext cx="2979984" cy="1931447"/>
                    </a:xfrm>
                    <a:prstGeom prst="rect">
                      <a:avLst/>
                    </a:prstGeom>
                  </pic:spPr>
                </pic:pic>
              </a:graphicData>
            </a:graphic>
          </wp:inline>
        </w:drawing>
      </w:r>
    </w:p>
    <w:p w14:paraId="0854DB05" w14:textId="1D4292C7" w:rsidR="005B4E27" w:rsidRPr="0059698E" w:rsidRDefault="005B4E27" w:rsidP="00F57D12">
      <w:pPr>
        <w:spacing w:after="0" w:line="360" w:lineRule="auto"/>
        <w:jc w:val="center"/>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Рисунок 2.</w:t>
      </w:r>
      <w:r w:rsidRPr="005B4E27">
        <w:rPr>
          <w:rFonts w:ascii="Times New Roman" w:eastAsia="Times New Roman" w:hAnsi="Times New Roman" w:cs="Times New Roman"/>
          <w:bCs/>
          <w:sz w:val="24"/>
          <w:szCs w:val="24"/>
        </w:rPr>
        <w:t>5</w:t>
      </w:r>
      <w:r w:rsidRPr="005B4E27">
        <w:rPr>
          <w:rFonts w:ascii="Times New Roman" w:eastAsia="Times New Roman" w:hAnsi="Times New Roman" w:cs="Times New Roman"/>
          <w:bCs/>
          <w:sz w:val="24"/>
          <w:szCs w:val="24"/>
        </w:rPr>
        <w:t>, 2.</w:t>
      </w:r>
      <w:r w:rsidRPr="005B4E27">
        <w:rPr>
          <w:rFonts w:ascii="Times New Roman" w:eastAsia="Times New Roman" w:hAnsi="Times New Roman" w:cs="Times New Roman"/>
          <w:bCs/>
          <w:sz w:val="24"/>
          <w:szCs w:val="24"/>
        </w:rPr>
        <w:t>6</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Доходность и волатильность</w:t>
      </w:r>
    </w:p>
    <w:p w14:paraId="12BE0E85" w14:textId="029489FA" w:rsidR="009B45AA" w:rsidRDefault="009B45AA" w:rsidP="009B45AA">
      <w:pPr>
        <w:spacing w:after="0" w:line="360" w:lineRule="auto"/>
        <w:rPr>
          <w:rFonts w:ascii="Times New Roman" w:eastAsia="Times New Roman" w:hAnsi="Times New Roman" w:cs="Times New Roman"/>
          <w:bCs/>
          <w:sz w:val="24"/>
          <w:szCs w:val="24"/>
        </w:rPr>
      </w:pPr>
      <w:r w:rsidRPr="0059698E">
        <w:rPr>
          <w:rFonts w:ascii="Times New Roman" w:eastAsia="Times New Roman" w:hAnsi="Times New Roman" w:cs="Times New Roman"/>
          <w:bCs/>
          <w:sz w:val="24"/>
          <w:szCs w:val="24"/>
        </w:rPr>
        <w:lastRenderedPageBreak/>
        <w:t xml:space="preserve">Исследование показало, что между волатильностью и показателем </w:t>
      </w:r>
      <w:r w:rsidRPr="0059698E">
        <w:rPr>
          <w:rFonts w:ascii="Times New Roman" w:eastAsia="Times New Roman" w:hAnsi="Times New Roman" w:cs="Times New Roman"/>
          <w:bCs/>
          <w:sz w:val="24"/>
          <w:szCs w:val="24"/>
          <w:lang w:val="en-US"/>
        </w:rPr>
        <w:t>Sharpe</w:t>
      </w:r>
      <w:r w:rsidRPr="0059698E">
        <w:rPr>
          <w:rFonts w:ascii="Times New Roman" w:eastAsia="Times New Roman" w:hAnsi="Times New Roman" w:cs="Times New Roman"/>
          <w:bCs/>
          <w:sz w:val="24"/>
          <w:szCs w:val="24"/>
        </w:rPr>
        <w:t xml:space="preserve"> нет сильной связи. Это говорит о том, что изменения волатильности не обязательно приводят к изменениям в показателе </w:t>
      </w:r>
      <w:r w:rsidRPr="0059698E">
        <w:rPr>
          <w:rFonts w:ascii="Times New Roman" w:eastAsia="Times New Roman" w:hAnsi="Times New Roman" w:cs="Times New Roman"/>
          <w:bCs/>
          <w:sz w:val="24"/>
          <w:szCs w:val="24"/>
          <w:lang w:val="en-US"/>
        </w:rPr>
        <w:t>Sharpe</w:t>
      </w:r>
      <w:r w:rsidRPr="0059698E">
        <w:rPr>
          <w:rFonts w:ascii="Times New Roman" w:eastAsia="Times New Roman" w:hAnsi="Times New Roman" w:cs="Times New Roman"/>
          <w:bCs/>
          <w:sz w:val="24"/>
          <w:szCs w:val="24"/>
        </w:rPr>
        <w:t xml:space="preserve"> и наоборот.</w:t>
      </w:r>
      <w:r w:rsidR="0012538B">
        <w:rPr>
          <w:rFonts w:ascii="Times New Roman" w:eastAsia="Times New Roman" w:hAnsi="Times New Roman" w:cs="Times New Roman"/>
          <w:bCs/>
          <w:sz w:val="24"/>
          <w:szCs w:val="24"/>
        </w:rPr>
        <w:t xml:space="preserve"> </w:t>
      </w:r>
      <w:r w:rsidRPr="0059698E">
        <w:rPr>
          <w:rFonts w:ascii="Times New Roman" w:eastAsia="Times New Roman" w:hAnsi="Times New Roman" w:cs="Times New Roman"/>
          <w:bCs/>
          <w:sz w:val="24"/>
          <w:szCs w:val="24"/>
        </w:rPr>
        <w:t xml:space="preserve">Результаты линейной регрессии подтверждают отсутствие значимой зависимости между волатильностью и показателем </w:t>
      </w:r>
      <w:r w:rsidRPr="0059698E">
        <w:rPr>
          <w:rFonts w:ascii="Times New Roman" w:eastAsia="Times New Roman" w:hAnsi="Times New Roman" w:cs="Times New Roman"/>
          <w:bCs/>
          <w:sz w:val="24"/>
          <w:szCs w:val="24"/>
          <w:lang w:val="en-US"/>
        </w:rPr>
        <w:t>Sharpe</w:t>
      </w:r>
      <w:r w:rsidRPr="0059698E">
        <w:rPr>
          <w:rFonts w:ascii="Times New Roman" w:eastAsia="Times New Roman" w:hAnsi="Times New Roman" w:cs="Times New Roman"/>
          <w:bCs/>
          <w:sz w:val="24"/>
          <w:szCs w:val="24"/>
        </w:rPr>
        <w:t>.</w:t>
      </w:r>
      <w:r w:rsidR="00F8197B">
        <w:rPr>
          <w:rFonts w:ascii="Times New Roman" w:eastAsia="Times New Roman" w:hAnsi="Times New Roman" w:cs="Times New Roman"/>
          <w:bCs/>
          <w:sz w:val="24"/>
          <w:szCs w:val="24"/>
        </w:rPr>
        <w:t xml:space="preserve"> </w:t>
      </w:r>
      <w:r w:rsidRPr="0059698E">
        <w:rPr>
          <w:rFonts w:ascii="Times New Roman" w:eastAsia="Times New Roman" w:hAnsi="Times New Roman" w:cs="Times New Roman"/>
          <w:bCs/>
          <w:sz w:val="24"/>
          <w:szCs w:val="24"/>
        </w:rPr>
        <w:t>Наличие слабых или незначительных связей между переменными может быть связано с ограниченным объемом данных или другими факторами, требующими дальнейшего исследования.</w:t>
      </w:r>
      <w:r w:rsidR="0012538B">
        <w:rPr>
          <w:rFonts w:ascii="Times New Roman" w:eastAsia="Times New Roman" w:hAnsi="Times New Roman" w:cs="Times New Roman"/>
          <w:bCs/>
          <w:sz w:val="24"/>
          <w:szCs w:val="24"/>
        </w:rPr>
        <w:t xml:space="preserve"> </w:t>
      </w:r>
      <w:r w:rsidRPr="0059698E">
        <w:rPr>
          <w:rFonts w:ascii="Times New Roman" w:eastAsia="Times New Roman" w:hAnsi="Times New Roman" w:cs="Times New Roman"/>
          <w:bCs/>
          <w:sz w:val="24"/>
          <w:szCs w:val="24"/>
        </w:rPr>
        <w:t>Дополнительные анализы, включающие более широкий объем данных и учет других факторов, могут помочь более точно понять взаимосвязь между доходностью и волатильностью.</w:t>
      </w:r>
    </w:p>
    <w:p w14:paraId="737B0B2C" w14:textId="77777777" w:rsidR="00137724" w:rsidRPr="0059698E" w:rsidRDefault="00137724" w:rsidP="009B45AA">
      <w:pPr>
        <w:spacing w:after="0" w:line="360" w:lineRule="auto"/>
        <w:rPr>
          <w:rFonts w:ascii="Times New Roman" w:eastAsia="Times New Roman" w:hAnsi="Times New Roman" w:cs="Times New Roman"/>
          <w:bCs/>
          <w:sz w:val="24"/>
          <w:szCs w:val="24"/>
        </w:rPr>
      </w:pPr>
    </w:p>
    <w:p w14:paraId="203FB5C5" w14:textId="77777777" w:rsidR="009B45AA" w:rsidRPr="0059698E" w:rsidRDefault="009B45AA" w:rsidP="009B45AA">
      <w:pPr>
        <w:spacing w:after="0" w:line="360" w:lineRule="auto"/>
        <w:rPr>
          <w:rFonts w:ascii="Times New Roman" w:eastAsia="Times New Roman" w:hAnsi="Times New Roman" w:cs="Times New Roman"/>
          <w:bCs/>
          <w:sz w:val="24"/>
          <w:szCs w:val="24"/>
        </w:rPr>
      </w:pPr>
      <w:r w:rsidRPr="0059698E">
        <w:rPr>
          <w:rFonts w:ascii="Times New Roman" w:eastAsia="Times New Roman" w:hAnsi="Times New Roman" w:cs="Times New Roman"/>
          <w:bCs/>
          <w:sz w:val="24"/>
          <w:szCs w:val="24"/>
        </w:rPr>
        <w:t>Исследование не выявило сильной связи между доходностью и волатильностью на основе проведенного анализа. Это может указывать на то, что другие факторы, не рассмотренные</w:t>
      </w:r>
    </w:p>
    <w:p w14:paraId="472D1BE9" w14:textId="77777777" w:rsidR="009B45AA" w:rsidRPr="0059698E" w:rsidRDefault="009B45AA" w:rsidP="009B45AA">
      <w:pPr>
        <w:spacing w:after="0" w:line="360" w:lineRule="auto"/>
        <w:rPr>
          <w:rFonts w:ascii="Times New Roman" w:eastAsia="Times New Roman" w:hAnsi="Times New Roman" w:cs="Times New Roman"/>
          <w:bCs/>
          <w:sz w:val="24"/>
          <w:szCs w:val="24"/>
        </w:rPr>
      </w:pPr>
      <w:r w:rsidRPr="0059698E">
        <w:rPr>
          <w:rFonts w:ascii="Times New Roman" w:eastAsia="Times New Roman" w:hAnsi="Times New Roman" w:cs="Times New Roman"/>
          <w:bCs/>
          <w:sz w:val="24"/>
          <w:szCs w:val="24"/>
        </w:rPr>
        <w:t>в данном исследовании, могут оказывать большее влияние на эти показатели. Дальнейшие исследования, с более широким объемом данных и учетом дополнительных факторов, могут помочь более полно оценить взаимосвязь между доходностью и волатильностью фондов.</w:t>
      </w:r>
    </w:p>
    <w:p w14:paraId="5E0F4FAF" w14:textId="77777777" w:rsidR="009B45AA" w:rsidRDefault="009B45AA" w:rsidP="0082041E">
      <w:pPr>
        <w:spacing w:after="0" w:line="360" w:lineRule="auto"/>
        <w:rPr>
          <w:rFonts w:ascii="Times New Roman" w:eastAsia="Times New Roman" w:hAnsi="Times New Roman" w:cs="Times New Roman"/>
          <w:bCs/>
          <w:sz w:val="24"/>
          <w:szCs w:val="24"/>
        </w:rPr>
      </w:pPr>
    </w:p>
    <w:p w14:paraId="5BB47BF3" w14:textId="0C70C4FE" w:rsidR="009B45AA" w:rsidRPr="009B45AA" w:rsidRDefault="009B45AA" w:rsidP="009B45AA">
      <w:pPr>
        <w:spacing w:after="0" w:line="360" w:lineRule="auto"/>
        <w:rPr>
          <w:rFonts w:ascii="Times New Roman" w:eastAsia="Times New Roman" w:hAnsi="Times New Roman" w:cs="Times New Roman"/>
          <w:b/>
          <w:sz w:val="24"/>
          <w:szCs w:val="24"/>
        </w:rPr>
      </w:pPr>
      <w:r w:rsidRPr="009B45AA">
        <w:rPr>
          <w:rFonts w:ascii="Times New Roman" w:eastAsia="Times New Roman" w:hAnsi="Times New Roman" w:cs="Times New Roman"/>
          <w:b/>
          <w:sz w:val="24"/>
          <w:szCs w:val="24"/>
        </w:rPr>
        <w:t>Исследование взаимосвязи доходности и индекса Шарпа</w:t>
      </w:r>
    </w:p>
    <w:p w14:paraId="52F6DC06" w14:textId="1C09771B" w:rsidR="009B45AA" w:rsidRPr="0012538B" w:rsidRDefault="009B45AA" w:rsidP="0012538B">
      <w:pPr>
        <w:pStyle w:val="af8"/>
        <w:numPr>
          <w:ilvl w:val="0"/>
          <w:numId w:val="16"/>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Анализ 369 наблюдений показал, что средняя волатильность составляет 0.239740, а средний индекс Шарпа составляет -0.619209. Стандартное отклонение для волатильности равно 0.138670, а для индекса Шарпа - 0.466350.</w:t>
      </w:r>
    </w:p>
    <w:p w14:paraId="6363B023" w14:textId="78AA81EA" w:rsidR="009B45AA" w:rsidRPr="0012538B" w:rsidRDefault="009B45AA" w:rsidP="0012538B">
      <w:pPr>
        <w:pStyle w:val="af8"/>
        <w:numPr>
          <w:ilvl w:val="0"/>
          <w:numId w:val="16"/>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Коэффициент корреляции между волатильностью и индексом Шарпа составил -0.060201, что указывает на слабую отрицательную связь между этими переменными.</w:t>
      </w:r>
    </w:p>
    <w:p w14:paraId="02692661" w14:textId="524795EA" w:rsidR="009B45AA" w:rsidRPr="0012538B" w:rsidRDefault="009B45AA" w:rsidP="0012538B">
      <w:pPr>
        <w:pStyle w:val="af8"/>
        <w:numPr>
          <w:ilvl w:val="0"/>
          <w:numId w:val="16"/>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Линейная регрессия между волатильностью и индексом Шарпа показала незначительную зависимость с очень низким значением </w:t>
      </w:r>
      <w:r w:rsidRPr="0012538B">
        <w:rPr>
          <w:rFonts w:ascii="Times New Roman" w:eastAsia="Times New Roman" w:hAnsi="Times New Roman" w:cs="Times New Roman"/>
          <w:bCs/>
          <w:sz w:val="24"/>
          <w:szCs w:val="24"/>
          <w:lang w:val="en-US"/>
        </w:rPr>
        <w:t>R</w:t>
      </w:r>
      <w:r w:rsidRPr="0012538B">
        <w:rPr>
          <w:rFonts w:ascii="Times New Roman" w:eastAsia="Times New Roman" w:hAnsi="Times New Roman" w:cs="Times New Roman"/>
          <w:bCs/>
          <w:sz w:val="24"/>
          <w:szCs w:val="24"/>
        </w:rPr>
        <w:t>-квадрат (0.0036241862016160864). Это говорит о том, что модель линейной регрессии не объясняет значительную часть вариации в индексе Шарпа на основе волатильности.</w:t>
      </w:r>
    </w:p>
    <w:p w14:paraId="2EC087C8" w14:textId="504E32D8" w:rsidR="00F8197B" w:rsidRDefault="009B45AA" w:rsidP="00F8197B">
      <w:pPr>
        <w:pStyle w:val="af8"/>
        <w:numPr>
          <w:ilvl w:val="0"/>
          <w:numId w:val="16"/>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Результаты тестов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не выявили систематической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в остатках модели.</w:t>
      </w:r>
    </w:p>
    <w:p w14:paraId="49026CE7" w14:textId="77777777" w:rsidR="005B4E27" w:rsidRPr="005B4E27" w:rsidRDefault="005B4E27" w:rsidP="005B4E27">
      <w:pPr>
        <w:pStyle w:val="af8"/>
        <w:spacing w:after="0" w:line="360" w:lineRule="auto"/>
        <w:rPr>
          <w:rFonts w:ascii="Times New Roman" w:eastAsia="Times New Roman" w:hAnsi="Times New Roman" w:cs="Times New Roman"/>
          <w:bCs/>
          <w:sz w:val="24"/>
          <w:szCs w:val="24"/>
        </w:rPr>
      </w:pPr>
    </w:p>
    <w:p w14:paraId="5F07BADA" w14:textId="26F4B25B" w:rsidR="009B45AA" w:rsidRDefault="00F8197B" w:rsidP="009B45AA">
      <w:pPr>
        <w:spacing w:after="0" w:line="360" w:lineRule="auto"/>
        <w:rPr>
          <w:rFonts w:ascii="Times New Roman" w:eastAsia="Times New Roman" w:hAnsi="Times New Roman" w:cs="Times New Roman"/>
          <w:b/>
          <w:sz w:val="24"/>
          <w:szCs w:val="24"/>
          <w:lang w:val="en-US"/>
        </w:rPr>
      </w:pPr>
      <w:r w:rsidRPr="003C197B">
        <w:rPr>
          <w:rFonts w:ascii="Times New Roman" w:eastAsia="Times New Roman" w:hAnsi="Times New Roman" w:cs="Times New Roman"/>
          <w:b/>
          <w:sz w:val="24"/>
          <w:szCs w:val="24"/>
          <w:lang w:val="en-US"/>
        </w:rPr>
        <w:lastRenderedPageBreak/>
        <w:drawing>
          <wp:inline distT="0" distB="0" distL="0" distR="0" wp14:anchorId="63C9842C" wp14:editId="44E080CC">
            <wp:extent cx="2945765" cy="1902343"/>
            <wp:effectExtent l="0" t="0" r="6985" b="3175"/>
            <wp:docPr id="874206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06354" name=""/>
                    <pic:cNvPicPr/>
                  </pic:nvPicPr>
                  <pic:blipFill>
                    <a:blip r:embed="rId17"/>
                    <a:stretch>
                      <a:fillRect/>
                    </a:stretch>
                  </pic:blipFill>
                  <pic:spPr>
                    <a:xfrm>
                      <a:off x="0" y="0"/>
                      <a:ext cx="2958681" cy="1910684"/>
                    </a:xfrm>
                    <a:prstGeom prst="rect">
                      <a:avLst/>
                    </a:prstGeom>
                  </pic:spPr>
                </pic:pic>
              </a:graphicData>
            </a:graphic>
          </wp:inline>
        </w:drawing>
      </w:r>
      <w:r w:rsidRPr="003C197B">
        <w:rPr>
          <w:rFonts w:ascii="Times New Roman" w:eastAsia="Times New Roman" w:hAnsi="Times New Roman" w:cs="Times New Roman"/>
          <w:b/>
          <w:sz w:val="24"/>
          <w:szCs w:val="24"/>
          <w:lang w:val="en-US"/>
        </w:rPr>
        <w:drawing>
          <wp:inline distT="0" distB="0" distL="0" distR="0" wp14:anchorId="73B9F2C4" wp14:editId="3FA32F2E">
            <wp:extent cx="2952750" cy="1913796"/>
            <wp:effectExtent l="0" t="0" r="0" b="0"/>
            <wp:docPr id="1233757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7076" name=""/>
                    <pic:cNvPicPr/>
                  </pic:nvPicPr>
                  <pic:blipFill>
                    <a:blip r:embed="rId18"/>
                    <a:stretch>
                      <a:fillRect/>
                    </a:stretch>
                  </pic:blipFill>
                  <pic:spPr>
                    <a:xfrm>
                      <a:off x="0" y="0"/>
                      <a:ext cx="2972506" cy="1926601"/>
                    </a:xfrm>
                    <a:prstGeom prst="rect">
                      <a:avLst/>
                    </a:prstGeom>
                  </pic:spPr>
                </pic:pic>
              </a:graphicData>
            </a:graphic>
          </wp:inline>
        </w:drawing>
      </w:r>
    </w:p>
    <w:p w14:paraId="29D70853" w14:textId="5CDD1E5A" w:rsidR="005B4E27" w:rsidRPr="005B4E27" w:rsidRDefault="005B4E27" w:rsidP="005B4E27">
      <w:pPr>
        <w:spacing w:after="0" w:line="360" w:lineRule="auto"/>
        <w:jc w:val="center"/>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Рисунок 2.</w:t>
      </w:r>
      <w:r>
        <w:rPr>
          <w:rFonts w:ascii="Times New Roman" w:eastAsia="Times New Roman" w:hAnsi="Times New Roman" w:cs="Times New Roman"/>
          <w:bCs/>
          <w:sz w:val="24"/>
          <w:szCs w:val="24"/>
        </w:rPr>
        <w:t>7</w:t>
      </w:r>
      <w:r w:rsidRPr="005B4E27">
        <w:rPr>
          <w:rFonts w:ascii="Times New Roman" w:eastAsia="Times New Roman" w:hAnsi="Times New Roman" w:cs="Times New Roman"/>
          <w:bCs/>
          <w:sz w:val="24"/>
          <w:szCs w:val="24"/>
        </w:rPr>
        <w:t>, 2.</w:t>
      </w:r>
      <w:r>
        <w:rPr>
          <w:rFonts w:ascii="Times New Roman" w:eastAsia="Times New Roman" w:hAnsi="Times New Roman" w:cs="Times New Roman"/>
          <w:bCs/>
          <w:sz w:val="24"/>
          <w:szCs w:val="24"/>
        </w:rPr>
        <w:t>8</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Шарп</w:t>
      </w:r>
      <w:r w:rsidRPr="005B4E27">
        <w:rPr>
          <w:rFonts w:ascii="Times New Roman" w:eastAsia="Times New Roman" w:hAnsi="Times New Roman" w:cs="Times New Roman"/>
          <w:bCs/>
          <w:sz w:val="24"/>
          <w:szCs w:val="24"/>
        </w:rPr>
        <w:t xml:space="preserve"> и волатильность</w:t>
      </w:r>
    </w:p>
    <w:p w14:paraId="13972E47" w14:textId="77777777" w:rsidR="005B4E27" w:rsidRPr="00F8197B" w:rsidRDefault="005B4E27" w:rsidP="009B45AA">
      <w:pPr>
        <w:spacing w:after="0" w:line="360" w:lineRule="auto"/>
        <w:rPr>
          <w:rFonts w:ascii="Times New Roman" w:eastAsia="Times New Roman" w:hAnsi="Times New Roman" w:cs="Times New Roman"/>
          <w:b/>
          <w:sz w:val="24"/>
          <w:szCs w:val="24"/>
          <w:lang w:val="en-US"/>
        </w:rPr>
      </w:pPr>
    </w:p>
    <w:p w14:paraId="2072D0BC" w14:textId="48DDCA84" w:rsidR="009B45AA" w:rsidRDefault="009B45AA" w:rsidP="009B45AA">
      <w:pPr>
        <w:spacing w:after="0" w:line="360" w:lineRule="auto"/>
        <w:rPr>
          <w:rFonts w:ascii="Times New Roman" w:eastAsia="Times New Roman" w:hAnsi="Times New Roman" w:cs="Times New Roman"/>
          <w:bCs/>
          <w:sz w:val="24"/>
          <w:szCs w:val="24"/>
        </w:rPr>
      </w:pPr>
      <w:r w:rsidRPr="00580A3E">
        <w:rPr>
          <w:rFonts w:ascii="Times New Roman" w:eastAsia="Times New Roman" w:hAnsi="Times New Roman" w:cs="Times New Roman"/>
          <w:bCs/>
          <w:sz w:val="24"/>
          <w:szCs w:val="24"/>
        </w:rPr>
        <w:t>Исследование показало слабую отрицательную связь между волатильностью и индексом Шарпа. Это может указывать на то, что повышение волатильности может сопровождаться снижением индекса Шарпа, но связь между этими переменными не является сильной.</w:t>
      </w:r>
      <w:r w:rsidR="0012538B">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Результаты линейной регрессии подтверждают отсутствие значимой зависимости между волатильностью и индексом Шарпа.</w:t>
      </w:r>
      <w:r w:rsidR="00F8197B">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Наличие ограниченной связи между переменными может быть связано с особенностями данных или влиянием других факторов, которые не были рассмотрены в данном исследовании.</w:t>
      </w:r>
      <w:r w:rsidR="0012538B">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Дальнейший анализ с использованием более обширных данных и учетом дополнительных факторов может помочь более точно оценить взаимосвязь между доходностью и индексом Шарпа фондов.</w:t>
      </w:r>
    </w:p>
    <w:p w14:paraId="32611A07" w14:textId="6D422E3C" w:rsidR="009B45AA" w:rsidRPr="00580A3E" w:rsidRDefault="009B45AA" w:rsidP="009B45AA">
      <w:pPr>
        <w:spacing w:after="0" w:line="360" w:lineRule="auto"/>
        <w:rPr>
          <w:rFonts w:ascii="Times New Roman" w:eastAsia="Times New Roman" w:hAnsi="Times New Roman" w:cs="Times New Roman"/>
          <w:bCs/>
          <w:sz w:val="24"/>
          <w:szCs w:val="24"/>
        </w:rPr>
      </w:pPr>
    </w:p>
    <w:p w14:paraId="52304A85" w14:textId="77777777" w:rsidR="009B45AA" w:rsidRDefault="009B45AA" w:rsidP="009B45AA">
      <w:pPr>
        <w:spacing w:after="0" w:line="360" w:lineRule="auto"/>
        <w:rPr>
          <w:rFonts w:ascii="Times New Roman" w:eastAsia="Times New Roman" w:hAnsi="Times New Roman" w:cs="Times New Roman"/>
          <w:bCs/>
          <w:sz w:val="24"/>
          <w:szCs w:val="24"/>
        </w:rPr>
      </w:pPr>
      <w:r w:rsidRPr="00580A3E">
        <w:rPr>
          <w:rFonts w:ascii="Times New Roman" w:eastAsia="Times New Roman" w:hAnsi="Times New Roman" w:cs="Times New Roman"/>
          <w:bCs/>
          <w:sz w:val="24"/>
          <w:szCs w:val="24"/>
        </w:rPr>
        <w:t>Проведенный анализ указывает на слабую отрицательную связь между доходностью и индексом</w:t>
      </w:r>
      <w:r>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Шарпа фондов. Однако необходимо учитывать ограниченный объем данных и возможное влияние других факторов. Более глубокий анализ с большим объемом данных и учетом других важных переменных может привести к более точным результатам.</w:t>
      </w:r>
    </w:p>
    <w:p w14:paraId="52688D5A" w14:textId="77777777" w:rsidR="003C197B" w:rsidRDefault="003C197B" w:rsidP="0082041E">
      <w:pPr>
        <w:spacing w:after="0" w:line="360" w:lineRule="auto"/>
        <w:rPr>
          <w:rFonts w:ascii="Times New Roman" w:eastAsia="Times New Roman" w:hAnsi="Times New Roman" w:cs="Times New Roman"/>
          <w:bCs/>
          <w:sz w:val="24"/>
          <w:szCs w:val="24"/>
          <w:lang w:val="en-US"/>
        </w:rPr>
      </w:pPr>
    </w:p>
    <w:p w14:paraId="051FA397" w14:textId="2E02C956" w:rsidR="00580A3E" w:rsidRDefault="00580A3E" w:rsidP="00580A3E">
      <w:pPr>
        <w:spacing w:after="0" w:line="360" w:lineRule="auto"/>
        <w:rPr>
          <w:rFonts w:ascii="Times New Roman" w:eastAsia="Times New Roman" w:hAnsi="Times New Roman" w:cs="Times New Roman"/>
          <w:b/>
          <w:sz w:val="24"/>
          <w:szCs w:val="24"/>
        </w:rPr>
      </w:pPr>
      <w:r w:rsidRPr="009B45AA">
        <w:rPr>
          <w:rFonts w:ascii="Times New Roman" w:eastAsia="Times New Roman" w:hAnsi="Times New Roman" w:cs="Times New Roman"/>
          <w:b/>
          <w:sz w:val="24"/>
          <w:szCs w:val="24"/>
        </w:rPr>
        <w:t>Исследование взаимосвязи доходности и волатильности на двух участках данных с выявленной эмпирической связью и критической точкой.</w:t>
      </w:r>
    </w:p>
    <w:p w14:paraId="6B827CF5" w14:textId="3449492E" w:rsidR="0012538B" w:rsidRPr="0012538B" w:rsidRDefault="0012538B" w:rsidP="00580A3E">
      <w:pPr>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Данные 1</w:t>
      </w:r>
      <w:r>
        <w:rPr>
          <w:rFonts w:ascii="Times New Roman" w:eastAsia="Times New Roman" w:hAnsi="Times New Roman" w:cs="Times New Roman"/>
          <w:b/>
          <w:sz w:val="24"/>
          <w:szCs w:val="24"/>
          <w:lang w:val="en-US"/>
        </w:rPr>
        <w:t>:</w:t>
      </w:r>
    </w:p>
    <w:p w14:paraId="32E5B571" w14:textId="5E155DB0" w:rsidR="00580A3E" w:rsidRPr="0012538B" w:rsidRDefault="00580A3E" w:rsidP="0012538B">
      <w:pPr>
        <w:pStyle w:val="af8"/>
        <w:numPr>
          <w:ilvl w:val="0"/>
          <w:numId w:val="17"/>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Для данных 1 было обнаружено слабое отрицательное корреляционное отношение между доходностью и волатильностью (-0.04584173030912776). </w:t>
      </w:r>
    </w:p>
    <w:p w14:paraId="316E7848" w14:textId="4B8590EB" w:rsidR="00580A3E" w:rsidRPr="0012538B" w:rsidRDefault="00580A3E" w:rsidP="0012538B">
      <w:pPr>
        <w:pStyle w:val="af8"/>
        <w:numPr>
          <w:ilvl w:val="0"/>
          <w:numId w:val="17"/>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Линейная регрессия для данных 1 показала незначительную связь, с низким значением коэффициента детерминации (</w:t>
      </w:r>
      <w:r w:rsidRPr="0012538B">
        <w:rPr>
          <w:rFonts w:ascii="Times New Roman" w:eastAsia="Times New Roman" w:hAnsi="Times New Roman" w:cs="Times New Roman"/>
          <w:bCs/>
          <w:sz w:val="24"/>
          <w:szCs w:val="24"/>
          <w:lang w:val="en-US"/>
        </w:rPr>
        <w:t>R</w:t>
      </w:r>
      <w:r w:rsidRPr="0012538B">
        <w:rPr>
          <w:rFonts w:ascii="Times New Roman" w:eastAsia="Times New Roman" w:hAnsi="Times New Roman" w:cs="Times New Roman"/>
          <w:bCs/>
          <w:sz w:val="24"/>
          <w:szCs w:val="24"/>
        </w:rPr>
        <w:t>-</w:t>
      </w:r>
      <w:r w:rsidRPr="0012538B">
        <w:rPr>
          <w:rFonts w:ascii="Times New Roman" w:eastAsia="Times New Roman" w:hAnsi="Times New Roman" w:cs="Times New Roman"/>
          <w:bCs/>
          <w:sz w:val="24"/>
          <w:szCs w:val="24"/>
          <w:lang w:val="en-US"/>
        </w:rPr>
        <w:t>squared</w:t>
      </w:r>
      <w:r w:rsidRPr="0012538B">
        <w:rPr>
          <w:rFonts w:ascii="Times New Roman" w:eastAsia="Times New Roman" w:hAnsi="Times New Roman" w:cs="Times New Roman"/>
          <w:bCs/>
          <w:sz w:val="24"/>
          <w:szCs w:val="24"/>
        </w:rPr>
        <w:t>) в размере 0.002101464237734829. Это указывает на то, что модель линейной регрессии не объясняет значительную часть вариации в доходности на основе волатильности.</w:t>
      </w:r>
    </w:p>
    <w:p w14:paraId="76093FE3" w14:textId="0112ABBE" w:rsidR="00580A3E" w:rsidRPr="0012538B" w:rsidRDefault="00580A3E" w:rsidP="0012538B">
      <w:pPr>
        <w:pStyle w:val="af8"/>
        <w:numPr>
          <w:ilvl w:val="0"/>
          <w:numId w:val="17"/>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lastRenderedPageBreak/>
        <w:t xml:space="preserve">Результаты тестов на </w:t>
      </w:r>
      <w:proofErr w:type="spellStart"/>
      <w:r w:rsidRPr="0012538B">
        <w:rPr>
          <w:rFonts w:ascii="Times New Roman" w:eastAsia="Times New Roman" w:hAnsi="Times New Roman" w:cs="Times New Roman"/>
          <w:bCs/>
          <w:sz w:val="24"/>
          <w:szCs w:val="24"/>
        </w:rPr>
        <w:t>гетероскедастичность</w:t>
      </w:r>
      <w:proofErr w:type="spellEnd"/>
      <w:r w:rsidRPr="0012538B">
        <w:rPr>
          <w:rFonts w:ascii="Times New Roman" w:eastAsia="Times New Roman" w:hAnsi="Times New Roman" w:cs="Times New Roman"/>
          <w:bCs/>
          <w:sz w:val="24"/>
          <w:szCs w:val="24"/>
        </w:rPr>
        <w:t xml:space="preserve"> и автокорреляцию не выявили систематической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в остатках модели для данных </w:t>
      </w:r>
    </w:p>
    <w:p w14:paraId="5BE4F095" w14:textId="5A565E4F" w:rsidR="00580A3E" w:rsidRPr="0012538B" w:rsidRDefault="0012538B" w:rsidP="0012538B">
      <w:pPr>
        <w:spacing w:after="0" w:line="360" w:lineRule="auto"/>
        <w:rPr>
          <w:rFonts w:ascii="Times New Roman" w:eastAsia="Times New Roman" w:hAnsi="Times New Roman" w:cs="Times New Roman"/>
          <w:b/>
          <w:sz w:val="24"/>
          <w:szCs w:val="24"/>
          <w:lang w:val="en-US"/>
        </w:rPr>
      </w:pPr>
      <w:r w:rsidRPr="0012538B">
        <w:rPr>
          <w:rFonts w:ascii="Times New Roman" w:eastAsia="Times New Roman" w:hAnsi="Times New Roman" w:cs="Times New Roman"/>
          <w:b/>
          <w:sz w:val="24"/>
          <w:szCs w:val="24"/>
        </w:rPr>
        <w:t xml:space="preserve">Данные </w:t>
      </w:r>
      <w:r w:rsidRPr="0012538B">
        <w:rPr>
          <w:rFonts w:ascii="Times New Roman" w:eastAsia="Times New Roman" w:hAnsi="Times New Roman" w:cs="Times New Roman"/>
          <w:b/>
          <w:sz w:val="24"/>
          <w:szCs w:val="24"/>
          <w:lang w:val="en-US"/>
        </w:rPr>
        <w:t>2:</w:t>
      </w:r>
    </w:p>
    <w:p w14:paraId="78EE6D8D" w14:textId="7E88D49F" w:rsidR="00580A3E" w:rsidRPr="0012538B" w:rsidRDefault="00580A3E" w:rsidP="0012538B">
      <w:pPr>
        <w:pStyle w:val="af8"/>
        <w:numPr>
          <w:ilvl w:val="0"/>
          <w:numId w:val="17"/>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Для данных 2 была обнаружена очень слабая положительная корреляционная связь между доходностью и волатильностью (0.02780526788437963).</w:t>
      </w:r>
    </w:p>
    <w:p w14:paraId="6DEDA9DD" w14:textId="57E4B1D5" w:rsidR="00580A3E" w:rsidRPr="0012538B" w:rsidRDefault="00580A3E" w:rsidP="0012538B">
      <w:pPr>
        <w:pStyle w:val="af8"/>
        <w:numPr>
          <w:ilvl w:val="0"/>
          <w:numId w:val="17"/>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Линейная регрессия для данных 2 показала незначительную связь с низким значением коэффициента детерминации (</w:t>
      </w:r>
      <w:r w:rsidRPr="0012538B">
        <w:rPr>
          <w:rFonts w:ascii="Times New Roman" w:eastAsia="Times New Roman" w:hAnsi="Times New Roman" w:cs="Times New Roman"/>
          <w:bCs/>
          <w:sz w:val="24"/>
          <w:szCs w:val="24"/>
          <w:lang w:val="en-US"/>
        </w:rPr>
        <w:t>R</w:t>
      </w:r>
      <w:r w:rsidRPr="0012538B">
        <w:rPr>
          <w:rFonts w:ascii="Times New Roman" w:eastAsia="Times New Roman" w:hAnsi="Times New Roman" w:cs="Times New Roman"/>
          <w:bCs/>
          <w:sz w:val="24"/>
          <w:szCs w:val="24"/>
        </w:rPr>
        <w:t>-</w:t>
      </w:r>
      <w:r w:rsidRPr="0012538B">
        <w:rPr>
          <w:rFonts w:ascii="Times New Roman" w:eastAsia="Times New Roman" w:hAnsi="Times New Roman" w:cs="Times New Roman"/>
          <w:bCs/>
          <w:sz w:val="24"/>
          <w:szCs w:val="24"/>
          <w:lang w:val="en-US"/>
        </w:rPr>
        <w:t>squared</w:t>
      </w:r>
      <w:r w:rsidRPr="0012538B">
        <w:rPr>
          <w:rFonts w:ascii="Times New Roman" w:eastAsia="Times New Roman" w:hAnsi="Times New Roman" w:cs="Times New Roman"/>
          <w:bCs/>
          <w:sz w:val="24"/>
          <w:szCs w:val="24"/>
        </w:rPr>
        <w:t>) в размере 0.0007731329221218886. Это указывает на то, что модель линейной регрессии не объясняет значительную часть вариации в доходности на основе волатильности.</w:t>
      </w:r>
    </w:p>
    <w:p w14:paraId="67FB2618" w14:textId="28F1656D" w:rsidR="0012538B" w:rsidRDefault="00580A3E" w:rsidP="0012538B">
      <w:pPr>
        <w:pStyle w:val="af8"/>
        <w:numPr>
          <w:ilvl w:val="0"/>
          <w:numId w:val="17"/>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Результаты тестов на </w:t>
      </w:r>
      <w:proofErr w:type="spellStart"/>
      <w:r w:rsidRPr="0012538B">
        <w:rPr>
          <w:rFonts w:ascii="Times New Roman" w:eastAsia="Times New Roman" w:hAnsi="Times New Roman" w:cs="Times New Roman"/>
          <w:bCs/>
          <w:sz w:val="24"/>
          <w:szCs w:val="24"/>
        </w:rPr>
        <w:t>гетероскедастичность</w:t>
      </w:r>
      <w:proofErr w:type="spellEnd"/>
      <w:r w:rsidRPr="0012538B">
        <w:rPr>
          <w:rFonts w:ascii="Times New Roman" w:eastAsia="Times New Roman" w:hAnsi="Times New Roman" w:cs="Times New Roman"/>
          <w:bCs/>
          <w:sz w:val="24"/>
          <w:szCs w:val="24"/>
        </w:rPr>
        <w:t xml:space="preserve"> и автокорреляцию не выявили систематической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в остатках модели для данных 2</w:t>
      </w:r>
    </w:p>
    <w:p w14:paraId="77C43F98" w14:textId="77777777" w:rsidR="005B4E27" w:rsidRPr="005B4E27" w:rsidRDefault="005B4E27" w:rsidP="005B4E27">
      <w:pPr>
        <w:spacing w:after="0" w:line="360" w:lineRule="auto"/>
        <w:ind w:left="360"/>
        <w:rPr>
          <w:rFonts w:ascii="Times New Roman" w:eastAsia="Times New Roman" w:hAnsi="Times New Roman" w:cs="Times New Roman"/>
          <w:bCs/>
          <w:sz w:val="24"/>
          <w:szCs w:val="24"/>
        </w:rPr>
      </w:pPr>
    </w:p>
    <w:p w14:paraId="7CFC7E91" w14:textId="6EF0C05F" w:rsidR="00580A3E" w:rsidRDefault="00580A3E" w:rsidP="00580A3E">
      <w:pPr>
        <w:spacing w:after="0" w:line="360" w:lineRule="auto"/>
        <w:rPr>
          <w:rFonts w:ascii="Times New Roman" w:eastAsia="Times New Roman" w:hAnsi="Times New Roman" w:cs="Times New Roman"/>
          <w:bCs/>
          <w:sz w:val="24"/>
          <w:szCs w:val="24"/>
        </w:rPr>
      </w:pPr>
      <w:r w:rsidRPr="00580A3E">
        <w:rPr>
          <w:rFonts w:ascii="Times New Roman" w:eastAsia="Times New Roman" w:hAnsi="Times New Roman" w:cs="Times New Roman"/>
          <w:bCs/>
          <w:sz w:val="24"/>
          <w:szCs w:val="24"/>
        </w:rPr>
        <w:t xml:space="preserve"> </w:t>
      </w:r>
      <w:r w:rsidR="00F8197B" w:rsidRPr="003C197B">
        <w:rPr>
          <w:rFonts w:ascii="Times New Roman" w:eastAsia="Times New Roman" w:hAnsi="Times New Roman" w:cs="Times New Roman"/>
          <w:bCs/>
          <w:sz w:val="24"/>
          <w:szCs w:val="24"/>
          <w:lang w:val="en-US"/>
        </w:rPr>
        <w:drawing>
          <wp:inline distT="0" distB="0" distL="0" distR="0" wp14:anchorId="35195567" wp14:editId="25D05D9E">
            <wp:extent cx="5334000" cy="2476500"/>
            <wp:effectExtent l="0" t="0" r="0" b="0"/>
            <wp:docPr id="1364866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6655" name=""/>
                    <pic:cNvPicPr/>
                  </pic:nvPicPr>
                  <pic:blipFill>
                    <a:blip r:embed="rId19"/>
                    <a:stretch>
                      <a:fillRect/>
                    </a:stretch>
                  </pic:blipFill>
                  <pic:spPr>
                    <a:xfrm>
                      <a:off x="0" y="0"/>
                      <a:ext cx="5352620" cy="2485145"/>
                    </a:xfrm>
                    <a:prstGeom prst="rect">
                      <a:avLst/>
                    </a:prstGeom>
                  </pic:spPr>
                </pic:pic>
              </a:graphicData>
            </a:graphic>
          </wp:inline>
        </w:drawing>
      </w:r>
    </w:p>
    <w:p w14:paraId="74D1F148" w14:textId="604514C7" w:rsidR="005B4E27" w:rsidRDefault="005B4E27" w:rsidP="005B4E27">
      <w:pPr>
        <w:spacing w:after="0" w:line="360" w:lineRule="auto"/>
        <w:jc w:val="center"/>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Рисунок 2.</w:t>
      </w:r>
      <w:r w:rsidRPr="005B4E27">
        <w:rPr>
          <w:rFonts w:ascii="Times New Roman" w:eastAsia="Times New Roman" w:hAnsi="Times New Roman" w:cs="Times New Roman"/>
          <w:bCs/>
          <w:sz w:val="24"/>
          <w:szCs w:val="24"/>
        </w:rPr>
        <w:t>10</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Доходность и волатильность, полиномиальная регрессия.</w:t>
      </w:r>
    </w:p>
    <w:p w14:paraId="00DE115D" w14:textId="77777777" w:rsidR="005B4E27" w:rsidRPr="005B4E27" w:rsidRDefault="005B4E27" w:rsidP="005B4E27">
      <w:pPr>
        <w:spacing w:after="0" w:line="360" w:lineRule="auto"/>
        <w:jc w:val="center"/>
        <w:rPr>
          <w:rFonts w:ascii="Times New Roman" w:eastAsia="Times New Roman" w:hAnsi="Times New Roman" w:cs="Times New Roman"/>
          <w:bCs/>
          <w:sz w:val="24"/>
          <w:szCs w:val="24"/>
        </w:rPr>
      </w:pPr>
    </w:p>
    <w:p w14:paraId="787903CF" w14:textId="56A29BA1" w:rsidR="003C197B" w:rsidRDefault="00580A3E" w:rsidP="003C197B">
      <w:pPr>
        <w:spacing w:after="0" w:line="360" w:lineRule="auto"/>
        <w:rPr>
          <w:rFonts w:ascii="Times New Roman" w:eastAsia="Times New Roman" w:hAnsi="Times New Roman" w:cs="Times New Roman"/>
          <w:bCs/>
          <w:sz w:val="24"/>
          <w:szCs w:val="24"/>
        </w:rPr>
      </w:pPr>
      <w:r w:rsidRPr="00580A3E">
        <w:rPr>
          <w:rFonts w:ascii="Times New Roman" w:eastAsia="Times New Roman" w:hAnsi="Times New Roman" w:cs="Times New Roman"/>
          <w:bCs/>
          <w:sz w:val="24"/>
          <w:szCs w:val="24"/>
        </w:rPr>
        <w:t>Исследование показало, что на обоих участках данных существует очень слабая связь между доходностью и волатильностью, и влияние волатильности на доходность является незначительным.</w:t>
      </w:r>
      <w:r w:rsidR="0012538B" w:rsidRPr="0012538B">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Результаты линейной регрессии не подтверждают статистически значимую связь между доходностью и волатильностью на обоих участках данных.</w:t>
      </w:r>
      <w:r w:rsidR="0012538B" w:rsidRPr="0012538B">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Ограниченная значимость и силы связи может быть обусловлена особенностями данных или влиянием других факторов, которые не учтены в данном исследовании.</w:t>
      </w:r>
      <w:r w:rsidR="0012538B" w:rsidRPr="0012538B">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 xml:space="preserve">Для получения более точных результатов рекомендуется провести более глубокий анализ с </w:t>
      </w:r>
      <w:r w:rsidRPr="00580A3E">
        <w:rPr>
          <w:rFonts w:ascii="Times New Roman" w:eastAsia="Times New Roman" w:hAnsi="Times New Roman" w:cs="Times New Roman"/>
          <w:bCs/>
          <w:sz w:val="24"/>
          <w:szCs w:val="24"/>
        </w:rPr>
        <w:lastRenderedPageBreak/>
        <w:t>использованием большего объема данных и учетом других факторов, которые могут влиять на связь между доходностью и волатильностью.</w:t>
      </w:r>
    </w:p>
    <w:p w14:paraId="6A06DD11" w14:textId="77777777" w:rsidR="009B45AA" w:rsidRDefault="009B45AA" w:rsidP="003C197B">
      <w:pPr>
        <w:spacing w:after="0" w:line="360" w:lineRule="auto"/>
        <w:rPr>
          <w:rFonts w:ascii="Times New Roman" w:eastAsia="Times New Roman" w:hAnsi="Times New Roman" w:cs="Times New Roman"/>
          <w:bCs/>
          <w:sz w:val="24"/>
          <w:szCs w:val="24"/>
        </w:rPr>
      </w:pPr>
    </w:p>
    <w:p w14:paraId="278EA644" w14:textId="77777777" w:rsidR="009B45AA" w:rsidRDefault="009B45AA" w:rsidP="009B45AA">
      <w:pPr>
        <w:spacing w:after="0" w:line="360" w:lineRule="auto"/>
        <w:rPr>
          <w:rFonts w:ascii="Times New Roman" w:eastAsia="Times New Roman" w:hAnsi="Times New Roman" w:cs="Times New Roman"/>
          <w:b/>
          <w:sz w:val="24"/>
          <w:szCs w:val="24"/>
        </w:rPr>
      </w:pPr>
      <w:r w:rsidRPr="009B45AA">
        <w:rPr>
          <w:rFonts w:ascii="Times New Roman" w:eastAsia="Times New Roman" w:hAnsi="Times New Roman" w:cs="Times New Roman"/>
          <w:b/>
          <w:sz w:val="24"/>
          <w:szCs w:val="24"/>
        </w:rPr>
        <w:t>Исследование взаимосвязи индекса Шарпа и волатильности на двух участках данных с выявленной эмпирической связью и критической точкой.</w:t>
      </w:r>
    </w:p>
    <w:p w14:paraId="2FAFDFCC" w14:textId="799652D6" w:rsidR="0012538B" w:rsidRPr="0012538B" w:rsidRDefault="0012538B" w:rsidP="009B45A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Данные 1</w:t>
      </w:r>
      <w:r w:rsidRPr="0012538B">
        <w:rPr>
          <w:rFonts w:ascii="Times New Roman" w:eastAsia="Times New Roman" w:hAnsi="Times New Roman" w:cs="Times New Roman"/>
          <w:b/>
          <w:sz w:val="24"/>
          <w:szCs w:val="24"/>
        </w:rPr>
        <w:t>:</w:t>
      </w:r>
    </w:p>
    <w:p w14:paraId="14C1BE3E" w14:textId="0B5DD226" w:rsidR="009B45AA" w:rsidRPr="0012538B" w:rsidRDefault="009B45AA" w:rsidP="0012538B">
      <w:pPr>
        <w:pStyle w:val="af8"/>
        <w:numPr>
          <w:ilvl w:val="0"/>
          <w:numId w:val="18"/>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Для данных 1 было обнаружено слабое положительное корреляционное отношение между индексом Шарпа и волатильностью (0.0936541586058874).</w:t>
      </w:r>
    </w:p>
    <w:p w14:paraId="67AC1C20" w14:textId="67B20C36" w:rsidR="009B45AA" w:rsidRPr="0012538B" w:rsidRDefault="009B45AA" w:rsidP="0012538B">
      <w:pPr>
        <w:pStyle w:val="af8"/>
        <w:numPr>
          <w:ilvl w:val="0"/>
          <w:numId w:val="18"/>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Линейная регрессия для данных 1 показала незначительную связь с коэффициентом детерминации (R-</w:t>
      </w:r>
      <w:proofErr w:type="spellStart"/>
      <w:r w:rsidRPr="0012538B">
        <w:rPr>
          <w:rFonts w:ascii="Times New Roman" w:eastAsia="Times New Roman" w:hAnsi="Times New Roman" w:cs="Times New Roman"/>
          <w:bCs/>
          <w:sz w:val="24"/>
          <w:szCs w:val="24"/>
        </w:rPr>
        <w:t>squared</w:t>
      </w:r>
      <w:proofErr w:type="spellEnd"/>
      <w:r w:rsidRPr="0012538B">
        <w:rPr>
          <w:rFonts w:ascii="Times New Roman" w:eastAsia="Times New Roman" w:hAnsi="Times New Roman" w:cs="Times New Roman"/>
          <w:bCs/>
          <w:sz w:val="24"/>
          <w:szCs w:val="24"/>
        </w:rPr>
        <w:t>) в размере 0.008771101424176697. Это указывает на то, что модель линейной регрессии объясняет небольшую часть вариации в индексе Шарпа на основе волатильности.</w:t>
      </w:r>
    </w:p>
    <w:p w14:paraId="6B68E1AA" w14:textId="17D9720C" w:rsidR="009B45AA" w:rsidRPr="0012538B" w:rsidRDefault="009B45AA" w:rsidP="0012538B">
      <w:pPr>
        <w:pStyle w:val="af8"/>
        <w:numPr>
          <w:ilvl w:val="0"/>
          <w:numId w:val="18"/>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Результаты тестов на </w:t>
      </w:r>
      <w:proofErr w:type="spellStart"/>
      <w:r w:rsidRPr="0012538B">
        <w:rPr>
          <w:rFonts w:ascii="Times New Roman" w:eastAsia="Times New Roman" w:hAnsi="Times New Roman" w:cs="Times New Roman"/>
          <w:bCs/>
          <w:sz w:val="24"/>
          <w:szCs w:val="24"/>
        </w:rPr>
        <w:t>гетероскедастичность</w:t>
      </w:r>
      <w:proofErr w:type="spellEnd"/>
      <w:r w:rsidRPr="0012538B">
        <w:rPr>
          <w:rFonts w:ascii="Times New Roman" w:eastAsia="Times New Roman" w:hAnsi="Times New Roman" w:cs="Times New Roman"/>
          <w:bCs/>
          <w:sz w:val="24"/>
          <w:szCs w:val="24"/>
        </w:rPr>
        <w:t xml:space="preserve"> и автокорреляцию не выявили систематической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в остатках модели для данных 1</w:t>
      </w:r>
    </w:p>
    <w:p w14:paraId="29BD7447" w14:textId="02438B05" w:rsidR="00981433" w:rsidRPr="0012538B" w:rsidRDefault="0012538B" w:rsidP="009B45A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Данные </w:t>
      </w:r>
      <w:r w:rsidRPr="0012538B">
        <w:rPr>
          <w:rFonts w:ascii="Times New Roman" w:eastAsia="Times New Roman" w:hAnsi="Times New Roman" w:cs="Times New Roman"/>
          <w:b/>
          <w:sz w:val="24"/>
          <w:szCs w:val="24"/>
        </w:rPr>
        <w:t>2:</w:t>
      </w:r>
    </w:p>
    <w:p w14:paraId="31A630E4" w14:textId="3AA6CEB1" w:rsidR="009B45AA" w:rsidRPr="0012538B" w:rsidRDefault="009B45AA" w:rsidP="0012538B">
      <w:pPr>
        <w:pStyle w:val="af8"/>
        <w:numPr>
          <w:ilvl w:val="0"/>
          <w:numId w:val="19"/>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Для данных 2 было обнаружено слабое отрицательное корреляционное отношение между индексом Шарпа и волатильностью (-0.047517746360741096).</w:t>
      </w:r>
    </w:p>
    <w:p w14:paraId="4FAE77AA" w14:textId="769EACD3" w:rsidR="009B45AA" w:rsidRPr="0012538B" w:rsidRDefault="009B45AA" w:rsidP="0012538B">
      <w:pPr>
        <w:pStyle w:val="af8"/>
        <w:numPr>
          <w:ilvl w:val="0"/>
          <w:numId w:val="19"/>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Линейная регрессия для данных 2 показала незначительную связь с очень низким значением коэффициента детерминации (R-</w:t>
      </w:r>
      <w:proofErr w:type="spellStart"/>
      <w:r w:rsidRPr="0012538B">
        <w:rPr>
          <w:rFonts w:ascii="Times New Roman" w:eastAsia="Times New Roman" w:hAnsi="Times New Roman" w:cs="Times New Roman"/>
          <w:bCs/>
          <w:sz w:val="24"/>
          <w:szCs w:val="24"/>
        </w:rPr>
        <w:t>squared</w:t>
      </w:r>
      <w:proofErr w:type="spellEnd"/>
      <w:r w:rsidRPr="0012538B">
        <w:rPr>
          <w:rFonts w:ascii="Times New Roman" w:eastAsia="Times New Roman" w:hAnsi="Times New Roman" w:cs="Times New Roman"/>
          <w:bCs/>
          <w:sz w:val="24"/>
          <w:szCs w:val="24"/>
        </w:rPr>
        <w:t>) в размере 0.002257936219203671. Это указывает на то, что модель линейной регрессии плохо объясняет вариацию в индексе Шарпа на основе волатильности.</w:t>
      </w:r>
    </w:p>
    <w:p w14:paraId="7331909E" w14:textId="0DA5BD35" w:rsidR="009B45AA" w:rsidRPr="0012538B" w:rsidRDefault="009B45AA" w:rsidP="0012538B">
      <w:pPr>
        <w:pStyle w:val="af8"/>
        <w:numPr>
          <w:ilvl w:val="0"/>
          <w:numId w:val="19"/>
        </w:numPr>
        <w:spacing w:after="0" w:line="360" w:lineRule="auto"/>
        <w:rPr>
          <w:rFonts w:ascii="Times New Roman" w:eastAsia="Times New Roman" w:hAnsi="Times New Roman" w:cs="Times New Roman"/>
          <w:bCs/>
          <w:sz w:val="24"/>
          <w:szCs w:val="24"/>
        </w:rPr>
      </w:pPr>
      <w:r w:rsidRPr="0012538B">
        <w:rPr>
          <w:rFonts w:ascii="Times New Roman" w:eastAsia="Times New Roman" w:hAnsi="Times New Roman" w:cs="Times New Roman"/>
          <w:bCs/>
          <w:sz w:val="24"/>
          <w:szCs w:val="24"/>
        </w:rPr>
        <w:t xml:space="preserve">Результаты тестов на </w:t>
      </w:r>
      <w:proofErr w:type="spellStart"/>
      <w:r w:rsidRPr="0012538B">
        <w:rPr>
          <w:rFonts w:ascii="Times New Roman" w:eastAsia="Times New Roman" w:hAnsi="Times New Roman" w:cs="Times New Roman"/>
          <w:bCs/>
          <w:sz w:val="24"/>
          <w:szCs w:val="24"/>
        </w:rPr>
        <w:t>гетероскедастичность</w:t>
      </w:r>
      <w:proofErr w:type="spellEnd"/>
      <w:r w:rsidRPr="0012538B">
        <w:rPr>
          <w:rFonts w:ascii="Times New Roman" w:eastAsia="Times New Roman" w:hAnsi="Times New Roman" w:cs="Times New Roman"/>
          <w:bCs/>
          <w:sz w:val="24"/>
          <w:szCs w:val="24"/>
        </w:rPr>
        <w:t xml:space="preserve"> и автокорреляцию не выявили систематической </w:t>
      </w:r>
      <w:proofErr w:type="spellStart"/>
      <w:r w:rsidRPr="0012538B">
        <w:rPr>
          <w:rFonts w:ascii="Times New Roman" w:eastAsia="Times New Roman" w:hAnsi="Times New Roman" w:cs="Times New Roman"/>
          <w:bCs/>
          <w:sz w:val="24"/>
          <w:szCs w:val="24"/>
        </w:rPr>
        <w:t>гетероскедастичности</w:t>
      </w:r>
      <w:proofErr w:type="spellEnd"/>
      <w:r w:rsidRPr="0012538B">
        <w:rPr>
          <w:rFonts w:ascii="Times New Roman" w:eastAsia="Times New Roman" w:hAnsi="Times New Roman" w:cs="Times New Roman"/>
          <w:bCs/>
          <w:sz w:val="24"/>
          <w:szCs w:val="24"/>
        </w:rPr>
        <w:t xml:space="preserve"> и автокорреляции в остатках модели для данных 2.</w:t>
      </w:r>
    </w:p>
    <w:p w14:paraId="4F85F1C3" w14:textId="77777777" w:rsidR="009B45AA" w:rsidRDefault="009B45AA" w:rsidP="00F57D12">
      <w:pPr>
        <w:spacing w:after="0" w:line="360" w:lineRule="auto"/>
        <w:jc w:val="center"/>
        <w:rPr>
          <w:rFonts w:ascii="Times New Roman" w:eastAsia="Times New Roman" w:hAnsi="Times New Roman" w:cs="Times New Roman"/>
          <w:bCs/>
          <w:sz w:val="24"/>
          <w:szCs w:val="24"/>
        </w:rPr>
      </w:pPr>
      <w:r w:rsidRPr="003C197B">
        <w:rPr>
          <w:rFonts w:ascii="Times New Roman" w:eastAsia="Times New Roman" w:hAnsi="Times New Roman" w:cs="Times New Roman"/>
          <w:bCs/>
          <w:sz w:val="24"/>
          <w:szCs w:val="24"/>
          <w:lang w:val="en-US"/>
        </w:rPr>
        <w:lastRenderedPageBreak/>
        <w:drawing>
          <wp:inline distT="0" distB="0" distL="0" distR="0" wp14:anchorId="188F96CA" wp14:editId="08D08D3A">
            <wp:extent cx="4476750" cy="2417221"/>
            <wp:effectExtent l="0" t="0" r="0" b="2540"/>
            <wp:docPr id="1903543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43439" name=""/>
                    <pic:cNvPicPr/>
                  </pic:nvPicPr>
                  <pic:blipFill>
                    <a:blip r:embed="rId20"/>
                    <a:stretch>
                      <a:fillRect/>
                    </a:stretch>
                  </pic:blipFill>
                  <pic:spPr>
                    <a:xfrm>
                      <a:off x="0" y="0"/>
                      <a:ext cx="4562673" cy="2463615"/>
                    </a:xfrm>
                    <a:prstGeom prst="rect">
                      <a:avLst/>
                    </a:prstGeom>
                  </pic:spPr>
                </pic:pic>
              </a:graphicData>
            </a:graphic>
          </wp:inline>
        </w:drawing>
      </w:r>
    </w:p>
    <w:p w14:paraId="792BB93E" w14:textId="43C6AD6E" w:rsidR="005B4E27" w:rsidRPr="005B4E27" w:rsidRDefault="005B4E27" w:rsidP="00F57D12">
      <w:pPr>
        <w:spacing w:after="0" w:line="360" w:lineRule="auto"/>
        <w:jc w:val="center"/>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Рисунок 2.1</w:t>
      </w:r>
      <w:r w:rsidRPr="005B4E27">
        <w:rPr>
          <w:rFonts w:ascii="Times New Roman" w:eastAsia="Times New Roman" w:hAnsi="Times New Roman" w:cs="Times New Roman"/>
          <w:bCs/>
          <w:sz w:val="24"/>
          <w:szCs w:val="24"/>
        </w:rPr>
        <w:t>1</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Индекс Шарпа и волатильность, полиномиальная регрессия.</w:t>
      </w:r>
    </w:p>
    <w:p w14:paraId="34DC0EAC" w14:textId="77777777" w:rsidR="005B4E27" w:rsidRPr="00580A3E" w:rsidRDefault="005B4E27" w:rsidP="009B45AA">
      <w:pPr>
        <w:spacing w:after="0" w:line="360" w:lineRule="auto"/>
        <w:rPr>
          <w:rFonts w:ascii="Times New Roman" w:eastAsia="Times New Roman" w:hAnsi="Times New Roman" w:cs="Times New Roman"/>
          <w:bCs/>
          <w:sz w:val="24"/>
          <w:szCs w:val="24"/>
        </w:rPr>
      </w:pPr>
    </w:p>
    <w:p w14:paraId="35066976" w14:textId="56D36929" w:rsidR="009B45AA" w:rsidRPr="00580A3E" w:rsidRDefault="009B45AA" w:rsidP="009B45AA">
      <w:pPr>
        <w:spacing w:after="0" w:line="360" w:lineRule="auto"/>
        <w:rPr>
          <w:rFonts w:ascii="Times New Roman" w:eastAsia="Times New Roman" w:hAnsi="Times New Roman" w:cs="Times New Roman"/>
          <w:bCs/>
          <w:sz w:val="24"/>
          <w:szCs w:val="24"/>
        </w:rPr>
      </w:pPr>
      <w:r w:rsidRPr="00580A3E">
        <w:rPr>
          <w:rFonts w:ascii="Times New Roman" w:eastAsia="Times New Roman" w:hAnsi="Times New Roman" w:cs="Times New Roman"/>
          <w:bCs/>
          <w:sz w:val="24"/>
          <w:szCs w:val="24"/>
        </w:rPr>
        <w:t>Исследование показало, что на обоих участках данных существует слабая связь между индексом Шарпа и волатильностью, и влияние волатильности на индекс Шарпа является незначительным.</w:t>
      </w:r>
      <w:r w:rsidR="0012538B" w:rsidRPr="0012538B">
        <w:rPr>
          <w:rFonts w:ascii="Times New Roman" w:eastAsia="Times New Roman" w:hAnsi="Times New Roman" w:cs="Times New Roman"/>
          <w:bCs/>
          <w:sz w:val="24"/>
          <w:szCs w:val="24"/>
        </w:rPr>
        <w:t xml:space="preserve"> </w:t>
      </w:r>
      <w:r w:rsidR="00981433">
        <w:rPr>
          <w:rFonts w:ascii="Times New Roman" w:eastAsia="Times New Roman" w:hAnsi="Times New Roman" w:cs="Times New Roman"/>
          <w:bCs/>
          <w:sz w:val="24"/>
          <w:szCs w:val="24"/>
        </w:rPr>
        <w:t>Р</w:t>
      </w:r>
      <w:r w:rsidRPr="00580A3E">
        <w:rPr>
          <w:rFonts w:ascii="Times New Roman" w:eastAsia="Times New Roman" w:hAnsi="Times New Roman" w:cs="Times New Roman"/>
          <w:bCs/>
          <w:sz w:val="24"/>
          <w:szCs w:val="24"/>
        </w:rPr>
        <w:t>езультаты линейной регрессии не подтверждают статистически значимую связь между индексом Шарпа и волатильностью на обоих участках данных.</w:t>
      </w:r>
    </w:p>
    <w:p w14:paraId="6B2F0C4B" w14:textId="5AF50D14" w:rsidR="003C197B" w:rsidRPr="0012538B" w:rsidRDefault="009B45AA">
      <w:pPr>
        <w:spacing w:after="0" w:line="360" w:lineRule="auto"/>
        <w:rPr>
          <w:rFonts w:ascii="Times New Roman" w:eastAsia="Times New Roman" w:hAnsi="Times New Roman" w:cs="Times New Roman"/>
          <w:bCs/>
          <w:sz w:val="24"/>
          <w:szCs w:val="24"/>
        </w:rPr>
      </w:pPr>
      <w:r w:rsidRPr="00580A3E">
        <w:rPr>
          <w:rFonts w:ascii="Times New Roman" w:eastAsia="Times New Roman" w:hAnsi="Times New Roman" w:cs="Times New Roman"/>
          <w:bCs/>
          <w:sz w:val="24"/>
          <w:szCs w:val="24"/>
        </w:rPr>
        <w:t>Ограниченная значимость и силы связи может быть обусловлена особенностями выборки данных или неучтенными факторами, которые могут влиять на связь между индексом Шарпа и волатильностью.</w:t>
      </w:r>
      <w:r w:rsidR="0012538B" w:rsidRPr="0012538B">
        <w:rPr>
          <w:rFonts w:ascii="Times New Roman" w:eastAsia="Times New Roman" w:hAnsi="Times New Roman" w:cs="Times New Roman"/>
          <w:bCs/>
          <w:sz w:val="24"/>
          <w:szCs w:val="24"/>
        </w:rPr>
        <w:t xml:space="preserve"> </w:t>
      </w:r>
      <w:r w:rsidRPr="00580A3E">
        <w:rPr>
          <w:rFonts w:ascii="Times New Roman" w:eastAsia="Times New Roman" w:hAnsi="Times New Roman" w:cs="Times New Roman"/>
          <w:bCs/>
          <w:sz w:val="24"/>
          <w:szCs w:val="24"/>
        </w:rPr>
        <w:t>Рекомендуется провести более глубокий анализ с использованием дополнительных данных и учетом других факторов, чтобы более точно оценить связь между индексом Шарпа и волатильностью.</w:t>
      </w:r>
    </w:p>
    <w:p w14:paraId="637EC5D5" w14:textId="77777777" w:rsidR="003C197B" w:rsidRDefault="003C197B">
      <w:pPr>
        <w:spacing w:after="0" w:line="360" w:lineRule="auto"/>
        <w:rPr>
          <w:rFonts w:ascii="Times New Roman" w:eastAsia="Times New Roman" w:hAnsi="Times New Roman" w:cs="Times New Roman"/>
          <w:b/>
          <w:sz w:val="24"/>
          <w:szCs w:val="24"/>
        </w:rPr>
      </w:pPr>
    </w:p>
    <w:p w14:paraId="523124E7" w14:textId="4B1DD56F" w:rsidR="00981433" w:rsidRPr="00981433" w:rsidRDefault="0098143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Средняя активная доля капитала</w:t>
      </w:r>
    </w:p>
    <w:p w14:paraId="5BBFB8E8" w14:textId="37F83A1D" w:rsidR="0012538B"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проверки гипотезы H1 использовался анализ корреляционных значений на основе соотношения переменных средней активной части капитала, структуры типа фонда к коэффициенту Шарпа и доходности. Вычисленные значения представлены ниже:</w:t>
      </w:r>
    </w:p>
    <w:p w14:paraId="045A7D11" w14:textId="0BB319F5" w:rsidR="008A6889" w:rsidRPr="005B4E27" w:rsidRDefault="00000000" w:rsidP="00981433">
      <w:pPr>
        <w:spacing w:after="0" w:line="360" w:lineRule="auto"/>
        <w:jc w:val="both"/>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 xml:space="preserve">Таблица </w:t>
      </w:r>
      <w:r w:rsidR="005B4E27" w:rsidRPr="005B4E27">
        <w:rPr>
          <w:rFonts w:ascii="Times New Roman" w:eastAsia="Times New Roman" w:hAnsi="Times New Roman" w:cs="Times New Roman"/>
          <w:bCs/>
          <w:sz w:val="24"/>
          <w:szCs w:val="24"/>
        </w:rPr>
        <w:t>2</w:t>
      </w:r>
      <w:r w:rsidR="005B4E27" w:rsidRPr="005B4E27">
        <w:rPr>
          <w:rFonts w:ascii="Times New Roman" w:eastAsia="Times New Roman" w:hAnsi="Times New Roman" w:cs="Times New Roman"/>
          <w:bCs/>
          <w:sz w:val="24"/>
          <w:szCs w:val="24"/>
          <w:lang w:val="en-US"/>
        </w:rPr>
        <w:t>.1</w:t>
      </w:r>
      <w:r w:rsidR="005B4E27" w:rsidRPr="005B4E27">
        <w:rPr>
          <w:rFonts w:ascii="Times New Roman" w:eastAsia="Times New Roman" w:hAnsi="Times New Roman" w:cs="Times New Roman"/>
          <w:bCs/>
          <w:sz w:val="24"/>
          <w:szCs w:val="24"/>
        </w:rPr>
        <w:t xml:space="preserve"> </w:t>
      </w:r>
      <w:r w:rsidR="005B4E27" w:rsidRPr="005B4E27">
        <w:rPr>
          <w:bCs/>
        </w:rPr>
        <w:t>—</w:t>
      </w:r>
      <w:r w:rsidR="005B4E27" w:rsidRPr="005B4E27">
        <w:rPr>
          <w:rFonts w:ascii="Times New Roman" w:eastAsia="Times New Roman" w:hAnsi="Times New Roman" w:cs="Times New Roman"/>
          <w:bCs/>
          <w:sz w:val="24"/>
          <w:szCs w:val="24"/>
        </w:rPr>
        <w:t xml:space="preserve"> </w:t>
      </w:r>
      <w:r w:rsidRPr="005B4E27">
        <w:rPr>
          <w:rFonts w:ascii="Times New Roman" w:eastAsia="Times New Roman" w:hAnsi="Times New Roman" w:cs="Times New Roman"/>
          <w:bCs/>
          <w:sz w:val="24"/>
          <w:szCs w:val="24"/>
        </w:rPr>
        <w:t>Корреляционный анализ</w:t>
      </w:r>
    </w:p>
    <w:p w14:paraId="644C68AD" w14:textId="01AC486C" w:rsidR="004C02D1" w:rsidRDefault="00000000" w:rsidP="0098143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402E19" wp14:editId="56354C26">
            <wp:extent cx="6001838" cy="1478064"/>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001838" cy="1478064"/>
                    </a:xfrm>
                    <a:prstGeom prst="rect">
                      <a:avLst/>
                    </a:prstGeom>
                    <a:ln/>
                  </pic:spPr>
                </pic:pic>
              </a:graphicData>
            </a:graphic>
          </wp:inline>
        </w:drawing>
      </w:r>
    </w:p>
    <w:p w14:paraId="31FF8214" w14:textId="77777777" w:rsidR="008A6889" w:rsidRDefault="008A6889">
      <w:pPr>
        <w:spacing w:after="0" w:line="360" w:lineRule="auto"/>
        <w:jc w:val="both"/>
        <w:rPr>
          <w:rFonts w:ascii="Times New Roman" w:eastAsia="Times New Roman" w:hAnsi="Times New Roman" w:cs="Times New Roman"/>
          <w:sz w:val="24"/>
          <w:szCs w:val="24"/>
        </w:rPr>
      </w:pPr>
    </w:p>
    <w:p w14:paraId="322E0D69" w14:textId="77777777" w:rsidR="008A688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Исходя из полученных значений, можно прийти к выводу, что гипотеза H1 принимается, выявлена зависимость между эффективностью и стилем управления, так как показатель корреляции между коэффициентом Шарпа и </w:t>
      </w:r>
      <w:proofErr w:type="spellStart"/>
      <w:r>
        <w:rPr>
          <w:rFonts w:ascii="Times New Roman" w:eastAsia="Times New Roman" w:hAnsi="Times New Roman" w:cs="Times New Roman"/>
          <w:sz w:val="24"/>
          <w:szCs w:val="24"/>
        </w:rPr>
        <w:t>MAP_</w:t>
      </w:r>
      <w:proofErr w:type="gram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 xml:space="preserve"> &gt;</w:t>
      </w:r>
      <w:proofErr w:type="gramEnd"/>
      <w:r>
        <w:rPr>
          <w:rFonts w:ascii="Times New Roman" w:eastAsia="Times New Roman" w:hAnsi="Times New Roman" w:cs="Times New Roman"/>
          <w:sz w:val="24"/>
          <w:szCs w:val="24"/>
        </w:rPr>
        <w:t xml:space="preserve"> 0.9, а также становится отрицательным для </w:t>
      </w:r>
      <w:proofErr w:type="spellStart"/>
      <w:r>
        <w:rPr>
          <w:rFonts w:ascii="Times New Roman" w:eastAsia="Times New Roman" w:hAnsi="Times New Roman" w:cs="Times New Roman"/>
          <w:sz w:val="24"/>
          <w:szCs w:val="24"/>
        </w:rPr>
        <w:t>MAP_second</w:t>
      </w:r>
      <w:proofErr w:type="spellEnd"/>
      <w:r>
        <w:rPr>
          <w:rFonts w:ascii="Times New Roman" w:eastAsia="Times New Roman" w:hAnsi="Times New Roman" w:cs="Times New Roman"/>
          <w:sz w:val="24"/>
          <w:szCs w:val="24"/>
        </w:rPr>
        <w:t>, также стоит отметить противоположность корреляционных значений для доходности между выбранными отрезками MAP.</w:t>
      </w:r>
    </w:p>
    <w:p w14:paraId="2BC54E50" w14:textId="77777777" w:rsidR="008A6889" w:rsidRDefault="008A6889">
      <w:pPr>
        <w:spacing w:after="0" w:line="360" w:lineRule="auto"/>
        <w:jc w:val="both"/>
        <w:rPr>
          <w:rFonts w:ascii="Times New Roman" w:eastAsia="Times New Roman" w:hAnsi="Times New Roman" w:cs="Times New Roman"/>
          <w:sz w:val="24"/>
          <w:szCs w:val="24"/>
        </w:rPr>
      </w:pPr>
    </w:p>
    <w:p w14:paraId="4B5A0C62" w14:textId="77777777" w:rsidR="008A688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проверки гипотезы H2 применялся регрессионный анализ. В качестве зависимых переменных выступали значения коэффициента Шарпа и доходности, а независимой было определено значения MAP. </w:t>
      </w:r>
    </w:p>
    <w:p w14:paraId="5899E3B7" w14:textId="77777777" w:rsidR="008A6889" w:rsidRDefault="008A6889">
      <w:pPr>
        <w:spacing w:after="0" w:line="360" w:lineRule="auto"/>
        <w:jc w:val="both"/>
        <w:rPr>
          <w:rFonts w:ascii="Times New Roman" w:eastAsia="Times New Roman" w:hAnsi="Times New Roman" w:cs="Times New Roman"/>
          <w:sz w:val="24"/>
          <w:szCs w:val="24"/>
        </w:rPr>
      </w:pPr>
    </w:p>
    <w:p w14:paraId="22C1D4B3" w14:textId="77777777" w:rsidR="008A688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Полученный коэффициент ‘</w:t>
      </w:r>
      <w:proofErr w:type="spellStart"/>
      <w:r>
        <w:rPr>
          <w:rFonts w:ascii="Times New Roman" w:eastAsia="Times New Roman" w:hAnsi="Times New Roman" w:cs="Times New Roman"/>
          <w:sz w:val="24"/>
          <w:szCs w:val="24"/>
        </w:rPr>
        <w:t>a_coef</w:t>
      </w:r>
      <w:proofErr w:type="spellEnd"/>
      <w:r>
        <w:rPr>
          <w:rFonts w:ascii="Times New Roman" w:eastAsia="Times New Roman" w:hAnsi="Times New Roman" w:cs="Times New Roman"/>
          <w:sz w:val="24"/>
          <w:szCs w:val="24"/>
        </w:rPr>
        <w:t>’ говорит о характере взаимосвязи между переменными.  Если ‘</w:t>
      </w:r>
      <w:proofErr w:type="spellStart"/>
      <w:r>
        <w:rPr>
          <w:rFonts w:ascii="Times New Roman" w:eastAsia="Times New Roman" w:hAnsi="Times New Roman" w:cs="Times New Roman"/>
          <w:sz w:val="24"/>
          <w:szCs w:val="24"/>
        </w:rPr>
        <w:t>a_coef</w:t>
      </w:r>
      <w:proofErr w:type="spellEnd"/>
      <w:r>
        <w:rPr>
          <w:rFonts w:ascii="Times New Roman" w:eastAsia="Times New Roman" w:hAnsi="Times New Roman" w:cs="Times New Roman"/>
          <w:sz w:val="24"/>
          <w:szCs w:val="24"/>
        </w:rPr>
        <w:t>’ = 0.49, между коэффициентом Шарпа и MAP, то это значит, что, в среднем, увеличение MAP на 1%, исходя из данных, дает увеличение коэффициента Шарпа на 0.49%. Если он меньше нуля, то характер взаимосвязи отрицательный.</w:t>
      </w:r>
    </w:p>
    <w:p w14:paraId="39C5CD0C" w14:textId="7458135B" w:rsidR="0012538B"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Вычисленные значения представлены ниже:</w:t>
      </w:r>
    </w:p>
    <w:p w14:paraId="4775BD77" w14:textId="08A74184" w:rsidR="008A6889" w:rsidRPr="005B4E27" w:rsidRDefault="00000000" w:rsidP="00981433">
      <w:pPr>
        <w:spacing w:after="0" w:line="360" w:lineRule="auto"/>
        <w:jc w:val="both"/>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 xml:space="preserve">Таблица </w:t>
      </w:r>
      <w:r w:rsidR="005B4E27" w:rsidRPr="005B4E27">
        <w:rPr>
          <w:rFonts w:ascii="Times New Roman" w:eastAsia="Times New Roman" w:hAnsi="Times New Roman" w:cs="Times New Roman"/>
          <w:bCs/>
          <w:sz w:val="24"/>
          <w:szCs w:val="24"/>
        </w:rPr>
        <w:t>2</w:t>
      </w:r>
      <w:r w:rsidR="005B4E27" w:rsidRPr="005B4E27">
        <w:rPr>
          <w:rFonts w:ascii="Times New Roman" w:eastAsia="Times New Roman" w:hAnsi="Times New Roman" w:cs="Times New Roman"/>
          <w:bCs/>
          <w:sz w:val="24"/>
          <w:szCs w:val="24"/>
          <w:lang w:val="en-US"/>
        </w:rPr>
        <w:t>.</w:t>
      </w:r>
      <w:r w:rsidR="005B4E27" w:rsidRPr="005B4E27">
        <w:rPr>
          <w:rFonts w:ascii="Times New Roman" w:eastAsia="Times New Roman" w:hAnsi="Times New Roman" w:cs="Times New Roman"/>
          <w:bCs/>
          <w:sz w:val="24"/>
          <w:szCs w:val="24"/>
          <w:lang w:val="en-US"/>
        </w:rPr>
        <w:t>2</w:t>
      </w:r>
      <w:r w:rsidR="005B4E27" w:rsidRPr="005B4E27">
        <w:rPr>
          <w:rFonts w:ascii="Times New Roman" w:eastAsia="Times New Roman" w:hAnsi="Times New Roman" w:cs="Times New Roman"/>
          <w:bCs/>
          <w:sz w:val="24"/>
          <w:szCs w:val="24"/>
        </w:rPr>
        <w:t xml:space="preserve"> </w:t>
      </w:r>
      <w:r w:rsidR="005B4E27" w:rsidRPr="005B4E27">
        <w:rPr>
          <w:bCs/>
        </w:rPr>
        <w:t>—</w:t>
      </w:r>
      <w:r w:rsidR="005B4E27" w:rsidRPr="005B4E27">
        <w:rPr>
          <w:rFonts w:ascii="Times New Roman" w:eastAsia="Times New Roman" w:hAnsi="Times New Roman" w:cs="Times New Roman"/>
          <w:bCs/>
          <w:sz w:val="24"/>
          <w:szCs w:val="24"/>
        </w:rPr>
        <w:t xml:space="preserve"> </w:t>
      </w:r>
      <w:r w:rsidRPr="005B4E27">
        <w:rPr>
          <w:rFonts w:ascii="Times New Roman" w:eastAsia="Times New Roman" w:hAnsi="Times New Roman" w:cs="Times New Roman"/>
          <w:bCs/>
          <w:sz w:val="24"/>
          <w:szCs w:val="24"/>
        </w:rPr>
        <w:t>Регрессионный анализ</w:t>
      </w:r>
    </w:p>
    <w:p w14:paraId="0AF2633D" w14:textId="77777777" w:rsidR="008A6889"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B72A31" wp14:editId="6EDA7237">
            <wp:extent cx="5683662" cy="2524125"/>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683662" cy="2524125"/>
                    </a:xfrm>
                    <a:prstGeom prst="rect">
                      <a:avLst/>
                    </a:prstGeom>
                    <a:ln/>
                  </pic:spPr>
                </pic:pic>
              </a:graphicData>
            </a:graphic>
          </wp:inline>
        </w:drawing>
      </w:r>
    </w:p>
    <w:p w14:paraId="0FD5C8F2" w14:textId="77777777" w:rsidR="008A6889" w:rsidRDefault="008A6889">
      <w:pPr>
        <w:spacing w:after="0" w:line="360" w:lineRule="auto"/>
        <w:ind w:firstLine="720"/>
        <w:jc w:val="both"/>
        <w:rPr>
          <w:rFonts w:ascii="Times New Roman" w:eastAsia="Times New Roman" w:hAnsi="Times New Roman" w:cs="Times New Roman"/>
          <w:b/>
          <w:sz w:val="24"/>
          <w:szCs w:val="24"/>
        </w:rPr>
      </w:pPr>
    </w:p>
    <w:p w14:paraId="178A9EB8" w14:textId="77777777" w:rsidR="008A6889"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Исходя из вычислений, гипотеза H2 принимается, так как выявлено влияние MAP на значения коэффициента Шарпа и Доходности, также это подтверждается для фондов с опресненными структурами активов (STOCK, MIX)</w:t>
      </w:r>
    </w:p>
    <w:p w14:paraId="4EA56741" w14:textId="77777777" w:rsidR="00A60B07" w:rsidRDefault="00A60B07">
      <w:pPr>
        <w:spacing w:after="0" w:line="360" w:lineRule="auto"/>
        <w:jc w:val="both"/>
        <w:rPr>
          <w:rFonts w:ascii="Times New Roman" w:eastAsia="Times New Roman" w:hAnsi="Times New Roman" w:cs="Times New Roman"/>
          <w:sz w:val="24"/>
          <w:szCs w:val="24"/>
        </w:rPr>
      </w:pPr>
    </w:p>
    <w:p w14:paraId="0A25A6BB" w14:textId="42E36D70" w:rsidR="008A6889" w:rsidRDefault="00000000" w:rsidP="005B4E2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После двух предшествующих гипотез, встает вопрос об определении пороговых значений, при который характер взаимосвязи меняется, </w:t>
      </w:r>
      <w:proofErr w:type="gramStart"/>
      <w:r>
        <w:rPr>
          <w:rFonts w:ascii="Times New Roman" w:eastAsia="Times New Roman" w:hAnsi="Times New Roman" w:cs="Times New Roman"/>
          <w:sz w:val="24"/>
          <w:szCs w:val="24"/>
        </w:rPr>
        <w:t>для разных участках</w:t>
      </w:r>
      <w:proofErr w:type="gramEnd"/>
      <w:r>
        <w:rPr>
          <w:rFonts w:ascii="Times New Roman" w:eastAsia="Times New Roman" w:hAnsi="Times New Roman" w:cs="Times New Roman"/>
          <w:sz w:val="24"/>
          <w:szCs w:val="24"/>
        </w:rPr>
        <w:t xml:space="preserve"> MAP. Для этого были </w:t>
      </w:r>
      <w:r>
        <w:rPr>
          <w:rFonts w:ascii="Times New Roman" w:eastAsia="Times New Roman" w:hAnsi="Times New Roman" w:cs="Times New Roman"/>
          <w:sz w:val="24"/>
          <w:szCs w:val="24"/>
        </w:rPr>
        <w:lastRenderedPageBreak/>
        <w:t>рассчитаны значений коэффициенты ‘</w:t>
      </w:r>
      <w:proofErr w:type="spellStart"/>
      <w:r>
        <w:rPr>
          <w:rFonts w:ascii="Times New Roman" w:eastAsia="Times New Roman" w:hAnsi="Times New Roman" w:cs="Times New Roman"/>
          <w:sz w:val="24"/>
          <w:szCs w:val="24"/>
        </w:rPr>
        <w:t>a_coef</w:t>
      </w:r>
      <w:proofErr w:type="spellEnd"/>
      <w:r>
        <w:rPr>
          <w:rFonts w:ascii="Times New Roman" w:eastAsia="Times New Roman" w:hAnsi="Times New Roman" w:cs="Times New Roman"/>
          <w:sz w:val="24"/>
          <w:szCs w:val="24"/>
        </w:rPr>
        <w:t>’ для каждого возможного применения модели регрессии с шагом в 5%</w:t>
      </w:r>
      <w:r>
        <w:rPr>
          <w:rFonts w:ascii="Times New Roman" w:eastAsia="Times New Roman" w:hAnsi="Times New Roman" w:cs="Times New Roman"/>
          <w:b/>
          <w:sz w:val="24"/>
          <w:szCs w:val="24"/>
        </w:rPr>
        <w:t xml:space="preserve"> </w:t>
      </w:r>
    </w:p>
    <w:p w14:paraId="617A1904" w14:textId="77777777" w:rsidR="008A6889" w:rsidRDefault="00000000">
      <w:pPr>
        <w:spacing w:after="0" w:line="360" w:lineRule="auto"/>
        <w:ind w:firstLine="720"/>
        <w:jc w:val="center"/>
        <w:rPr>
          <w:rFonts w:ascii="Times New Roman" w:eastAsia="Times New Roman" w:hAnsi="Times New Roman" w:cs="Times New Roman"/>
          <w:sz w:val="24"/>
          <w:szCs w:val="24"/>
        </w:rPr>
      </w:pPr>
      <w:bookmarkStart w:id="1" w:name="_heading=h.eb2l41rvwzxw" w:colFirst="0" w:colLast="0"/>
      <w:bookmarkEnd w:id="1"/>
      <w:r>
        <w:rPr>
          <w:rFonts w:ascii="Times New Roman" w:eastAsia="Times New Roman" w:hAnsi="Times New Roman" w:cs="Times New Roman"/>
          <w:noProof/>
          <w:sz w:val="24"/>
          <w:szCs w:val="24"/>
        </w:rPr>
        <w:drawing>
          <wp:inline distT="114300" distB="114300" distL="114300" distR="114300" wp14:anchorId="4D5C8EB5" wp14:editId="72DB90CA">
            <wp:extent cx="3611975" cy="2218632"/>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611975" cy="2218632"/>
                    </a:xfrm>
                    <a:prstGeom prst="rect">
                      <a:avLst/>
                    </a:prstGeom>
                    <a:ln/>
                  </pic:spPr>
                </pic:pic>
              </a:graphicData>
            </a:graphic>
          </wp:inline>
        </w:drawing>
      </w:r>
    </w:p>
    <w:p w14:paraId="241E9A6D" w14:textId="099AEA03" w:rsidR="008A6889" w:rsidRPr="00F57D12" w:rsidRDefault="005B4E27" w:rsidP="00F57D12">
      <w:pPr>
        <w:spacing w:after="0" w:line="360" w:lineRule="auto"/>
        <w:jc w:val="center"/>
        <w:rPr>
          <w:rFonts w:ascii="Times New Roman" w:eastAsia="Times New Roman" w:hAnsi="Times New Roman" w:cs="Times New Roman"/>
          <w:bCs/>
          <w:sz w:val="24"/>
          <w:szCs w:val="24"/>
        </w:rPr>
      </w:pPr>
      <w:bookmarkStart w:id="2" w:name="_heading=h.murzcdqk3sqg" w:colFirst="0" w:colLast="0"/>
      <w:bookmarkEnd w:id="2"/>
      <w:r w:rsidRPr="005B4E27">
        <w:rPr>
          <w:rFonts w:ascii="Times New Roman" w:eastAsia="Times New Roman" w:hAnsi="Times New Roman" w:cs="Times New Roman"/>
          <w:bCs/>
          <w:sz w:val="24"/>
          <w:szCs w:val="24"/>
        </w:rPr>
        <w:t>Рисунок 2.1</w:t>
      </w:r>
      <w:r w:rsidRPr="005B4E27">
        <w:rPr>
          <w:rFonts w:ascii="Times New Roman" w:eastAsia="Times New Roman" w:hAnsi="Times New Roman" w:cs="Times New Roman"/>
          <w:bCs/>
          <w:sz w:val="24"/>
          <w:szCs w:val="24"/>
        </w:rPr>
        <w:t>2</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Значения коэффициента Шарпа для средние значений активной доли</w:t>
      </w:r>
    </w:p>
    <w:p w14:paraId="4517179F" w14:textId="77777777" w:rsidR="008A6889" w:rsidRDefault="00000000">
      <w:pPr>
        <w:spacing w:after="0" w:line="360" w:lineRule="auto"/>
        <w:jc w:val="both"/>
        <w:rPr>
          <w:rFonts w:ascii="Times New Roman" w:eastAsia="Times New Roman" w:hAnsi="Times New Roman" w:cs="Times New Roman"/>
          <w:sz w:val="24"/>
          <w:szCs w:val="24"/>
        </w:rPr>
      </w:pPr>
      <w:r w:rsidRPr="0012538B">
        <w:rPr>
          <w:rFonts w:ascii="Times New Roman" w:eastAsia="Times New Roman" w:hAnsi="Times New Roman" w:cs="Times New Roman"/>
          <w:sz w:val="24"/>
          <w:szCs w:val="24"/>
        </w:rPr>
        <w:t>Вычислениями были даны следующий следствия:</w:t>
      </w:r>
    </w:p>
    <w:p w14:paraId="21F2084E" w14:textId="77777777" w:rsidR="008A6889" w:rsidRDefault="00000000">
      <w:pPr>
        <w:spacing w:after="0"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tag w:val="goog_rdk_0"/>
          <w:id w:val="-526638744"/>
        </w:sdtPr>
        <w:sdtContent>
          <w:proofErr w:type="gramStart"/>
          <w:r w:rsidRPr="0012538B">
            <w:rPr>
              <w:rFonts w:ascii="Times New Roman" w:eastAsia="Times New Roman" w:hAnsi="Times New Roman" w:cs="Times New Roman"/>
              <w:sz w:val="24"/>
              <w:szCs w:val="24"/>
            </w:rPr>
            <w:t xml:space="preserve">MAP  </w:t>
          </w:r>
          <w:r w:rsidRPr="0012538B">
            <w:rPr>
              <w:rFonts w:ascii="Cambria Math" w:eastAsia="Times New Roman" w:hAnsi="Cambria Math" w:cs="Cambria Math"/>
              <w:sz w:val="24"/>
              <w:szCs w:val="24"/>
            </w:rPr>
            <w:t>∈</w:t>
          </w:r>
          <w:proofErr w:type="gramEnd"/>
          <w:r w:rsidRPr="0012538B">
            <w:rPr>
              <w:rFonts w:ascii="Times New Roman" w:eastAsia="Times New Roman" w:hAnsi="Times New Roman" w:cs="Times New Roman"/>
              <w:sz w:val="24"/>
              <w:szCs w:val="24"/>
            </w:rPr>
            <w:t xml:space="preserve"> [0, 30] Требуется увеличение показателя активной части капитала</w:t>
          </w:r>
        </w:sdtContent>
      </w:sdt>
    </w:p>
    <w:p w14:paraId="5D354E22" w14:textId="77777777" w:rsidR="008A6889" w:rsidRDefault="00000000">
      <w:pPr>
        <w:spacing w:after="0"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tag w:val="goog_rdk_1"/>
          <w:id w:val="-542838595"/>
        </w:sdtPr>
        <w:sdtContent>
          <w:proofErr w:type="gramStart"/>
          <w:r w:rsidRPr="0012538B">
            <w:rPr>
              <w:rFonts w:ascii="Times New Roman" w:eastAsia="Times New Roman" w:hAnsi="Times New Roman" w:cs="Times New Roman"/>
              <w:sz w:val="24"/>
              <w:szCs w:val="24"/>
            </w:rPr>
            <w:t xml:space="preserve">MAP  </w:t>
          </w:r>
          <w:r w:rsidRPr="0012538B">
            <w:rPr>
              <w:rFonts w:ascii="Cambria Math" w:eastAsia="Times New Roman" w:hAnsi="Cambria Math" w:cs="Cambria Math"/>
              <w:sz w:val="24"/>
              <w:szCs w:val="24"/>
            </w:rPr>
            <w:t>∈</w:t>
          </w:r>
          <w:proofErr w:type="gramEnd"/>
          <w:r w:rsidRPr="0012538B">
            <w:rPr>
              <w:rFonts w:ascii="Times New Roman" w:eastAsia="Times New Roman" w:hAnsi="Times New Roman" w:cs="Times New Roman"/>
              <w:sz w:val="24"/>
              <w:szCs w:val="24"/>
            </w:rPr>
            <w:t xml:space="preserve"> [30, 40] Приемлемое значение, исходя из вычислений</w:t>
          </w:r>
        </w:sdtContent>
      </w:sdt>
    </w:p>
    <w:p w14:paraId="61035839" w14:textId="77777777" w:rsidR="008A6889" w:rsidRDefault="00000000">
      <w:pPr>
        <w:spacing w:after="0" w:line="360"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tag w:val="goog_rdk_2"/>
          <w:id w:val="-580831977"/>
        </w:sdtPr>
        <w:sdtContent>
          <w:proofErr w:type="gramStart"/>
          <w:r w:rsidRPr="0012538B">
            <w:rPr>
              <w:rFonts w:ascii="Times New Roman" w:eastAsia="Times New Roman" w:hAnsi="Times New Roman" w:cs="Times New Roman"/>
              <w:sz w:val="24"/>
              <w:szCs w:val="24"/>
            </w:rPr>
            <w:t xml:space="preserve">MAP  </w:t>
          </w:r>
          <w:r w:rsidRPr="0012538B">
            <w:rPr>
              <w:rFonts w:ascii="Cambria Math" w:eastAsia="Times New Roman" w:hAnsi="Cambria Math" w:cs="Cambria Math"/>
              <w:sz w:val="24"/>
              <w:szCs w:val="24"/>
            </w:rPr>
            <w:t>∈</w:t>
          </w:r>
          <w:proofErr w:type="gramEnd"/>
          <w:r w:rsidRPr="0012538B">
            <w:rPr>
              <w:rFonts w:ascii="Times New Roman" w:eastAsia="Times New Roman" w:hAnsi="Times New Roman" w:cs="Times New Roman"/>
              <w:sz w:val="24"/>
              <w:szCs w:val="24"/>
            </w:rPr>
            <w:t xml:space="preserve"> [40, 100] Требуется уменьшение показателя активной части капитала</w:t>
          </w:r>
        </w:sdtContent>
      </w:sdt>
    </w:p>
    <w:p w14:paraId="44B9BA9A" w14:textId="2B037BC3" w:rsidR="00A60B07" w:rsidRDefault="00000000" w:rsidP="003054C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полученных данных </w:t>
      </w:r>
      <w:proofErr w:type="spellStart"/>
      <w:r>
        <w:rPr>
          <w:rFonts w:ascii="Times New Roman" w:eastAsia="Times New Roman" w:hAnsi="Times New Roman" w:cs="Times New Roman"/>
          <w:sz w:val="24"/>
          <w:szCs w:val="24"/>
        </w:rPr>
        <w:t>bond</w:t>
      </w:r>
      <w:proofErr w:type="spellEnd"/>
      <w:r>
        <w:rPr>
          <w:rFonts w:ascii="Times New Roman" w:eastAsia="Times New Roman" w:hAnsi="Times New Roman" w:cs="Times New Roman"/>
          <w:sz w:val="24"/>
          <w:szCs w:val="24"/>
        </w:rPr>
        <w:t xml:space="preserve">, в среднем, это </w:t>
      </w:r>
      <w:r w:rsidRPr="0012538B">
        <w:rPr>
          <w:rFonts w:ascii="Times New Roman" w:eastAsia="Times New Roman" w:hAnsi="Times New Roman" w:cs="Times New Roman"/>
          <w:sz w:val="24"/>
          <w:szCs w:val="24"/>
        </w:rPr>
        <w:t xml:space="preserve">18.54,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- 18.98 и 18.73 для всех вместе</w:t>
      </w:r>
    </w:p>
    <w:p w14:paraId="6E1FECF2" w14:textId="43341939" w:rsidR="008A6889" w:rsidRPr="005B4E27" w:rsidRDefault="005B4E27" w:rsidP="00981433">
      <w:pPr>
        <w:spacing w:after="0" w:line="360" w:lineRule="auto"/>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Т</w:t>
      </w:r>
      <w:r w:rsidRPr="005B4E27">
        <w:rPr>
          <w:rFonts w:ascii="Times New Roman" w:eastAsia="Times New Roman" w:hAnsi="Times New Roman" w:cs="Times New Roman"/>
          <w:bCs/>
          <w:sz w:val="24"/>
          <w:szCs w:val="24"/>
        </w:rPr>
        <w:t>аблица 2.</w:t>
      </w:r>
      <w:r w:rsidRPr="005B4E27">
        <w:rPr>
          <w:rFonts w:ascii="Times New Roman" w:eastAsia="Times New Roman" w:hAnsi="Times New Roman" w:cs="Times New Roman"/>
          <w:bCs/>
          <w:sz w:val="24"/>
          <w:szCs w:val="24"/>
        </w:rPr>
        <w:t>3</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w:t>
      </w:r>
      <w:r w:rsidR="00000000" w:rsidRPr="005B4E27">
        <w:rPr>
          <w:rFonts w:ascii="Times New Roman" w:eastAsia="Times New Roman" w:hAnsi="Times New Roman" w:cs="Times New Roman"/>
          <w:bCs/>
          <w:sz w:val="24"/>
          <w:szCs w:val="24"/>
        </w:rPr>
        <w:t xml:space="preserve">Средние </w:t>
      </w:r>
      <w:proofErr w:type="gramStart"/>
      <w:r w:rsidR="00000000" w:rsidRPr="005B4E27">
        <w:rPr>
          <w:rFonts w:ascii="Times New Roman" w:eastAsia="Times New Roman" w:hAnsi="Times New Roman" w:cs="Times New Roman"/>
          <w:bCs/>
          <w:sz w:val="24"/>
          <w:szCs w:val="24"/>
        </w:rPr>
        <w:t>значения  переменных</w:t>
      </w:r>
      <w:proofErr w:type="gramEnd"/>
      <w:r w:rsidR="00000000" w:rsidRPr="005B4E27">
        <w:rPr>
          <w:rFonts w:ascii="Times New Roman" w:eastAsia="Times New Roman" w:hAnsi="Times New Roman" w:cs="Times New Roman"/>
          <w:bCs/>
          <w:sz w:val="24"/>
          <w:szCs w:val="24"/>
        </w:rPr>
        <w:t xml:space="preserve"> для ПИФов</w:t>
      </w:r>
      <w:r w:rsidR="00000000" w:rsidRPr="005B4E27">
        <w:rPr>
          <w:rFonts w:ascii="Times New Roman" w:eastAsia="Times New Roman" w:hAnsi="Times New Roman" w:cs="Times New Roman"/>
          <w:bCs/>
          <w:noProof/>
          <w:sz w:val="24"/>
          <w:szCs w:val="24"/>
        </w:rPr>
        <w:drawing>
          <wp:inline distT="114300" distB="114300" distL="114300" distR="114300" wp14:anchorId="6C4E89D2" wp14:editId="1C0A219F">
            <wp:extent cx="5940250" cy="1866900"/>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40250" cy="1866900"/>
                    </a:xfrm>
                    <a:prstGeom prst="rect">
                      <a:avLst/>
                    </a:prstGeom>
                    <a:ln/>
                  </pic:spPr>
                </pic:pic>
              </a:graphicData>
            </a:graphic>
          </wp:inline>
        </w:drawing>
      </w:r>
    </w:p>
    <w:p w14:paraId="6721FED1" w14:textId="77777777" w:rsidR="008A6889" w:rsidRDefault="008A6889">
      <w:pPr>
        <w:spacing w:after="0" w:line="360" w:lineRule="auto"/>
        <w:rPr>
          <w:rFonts w:ascii="Times New Roman" w:eastAsia="Times New Roman" w:hAnsi="Times New Roman" w:cs="Times New Roman"/>
          <w:sz w:val="24"/>
          <w:szCs w:val="24"/>
        </w:rPr>
      </w:pPr>
      <w:bookmarkStart w:id="3" w:name="_heading=h.350k3kba2ljo" w:colFirst="0" w:colLast="0"/>
      <w:bookmarkStart w:id="4" w:name="_heading=h.su4ig4u4tw61" w:colFirst="0" w:colLast="0"/>
      <w:bookmarkEnd w:id="3"/>
      <w:bookmarkEnd w:id="4"/>
    </w:p>
    <w:p w14:paraId="6DEE99D2" w14:textId="6BCB8A4F" w:rsidR="003054CC" w:rsidRDefault="00000000">
      <w:pPr>
        <w:spacing w:after="0" w:line="360" w:lineRule="auto"/>
        <w:rPr>
          <w:rFonts w:ascii="Times New Roman" w:eastAsia="Times New Roman" w:hAnsi="Times New Roman" w:cs="Times New Roman"/>
          <w:sz w:val="24"/>
          <w:szCs w:val="24"/>
        </w:rPr>
      </w:pPr>
      <w:bookmarkStart w:id="5" w:name="_heading=h.dgn9eg961p3i" w:colFirst="0" w:colLast="0"/>
      <w:bookmarkEnd w:id="5"/>
      <w:r>
        <w:rPr>
          <w:rFonts w:ascii="Times New Roman" w:eastAsia="Times New Roman" w:hAnsi="Times New Roman" w:cs="Times New Roman"/>
          <w:sz w:val="24"/>
          <w:szCs w:val="24"/>
        </w:rPr>
        <w:t xml:space="preserve">Гипотеза H3 принимается, на основе сопоставления средних значений MAP и коэффициента Шарпа. Также стоит отметить о близости средних значений по рынку ПИФов к оптимально определенном значениям. Делая выводы, можно предположить, что есть значительная часть фондов, которые могли бы увеличить свою доходность, если бы более внимательно относились к покупке новых активов и продаже старых. </w:t>
      </w:r>
    </w:p>
    <w:p w14:paraId="6BA8A0B9" w14:textId="77777777" w:rsidR="009B45AA" w:rsidRDefault="009B45AA">
      <w:pPr>
        <w:spacing w:after="0" w:line="360" w:lineRule="auto"/>
        <w:rPr>
          <w:rFonts w:ascii="Times New Roman" w:eastAsia="Times New Roman" w:hAnsi="Times New Roman" w:cs="Times New Roman"/>
          <w:sz w:val="24"/>
          <w:szCs w:val="24"/>
        </w:rPr>
      </w:pPr>
      <w:bookmarkStart w:id="6" w:name="_heading=h.d1wszrvs7udu" w:colFirst="0" w:colLast="0"/>
      <w:bookmarkEnd w:id="6"/>
    </w:p>
    <w:p w14:paraId="09AF6661" w14:textId="6AB3A83A" w:rsidR="008A6889" w:rsidRDefault="00000000">
      <w:pPr>
        <w:spacing w:after="0" w:line="360" w:lineRule="auto"/>
        <w:rPr>
          <w:rFonts w:ascii="Times New Roman" w:eastAsia="Times New Roman" w:hAnsi="Times New Roman" w:cs="Times New Roman"/>
          <w:sz w:val="24"/>
          <w:szCs w:val="24"/>
        </w:rPr>
      </w:pPr>
      <w:bookmarkStart w:id="7" w:name="_heading=h.eklvxjqq2mkk" w:colFirst="0" w:colLast="0"/>
      <w:bookmarkEnd w:id="7"/>
      <w:r>
        <w:rPr>
          <w:rFonts w:ascii="Times New Roman" w:eastAsia="Times New Roman" w:hAnsi="Times New Roman" w:cs="Times New Roman"/>
          <w:sz w:val="24"/>
          <w:szCs w:val="24"/>
        </w:rPr>
        <w:lastRenderedPageBreak/>
        <w:t xml:space="preserve">Стоит отметить, что, возможно, более тщательный отбор активов по определению несет за собой дополнительные издержки, что выражается в затратах на мониторинг, оценку рынка и прямых зарплатах людей из управляющих компаний. В связи с этим необходимо сделать оговорку и предположить, что дополнительные изменения в стиле управления несут за собой, на данный момент, больше издержек, чем потенциальной дополнительной прибыли. Также здесь сказывается влияние риска, как факторы покупки новых инвестиций и продажи убыточных, но стабильных активов </w:t>
      </w:r>
    </w:p>
    <w:p w14:paraId="0949B5AE" w14:textId="77777777" w:rsidR="003054CC" w:rsidRDefault="003054CC">
      <w:pPr>
        <w:spacing w:after="0" w:line="360" w:lineRule="auto"/>
        <w:rPr>
          <w:rFonts w:ascii="Times New Roman" w:eastAsia="Times New Roman" w:hAnsi="Times New Roman" w:cs="Times New Roman"/>
          <w:sz w:val="24"/>
          <w:szCs w:val="24"/>
        </w:rPr>
      </w:pPr>
    </w:p>
    <w:p w14:paraId="5E25548E" w14:textId="171028DE" w:rsidR="0012538B" w:rsidRDefault="003054CC" w:rsidP="003054C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был проведен анализ для фонда разделенных на 9 групп по принципу совокупной средней стоимости активов и доходности эти активов</w:t>
      </w:r>
      <w:r w:rsidRPr="00A60B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Наибольшая положительная зависимость между изменчивостью их капитала и индексом Шарпа была определена для типа </w:t>
      </w:r>
      <w:r>
        <w:rPr>
          <w:rFonts w:ascii="Times New Roman" w:eastAsia="Times New Roman" w:hAnsi="Times New Roman" w:cs="Times New Roman"/>
          <w:sz w:val="24"/>
          <w:szCs w:val="24"/>
          <w:lang w:val="en-US"/>
        </w:rPr>
        <w:t>blend</w:t>
      </w:r>
      <w:r w:rsidRPr="00A60B07">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size</w:t>
      </w:r>
      <w:r w:rsidRPr="00A60B07">
        <w:rPr>
          <w:rFonts w:ascii="Times New Roman" w:eastAsia="Times New Roman" w:hAnsi="Times New Roman" w:cs="Times New Roman"/>
          <w:sz w:val="24"/>
          <w:szCs w:val="24"/>
        </w:rPr>
        <w:t>_</w:t>
      </w:r>
      <w:r>
        <w:rPr>
          <w:rFonts w:ascii="Times New Roman" w:eastAsia="Times New Roman" w:hAnsi="Times New Roman" w:cs="Times New Roman"/>
          <w:sz w:val="24"/>
          <w:szCs w:val="24"/>
          <w:lang w:val="en-US"/>
        </w:rPr>
        <w:t>small</w:t>
      </w:r>
      <w:r w:rsidRPr="00A60B07">
        <w:rPr>
          <w:rFonts w:ascii="Times New Roman" w:eastAsia="Times New Roman" w:hAnsi="Times New Roman" w:cs="Times New Roman"/>
          <w:sz w:val="24"/>
          <w:szCs w:val="24"/>
        </w:rPr>
        <w:t>.</w:t>
      </w:r>
    </w:p>
    <w:p w14:paraId="31C01B49" w14:textId="77777777" w:rsidR="00F57D12" w:rsidRDefault="00F57D12" w:rsidP="003054CC">
      <w:pPr>
        <w:spacing w:after="0" w:line="360" w:lineRule="auto"/>
        <w:jc w:val="both"/>
        <w:rPr>
          <w:rFonts w:ascii="Times New Roman" w:eastAsia="Times New Roman" w:hAnsi="Times New Roman" w:cs="Times New Roman"/>
          <w:sz w:val="24"/>
          <w:szCs w:val="24"/>
        </w:rPr>
      </w:pPr>
    </w:p>
    <w:p w14:paraId="35406DED" w14:textId="5968D1A8" w:rsidR="003054CC" w:rsidRPr="005B4E27" w:rsidRDefault="005B4E27" w:rsidP="0012538B">
      <w:pPr>
        <w:spacing w:after="0" w:line="360" w:lineRule="auto"/>
        <w:jc w:val="both"/>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t>Т</w:t>
      </w:r>
      <w:r w:rsidRPr="005B4E27">
        <w:rPr>
          <w:rFonts w:ascii="Times New Roman" w:eastAsia="Times New Roman" w:hAnsi="Times New Roman" w:cs="Times New Roman"/>
          <w:bCs/>
          <w:sz w:val="24"/>
          <w:szCs w:val="24"/>
        </w:rPr>
        <w:t>аблица 2.</w:t>
      </w:r>
      <w:r w:rsidRPr="005B4E27">
        <w:rPr>
          <w:rFonts w:ascii="Times New Roman" w:eastAsia="Times New Roman" w:hAnsi="Times New Roman" w:cs="Times New Roman"/>
          <w:bCs/>
          <w:sz w:val="24"/>
          <w:szCs w:val="24"/>
        </w:rPr>
        <w:t>4</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w:t>
      </w:r>
      <w:r w:rsidR="003054CC" w:rsidRPr="005B4E27">
        <w:rPr>
          <w:rFonts w:ascii="Times New Roman" w:eastAsia="Times New Roman" w:hAnsi="Times New Roman" w:cs="Times New Roman"/>
          <w:bCs/>
          <w:sz w:val="24"/>
          <w:szCs w:val="24"/>
        </w:rPr>
        <w:t>Регрессионный анализ для 9 групп</w:t>
      </w:r>
    </w:p>
    <w:p w14:paraId="03C5E2DC" w14:textId="77777777" w:rsidR="003054CC" w:rsidRDefault="003054CC" w:rsidP="003054CC">
      <w:pPr>
        <w:spacing w:after="0" w:line="360" w:lineRule="auto"/>
        <w:jc w:val="both"/>
        <w:rPr>
          <w:rFonts w:ascii="Times New Roman" w:eastAsia="Times New Roman" w:hAnsi="Times New Roman" w:cs="Times New Roman"/>
          <w:sz w:val="24"/>
          <w:szCs w:val="24"/>
        </w:rPr>
      </w:pPr>
      <w:r w:rsidRPr="00F5740A">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720EAB04" wp14:editId="37C3B2A9">
            <wp:simplePos x="0" y="0"/>
            <wp:positionH relativeFrom="margin">
              <wp:posOffset>4292601</wp:posOffset>
            </wp:positionH>
            <wp:positionV relativeFrom="paragraph">
              <wp:posOffset>266700</wp:posOffset>
            </wp:positionV>
            <wp:extent cx="1905000" cy="758660"/>
            <wp:effectExtent l="0" t="0" r="0" b="3810"/>
            <wp:wrapNone/>
            <wp:docPr id="5" name="table">
              <a:extLst xmlns:a="http://schemas.openxmlformats.org/drawingml/2006/main">
                <a:ext uri="{FF2B5EF4-FFF2-40B4-BE49-F238E27FC236}">
                  <a16:creationId xmlns:a16="http://schemas.microsoft.com/office/drawing/2014/main" id="{7920E913-C7B7-C186-BBD8-CB8321184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7920E913-C7B7-C186-BBD8-CB8321184F42}"/>
                        </a:ext>
                      </a:extLst>
                    </pic:cNvPr>
                    <pic:cNvPicPr>
                      <a:picLocks noChangeAspect="1"/>
                    </pic:cNvPicPr>
                  </pic:nvPicPr>
                  <pic:blipFill>
                    <a:blip r:embed="rId25"/>
                    <a:stretch>
                      <a:fillRect/>
                    </a:stretch>
                  </pic:blipFill>
                  <pic:spPr>
                    <a:xfrm>
                      <a:off x="0" y="0"/>
                      <a:ext cx="1920603" cy="764874"/>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69A9E11F" wp14:editId="352E5966">
            <wp:simplePos x="0" y="0"/>
            <wp:positionH relativeFrom="margin">
              <wp:align>left</wp:align>
            </wp:positionH>
            <wp:positionV relativeFrom="paragraph">
              <wp:posOffset>7620</wp:posOffset>
            </wp:positionV>
            <wp:extent cx="6210300" cy="253983"/>
            <wp:effectExtent l="0" t="0" r="0" b="0"/>
            <wp:wrapNone/>
            <wp:docPr id="21" name="table">
              <a:extLst xmlns:a="http://schemas.openxmlformats.org/drawingml/2006/main">
                <a:ext uri="{FF2B5EF4-FFF2-40B4-BE49-F238E27FC236}">
                  <a16:creationId xmlns:a16="http://schemas.microsoft.com/office/drawing/2014/main" id="{74A0FFED-ACFA-DC75-E733-E442533A58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a:extLst>
                        <a:ext uri="{FF2B5EF4-FFF2-40B4-BE49-F238E27FC236}">
                          <a16:creationId xmlns:a16="http://schemas.microsoft.com/office/drawing/2014/main" id="{74A0FFED-ACFA-DC75-E733-E442533A5825}"/>
                        </a:ext>
                      </a:extLst>
                    </pic:cNvPr>
                    <pic:cNvPicPr>
                      <a:picLocks noChangeAspect="1"/>
                    </pic:cNvPicPr>
                  </pic:nvPicPr>
                  <pic:blipFill>
                    <a:blip r:embed="rId26"/>
                    <a:stretch>
                      <a:fillRect/>
                    </a:stretch>
                  </pic:blipFill>
                  <pic:spPr>
                    <a:xfrm>
                      <a:off x="0" y="0"/>
                      <a:ext cx="6271554" cy="256488"/>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4E28708D" wp14:editId="0072AA8B">
            <wp:simplePos x="0" y="0"/>
            <wp:positionH relativeFrom="margin">
              <wp:align>left</wp:align>
            </wp:positionH>
            <wp:positionV relativeFrom="paragraph">
              <wp:posOffset>683</wp:posOffset>
            </wp:positionV>
            <wp:extent cx="565150" cy="2484120"/>
            <wp:effectExtent l="0" t="0" r="6350" b="0"/>
            <wp:wrapNone/>
            <wp:docPr id="22" name="table">
              <a:extLst xmlns:a="http://schemas.openxmlformats.org/drawingml/2006/main">
                <a:ext uri="{FF2B5EF4-FFF2-40B4-BE49-F238E27FC236}">
                  <a16:creationId xmlns:a16="http://schemas.microsoft.com/office/drawing/2014/main" id="{19A55823-A5FA-37DB-ECFF-C48A066631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a:extLst>
                        <a:ext uri="{FF2B5EF4-FFF2-40B4-BE49-F238E27FC236}">
                          <a16:creationId xmlns:a16="http://schemas.microsoft.com/office/drawing/2014/main" id="{19A55823-A5FA-37DB-ECFF-C48A066631BB}"/>
                        </a:ext>
                      </a:extLst>
                    </pic:cNvPr>
                    <pic:cNvPicPr>
                      <a:picLocks noChangeAspect="1"/>
                    </pic:cNvPicPr>
                  </pic:nvPicPr>
                  <pic:blipFill>
                    <a:blip r:embed="rId27"/>
                    <a:stretch>
                      <a:fillRect/>
                    </a:stretch>
                  </pic:blipFill>
                  <pic:spPr>
                    <a:xfrm>
                      <a:off x="0" y="0"/>
                      <a:ext cx="565422" cy="2485316"/>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4A053764" wp14:editId="452AC734">
            <wp:simplePos x="0" y="0"/>
            <wp:positionH relativeFrom="column">
              <wp:posOffset>7104380</wp:posOffset>
            </wp:positionH>
            <wp:positionV relativeFrom="paragraph">
              <wp:posOffset>396240</wp:posOffset>
            </wp:positionV>
            <wp:extent cx="1886785" cy="751405"/>
            <wp:effectExtent l="0" t="0" r="0" b="0"/>
            <wp:wrapNone/>
            <wp:docPr id="13" name="table">
              <a:extLst xmlns:a="http://schemas.openxmlformats.org/drawingml/2006/main">
                <a:ext uri="{FF2B5EF4-FFF2-40B4-BE49-F238E27FC236}">
                  <a16:creationId xmlns:a16="http://schemas.microsoft.com/office/drawing/2014/main" id="{29A7A04A-717A-6342-ABFD-5C0C5C23E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a:extLst>
                        <a:ext uri="{FF2B5EF4-FFF2-40B4-BE49-F238E27FC236}">
                          <a16:creationId xmlns:a16="http://schemas.microsoft.com/office/drawing/2014/main" id="{29A7A04A-717A-6342-ABFD-5C0C5C23E25A}"/>
                        </a:ext>
                      </a:extLst>
                    </pic:cNvPr>
                    <pic:cNvPicPr>
                      <a:picLocks noChangeAspect="1"/>
                    </pic:cNvPicPr>
                  </pic:nvPicPr>
                  <pic:blipFill>
                    <a:blip r:embed="rId25"/>
                    <a:stretch>
                      <a:fillRect/>
                    </a:stretch>
                  </pic:blipFill>
                  <pic:spPr>
                    <a:xfrm>
                      <a:off x="0" y="0"/>
                      <a:ext cx="2038304" cy="811747"/>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1528ECF6" wp14:editId="5E174F64">
            <wp:simplePos x="0" y="0"/>
            <wp:positionH relativeFrom="column">
              <wp:posOffset>7104380</wp:posOffset>
            </wp:positionH>
            <wp:positionV relativeFrom="paragraph">
              <wp:posOffset>1478280</wp:posOffset>
            </wp:positionV>
            <wp:extent cx="1886785" cy="751405"/>
            <wp:effectExtent l="0" t="0" r="0" b="0"/>
            <wp:wrapNone/>
            <wp:docPr id="17" name="table">
              <a:extLst xmlns:a="http://schemas.openxmlformats.org/drawingml/2006/main">
                <a:ext uri="{FF2B5EF4-FFF2-40B4-BE49-F238E27FC236}">
                  <a16:creationId xmlns:a16="http://schemas.microsoft.com/office/drawing/2014/main" id="{5FACAA37-73B2-3132-49AC-86D7DE19A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le">
                      <a:extLst>
                        <a:ext uri="{FF2B5EF4-FFF2-40B4-BE49-F238E27FC236}">
                          <a16:creationId xmlns:a16="http://schemas.microsoft.com/office/drawing/2014/main" id="{5FACAA37-73B2-3132-49AC-86D7DE19A096}"/>
                        </a:ext>
                      </a:extLst>
                    </pic:cNvPr>
                    <pic:cNvPicPr>
                      <a:picLocks noChangeAspect="1"/>
                    </pic:cNvPicPr>
                  </pic:nvPicPr>
                  <pic:blipFill>
                    <a:blip r:embed="rId28"/>
                    <a:stretch>
                      <a:fillRect/>
                    </a:stretch>
                  </pic:blipFill>
                  <pic:spPr>
                    <a:xfrm>
                      <a:off x="0" y="0"/>
                      <a:ext cx="2038304" cy="811747"/>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3F4D87BE" wp14:editId="1C5D6AC1">
            <wp:simplePos x="0" y="0"/>
            <wp:positionH relativeFrom="column">
              <wp:posOffset>7104380</wp:posOffset>
            </wp:positionH>
            <wp:positionV relativeFrom="paragraph">
              <wp:posOffset>2567940</wp:posOffset>
            </wp:positionV>
            <wp:extent cx="1886785" cy="751405"/>
            <wp:effectExtent l="0" t="0" r="0" b="0"/>
            <wp:wrapNone/>
            <wp:docPr id="20" name="table">
              <a:extLst xmlns:a="http://schemas.openxmlformats.org/drawingml/2006/main">
                <a:ext uri="{FF2B5EF4-FFF2-40B4-BE49-F238E27FC236}">
                  <a16:creationId xmlns:a16="http://schemas.microsoft.com/office/drawing/2014/main" id="{FF34C7AA-6A6C-DDCE-BE39-C422D85E3E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
                      <a:extLst>
                        <a:ext uri="{FF2B5EF4-FFF2-40B4-BE49-F238E27FC236}">
                          <a16:creationId xmlns:a16="http://schemas.microsoft.com/office/drawing/2014/main" id="{FF34C7AA-6A6C-DDCE-BE39-C422D85E3ECD}"/>
                        </a:ext>
                      </a:extLst>
                    </pic:cNvPr>
                    <pic:cNvPicPr>
                      <a:picLocks noChangeAspect="1"/>
                    </pic:cNvPicPr>
                  </pic:nvPicPr>
                  <pic:blipFill>
                    <a:blip r:embed="rId29"/>
                    <a:stretch>
                      <a:fillRect/>
                    </a:stretch>
                  </pic:blipFill>
                  <pic:spPr>
                    <a:xfrm>
                      <a:off x="0" y="0"/>
                      <a:ext cx="2038304" cy="811747"/>
                    </a:xfrm>
                    <a:prstGeom prst="rect">
                      <a:avLst/>
                    </a:prstGeom>
                  </pic:spPr>
                </pic:pic>
              </a:graphicData>
            </a:graphic>
            <wp14:sizeRelH relativeFrom="margin">
              <wp14:pctWidth>0</wp14:pctWidth>
            </wp14:sizeRelH>
            <wp14:sizeRelV relativeFrom="margin">
              <wp14:pctHeight>0</wp14:pctHeight>
            </wp14:sizeRelV>
          </wp:anchor>
        </w:drawing>
      </w:r>
    </w:p>
    <w:p w14:paraId="599CC984" w14:textId="77777777" w:rsidR="003054CC" w:rsidRDefault="003054CC" w:rsidP="003054CC">
      <w:pPr>
        <w:spacing w:after="0" w:line="360" w:lineRule="auto"/>
        <w:jc w:val="both"/>
        <w:rPr>
          <w:rFonts w:ascii="Times New Roman" w:eastAsia="Times New Roman" w:hAnsi="Times New Roman" w:cs="Times New Roman"/>
          <w:sz w:val="24"/>
          <w:szCs w:val="24"/>
        </w:rPr>
      </w:pPr>
      <w:r w:rsidRPr="00F5740A">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46D522B6" wp14:editId="79A18D96">
            <wp:simplePos x="0" y="0"/>
            <wp:positionH relativeFrom="column">
              <wp:posOffset>2425700</wp:posOffset>
            </wp:positionH>
            <wp:positionV relativeFrom="paragraph">
              <wp:posOffset>11430</wp:posOffset>
            </wp:positionV>
            <wp:extent cx="1886785" cy="751405"/>
            <wp:effectExtent l="0" t="0" r="0" b="0"/>
            <wp:wrapNone/>
            <wp:docPr id="3" name="table">
              <a:extLst xmlns:a="http://schemas.openxmlformats.org/drawingml/2006/main">
                <a:ext uri="{FF2B5EF4-FFF2-40B4-BE49-F238E27FC236}">
                  <a16:creationId xmlns:a16="http://schemas.microsoft.com/office/drawing/2014/main" id="{7C150806-D756-42F9-65FC-3E485DF083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7C150806-D756-42F9-65FC-3E485DF0832E}"/>
                        </a:ext>
                      </a:extLst>
                    </pic:cNvPr>
                    <pic:cNvPicPr>
                      <a:picLocks noChangeAspect="1"/>
                    </pic:cNvPicPr>
                  </pic:nvPicPr>
                  <pic:blipFill>
                    <a:blip r:embed="rId30"/>
                    <a:stretch>
                      <a:fillRect/>
                    </a:stretch>
                  </pic:blipFill>
                  <pic:spPr>
                    <a:xfrm>
                      <a:off x="0" y="0"/>
                      <a:ext cx="1886785" cy="751405"/>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5C19BCB" wp14:editId="2F828E98">
            <wp:simplePos x="0" y="0"/>
            <wp:positionH relativeFrom="column">
              <wp:posOffset>551180</wp:posOffset>
            </wp:positionH>
            <wp:positionV relativeFrom="paragraph">
              <wp:posOffset>11430</wp:posOffset>
            </wp:positionV>
            <wp:extent cx="1886785" cy="751405"/>
            <wp:effectExtent l="0" t="0" r="0" b="0"/>
            <wp:wrapNone/>
            <wp:docPr id="2" name="table">
              <a:extLst xmlns:a="http://schemas.openxmlformats.org/drawingml/2006/main">
                <a:ext uri="{FF2B5EF4-FFF2-40B4-BE49-F238E27FC236}">
                  <a16:creationId xmlns:a16="http://schemas.microsoft.com/office/drawing/2014/main" id="{58DA0A5B-EBB0-CA01-81F3-57E5F9961C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8DA0A5B-EBB0-CA01-81F3-57E5F9961CA9}"/>
                        </a:ext>
                      </a:extLst>
                    </pic:cNvPr>
                    <pic:cNvPicPr>
                      <a:picLocks noChangeAspect="1"/>
                    </pic:cNvPicPr>
                  </pic:nvPicPr>
                  <pic:blipFill>
                    <a:blip r:embed="rId31"/>
                    <a:stretch>
                      <a:fillRect/>
                    </a:stretch>
                  </pic:blipFill>
                  <pic:spPr>
                    <a:xfrm>
                      <a:off x="0" y="0"/>
                      <a:ext cx="1886785" cy="751405"/>
                    </a:xfrm>
                    <a:prstGeom prst="rect">
                      <a:avLst/>
                    </a:prstGeom>
                  </pic:spPr>
                </pic:pic>
              </a:graphicData>
            </a:graphic>
            <wp14:sizeRelH relativeFrom="margin">
              <wp14:pctWidth>0</wp14:pctWidth>
            </wp14:sizeRelH>
            <wp14:sizeRelV relativeFrom="margin">
              <wp14:pctHeight>0</wp14:pctHeight>
            </wp14:sizeRelV>
          </wp:anchor>
        </w:drawing>
      </w:r>
    </w:p>
    <w:p w14:paraId="6EEBC49C" w14:textId="77777777" w:rsidR="003054CC" w:rsidRDefault="003054CC" w:rsidP="003054CC">
      <w:pPr>
        <w:spacing w:after="0" w:line="360" w:lineRule="auto"/>
        <w:jc w:val="both"/>
        <w:rPr>
          <w:rFonts w:ascii="Times New Roman" w:eastAsia="Times New Roman" w:hAnsi="Times New Roman" w:cs="Times New Roman"/>
          <w:sz w:val="24"/>
          <w:szCs w:val="24"/>
        </w:rPr>
      </w:pPr>
    </w:p>
    <w:p w14:paraId="65E297F2" w14:textId="77777777" w:rsidR="003054CC" w:rsidRDefault="003054CC" w:rsidP="003054CC">
      <w:pPr>
        <w:spacing w:after="0" w:line="360" w:lineRule="auto"/>
        <w:jc w:val="both"/>
        <w:rPr>
          <w:rFonts w:ascii="Times New Roman" w:eastAsia="Times New Roman" w:hAnsi="Times New Roman" w:cs="Times New Roman"/>
          <w:sz w:val="24"/>
          <w:szCs w:val="24"/>
        </w:rPr>
      </w:pPr>
      <w:r w:rsidRPr="00F5740A">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3EA51A83" wp14:editId="5EF6DD65">
            <wp:simplePos x="0" y="0"/>
            <wp:positionH relativeFrom="margin">
              <wp:posOffset>4300220</wp:posOffset>
            </wp:positionH>
            <wp:positionV relativeFrom="paragraph">
              <wp:posOffset>224790</wp:posOffset>
            </wp:positionV>
            <wp:extent cx="1905000" cy="758660"/>
            <wp:effectExtent l="0" t="0" r="0" b="3810"/>
            <wp:wrapNone/>
            <wp:docPr id="7" name="table">
              <a:extLst xmlns:a="http://schemas.openxmlformats.org/drawingml/2006/main">
                <a:ext uri="{FF2B5EF4-FFF2-40B4-BE49-F238E27FC236}">
                  <a16:creationId xmlns:a16="http://schemas.microsoft.com/office/drawing/2014/main" id="{601C284C-10C6-C479-4BE0-B65445B141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601C284C-10C6-C479-4BE0-B65445B14154}"/>
                        </a:ext>
                      </a:extLst>
                    </pic:cNvPr>
                    <pic:cNvPicPr>
                      <a:picLocks noChangeAspect="1"/>
                    </pic:cNvPicPr>
                  </pic:nvPicPr>
                  <pic:blipFill>
                    <a:blip r:embed="rId28"/>
                    <a:stretch>
                      <a:fillRect/>
                    </a:stretch>
                  </pic:blipFill>
                  <pic:spPr>
                    <a:xfrm>
                      <a:off x="0" y="0"/>
                      <a:ext cx="1905000" cy="758660"/>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3F98424F" wp14:editId="4F34A9A3">
            <wp:simplePos x="0" y="0"/>
            <wp:positionH relativeFrom="column">
              <wp:posOffset>2418080</wp:posOffset>
            </wp:positionH>
            <wp:positionV relativeFrom="paragraph">
              <wp:posOffset>209550</wp:posOffset>
            </wp:positionV>
            <wp:extent cx="1886283" cy="784860"/>
            <wp:effectExtent l="0" t="0" r="0" b="0"/>
            <wp:wrapNone/>
            <wp:docPr id="16" name="table">
              <a:extLst xmlns:a="http://schemas.openxmlformats.org/drawingml/2006/main">
                <a:ext uri="{FF2B5EF4-FFF2-40B4-BE49-F238E27FC236}">
                  <a16:creationId xmlns:a16="http://schemas.microsoft.com/office/drawing/2014/main" id="{D5CBE4C1-3499-F495-0452-F2645EA28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
                      <a:extLst>
                        <a:ext uri="{FF2B5EF4-FFF2-40B4-BE49-F238E27FC236}">
                          <a16:creationId xmlns:a16="http://schemas.microsoft.com/office/drawing/2014/main" id="{D5CBE4C1-3499-F495-0452-F2645EA28EFD}"/>
                        </a:ext>
                      </a:extLst>
                    </pic:cNvPr>
                    <pic:cNvPicPr>
                      <a:picLocks noChangeAspect="1"/>
                    </pic:cNvPicPr>
                  </pic:nvPicPr>
                  <pic:blipFill>
                    <a:blip r:embed="rId32"/>
                    <a:stretch>
                      <a:fillRect/>
                    </a:stretch>
                  </pic:blipFill>
                  <pic:spPr>
                    <a:xfrm>
                      <a:off x="0" y="0"/>
                      <a:ext cx="1889117" cy="786039"/>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325CC35C" wp14:editId="2BBF5E8A">
            <wp:simplePos x="0" y="0"/>
            <wp:positionH relativeFrom="column">
              <wp:posOffset>551480</wp:posOffset>
            </wp:positionH>
            <wp:positionV relativeFrom="paragraph">
              <wp:posOffset>217170</wp:posOffset>
            </wp:positionV>
            <wp:extent cx="1886787" cy="751405"/>
            <wp:effectExtent l="0" t="0" r="0" b="0"/>
            <wp:wrapNone/>
            <wp:docPr id="15" name="table">
              <a:extLst xmlns:a="http://schemas.openxmlformats.org/drawingml/2006/main">
                <a:ext uri="{FF2B5EF4-FFF2-40B4-BE49-F238E27FC236}">
                  <a16:creationId xmlns:a16="http://schemas.microsoft.com/office/drawing/2014/main" id="{30C3FA65-8273-FF91-E733-0C28562E3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a:extLst>
                        <a:ext uri="{FF2B5EF4-FFF2-40B4-BE49-F238E27FC236}">
                          <a16:creationId xmlns:a16="http://schemas.microsoft.com/office/drawing/2014/main" id="{30C3FA65-8273-FF91-E733-0C28562E3971}"/>
                        </a:ext>
                      </a:extLst>
                    </pic:cNvPr>
                    <pic:cNvPicPr>
                      <a:picLocks noChangeAspect="1"/>
                    </pic:cNvPicPr>
                  </pic:nvPicPr>
                  <pic:blipFill>
                    <a:blip r:embed="rId33"/>
                    <a:stretch>
                      <a:fillRect/>
                    </a:stretch>
                  </pic:blipFill>
                  <pic:spPr>
                    <a:xfrm>
                      <a:off x="0" y="0"/>
                      <a:ext cx="1886787" cy="751405"/>
                    </a:xfrm>
                    <a:prstGeom prst="rect">
                      <a:avLst/>
                    </a:prstGeom>
                  </pic:spPr>
                </pic:pic>
              </a:graphicData>
            </a:graphic>
            <wp14:sizeRelH relativeFrom="margin">
              <wp14:pctWidth>0</wp14:pctWidth>
            </wp14:sizeRelH>
            <wp14:sizeRelV relativeFrom="margin">
              <wp14:pctHeight>0</wp14:pctHeight>
            </wp14:sizeRelV>
          </wp:anchor>
        </w:drawing>
      </w:r>
    </w:p>
    <w:p w14:paraId="40EC01BF" w14:textId="77777777" w:rsidR="003054CC" w:rsidRDefault="003054CC" w:rsidP="003054CC">
      <w:pPr>
        <w:spacing w:after="0" w:line="360" w:lineRule="auto"/>
        <w:jc w:val="both"/>
        <w:rPr>
          <w:rFonts w:ascii="Times New Roman" w:eastAsia="Times New Roman" w:hAnsi="Times New Roman" w:cs="Times New Roman"/>
          <w:sz w:val="24"/>
          <w:szCs w:val="24"/>
        </w:rPr>
      </w:pPr>
    </w:p>
    <w:p w14:paraId="390BC644" w14:textId="77777777" w:rsidR="003054CC" w:rsidRDefault="003054CC" w:rsidP="003054CC">
      <w:pPr>
        <w:spacing w:after="0" w:line="360" w:lineRule="auto"/>
        <w:jc w:val="both"/>
        <w:rPr>
          <w:rFonts w:ascii="Times New Roman" w:eastAsia="Times New Roman" w:hAnsi="Times New Roman" w:cs="Times New Roman"/>
          <w:sz w:val="24"/>
          <w:szCs w:val="24"/>
        </w:rPr>
      </w:pPr>
    </w:p>
    <w:p w14:paraId="13C1FC4B" w14:textId="77777777" w:rsidR="003054CC" w:rsidRDefault="003054CC" w:rsidP="003054CC">
      <w:pPr>
        <w:spacing w:after="0" w:line="360" w:lineRule="auto"/>
        <w:jc w:val="both"/>
        <w:rPr>
          <w:rFonts w:ascii="Times New Roman" w:eastAsia="Times New Roman" w:hAnsi="Times New Roman" w:cs="Times New Roman"/>
          <w:sz w:val="24"/>
          <w:szCs w:val="24"/>
        </w:rPr>
      </w:pPr>
      <w:r w:rsidRPr="00F5740A">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679A9DDC" wp14:editId="31A6F6EF">
            <wp:simplePos x="0" y="0"/>
            <wp:positionH relativeFrom="margin">
              <wp:posOffset>4304030</wp:posOffset>
            </wp:positionH>
            <wp:positionV relativeFrom="paragraph">
              <wp:posOffset>175260</wp:posOffset>
            </wp:positionV>
            <wp:extent cx="1905000" cy="758660"/>
            <wp:effectExtent l="0" t="0" r="0" b="3810"/>
            <wp:wrapNone/>
            <wp:docPr id="4" name="table">
              <a:extLst xmlns:a="http://schemas.openxmlformats.org/drawingml/2006/main">
                <a:ext uri="{FF2B5EF4-FFF2-40B4-BE49-F238E27FC236}">
                  <a16:creationId xmlns:a16="http://schemas.microsoft.com/office/drawing/2014/main" id="{1586ED02-132D-1E71-5F75-82109AB43B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1586ED02-132D-1E71-5F75-82109AB43B19}"/>
                        </a:ext>
                      </a:extLst>
                    </pic:cNvPr>
                    <pic:cNvPicPr>
                      <a:picLocks noChangeAspect="1"/>
                    </pic:cNvPicPr>
                  </pic:nvPicPr>
                  <pic:blipFill>
                    <a:blip r:embed="rId29"/>
                    <a:stretch>
                      <a:fillRect/>
                    </a:stretch>
                  </pic:blipFill>
                  <pic:spPr>
                    <a:xfrm>
                      <a:off x="0" y="0"/>
                      <a:ext cx="1905000" cy="758660"/>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6D5C0BE2" wp14:editId="7F40CDDD">
            <wp:simplePos x="0" y="0"/>
            <wp:positionH relativeFrom="column">
              <wp:posOffset>2418080</wp:posOffset>
            </wp:positionH>
            <wp:positionV relativeFrom="paragraph">
              <wp:posOffset>179705</wp:posOffset>
            </wp:positionV>
            <wp:extent cx="1886785" cy="751405"/>
            <wp:effectExtent l="0" t="0" r="0" b="0"/>
            <wp:wrapNone/>
            <wp:docPr id="19" name="table">
              <a:extLst xmlns:a="http://schemas.openxmlformats.org/drawingml/2006/main">
                <a:ext uri="{FF2B5EF4-FFF2-40B4-BE49-F238E27FC236}">
                  <a16:creationId xmlns:a16="http://schemas.microsoft.com/office/drawing/2014/main" id="{FAEE7F72-6CD8-C966-21FE-D21298A8A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a:extLst>
                        <a:ext uri="{FF2B5EF4-FFF2-40B4-BE49-F238E27FC236}">
                          <a16:creationId xmlns:a16="http://schemas.microsoft.com/office/drawing/2014/main" id="{FAEE7F72-6CD8-C966-21FE-D21298A8A843}"/>
                        </a:ext>
                      </a:extLst>
                    </pic:cNvPr>
                    <pic:cNvPicPr>
                      <a:picLocks noChangeAspect="1"/>
                    </pic:cNvPicPr>
                  </pic:nvPicPr>
                  <pic:blipFill>
                    <a:blip r:embed="rId34"/>
                    <a:stretch>
                      <a:fillRect/>
                    </a:stretch>
                  </pic:blipFill>
                  <pic:spPr>
                    <a:xfrm>
                      <a:off x="0" y="0"/>
                      <a:ext cx="1886785" cy="751405"/>
                    </a:xfrm>
                    <a:prstGeom prst="rect">
                      <a:avLst/>
                    </a:prstGeom>
                  </pic:spPr>
                </pic:pic>
              </a:graphicData>
            </a:graphic>
            <wp14:sizeRelH relativeFrom="margin">
              <wp14:pctWidth>0</wp14:pctWidth>
            </wp14:sizeRelH>
            <wp14:sizeRelV relativeFrom="margin">
              <wp14:pctHeight>0</wp14:pctHeight>
            </wp14:sizeRelV>
          </wp:anchor>
        </w:drawing>
      </w:r>
      <w:r w:rsidRPr="00F5740A">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7426A5B9" wp14:editId="09B08F97">
            <wp:simplePos x="0" y="0"/>
            <wp:positionH relativeFrom="column">
              <wp:posOffset>552450</wp:posOffset>
            </wp:positionH>
            <wp:positionV relativeFrom="paragraph">
              <wp:posOffset>177800</wp:posOffset>
            </wp:positionV>
            <wp:extent cx="1886785" cy="751405"/>
            <wp:effectExtent l="0" t="0" r="0" b="0"/>
            <wp:wrapNone/>
            <wp:docPr id="18" name="table">
              <a:extLst xmlns:a="http://schemas.openxmlformats.org/drawingml/2006/main">
                <a:ext uri="{FF2B5EF4-FFF2-40B4-BE49-F238E27FC236}">
                  <a16:creationId xmlns:a16="http://schemas.microsoft.com/office/drawing/2014/main" id="{792AD884-828C-1849-7559-835E8C927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
                      <a:extLst>
                        <a:ext uri="{FF2B5EF4-FFF2-40B4-BE49-F238E27FC236}">
                          <a16:creationId xmlns:a16="http://schemas.microsoft.com/office/drawing/2014/main" id="{792AD884-828C-1849-7559-835E8C927138}"/>
                        </a:ext>
                      </a:extLst>
                    </pic:cNvPr>
                    <pic:cNvPicPr>
                      <a:picLocks noChangeAspect="1"/>
                    </pic:cNvPicPr>
                  </pic:nvPicPr>
                  <pic:blipFill>
                    <a:blip r:embed="rId35"/>
                    <a:stretch>
                      <a:fillRect/>
                    </a:stretch>
                  </pic:blipFill>
                  <pic:spPr>
                    <a:xfrm>
                      <a:off x="0" y="0"/>
                      <a:ext cx="1886785" cy="751405"/>
                    </a:xfrm>
                    <a:prstGeom prst="rect">
                      <a:avLst/>
                    </a:prstGeom>
                  </pic:spPr>
                </pic:pic>
              </a:graphicData>
            </a:graphic>
            <wp14:sizeRelH relativeFrom="margin">
              <wp14:pctWidth>0</wp14:pctWidth>
            </wp14:sizeRelH>
            <wp14:sizeRelV relativeFrom="margin">
              <wp14:pctHeight>0</wp14:pctHeight>
            </wp14:sizeRelV>
          </wp:anchor>
        </w:drawing>
      </w:r>
    </w:p>
    <w:p w14:paraId="13F877B4" w14:textId="77777777" w:rsidR="003054CC" w:rsidRDefault="003054CC" w:rsidP="003054CC">
      <w:pPr>
        <w:spacing w:after="0" w:line="360" w:lineRule="auto"/>
        <w:jc w:val="both"/>
        <w:rPr>
          <w:rFonts w:ascii="Times New Roman" w:eastAsia="Times New Roman" w:hAnsi="Times New Roman" w:cs="Times New Roman"/>
          <w:sz w:val="24"/>
          <w:szCs w:val="24"/>
        </w:rPr>
      </w:pPr>
    </w:p>
    <w:p w14:paraId="3E14FF8B" w14:textId="77777777" w:rsidR="003054CC" w:rsidRDefault="003054CC" w:rsidP="003054CC">
      <w:pPr>
        <w:spacing w:after="0" w:line="360" w:lineRule="auto"/>
        <w:jc w:val="both"/>
        <w:rPr>
          <w:rFonts w:ascii="Times New Roman" w:eastAsia="Times New Roman" w:hAnsi="Times New Roman" w:cs="Times New Roman"/>
          <w:sz w:val="24"/>
          <w:szCs w:val="24"/>
        </w:rPr>
      </w:pPr>
    </w:p>
    <w:p w14:paraId="469C5874" w14:textId="77777777" w:rsidR="003054CC" w:rsidRDefault="003054CC" w:rsidP="003054CC">
      <w:pPr>
        <w:spacing w:after="0" w:line="360" w:lineRule="auto"/>
        <w:jc w:val="both"/>
        <w:rPr>
          <w:rFonts w:ascii="Times New Roman" w:eastAsia="Times New Roman" w:hAnsi="Times New Roman" w:cs="Times New Roman"/>
          <w:sz w:val="24"/>
          <w:szCs w:val="24"/>
        </w:rPr>
      </w:pPr>
    </w:p>
    <w:p w14:paraId="76FA35A0" w14:textId="77777777" w:rsidR="003054CC" w:rsidRPr="00D46675" w:rsidRDefault="003054CC" w:rsidP="003054CC">
      <w:pPr>
        <w:spacing w:after="0" w:line="360" w:lineRule="auto"/>
        <w:jc w:val="both"/>
        <w:rPr>
          <w:rFonts w:ascii="Times New Roman" w:eastAsia="Times New Roman" w:hAnsi="Times New Roman" w:cs="Times New Roman"/>
          <w:sz w:val="24"/>
          <w:szCs w:val="24"/>
        </w:rPr>
      </w:pPr>
    </w:p>
    <w:p w14:paraId="77E83302" w14:textId="0C401786" w:rsidR="003054CC" w:rsidRPr="002307F8" w:rsidRDefault="003054CC" w:rsidP="003054C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этом был высчитан индекс </w:t>
      </w:r>
      <w:proofErr w:type="spellStart"/>
      <w:r w:rsidRPr="008846CB">
        <w:rPr>
          <w:rFonts w:ascii="Times New Roman" w:eastAsia="Times New Roman" w:hAnsi="Times New Roman" w:cs="Times New Roman"/>
          <w:sz w:val="24"/>
          <w:szCs w:val="24"/>
        </w:rPr>
        <w:t>Херфиндаля</w:t>
      </w:r>
      <w:proofErr w:type="spellEnd"/>
      <w:r>
        <w:rPr>
          <w:rFonts w:ascii="Times New Roman" w:eastAsia="Times New Roman" w:hAnsi="Times New Roman" w:cs="Times New Roman"/>
          <w:sz w:val="24"/>
          <w:szCs w:val="24"/>
        </w:rPr>
        <w:t xml:space="preserve"> для всех торгуемых активов за последние 10 лет</w:t>
      </w:r>
      <w:r w:rsidRPr="00230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Он высчитывался на основе среднего значения долей в совокупной стоимости всех сделок купли и продали</w:t>
      </w:r>
      <w:r w:rsidRPr="00230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Он составил</w:t>
      </w:r>
      <w:r w:rsidRPr="002307F8">
        <w:rPr>
          <w:rFonts w:ascii="Times New Roman" w:eastAsia="Times New Roman" w:hAnsi="Times New Roman" w:cs="Times New Roman"/>
          <w:sz w:val="24"/>
          <w:szCs w:val="24"/>
        </w:rPr>
        <w:t xml:space="preserve">: 0.0311. </w:t>
      </w:r>
      <w:r>
        <w:rPr>
          <w:rFonts w:ascii="Times New Roman" w:eastAsia="Times New Roman" w:hAnsi="Times New Roman" w:cs="Times New Roman"/>
          <w:sz w:val="24"/>
          <w:szCs w:val="24"/>
        </w:rPr>
        <w:t>Несмотря на количество торгуемых позиций (несколько сотен выбранный период)</w:t>
      </w:r>
      <w:r w:rsidRPr="002307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Основная доля капиталовложений</w:t>
      </w:r>
      <w:r w:rsidRPr="002B3F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приходится на 30 российских акций</w:t>
      </w:r>
      <w:r w:rsidRPr="002B3F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составляет </w:t>
      </w:r>
      <w:r w:rsidRPr="002B3FFD">
        <w:rPr>
          <w:rFonts w:ascii="Times New Roman" w:eastAsia="Times New Roman" w:hAnsi="Times New Roman" w:cs="Times New Roman"/>
          <w:sz w:val="24"/>
          <w:szCs w:val="24"/>
        </w:rPr>
        <w:t>74.46</w:t>
      </w:r>
      <w:r>
        <w:rPr>
          <w:rFonts w:ascii="Times New Roman" w:eastAsia="Times New Roman" w:hAnsi="Times New Roman" w:cs="Times New Roman"/>
          <w:sz w:val="24"/>
          <w:szCs w:val="24"/>
        </w:rPr>
        <w:t xml:space="preserve">% (таблица </w:t>
      </w:r>
      <w:r w:rsidRPr="003054CC">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p w14:paraId="21F9C58B" w14:textId="77777777" w:rsidR="003054CC" w:rsidRDefault="003054CC" w:rsidP="003054CC">
      <w:pPr>
        <w:spacing w:after="0" w:line="360" w:lineRule="auto"/>
        <w:jc w:val="both"/>
        <w:rPr>
          <w:rFonts w:ascii="Times New Roman" w:eastAsia="Times New Roman" w:hAnsi="Times New Roman" w:cs="Times New Roman"/>
          <w:sz w:val="24"/>
          <w:szCs w:val="24"/>
        </w:rPr>
      </w:pPr>
    </w:p>
    <w:p w14:paraId="01FB218F" w14:textId="77777777" w:rsidR="00F57D12" w:rsidRDefault="00F57D12" w:rsidP="003054CC">
      <w:pPr>
        <w:spacing w:after="0" w:line="360" w:lineRule="auto"/>
        <w:jc w:val="both"/>
        <w:rPr>
          <w:rFonts w:ascii="Times New Roman" w:eastAsia="Times New Roman" w:hAnsi="Times New Roman" w:cs="Times New Roman"/>
          <w:sz w:val="24"/>
          <w:szCs w:val="24"/>
        </w:rPr>
      </w:pPr>
    </w:p>
    <w:p w14:paraId="1904CF07" w14:textId="77777777" w:rsidR="00F57D12" w:rsidRDefault="00F57D12" w:rsidP="003054CC">
      <w:pPr>
        <w:spacing w:after="0" w:line="360" w:lineRule="auto"/>
        <w:jc w:val="both"/>
        <w:rPr>
          <w:rFonts w:ascii="Times New Roman" w:eastAsia="Times New Roman" w:hAnsi="Times New Roman" w:cs="Times New Roman"/>
          <w:sz w:val="24"/>
          <w:szCs w:val="24"/>
        </w:rPr>
      </w:pPr>
    </w:p>
    <w:p w14:paraId="061C3C0B" w14:textId="765C7BED" w:rsidR="003054CC" w:rsidRPr="005B4E27" w:rsidRDefault="005B4E27" w:rsidP="0012538B">
      <w:pPr>
        <w:spacing w:after="0" w:line="360" w:lineRule="auto"/>
        <w:jc w:val="both"/>
        <w:rPr>
          <w:rFonts w:ascii="Times New Roman" w:eastAsia="Times New Roman" w:hAnsi="Times New Roman" w:cs="Times New Roman"/>
          <w:bCs/>
          <w:sz w:val="24"/>
          <w:szCs w:val="24"/>
        </w:rPr>
      </w:pPr>
      <w:r w:rsidRPr="005B4E27">
        <w:rPr>
          <w:rFonts w:ascii="Times New Roman" w:eastAsia="Times New Roman" w:hAnsi="Times New Roman" w:cs="Times New Roman"/>
          <w:bCs/>
          <w:sz w:val="24"/>
          <w:szCs w:val="24"/>
        </w:rPr>
        <w:lastRenderedPageBreak/>
        <w:t>Таблица 2.</w:t>
      </w:r>
      <w:r w:rsidRPr="005B4E27">
        <w:rPr>
          <w:rFonts w:ascii="Times New Roman" w:eastAsia="Times New Roman" w:hAnsi="Times New Roman" w:cs="Times New Roman"/>
          <w:bCs/>
          <w:sz w:val="24"/>
          <w:szCs w:val="24"/>
        </w:rPr>
        <w:t>5</w:t>
      </w:r>
      <w:r w:rsidRPr="005B4E27">
        <w:rPr>
          <w:rFonts w:ascii="Times New Roman" w:eastAsia="Times New Roman" w:hAnsi="Times New Roman" w:cs="Times New Roman"/>
          <w:bCs/>
          <w:sz w:val="24"/>
          <w:szCs w:val="24"/>
        </w:rPr>
        <w:t xml:space="preserve"> </w:t>
      </w:r>
      <w:r w:rsidRPr="005B4E27">
        <w:rPr>
          <w:bCs/>
        </w:rPr>
        <w:t>—</w:t>
      </w:r>
      <w:r w:rsidRPr="005B4E27">
        <w:rPr>
          <w:rFonts w:ascii="Times New Roman" w:eastAsia="Times New Roman" w:hAnsi="Times New Roman" w:cs="Times New Roman"/>
          <w:bCs/>
          <w:sz w:val="24"/>
          <w:szCs w:val="24"/>
        </w:rPr>
        <w:t xml:space="preserve"> </w:t>
      </w:r>
      <w:r w:rsidR="003054CC" w:rsidRPr="005B4E27">
        <w:rPr>
          <w:rFonts w:ascii="Times New Roman" w:eastAsia="Times New Roman" w:hAnsi="Times New Roman" w:cs="Times New Roman"/>
          <w:bCs/>
          <w:sz w:val="24"/>
          <w:szCs w:val="24"/>
        </w:rPr>
        <w:t>Суммарная доля акций в общем объеме торгов</w:t>
      </w:r>
    </w:p>
    <w:tbl>
      <w:tblPr>
        <w:tblW w:w="6852" w:type="dxa"/>
        <w:tblCellMar>
          <w:left w:w="0" w:type="dxa"/>
          <w:right w:w="0" w:type="dxa"/>
        </w:tblCellMar>
        <w:tblLook w:val="0420" w:firstRow="1" w:lastRow="0" w:firstColumn="0" w:lastColumn="0" w:noHBand="0" w:noVBand="1"/>
      </w:tblPr>
      <w:tblGrid>
        <w:gridCol w:w="3426"/>
        <w:gridCol w:w="3426"/>
      </w:tblGrid>
      <w:tr w:rsidR="003054CC" w:rsidRPr="002307F8" w14:paraId="30F9DF5C" w14:textId="77777777" w:rsidTr="0012538B">
        <w:trPr>
          <w:trHeight w:val="394"/>
        </w:trPr>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381D9C"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3054CC">
              <w:rPr>
                <w:rFonts w:ascii="Times New Roman" w:eastAsia="Times New Roman" w:hAnsi="Times New Roman" w:cs="Times New Roman"/>
                <w:sz w:val="24"/>
                <w:szCs w:val="24"/>
              </w:rPr>
              <w:t>Группа</w:t>
            </w:r>
          </w:p>
        </w:tc>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D49234"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2307F8">
              <w:rPr>
                <w:rFonts w:ascii="Times New Roman" w:eastAsia="Times New Roman" w:hAnsi="Times New Roman" w:cs="Times New Roman"/>
                <w:sz w:val="24"/>
                <w:szCs w:val="24"/>
              </w:rPr>
              <w:t xml:space="preserve">Суммарная доля </w:t>
            </w:r>
          </w:p>
        </w:tc>
      </w:tr>
      <w:tr w:rsidR="003054CC" w:rsidRPr="002307F8" w14:paraId="00281101" w14:textId="77777777" w:rsidTr="0012538B">
        <w:trPr>
          <w:trHeight w:val="384"/>
        </w:trPr>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FA99AB"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3054CC">
              <w:rPr>
                <w:rFonts w:ascii="Times New Roman" w:eastAsia="Times New Roman" w:hAnsi="Times New Roman" w:cs="Times New Roman"/>
                <w:sz w:val="24"/>
                <w:szCs w:val="24"/>
              </w:rPr>
              <w:t>Big</w:t>
            </w:r>
            <w:r w:rsidRPr="002307F8">
              <w:rPr>
                <w:rFonts w:ascii="Times New Roman" w:eastAsia="Times New Roman" w:hAnsi="Times New Roman" w:cs="Times New Roman"/>
                <w:sz w:val="24"/>
                <w:szCs w:val="24"/>
              </w:rPr>
              <w:t>-</w:t>
            </w:r>
            <w:r w:rsidRPr="003054CC">
              <w:rPr>
                <w:rFonts w:ascii="Times New Roman" w:eastAsia="Times New Roman" w:hAnsi="Times New Roman" w:cs="Times New Roman"/>
                <w:sz w:val="24"/>
                <w:szCs w:val="24"/>
                <w:lang w:val="en-US"/>
              </w:rPr>
              <w:t>one</w:t>
            </w:r>
            <w:r w:rsidRPr="002307F8">
              <w:rPr>
                <w:rFonts w:ascii="Times New Roman" w:eastAsia="Times New Roman" w:hAnsi="Times New Roman" w:cs="Times New Roman"/>
                <w:sz w:val="24"/>
                <w:szCs w:val="24"/>
                <w:lang w:val="en-US"/>
              </w:rPr>
              <w:t>:</w:t>
            </w:r>
          </w:p>
        </w:tc>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63FBD"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2307F8">
              <w:rPr>
                <w:rFonts w:ascii="Times New Roman" w:eastAsia="Times New Roman" w:hAnsi="Times New Roman" w:cs="Times New Roman"/>
                <w:sz w:val="24"/>
                <w:szCs w:val="24"/>
                <w:lang w:val="en-US"/>
              </w:rPr>
              <w:t>0.0856</w:t>
            </w:r>
          </w:p>
        </w:tc>
      </w:tr>
      <w:tr w:rsidR="003054CC" w:rsidRPr="002307F8" w14:paraId="2B87DB8B" w14:textId="77777777" w:rsidTr="0012538B">
        <w:trPr>
          <w:trHeight w:val="272"/>
        </w:trPr>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20F096"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3054CC">
              <w:rPr>
                <w:rFonts w:ascii="Times New Roman" w:eastAsia="Times New Roman" w:hAnsi="Times New Roman" w:cs="Times New Roman"/>
                <w:sz w:val="24"/>
                <w:szCs w:val="24"/>
              </w:rPr>
              <w:t>Big</w:t>
            </w:r>
            <w:r w:rsidRPr="002307F8">
              <w:rPr>
                <w:rFonts w:ascii="Times New Roman" w:eastAsia="Times New Roman" w:hAnsi="Times New Roman" w:cs="Times New Roman"/>
                <w:sz w:val="24"/>
                <w:szCs w:val="24"/>
              </w:rPr>
              <w:t>-3</w:t>
            </w:r>
            <w:r w:rsidRPr="002307F8">
              <w:rPr>
                <w:rFonts w:ascii="Times New Roman" w:eastAsia="Times New Roman" w:hAnsi="Times New Roman" w:cs="Times New Roman"/>
                <w:sz w:val="24"/>
                <w:szCs w:val="24"/>
                <w:lang w:val="en-US"/>
              </w:rPr>
              <w:t>:</w:t>
            </w:r>
          </w:p>
        </w:tc>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BA7E30"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2307F8">
              <w:rPr>
                <w:rFonts w:ascii="Times New Roman" w:eastAsia="Times New Roman" w:hAnsi="Times New Roman" w:cs="Times New Roman"/>
                <w:sz w:val="24"/>
                <w:szCs w:val="24"/>
                <w:lang w:val="en-US"/>
              </w:rPr>
              <w:t>0.2295</w:t>
            </w:r>
          </w:p>
        </w:tc>
      </w:tr>
      <w:tr w:rsidR="003054CC" w:rsidRPr="002307F8" w14:paraId="60AFB5C4" w14:textId="77777777" w:rsidTr="0012538B">
        <w:trPr>
          <w:trHeight w:val="366"/>
        </w:trPr>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FE30C0"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3054CC">
              <w:rPr>
                <w:rFonts w:ascii="Times New Roman" w:eastAsia="Times New Roman" w:hAnsi="Times New Roman" w:cs="Times New Roman"/>
                <w:sz w:val="24"/>
                <w:szCs w:val="24"/>
              </w:rPr>
              <w:t>Big</w:t>
            </w:r>
            <w:r w:rsidRPr="002307F8">
              <w:rPr>
                <w:rFonts w:ascii="Times New Roman" w:eastAsia="Times New Roman" w:hAnsi="Times New Roman" w:cs="Times New Roman"/>
                <w:sz w:val="24"/>
                <w:szCs w:val="24"/>
              </w:rPr>
              <w:t>-5</w:t>
            </w:r>
            <w:r w:rsidRPr="002307F8">
              <w:rPr>
                <w:rFonts w:ascii="Times New Roman" w:eastAsia="Times New Roman" w:hAnsi="Times New Roman" w:cs="Times New Roman"/>
                <w:sz w:val="24"/>
                <w:szCs w:val="24"/>
                <w:lang w:val="en-US"/>
              </w:rPr>
              <w:t>:</w:t>
            </w:r>
          </w:p>
        </w:tc>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A0F3A4"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2307F8">
              <w:rPr>
                <w:rFonts w:ascii="Times New Roman" w:eastAsia="Times New Roman" w:hAnsi="Times New Roman" w:cs="Times New Roman"/>
                <w:sz w:val="24"/>
                <w:szCs w:val="24"/>
                <w:lang w:val="en-US"/>
              </w:rPr>
              <w:t>0.3209</w:t>
            </w:r>
          </w:p>
        </w:tc>
      </w:tr>
      <w:tr w:rsidR="003054CC" w:rsidRPr="002307F8" w14:paraId="721DFD56" w14:textId="77777777" w:rsidTr="0012538B">
        <w:trPr>
          <w:trHeight w:val="525"/>
        </w:trPr>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DCFC37"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3054CC">
              <w:rPr>
                <w:rFonts w:ascii="Times New Roman" w:eastAsia="Times New Roman" w:hAnsi="Times New Roman" w:cs="Times New Roman"/>
                <w:sz w:val="24"/>
                <w:szCs w:val="24"/>
              </w:rPr>
              <w:t>Big</w:t>
            </w:r>
            <w:r w:rsidRPr="002307F8">
              <w:rPr>
                <w:rFonts w:ascii="Times New Roman" w:eastAsia="Times New Roman" w:hAnsi="Times New Roman" w:cs="Times New Roman"/>
                <w:sz w:val="24"/>
                <w:szCs w:val="24"/>
              </w:rPr>
              <w:t>-10</w:t>
            </w:r>
            <w:r w:rsidRPr="002307F8">
              <w:rPr>
                <w:rFonts w:ascii="Times New Roman" w:eastAsia="Times New Roman" w:hAnsi="Times New Roman" w:cs="Times New Roman"/>
                <w:sz w:val="24"/>
                <w:szCs w:val="24"/>
                <w:lang w:val="en-US"/>
              </w:rPr>
              <w:t>:</w:t>
            </w:r>
          </w:p>
        </w:tc>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4A5EA"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2307F8">
              <w:rPr>
                <w:rFonts w:ascii="Times New Roman" w:eastAsia="Times New Roman" w:hAnsi="Times New Roman" w:cs="Times New Roman"/>
                <w:sz w:val="24"/>
                <w:szCs w:val="24"/>
                <w:lang w:val="en-US"/>
              </w:rPr>
              <w:t>0.4599</w:t>
            </w:r>
          </w:p>
        </w:tc>
      </w:tr>
      <w:tr w:rsidR="003054CC" w:rsidRPr="002307F8" w14:paraId="632ECD20" w14:textId="77777777" w:rsidTr="0012538B">
        <w:trPr>
          <w:trHeight w:val="394"/>
        </w:trPr>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CCBD9"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3054CC">
              <w:rPr>
                <w:rFonts w:ascii="Times New Roman" w:eastAsia="Times New Roman" w:hAnsi="Times New Roman" w:cs="Times New Roman"/>
                <w:sz w:val="24"/>
                <w:szCs w:val="24"/>
              </w:rPr>
              <w:t>Big</w:t>
            </w:r>
            <w:r w:rsidRPr="002307F8">
              <w:rPr>
                <w:rFonts w:ascii="Times New Roman" w:eastAsia="Times New Roman" w:hAnsi="Times New Roman" w:cs="Times New Roman"/>
                <w:sz w:val="24"/>
                <w:szCs w:val="24"/>
              </w:rPr>
              <w:t>-30</w:t>
            </w:r>
            <w:r w:rsidRPr="002307F8">
              <w:rPr>
                <w:rFonts w:ascii="Times New Roman" w:eastAsia="Times New Roman" w:hAnsi="Times New Roman" w:cs="Times New Roman"/>
                <w:sz w:val="24"/>
                <w:szCs w:val="24"/>
                <w:lang w:val="en-US"/>
              </w:rPr>
              <w:t>:</w:t>
            </w:r>
          </w:p>
        </w:tc>
        <w:tc>
          <w:tcPr>
            <w:tcW w:w="3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750432" w14:textId="77777777" w:rsidR="003054CC" w:rsidRPr="002307F8" w:rsidRDefault="003054CC" w:rsidP="00BC11C6">
            <w:pPr>
              <w:spacing w:after="0" w:line="360" w:lineRule="auto"/>
              <w:jc w:val="both"/>
              <w:rPr>
                <w:rFonts w:ascii="Times New Roman" w:eastAsia="Times New Roman" w:hAnsi="Times New Roman" w:cs="Times New Roman"/>
                <w:sz w:val="24"/>
                <w:szCs w:val="24"/>
              </w:rPr>
            </w:pPr>
            <w:r w:rsidRPr="002307F8">
              <w:rPr>
                <w:rFonts w:ascii="Times New Roman" w:eastAsia="Times New Roman" w:hAnsi="Times New Roman" w:cs="Times New Roman"/>
                <w:sz w:val="24"/>
                <w:szCs w:val="24"/>
                <w:lang w:val="en-US"/>
              </w:rPr>
              <w:t>0.7446</w:t>
            </w:r>
          </w:p>
        </w:tc>
      </w:tr>
    </w:tbl>
    <w:p w14:paraId="0F47279A" w14:textId="77777777" w:rsidR="0012538B" w:rsidRDefault="0012538B" w:rsidP="003054CC">
      <w:pPr>
        <w:spacing w:after="0" w:line="360" w:lineRule="auto"/>
        <w:jc w:val="both"/>
        <w:rPr>
          <w:rFonts w:ascii="Times New Roman" w:eastAsia="Times New Roman" w:hAnsi="Times New Roman" w:cs="Times New Roman"/>
          <w:sz w:val="24"/>
          <w:szCs w:val="24"/>
        </w:rPr>
      </w:pPr>
      <w:bookmarkStart w:id="8" w:name="_heading=h.knvbadsjejio" w:colFirst="0" w:colLast="0"/>
      <w:bookmarkEnd w:id="8"/>
    </w:p>
    <w:p w14:paraId="7265A0C7" w14:textId="5831F314" w:rsidR="003054CC" w:rsidRDefault="003054CC" w:rsidP="003054C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Одна из целей будущего исследования сравнить между собой доходности ПИФов</w:t>
      </w:r>
      <w:r w:rsidRPr="002B3F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сопоставленных этим группам и не находящимся в них</w:t>
      </w:r>
      <w:r w:rsidRPr="002B3F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Изначально предполагается</w:t>
      </w:r>
      <w:r w:rsidRPr="002B3F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что фонды, инвестирующие только в 1 вид акций, будут иметь меньшую прибыль по сравнению с теми, кто старается диверсифицировать свои активы</w:t>
      </w:r>
      <w:r w:rsidRPr="002B3F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Однако эта зависимость может быть нелинейной, и излишняя диверсификация будет негативно сказываться на доходности</w:t>
      </w:r>
      <w:r w:rsidRPr="003054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8F74AB7" w14:textId="77777777" w:rsidR="008A6889" w:rsidRDefault="008A6889">
      <w:pPr>
        <w:spacing w:after="0" w:line="360" w:lineRule="auto"/>
        <w:rPr>
          <w:rFonts w:ascii="Times New Roman" w:eastAsia="Times New Roman" w:hAnsi="Times New Roman" w:cs="Times New Roman"/>
          <w:sz w:val="24"/>
          <w:szCs w:val="24"/>
        </w:rPr>
      </w:pPr>
    </w:p>
    <w:p w14:paraId="31FA2027" w14:textId="77777777" w:rsidR="008A6889" w:rsidRDefault="00000000">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2.3  Подведение</w:t>
      </w:r>
      <w:proofErr w:type="gramEnd"/>
      <w:r>
        <w:rPr>
          <w:rFonts w:ascii="Times New Roman" w:eastAsia="Times New Roman" w:hAnsi="Times New Roman" w:cs="Times New Roman"/>
          <w:b/>
          <w:sz w:val="24"/>
          <w:szCs w:val="24"/>
        </w:rPr>
        <w:t xml:space="preserve"> итогов</w:t>
      </w:r>
    </w:p>
    <w:p w14:paraId="3EC1332F" w14:textId="77777777" w:rsidR="00EA12E6" w:rsidRPr="00EA12E6" w:rsidRDefault="00EA12E6" w:rsidP="00EA12E6">
      <w:pPr>
        <w:spacing w:after="0" w:line="360" w:lineRule="auto"/>
        <w:rPr>
          <w:rFonts w:ascii="Times New Roman" w:eastAsia="Times New Roman" w:hAnsi="Times New Roman" w:cs="Times New Roman"/>
          <w:sz w:val="24"/>
          <w:szCs w:val="24"/>
        </w:rPr>
      </w:pPr>
      <w:bookmarkStart w:id="9" w:name="_heading=h.16hzst67ljh8" w:colFirst="0" w:colLast="0"/>
      <w:bookmarkEnd w:id="9"/>
      <w:r w:rsidRPr="00EA12E6">
        <w:rPr>
          <w:rFonts w:ascii="Times New Roman" w:eastAsia="Times New Roman" w:hAnsi="Times New Roman" w:cs="Times New Roman"/>
          <w:sz w:val="24"/>
          <w:szCs w:val="24"/>
        </w:rPr>
        <w:t>Исследование показало, что стиль управления имеет определенную связь с показателями эффективности фондов, где приверженность к определенному стилю инвестирования может предполагать определенный уровень доходности. Кроме того, политика инвестирования, приверженная определенному стилю, может положительно влиять на показатель эффективности фонда. Определены также оптимальные значения показателей инвестиционного планирования, для которых характерна соответствующая уровню доходности.</w:t>
      </w:r>
    </w:p>
    <w:p w14:paraId="14D576B5" w14:textId="77777777" w:rsidR="00EA12E6" w:rsidRPr="00EA12E6" w:rsidRDefault="00EA12E6" w:rsidP="00EA12E6">
      <w:pPr>
        <w:spacing w:after="0" w:line="360" w:lineRule="auto"/>
        <w:rPr>
          <w:rFonts w:ascii="Times New Roman" w:eastAsia="Times New Roman" w:hAnsi="Times New Roman" w:cs="Times New Roman"/>
          <w:sz w:val="24"/>
          <w:szCs w:val="24"/>
        </w:rPr>
      </w:pPr>
    </w:p>
    <w:p w14:paraId="5C37AF0E" w14:textId="77777777" w:rsidR="00EA12E6" w:rsidRPr="00EA12E6" w:rsidRDefault="00EA12E6" w:rsidP="00EA12E6">
      <w:pPr>
        <w:spacing w:after="0" w:line="360" w:lineRule="auto"/>
        <w:rPr>
          <w:rFonts w:ascii="Times New Roman" w:eastAsia="Times New Roman" w:hAnsi="Times New Roman" w:cs="Times New Roman"/>
          <w:sz w:val="24"/>
          <w:szCs w:val="24"/>
        </w:rPr>
      </w:pPr>
      <w:r w:rsidRPr="00EA12E6">
        <w:rPr>
          <w:rFonts w:ascii="Times New Roman" w:eastAsia="Times New Roman" w:hAnsi="Times New Roman" w:cs="Times New Roman"/>
          <w:sz w:val="24"/>
          <w:szCs w:val="24"/>
        </w:rPr>
        <w:t>Для дальнейшего исследования и оценки эффективности рынка ПИФов необходимо учитывать параметры структуры фонда и активную часть капитала при составлении многофакторных моделей. Результаты исследования приведены в приложении 2.</w:t>
      </w:r>
    </w:p>
    <w:p w14:paraId="5F4399DB" w14:textId="77777777" w:rsidR="00EA12E6" w:rsidRPr="00EA12E6" w:rsidRDefault="00EA12E6" w:rsidP="00EA12E6">
      <w:pPr>
        <w:spacing w:after="0" w:line="360" w:lineRule="auto"/>
        <w:rPr>
          <w:rFonts w:ascii="Times New Roman" w:eastAsia="Times New Roman" w:hAnsi="Times New Roman" w:cs="Times New Roman"/>
          <w:sz w:val="24"/>
          <w:szCs w:val="24"/>
        </w:rPr>
      </w:pPr>
    </w:p>
    <w:p w14:paraId="3F72445F" w14:textId="77777777" w:rsidR="00EA12E6" w:rsidRPr="00EA12E6" w:rsidRDefault="00EA12E6" w:rsidP="00EA12E6">
      <w:pPr>
        <w:spacing w:after="0" w:line="360" w:lineRule="auto"/>
        <w:rPr>
          <w:rFonts w:ascii="Times New Roman" w:eastAsia="Times New Roman" w:hAnsi="Times New Roman" w:cs="Times New Roman"/>
          <w:sz w:val="24"/>
          <w:szCs w:val="24"/>
        </w:rPr>
      </w:pPr>
      <w:r w:rsidRPr="00EA12E6">
        <w:rPr>
          <w:rFonts w:ascii="Times New Roman" w:eastAsia="Times New Roman" w:hAnsi="Times New Roman" w:cs="Times New Roman"/>
          <w:sz w:val="24"/>
          <w:szCs w:val="24"/>
        </w:rPr>
        <w:t>Однако стоит обратить внимание на вопрос об эффективности управления тех фондов, у которых показатели значительно отличаются от оптимальных пороговых значений. Это может быть обусловлено рыночными особенностями или неэффективностью управленческого звена в управляющих компаниях.</w:t>
      </w:r>
    </w:p>
    <w:p w14:paraId="1DB5B3E0" w14:textId="77777777" w:rsidR="00EA12E6" w:rsidRPr="00EA12E6" w:rsidRDefault="00EA12E6" w:rsidP="00EA12E6">
      <w:pPr>
        <w:spacing w:after="0" w:line="360" w:lineRule="auto"/>
        <w:rPr>
          <w:rFonts w:ascii="Times New Roman" w:eastAsia="Times New Roman" w:hAnsi="Times New Roman" w:cs="Times New Roman"/>
          <w:sz w:val="24"/>
          <w:szCs w:val="24"/>
        </w:rPr>
      </w:pPr>
    </w:p>
    <w:p w14:paraId="79E05F08" w14:textId="5EC2572A" w:rsidR="003054CC" w:rsidRDefault="00EA12E6" w:rsidP="00EA12E6">
      <w:pPr>
        <w:spacing w:after="0" w:line="360" w:lineRule="auto"/>
        <w:rPr>
          <w:rFonts w:ascii="Times New Roman" w:eastAsia="Times New Roman" w:hAnsi="Times New Roman" w:cs="Times New Roman"/>
          <w:sz w:val="24"/>
          <w:szCs w:val="24"/>
        </w:rPr>
      </w:pPr>
      <w:r w:rsidRPr="00EA12E6">
        <w:rPr>
          <w:rFonts w:ascii="Times New Roman" w:eastAsia="Times New Roman" w:hAnsi="Times New Roman" w:cs="Times New Roman"/>
          <w:sz w:val="24"/>
          <w:szCs w:val="24"/>
        </w:rPr>
        <w:t>Тем не менее, следует отметить, что на основе только этого анализа нельзя делать окончательные выводы, поскольку не рассмотрены другие факторы, которые могут влиять на показатель доходности и коэффициент Шарпа. Также возможен поиск иных ключевых показателей эффективности, которые могут дополнить исследование и расширить его объем.</w:t>
      </w:r>
    </w:p>
    <w:p w14:paraId="43BFDA6B" w14:textId="322B1263" w:rsidR="003054CC" w:rsidRDefault="003054CC">
      <w:pPr>
        <w:spacing w:after="0" w:line="360" w:lineRule="auto"/>
        <w:rPr>
          <w:rFonts w:ascii="Times New Roman" w:eastAsia="Times New Roman" w:hAnsi="Times New Roman" w:cs="Times New Roman"/>
          <w:sz w:val="24"/>
          <w:szCs w:val="24"/>
        </w:rPr>
      </w:pPr>
    </w:p>
    <w:p w14:paraId="396D3FCD" w14:textId="77777777" w:rsidR="003054CC" w:rsidRDefault="003054CC">
      <w:pPr>
        <w:spacing w:after="0" w:line="360" w:lineRule="auto"/>
        <w:rPr>
          <w:rFonts w:ascii="Times New Roman" w:eastAsia="Times New Roman" w:hAnsi="Times New Roman" w:cs="Times New Roman"/>
          <w:sz w:val="24"/>
          <w:szCs w:val="24"/>
        </w:rPr>
      </w:pPr>
    </w:p>
    <w:p w14:paraId="71D1C7DC" w14:textId="77777777" w:rsidR="008A6889" w:rsidRDefault="008A6889">
      <w:pPr>
        <w:spacing w:after="0" w:line="360" w:lineRule="auto"/>
        <w:rPr>
          <w:rFonts w:ascii="Times New Roman" w:eastAsia="Times New Roman" w:hAnsi="Times New Roman" w:cs="Times New Roman"/>
          <w:sz w:val="24"/>
          <w:szCs w:val="24"/>
        </w:rPr>
      </w:pPr>
      <w:bookmarkStart w:id="10" w:name="_heading=h.50hfwkfcu2m" w:colFirst="0" w:colLast="0"/>
      <w:bookmarkEnd w:id="10"/>
    </w:p>
    <w:p w14:paraId="17ED2AB3" w14:textId="77777777" w:rsidR="008A6889" w:rsidRDefault="008A6889">
      <w:pPr>
        <w:spacing w:after="0" w:line="360" w:lineRule="auto"/>
        <w:rPr>
          <w:rFonts w:ascii="Times New Roman" w:eastAsia="Times New Roman" w:hAnsi="Times New Roman" w:cs="Times New Roman"/>
          <w:sz w:val="24"/>
          <w:szCs w:val="24"/>
        </w:rPr>
      </w:pPr>
      <w:bookmarkStart w:id="11" w:name="_heading=h.odqni8xe7vva" w:colFirst="0" w:colLast="0"/>
      <w:bookmarkEnd w:id="11"/>
    </w:p>
    <w:p w14:paraId="6B3E43C2" w14:textId="77777777" w:rsidR="009B45AA" w:rsidRDefault="009B45AA">
      <w:pPr>
        <w:spacing w:after="0" w:line="360" w:lineRule="auto"/>
        <w:rPr>
          <w:rFonts w:ascii="Times New Roman" w:eastAsia="Times New Roman" w:hAnsi="Times New Roman" w:cs="Times New Roman"/>
          <w:sz w:val="24"/>
          <w:szCs w:val="24"/>
        </w:rPr>
      </w:pPr>
    </w:p>
    <w:p w14:paraId="606F4A37" w14:textId="77777777" w:rsidR="009B45AA" w:rsidRDefault="009B45AA">
      <w:pPr>
        <w:spacing w:after="0" w:line="360" w:lineRule="auto"/>
        <w:rPr>
          <w:rFonts w:ascii="Times New Roman" w:eastAsia="Times New Roman" w:hAnsi="Times New Roman" w:cs="Times New Roman"/>
          <w:sz w:val="24"/>
          <w:szCs w:val="24"/>
        </w:rPr>
      </w:pPr>
    </w:p>
    <w:p w14:paraId="48645423" w14:textId="35792079" w:rsidR="0012538B" w:rsidRDefault="0012538B">
      <w:pPr>
        <w:spacing w:after="0" w:line="360" w:lineRule="auto"/>
        <w:rPr>
          <w:rFonts w:ascii="Times New Roman" w:eastAsia="Times New Roman" w:hAnsi="Times New Roman" w:cs="Times New Roman"/>
          <w:sz w:val="24"/>
          <w:szCs w:val="24"/>
        </w:rPr>
      </w:pPr>
    </w:p>
    <w:p w14:paraId="577CD1E0" w14:textId="77777777" w:rsidR="0012538B" w:rsidRPr="0012538B" w:rsidRDefault="0012538B">
      <w:pPr>
        <w:spacing w:after="0" w:line="360" w:lineRule="auto"/>
        <w:rPr>
          <w:rFonts w:ascii="Times New Roman" w:eastAsia="Times New Roman" w:hAnsi="Times New Roman" w:cs="Times New Roman"/>
          <w:sz w:val="24"/>
          <w:szCs w:val="24"/>
          <w:lang w:val="en-US"/>
        </w:rPr>
      </w:pPr>
    </w:p>
    <w:p w14:paraId="2C79057C" w14:textId="77777777" w:rsidR="009B45AA" w:rsidRDefault="009B45AA">
      <w:pPr>
        <w:spacing w:after="0" w:line="360" w:lineRule="auto"/>
        <w:rPr>
          <w:rFonts w:ascii="Times New Roman" w:eastAsia="Times New Roman" w:hAnsi="Times New Roman" w:cs="Times New Roman"/>
          <w:sz w:val="24"/>
          <w:szCs w:val="24"/>
        </w:rPr>
      </w:pPr>
    </w:p>
    <w:p w14:paraId="294C73A2" w14:textId="77777777" w:rsidR="00EA12E6" w:rsidRDefault="00EA12E6">
      <w:pPr>
        <w:spacing w:after="0" w:line="360" w:lineRule="auto"/>
        <w:rPr>
          <w:rFonts w:ascii="Times New Roman" w:eastAsia="Times New Roman" w:hAnsi="Times New Roman" w:cs="Times New Roman"/>
          <w:sz w:val="24"/>
          <w:szCs w:val="24"/>
        </w:rPr>
      </w:pPr>
    </w:p>
    <w:p w14:paraId="1FBDAF1B"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772F2394"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2EFC3EC5"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235F391A"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03A5659F"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375967C1"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7B829630"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3E3D6A5C"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30F50998"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4E601119"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0B4BE5B6"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2B88A0E6"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6A42A931"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3309DC1F"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06E59C54"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07809961"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7B1BA890"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0381500D"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0349A3B9"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07540A45"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21C731BF"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40EBFC11" w14:textId="77777777" w:rsidR="00F57D12" w:rsidRDefault="00F57D12" w:rsidP="00EA12E6">
      <w:pPr>
        <w:spacing w:after="0" w:line="240" w:lineRule="auto"/>
        <w:rPr>
          <w:rFonts w:ascii="Times New Roman" w:eastAsia="Times New Roman" w:hAnsi="Times New Roman" w:cs="Times New Roman"/>
          <w:b/>
          <w:sz w:val="28"/>
          <w:szCs w:val="28"/>
          <w:u w:val="single"/>
        </w:rPr>
      </w:pPr>
    </w:p>
    <w:p w14:paraId="1BDA4930" w14:textId="71CC2D1F" w:rsidR="00EA12E6" w:rsidRPr="00EA12E6" w:rsidRDefault="00000000" w:rsidP="00EA12E6">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Заключение</w:t>
      </w:r>
    </w:p>
    <w:p w14:paraId="20368783" w14:textId="1C595550" w:rsidR="00EA12E6" w:rsidRPr="00EA12E6" w:rsidRDefault="00EA12E6" w:rsidP="00EA12E6">
      <w:pPr>
        <w:spacing w:after="0" w:line="360" w:lineRule="auto"/>
        <w:rPr>
          <w:rFonts w:ascii="Times New Roman" w:eastAsia="Times New Roman" w:hAnsi="Times New Roman" w:cs="Times New Roman"/>
          <w:sz w:val="24"/>
          <w:szCs w:val="24"/>
          <w:lang w:val="en-US"/>
        </w:rPr>
      </w:pPr>
      <w:r w:rsidRPr="00EA12E6">
        <w:rPr>
          <w:rFonts w:ascii="Times New Roman" w:eastAsia="Times New Roman" w:hAnsi="Times New Roman" w:cs="Times New Roman"/>
          <w:sz w:val="24"/>
          <w:szCs w:val="24"/>
        </w:rPr>
        <w:t>В ходе данного исследования была проведена аналитическая оценка связи между стилем управления и показателями эффективности российских паевых инвестиционных фондов. Результаты исследования позволяют сделать следующие выводы</w:t>
      </w:r>
      <w:r>
        <w:rPr>
          <w:rFonts w:ascii="Times New Roman" w:eastAsia="Times New Roman" w:hAnsi="Times New Roman" w:cs="Times New Roman"/>
          <w:sz w:val="24"/>
          <w:szCs w:val="24"/>
          <w:lang w:val="en-US"/>
        </w:rPr>
        <w:t>.</w:t>
      </w:r>
    </w:p>
    <w:p w14:paraId="66F97498" w14:textId="77777777" w:rsidR="00EA12E6" w:rsidRPr="00EA12E6" w:rsidRDefault="00EA12E6" w:rsidP="00EA12E6">
      <w:pPr>
        <w:spacing w:after="0" w:line="360" w:lineRule="auto"/>
        <w:rPr>
          <w:rFonts w:ascii="Times New Roman" w:eastAsia="Times New Roman" w:hAnsi="Times New Roman" w:cs="Times New Roman"/>
          <w:sz w:val="24"/>
          <w:szCs w:val="24"/>
        </w:rPr>
      </w:pPr>
    </w:p>
    <w:p w14:paraId="0AFADA6A" w14:textId="4B0AC6F1" w:rsidR="00EA12E6" w:rsidRPr="00EA12E6" w:rsidRDefault="00EA12E6" w:rsidP="00EA12E6">
      <w:pPr>
        <w:spacing w:after="0" w:line="360" w:lineRule="auto"/>
        <w:rPr>
          <w:rFonts w:ascii="Times New Roman" w:eastAsia="Times New Roman" w:hAnsi="Times New Roman" w:cs="Times New Roman"/>
          <w:sz w:val="24"/>
          <w:szCs w:val="24"/>
        </w:rPr>
      </w:pPr>
      <w:r w:rsidRPr="00EA12E6">
        <w:rPr>
          <w:rFonts w:ascii="Times New Roman" w:eastAsia="Times New Roman" w:hAnsi="Times New Roman" w:cs="Times New Roman"/>
          <w:sz w:val="24"/>
          <w:szCs w:val="24"/>
        </w:rPr>
        <w:t>Существует определенная связь между инвестиционным стилем и эффективностью паевых фондов. Приверженность к определенному стилю инвестирования может предполагать определенный уровень доходности и коэффициента Шарпа. Более того, политика инвестирования, соответствующая определенному стилю, может оказывать положительное влияние на показатель эффективности фонда.</w:t>
      </w:r>
    </w:p>
    <w:p w14:paraId="5499DD43" w14:textId="77777777" w:rsidR="00EA12E6" w:rsidRPr="00EA12E6" w:rsidRDefault="00EA12E6" w:rsidP="00EA12E6">
      <w:pPr>
        <w:spacing w:after="0" w:line="360" w:lineRule="auto"/>
        <w:rPr>
          <w:rFonts w:ascii="Times New Roman" w:eastAsia="Times New Roman" w:hAnsi="Times New Roman" w:cs="Times New Roman"/>
          <w:sz w:val="24"/>
          <w:szCs w:val="24"/>
        </w:rPr>
      </w:pPr>
    </w:p>
    <w:p w14:paraId="2DCA3B7E" w14:textId="1E91B718" w:rsidR="00EA12E6" w:rsidRPr="00EA12E6" w:rsidRDefault="00EA12E6" w:rsidP="00EA12E6">
      <w:pPr>
        <w:spacing w:after="0" w:line="360" w:lineRule="auto"/>
        <w:rPr>
          <w:rFonts w:ascii="Times New Roman" w:eastAsia="Times New Roman" w:hAnsi="Times New Roman" w:cs="Times New Roman"/>
          <w:sz w:val="24"/>
          <w:szCs w:val="24"/>
        </w:rPr>
      </w:pPr>
      <w:r w:rsidRPr="00EA12E6">
        <w:rPr>
          <w:rFonts w:ascii="Times New Roman" w:eastAsia="Times New Roman" w:hAnsi="Times New Roman" w:cs="Times New Roman"/>
          <w:sz w:val="24"/>
          <w:szCs w:val="24"/>
        </w:rPr>
        <w:t>Исследование подтверждает нелинейный характер отношения между структурой фонда, параметрами активной части капитала и показателями доходности и коэффициента Шарпа. Это означает, что оптимальные значения переменных, соответствующие наиболее эффективному стилю управления, могут быть достигнуты при определенных пороговых значениях этих параметров.</w:t>
      </w:r>
    </w:p>
    <w:p w14:paraId="2E63E824" w14:textId="77777777" w:rsidR="00EA12E6" w:rsidRDefault="00EA12E6" w:rsidP="00EA12E6">
      <w:pPr>
        <w:spacing w:after="0" w:line="360" w:lineRule="auto"/>
        <w:rPr>
          <w:rFonts w:ascii="Times New Roman" w:eastAsia="Times New Roman" w:hAnsi="Times New Roman" w:cs="Times New Roman"/>
          <w:sz w:val="24"/>
          <w:szCs w:val="24"/>
        </w:rPr>
      </w:pPr>
    </w:p>
    <w:p w14:paraId="595162CE" w14:textId="33DFDE67" w:rsidR="00EA12E6" w:rsidRPr="00EA12E6" w:rsidRDefault="00EA12E6" w:rsidP="00EA12E6">
      <w:pPr>
        <w:spacing w:after="0" w:line="360" w:lineRule="auto"/>
        <w:rPr>
          <w:rFonts w:ascii="Times New Roman" w:eastAsia="Times New Roman" w:hAnsi="Times New Roman" w:cs="Times New Roman"/>
          <w:sz w:val="24"/>
          <w:szCs w:val="24"/>
        </w:rPr>
      </w:pPr>
      <w:r w:rsidRPr="00EA12E6">
        <w:rPr>
          <w:rFonts w:ascii="Times New Roman" w:eastAsia="Times New Roman" w:hAnsi="Times New Roman" w:cs="Times New Roman"/>
          <w:sz w:val="24"/>
          <w:szCs w:val="24"/>
        </w:rPr>
        <w:t>Важно отметить, что эффективность управления фондами, у которых показатели значительно отличаются от оптимальных пороговых значений, может быть обусловлена как рыночными особенностями, так и неэффективностью управленческого звена в управляющих компаниях. Дальнейшие исследования могут быть направлены на анализ и выявление других ключевых факторов, которые могут влиять на показатель доходности и коэффициент Шарпа, а также на разработку рекомендаций по повышению эффективности управления фондами.</w:t>
      </w:r>
    </w:p>
    <w:p w14:paraId="22485B98" w14:textId="77777777" w:rsidR="00EA12E6" w:rsidRPr="00EA12E6" w:rsidRDefault="00EA12E6" w:rsidP="00EA12E6">
      <w:pPr>
        <w:spacing w:after="0" w:line="360" w:lineRule="auto"/>
        <w:rPr>
          <w:rFonts w:ascii="Times New Roman" w:eastAsia="Times New Roman" w:hAnsi="Times New Roman" w:cs="Times New Roman"/>
          <w:sz w:val="24"/>
          <w:szCs w:val="24"/>
        </w:rPr>
      </w:pPr>
    </w:p>
    <w:p w14:paraId="1782D502" w14:textId="36ED7404" w:rsidR="008A6889" w:rsidRDefault="00EA12E6" w:rsidP="00EA12E6">
      <w:pPr>
        <w:spacing w:after="0" w:line="360" w:lineRule="auto"/>
        <w:rPr>
          <w:rFonts w:ascii="Times New Roman" w:eastAsia="Times New Roman" w:hAnsi="Times New Roman" w:cs="Times New Roman"/>
          <w:sz w:val="24"/>
          <w:szCs w:val="24"/>
        </w:rPr>
      </w:pPr>
      <w:r w:rsidRPr="00EA12E6">
        <w:rPr>
          <w:rFonts w:ascii="Times New Roman" w:eastAsia="Times New Roman" w:hAnsi="Times New Roman" w:cs="Times New Roman"/>
          <w:sz w:val="24"/>
          <w:szCs w:val="24"/>
        </w:rPr>
        <w:t>В заключение, данное исследование подтверждает необходимость учета выбранных независимых переменных в многофакторном анализе и позволяет сделать вывод о возможности применения этих переменных в будущих исследованиях на российском рынке паевых инвестиционных фондов.</w:t>
      </w:r>
    </w:p>
    <w:p w14:paraId="6EFBD6AD" w14:textId="77777777" w:rsidR="00F57D12" w:rsidRDefault="00F57D12" w:rsidP="00EA12E6">
      <w:pPr>
        <w:spacing w:after="0" w:line="360" w:lineRule="auto"/>
        <w:rPr>
          <w:rFonts w:ascii="Times New Roman" w:eastAsia="Times New Roman" w:hAnsi="Times New Roman" w:cs="Times New Roman"/>
          <w:sz w:val="24"/>
          <w:szCs w:val="24"/>
        </w:rPr>
      </w:pPr>
    </w:p>
    <w:p w14:paraId="75F25351" w14:textId="77777777" w:rsidR="00F57D12" w:rsidRDefault="00F57D12" w:rsidP="00EA12E6">
      <w:pPr>
        <w:spacing w:after="0" w:line="360" w:lineRule="auto"/>
        <w:rPr>
          <w:rFonts w:ascii="Times New Roman" w:eastAsia="Times New Roman" w:hAnsi="Times New Roman" w:cs="Times New Roman"/>
          <w:sz w:val="24"/>
          <w:szCs w:val="24"/>
        </w:rPr>
      </w:pPr>
    </w:p>
    <w:p w14:paraId="1D8739B9" w14:textId="77777777" w:rsidR="00F57D12" w:rsidRDefault="00F57D12" w:rsidP="00EA12E6">
      <w:pPr>
        <w:spacing w:after="0" w:line="360" w:lineRule="auto"/>
        <w:rPr>
          <w:rFonts w:ascii="Times New Roman" w:eastAsia="Times New Roman" w:hAnsi="Times New Roman" w:cs="Times New Roman"/>
          <w:sz w:val="24"/>
          <w:szCs w:val="24"/>
        </w:rPr>
      </w:pPr>
    </w:p>
    <w:p w14:paraId="079FDFE6" w14:textId="77777777" w:rsidR="00F57D12" w:rsidRDefault="00F57D12" w:rsidP="00EA12E6">
      <w:pPr>
        <w:spacing w:after="0" w:line="360" w:lineRule="auto"/>
        <w:rPr>
          <w:rFonts w:ascii="Times New Roman" w:eastAsia="Times New Roman" w:hAnsi="Times New Roman" w:cs="Times New Roman"/>
          <w:sz w:val="24"/>
          <w:szCs w:val="24"/>
        </w:rPr>
      </w:pPr>
    </w:p>
    <w:p w14:paraId="113275E3" w14:textId="77777777" w:rsidR="008A6889" w:rsidRDefault="008A6889">
      <w:pPr>
        <w:spacing w:after="0" w:line="240" w:lineRule="auto"/>
        <w:jc w:val="both"/>
        <w:rPr>
          <w:rFonts w:ascii="Times New Roman" w:eastAsia="Times New Roman" w:hAnsi="Times New Roman" w:cs="Times New Roman"/>
          <w:sz w:val="24"/>
          <w:szCs w:val="24"/>
        </w:rPr>
      </w:pPr>
    </w:p>
    <w:p w14:paraId="57E135DE" w14:textId="77777777" w:rsidR="008A6889" w:rsidRDefault="00000000">
      <w:pPr>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Список литературы</w:t>
      </w:r>
    </w:p>
    <w:p w14:paraId="75DC6C86" w14:textId="77777777" w:rsidR="008A6889" w:rsidRDefault="008A6889">
      <w:pPr>
        <w:spacing w:after="0" w:line="240" w:lineRule="auto"/>
        <w:jc w:val="both"/>
        <w:rPr>
          <w:rFonts w:ascii="Times New Roman" w:eastAsia="Times New Roman" w:hAnsi="Times New Roman" w:cs="Times New Roman"/>
          <w:b/>
          <w:sz w:val="28"/>
          <w:szCs w:val="28"/>
          <w:u w:val="single"/>
        </w:rPr>
      </w:pPr>
    </w:p>
    <w:p w14:paraId="243C3995" w14:textId="77777777" w:rsidR="008A6889" w:rsidRDefault="00000000">
      <w:pPr>
        <w:numPr>
          <w:ilvl w:val="0"/>
          <w:numId w:val="5"/>
        </w:numPr>
        <w:spacing w:after="0" w:line="240" w:lineRule="auto"/>
        <w:rPr>
          <w:rFonts w:ascii="Times New Roman" w:eastAsia="Times New Roman" w:hAnsi="Times New Roman" w:cs="Times New Roman"/>
          <w:sz w:val="24"/>
          <w:szCs w:val="24"/>
        </w:rPr>
      </w:pPr>
      <w:r w:rsidRPr="00E058F6">
        <w:rPr>
          <w:rFonts w:ascii="Times New Roman" w:eastAsia="Times New Roman" w:hAnsi="Times New Roman" w:cs="Times New Roman"/>
          <w:sz w:val="24"/>
          <w:szCs w:val="24"/>
          <w:lang w:val="en-US"/>
        </w:rPr>
        <w:t xml:space="preserve"> Haslem J. A., </w:t>
      </w:r>
      <w:proofErr w:type="spellStart"/>
      <w:r w:rsidRPr="00E058F6">
        <w:rPr>
          <w:rFonts w:ascii="Times New Roman" w:eastAsia="Times New Roman" w:hAnsi="Times New Roman" w:cs="Times New Roman"/>
          <w:sz w:val="24"/>
          <w:szCs w:val="24"/>
          <w:lang w:val="en-US"/>
        </w:rPr>
        <w:t>Scheraga</w:t>
      </w:r>
      <w:proofErr w:type="spellEnd"/>
      <w:r w:rsidRPr="00E058F6">
        <w:rPr>
          <w:rFonts w:ascii="Times New Roman" w:eastAsia="Times New Roman" w:hAnsi="Times New Roman" w:cs="Times New Roman"/>
          <w:sz w:val="24"/>
          <w:szCs w:val="24"/>
          <w:lang w:val="en-US"/>
        </w:rPr>
        <w:t xml:space="preserve"> C. A. </w:t>
      </w:r>
      <w:bookmarkStart w:id="12" w:name="_Hlk122638304"/>
      <w:r w:rsidRPr="00E058F6">
        <w:rPr>
          <w:rFonts w:ascii="Times New Roman" w:eastAsia="Times New Roman" w:hAnsi="Times New Roman" w:cs="Times New Roman"/>
          <w:sz w:val="24"/>
          <w:szCs w:val="24"/>
          <w:lang w:val="en-US"/>
        </w:rPr>
        <w:t xml:space="preserve">Morningstar's </w:t>
      </w:r>
      <w:bookmarkEnd w:id="12"/>
      <w:r w:rsidRPr="00E058F6">
        <w:rPr>
          <w:rFonts w:ascii="Times New Roman" w:eastAsia="Times New Roman" w:hAnsi="Times New Roman" w:cs="Times New Roman"/>
          <w:sz w:val="24"/>
          <w:szCs w:val="24"/>
          <w:lang w:val="en-US"/>
        </w:rPr>
        <w:t xml:space="preserve">classification of large-cap mutual funds //The Journal of Investing. – 2001. – </w:t>
      </w:r>
      <w:r>
        <w:rPr>
          <w:rFonts w:ascii="Times New Roman" w:eastAsia="Times New Roman" w:hAnsi="Times New Roman" w:cs="Times New Roman"/>
          <w:sz w:val="24"/>
          <w:szCs w:val="24"/>
        </w:rPr>
        <w:t>Т</w:t>
      </w:r>
      <w:r w:rsidRPr="00E058F6">
        <w:rPr>
          <w:rFonts w:ascii="Times New Roman" w:eastAsia="Times New Roman" w:hAnsi="Times New Roman" w:cs="Times New Roman"/>
          <w:sz w:val="24"/>
          <w:szCs w:val="24"/>
          <w:lang w:val="en-US"/>
        </w:rPr>
        <w:t xml:space="preserve">. 10. – №. </w:t>
      </w:r>
      <w:r>
        <w:rPr>
          <w:rFonts w:ascii="Times New Roman" w:eastAsia="Times New Roman" w:hAnsi="Times New Roman" w:cs="Times New Roman"/>
          <w:sz w:val="24"/>
          <w:szCs w:val="24"/>
        </w:rPr>
        <w:t>1. – С. 79-89</w:t>
      </w:r>
    </w:p>
    <w:p w14:paraId="3579C7FF" w14:textId="77777777" w:rsidR="008A6889" w:rsidRDefault="00000000">
      <w:pPr>
        <w:numPr>
          <w:ilvl w:val="0"/>
          <w:numId w:val="5"/>
        </w:numPr>
        <w:spacing w:after="0" w:line="240" w:lineRule="auto"/>
        <w:rPr>
          <w:rFonts w:ascii="Arial" w:eastAsia="Arial" w:hAnsi="Arial" w:cs="Arial"/>
          <w:color w:val="222222"/>
          <w:sz w:val="20"/>
          <w:szCs w:val="20"/>
          <w:highlight w:val="white"/>
        </w:rPr>
      </w:pPr>
      <w:r w:rsidRPr="00E058F6">
        <w:rPr>
          <w:rFonts w:ascii="Times New Roman" w:eastAsia="Times New Roman" w:hAnsi="Times New Roman" w:cs="Times New Roman"/>
          <w:sz w:val="24"/>
          <w:szCs w:val="24"/>
          <w:lang w:val="en-US"/>
        </w:rPr>
        <w:t xml:space="preserve"> Brown S. J., </w:t>
      </w:r>
      <w:proofErr w:type="spellStart"/>
      <w:r w:rsidRPr="00E058F6">
        <w:rPr>
          <w:rFonts w:ascii="Times New Roman" w:eastAsia="Times New Roman" w:hAnsi="Times New Roman" w:cs="Times New Roman"/>
          <w:sz w:val="24"/>
          <w:szCs w:val="24"/>
          <w:lang w:val="en-US"/>
        </w:rPr>
        <w:t>Goetzmann</w:t>
      </w:r>
      <w:proofErr w:type="spellEnd"/>
      <w:r w:rsidRPr="00E058F6">
        <w:rPr>
          <w:rFonts w:ascii="Times New Roman" w:eastAsia="Times New Roman" w:hAnsi="Times New Roman" w:cs="Times New Roman"/>
          <w:sz w:val="24"/>
          <w:szCs w:val="24"/>
          <w:lang w:val="en-US"/>
        </w:rPr>
        <w:t xml:space="preserve"> W. N. Mutual fund styles //Journal of financial Economics. – 1997. – </w:t>
      </w:r>
      <w:r>
        <w:rPr>
          <w:rFonts w:ascii="Times New Roman" w:eastAsia="Times New Roman" w:hAnsi="Times New Roman" w:cs="Times New Roman"/>
          <w:sz w:val="24"/>
          <w:szCs w:val="24"/>
        </w:rPr>
        <w:t>Т</w:t>
      </w:r>
      <w:r w:rsidRPr="00E058F6">
        <w:rPr>
          <w:rFonts w:ascii="Times New Roman" w:eastAsia="Times New Roman" w:hAnsi="Times New Roman" w:cs="Times New Roman"/>
          <w:sz w:val="24"/>
          <w:szCs w:val="24"/>
          <w:lang w:val="en-US"/>
        </w:rPr>
        <w:t xml:space="preserve">. 43. – №. </w:t>
      </w:r>
      <w:r>
        <w:rPr>
          <w:rFonts w:ascii="Times New Roman" w:eastAsia="Times New Roman" w:hAnsi="Times New Roman" w:cs="Times New Roman"/>
          <w:sz w:val="24"/>
          <w:szCs w:val="24"/>
        </w:rPr>
        <w:t>3. – С. 373-399.</w:t>
      </w:r>
    </w:p>
    <w:p w14:paraId="1BFA4453" w14:textId="77777777" w:rsidR="008A6889" w:rsidRDefault="00000000">
      <w:pPr>
        <w:numPr>
          <w:ilvl w:val="0"/>
          <w:numId w:val="5"/>
        </w:numPr>
        <w:spacing w:after="0" w:line="240" w:lineRule="auto"/>
        <w:rPr>
          <w:rFonts w:ascii="Arial" w:eastAsia="Arial" w:hAnsi="Arial" w:cs="Arial"/>
          <w:color w:val="222222"/>
          <w:sz w:val="20"/>
          <w:szCs w:val="20"/>
          <w:highlight w:val="white"/>
        </w:rPr>
      </w:pPr>
      <w:r w:rsidRPr="00E058F6">
        <w:rPr>
          <w:rFonts w:ascii="Times New Roman" w:eastAsia="Times New Roman" w:hAnsi="Times New Roman" w:cs="Times New Roman"/>
          <w:sz w:val="24"/>
          <w:szCs w:val="24"/>
          <w:lang w:val="en-US"/>
        </w:rPr>
        <w:t xml:space="preserve">Sharpe W. F. Asset allocation: Management style and performance measurement //Journal of portfolio Management. – 1992. – </w:t>
      </w:r>
      <w:r>
        <w:rPr>
          <w:rFonts w:ascii="Times New Roman" w:eastAsia="Times New Roman" w:hAnsi="Times New Roman" w:cs="Times New Roman"/>
          <w:sz w:val="24"/>
          <w:szCs w:val="24"/>
        </w:rPr>
        <w:t>Т</w:t>
      </w:r>
      <w:r w:rsidRPr="00E058F6">
        <w:rPr>
          <w:rFonts w:ascii="Times New Roman" w:eastAsia="Times New Roman" w:hAnsi="Times New Roman" w:cs="Times New Roman"/>
          <w:sz w:val="24"/>
          <w:szCs w:val="24"/>
          <w:lang w:val="en-US"/>
        </w:rPr>
        <w:t xml:space="preserve">. 18. – №. </w:t>
      </w:r>
      <w:r>
        <w:rPr>
          <w:rFonts w:ascii="Times New Roman" w:eastAsia="Times New Roman" w:hAnsi="Times New Roman" w:cs="Times New Roman"/>
          <w:sz w:val="24"/>
          <w:szCs w:val="24"/>
        </w:rPr>
        <w:t>2. – С. 7-19.</w:t>
      </w:r>
    </w:p>
    <w:p w14:paraId="6B1BF0F4" w14:textId="77777777" w:rsidR="008A6889" w:rsidRDefault="00000000">
      <w:pPr>
        <w:numPr>
          <w:ilvl w:val="0"/>
          <w:numId w:val="5"/>
        </w:numPr>
        <w:spacing w:after="0" w:line="240" w:lineRule="auto"/>
        <w:rPr>
          <w:rFonts w:ascii="Arial" w:eastAsia="Arial" w:hAnsi="Arial" w:cs="Arial"/>
          <w:color w:val="222222"/>
          <w:sz w:val="20"/>
          <w:szCs w:val="20"/>
          <w:highlight w:val="white"/>
        </w:rPr>
      </w:pPr>
      <w:r>
        <w:rPr>
          <w:rFonts w:ascii="Times New Roman" w:eastAsia="Times New Roman" w:hAnsi="Times New Roman" w:cs="Times New Roman"/>
          <w:sz w:val="24"/>
          <w:szCs w:val="24"/>
        </w:rPr>
        <w:t xml:space="preserve">Абрамов А. Е., </w:t>
      </w:r>
      <w:proofErr w:type="spellStart"/>
      <w:r>
        <w:rPr>
          <w:rFonts w:ascii="Times New Roman" w:eastAsia="Times New Roman" w:hAnsi="Times New Roman" w:cs="Times New Roman"/>
          <w:sz w:val="24"/>
          <w:szCs w:val="24"/>
        </w:rPr>
        <w:t>Радыгин</w:t>
      </w:r>
      <w:proofErr w:type="spellEnd"/>
      <w:r>
        <w:rPr>
          <w:rFonts w:ascii="Times New Roman" w:eastAsia="Times New Roman" w:hAnsi="Times New Roman" w:cs="Times New Roman"/>
          <w:sz w:val="24"/>
          <w:szCs w:val="24"/>
        </w:rPr>
        <w:t xml:space="preserve"> А. Д., Чернова М. И. Эффективность управления портфелями паевых инвестиционных фондов акций и ее оценка //Экономическая политика. – 2019. – Т. 14. – №. 4.</w:t>
      </w:r>
    </w:p>
    <w:p w14:paraId="29F7A173" w14:textId="77777777" w:rsidR="008A6889" w:rsidRDefault="00000000">
      <w:pPr>
        <w:numPr>
          <w:ilvl w:val="0"/>
          <w:numId w:val="5"/>
        </w:numPr>
        <w:spacing w:after="0" w:line="240" w:lineRule="auto"/>
        <w:rPr>
          <w:rFonts w:ascii="Arial" w:eastAsia="Arial" w:hAnsi="Arial" w:cs="Arial"/>
          <w:color w:val="222222"/>
          <w:sz w:val="20"/>
          <w:szCs w:val="20"/>
          <w:highlight w:val="white"/>
        </w:rPr>
      </w:pPr>
      <w:r>
        <w:rPr>
          <w:rFonts w:ascii="Times New Roman" w:eastAsia="Times New Roman" w:hAnsi="Times New Roman" w:cs="Times New Roman"/>
          <w:sz w:val="24"/>
          <w:szCs w:val="24"/>
        </w:rPr>
        <w:t xml:space="preserve"> Абрамов А., </w:t>
      </w:r>
      <w:proofErr w:type="spellStart"/>
      <w:r>
        <w:rPr>
          <w:rFonts w:ascii="Times New Roman" w:eastAsia="Times New Roman" w:hAnsi="Times New Roman" w:cs="Times New Roman"/>
          <w:sz w:val="24"/>
          <w:szCs w:val="24"/>
        </w:rPr>
        <w:t>Акшенцева</w:t>
      </w:r>
      <w:proofErr w:type="spellEnd"/>
      <w:r>
        <w:rPr>
          <w:rFonts w:ascii="Times New Roman" w:eastAsia="Times New Roman" w:hAnsi="Times New Roman" w:cs="Times New Roman"/>
          <w:sz w:val="24"/>
          <w:szCs w:val="24"/>
        </w:rPr>
        <w:t xml:space="preserve"> К., </w:t>
      </w:r>
      <w:proofErr w:type="spellStart"/>
      <w:r>
        <w:rPr>
          <w:rFonts w:ascii="Times New Roman" w:eastAsia="Times New Roman" w:hAnsi="Times New Roman" w:cs="Times New Roman"/>
          <w:sz w:val="24"/>
          <w:szCs w:val="24"/>
        </w:rPr>
        <w:t>Радыгин</w:t>
      </w:r>
      <w:proofErr w:type="spellEnd"/>
      <w:r>
        <w:rPr>
          <w:rFonts w:ascii="Times New Roman" w:eastAsia="Times New Roman" w:hAnsi="Times New Roman" w:cs="Times New Roman"/>
          <w:sz w:val="24"/>
          <w:szCs w:val="24"/>
        </w:rPr>
        <w:t xml:space="preserve"> А. Эффективность паевых инвестиционных фондов: теоретические подходы и опыт России //Экономическая политика. – 2015. – Т. 10. – №. 4. – С. 60-86.</w:t>
      </w:r>
    </w:p>
    <w:p w14:paraId="1BF98655" w14:textId="77777777" w:rsidR="008A6889" w:rsidRDefault="00000000">
      <w:pPr>
        <w:numPr>
          <w:ilvl w:val="0"/>
          <w:numId w:val="5"/>
        </w:numPr>
        <w:spacing w:after="0" w:line="240" w:lineRule="auto"/>
        <w:rPr>
          <w:rFonts w:ascii="Arial" w:eastAsia="Arial" w:hAnsi="Arial" w:cs="Arial"/>
          <w:color w:val="222222"/>
          <w:sz w:val="20"/>
          <w:szCs w:val="20"/>
          <w:highlight w:val="white"/>
        </w:rPr>
      </w:pPr>
      <w:r w:rsidRPr="00E058F6">
        <w:rPr>
          <w:rFonts w:ascii="Times New Roman" w:eastAsia="Times New Roman" w:hAnsi="Times New Roman" w:cs="Times New Roman"/>
          <w:sz w:val="24"/>
          <w:szCs w:val="24"/>
          <w:lang w:val="en-US"/>
        </w:rPr>
        <w:t xml:space="preserve">Godfrey, Keith R. "Correlation methods." </w:t>
      </w:r>
      <w:proofErr w:type="spellStart"/>
      <w:r>
        <w:rPr>
          <w:rFonts w:ascii="Times New Roman" w:eastAsia="Times New Roman" w:hAnsi="Times New Roman" w:cs="Times New Roman"/>
          <w:sz w:val="24"/>
          <w:szCs w:val="24"/>
        </w:rPr>
        <w:t>Automatica</w:t>
      </w:r>
      <w:proofErr w:type="spellEnd"/>
      <w:r>
        <w:rPr>
          <w:rFonts w:ascii="Times New Roman" w:eastAsia="Times New Roman" w:hAnsi="Times New Roman" w:cs="Times New Roman"/>
          <w:sz w:val="24"/>
          <w:szCs w:val="24"/>
        </w:rPr>
        <w:t xml:space="preserve"> 16.5 (1980): 527-534.</w:t>
      </w:r>
    </w:p>
    <w:p w14:paraId="4EA31E47" w14:textId="77777777" w:rsidR="008A6889" w:rsidRDefault="00000000">
      <w:pPr>
        <w:numPr>
          <w:ilvl w:val="0"/>
          <w:numId w:val="5"/>
        </w:numPr>
        <w:spacing w:after="0" w:line="240" w:lineRule="auto"/>
        <w:rPr>
          <w:rFonts w:ascii="Arial" w:eastAsia="Arial" w:hAnsi="Arial" w:cs="Arial"/>
          <w:color w:val="222222"/>
          <w:sz w:val="20"/>
          <w:szCs w:val="20"/>
          <w:highlight w:val="white"/>
        </w:rPr>
      </w:pPr>
      <w:r w:rsidRPr="00E058F6">
        <w:rPr>
          <w:rFonts w:ascii="Times New Roman" w:eastAsia="Times New Roman" w:hAnsi="Times New Roman" w:cs="Times New Roman"/>
          <w:sz w:val="24"/>
          <w:szCs w:val="24"/>
          <w:lang w:val="en-US"/>
        </w:rPr>
        <w:t xml:space="preserve"> Nolan, John P., and Diana Ojeda-</w:t>
      </w:r>
      <w:proofErr w:type="spellStart"/>
      <w:r w:rsidRPr="00E058F6">
        <w:rPr>
          <w:rFonts w:ascii="Times New Roman" w:eastAsia="Times New Roman" w:hAnsi="Times New Roman" w:cs="Times New Roman"/>
          <w:sz w:val="24"/>
          <w:szCs w:val="24"/>
          <w:lang w:val="en-US"/>
        </w:rPr>
        <w:t>Revah</w:t>
      </w:r>
      <w:proofErr w:type="spellEnd"/>
      <w:r w:rsidRPr="00E058F6">
        <w:rPr>
          <w:rFonts w:ascii="Times New Roman" w:eastAsia="Times New Roman" w:hAnsi="Times New Roman" w:cs="Times New Roman"/>
          <w:sz w:val="24"/>
          <w:szCs w:val="24"/>
          <w:lang w:val="en-US"/>
        </w:rPr>
        <w:t xml:space="preserve">. "Linear and nonlinear regression with stable errors." </w:t>
      </w:r>
      <w:r>
        <w:rPr>
          <w:rFonts w:ascii="Times New Roman" w:eastAsia="Times New Roman" w:hAnsi="Times New Roman" w:cs="Times New Roman"/>
          <w:sz w:val="24"/>
          <w:szCs w:val="24"/>
        </w:rPr>
        <w:t xml:space="preserve">Journal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Econometrics</w:t>
      </w:r>
      <w:proofErr w:type="spellEnd"/>
      <w:r>
        <w:rPr>
          <w:rFonts w:ascii="Times New Roman" w:eastAsia="Times New Roman" w:hAnsi="Times New Roman" w:cs="Times New Roman"/>
          <w:sz w:val="24"/>
          <w:szCs w:val="24"/>
        </w:rPr>
        <w:t xml:space="preserve"> 172.2 (2013): 186-194.</w:t>
      </w:r>
    </w:p>
    <w:p w14:paraId="62CD7ADC" w14:textId="77777777" w:rsidR="008A6889" w:rsidRDefault="00000000">
      <w:pPr>
        <w:numPr>
          <w:ilvl w:val="0"/>
          <w:numId w:val="5"/>
        </w:numPr>
        <w:pBdr>
          <w:top w:val="nil"/>
          <w:left w:val="nil"/>
          <w:bottom w:val="nil"/>
          <w:right w:val="nil"/>
          <w:between w:val="nil"/>
        </w:pBdr>
        <w:spacing w:after="0" w:line="240" w:lineRule="auto"/>
        <w:rPr>
          <w:rFonts w:ascii="Arial" w:eastAsia="Arial" w:hAnsi="Arial" w:cs="Arial"/>
          <w:color w:val="222222"/>
          <w:sz w:val="20"/>
          <w:szCs w:val="20"/>
          <w:highlight w:val="white"/>
        </w:rPr>
      </w:pPr>
      <w:r>
        <w:rPr>
          <w:rFonts w:ascii="Times New Roman" w:eastAsia="Times New Roman" w:hAnsi="Times New Roman" w:cs="Times New Roman"/>
          <w:sz w:val="24"/>
          <w:szCs w:val="24"/>
        </w:rPr>
        <w:t>Павлова Елена Владимировна Паевые инвестиционные фонды: анализ доходности и преимущества деятельности URL: https://cyberleninka.ru/article/n/paevye-investitsionnye-fondy-analiz-dohodnosti-i-preimuschestva-deyatelnosti (дата обращения: 14.12.2021)</w:t>
      </w:r>
    </w:p>
    <w:p w14:paraId="7FEF276E" w14:textId="77777777" w:rsidR="008A6889" w:rsidRDefault="00000000">
      <w:pPr>
        <w:numPr>
          <w:ilvl w:val="0"/>
          <w:numId w:val="5"/>
        </w:numPr>
        <w:pBdr>
          <w:top w:val="nil"/>
          <w:left w:val="nil"/>
          <w:bottom w:val="nil"/>
          <w:right w:val="nil"/>
          <w:between w:val="nil"/>
        </w:pBdr>
        <w:spacing w:after="0" w:line="240" w:lineRule="auto"/>
        <w:rPr>
          <w:rFonts w:ascii="Arial" w:eastAsia="Arial" w:hAnsi="Arial" w:cs="Arial"/>
          <w:color w:val="222222"/>
          <w:sz w:val="20"/>
          <w:szCs w:val="20"/>
          <w:highlight w:val="white"/>
        </w:rPr>
      </w:pPr>
      <w:proofErr w:type="spellStart"/>
      <w:r>
        <w:rPr>
          <w:rFonts w:ascii="Times New Roman" w:eastAsia="Times New Roman" w:hAnsi="Times New Roman" w:cs="Times New Roman"/>
          <w:sz w:val="24"/>
          <w:szCs w:val="24"/>
        </w:rPr>
        <w:t>Тикин</w:t>
      </w:r>
      <w:proofErr w:type="spellEnd"/>
      <w:r>
        <w:rPr>
          <w:rFonts w:ascii="Times New Roman" w:eastAsia="Times New Roman" w:hAnsi="Times New Roman" w:cs="Times New Roman"/>
          <w:sz w:val="24"/>
          <w:szCs w:val="24"/>
        </w:rPr>
        <w:t xml:space="preserve"> В. С. Нематериальное стимулирование в менеджменте [Электронный ресурс] – Режим доступа: http://www. ondint.narod.ru/</w:t>
      </w:r>
      <w:proofErr w:type="spellStart"/>
      <w:r>
        <w:rPr>
          <w:rFonts w:ascii="Times New Roman" w:eastAsia="Times New Roman" w:hAnsi="Times New Roman" w:cs="Times New Roman"/>
          <w:sz w:val="24"/>
          <w:szCs w:val="24"/>
        </w:rPr>
        <w:t>bibl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rab</w:t>
      </w:r>
      <w:proofErr w:type="spellEnd"/>
      <w:r>
        <w:rPr>
          <w:rFonts w:ascii="Times New Roman" w:eastAsia="Times New Roman" w:hAnsi="Times New Roman" w:cs="Times New Roman"/>
          <w:sz w:val="24"/>
          <w:szCs w:val="24"/>
        </w:rPr>
        <w:t>/003.html с. 134</w:t>
      </w:r>
    </w:p>
    <w:p w14:paraId="14C89B2D" w14:textId="77777777" w:rsidR="008A6889" w:rsidRDefault="008A6889">
      <w:pPr>
        <w:spacing w:after="0" w:line="360" w:lineRule="auto"/>
        <w:jc w:val="both"/>
        <w:rPr>
          <w:rFonts w:ascii="Times New Roman" w:eastAsia="Times New Roman" w:hAnsi="Times New Roman" w:cs="Times New Roman"/>
          <w:sz w:val="24"/>
          <w:szCs w:val="24"/>
        </w:rPr>
      </w:pPr>
    </w:p>
    <w:p w14:paraId="6EF5DCB2" w14:textId="77777777" w:rsidR="008A6889" w:rsidRDefault="008A6889">
      <w:pPr>
        <w:spacing w:after="0" w:line="360" w:lineRule="auto"/>
        <w:jc w:val="both"/>
        <w:rPr>
          <w:rFonts w:ascii="Times New Roman" w:eastAsia="Times New Roman" w:hAnsi="Times New Roman" w:cs="Times New Roman"/>
          <w:sz w:val="24"/>
          <w:szCs w:val="24"/>
        </w:rPr>
      </w:pPr>
    </w:p>
    <w:p w14:paraId="69208036" w14:textId="77777777" w:rsidR="008A6889" w:rsidRDefault="008A6889">
      <w:pPr>
        <w:spacing w:after="0" w:line="240" w:lineRule="auto"/>
        <w:jc w:val="both"/>
        <w:rPr>
          <w:rFonts w:ascii="Times New Roman" w:eastAsia="Times New Roman" w:hAnsi="Times New Roman" w:cs="Times New Roman"/>
          <w:sz w:val="24"/>
          <w:szCs w:val="24"/>
        </w:rPr>
      </w:pPr>
    </w:p>
    <w:p w14:paraId="1EE39905" w14:textId="77777777" w:rsidR="008A6889" w:rsidRDefault="008A6889">
      <w:pPr>
        <w:spacing w:after="0" w:line="360" w:lineRule="auto"/>
        <w:rPr>
          <w:rFonts w:ascii="Times New Roman" w:eastAsia="Times New Roman" w:hAnsi="Times New Roman" w:cs="Times New Roman"/>
          <w:sz w:val="24"/>
          <w:szCs w:val="24"/>
        </w:rPr>
      </w:pPr>
      <w:bookmarkStart w:id="13" w:name="_heading=h.ye8eaipq9ivx" w:colFirst="0" w:colLast="0"/>
      <w:bookmarkEnd w:id="13"/>
    </w:p>
    <w:p w14:paraId="1C7222E5" w14:textId="77777777" w:rsidR="008A6889" w:rsidRDefault="008A6889">
      <w:pPr>
        <w:spacing w:after="0" w:line="360" w:lineRule="auto"/>
        <w:rPr>
          <w:rFonts w:ascii="Times New Roman" w:eastAsia="Times New Roman" w:hAnsi="Times New Roman" w:cs="Times New Roman"/>
          <w:sz w:val="24"/>
          <w:szCs w:val="24"/>
        </w:rPr>
      </w:pPr>
      <w:bookmarkStart w:id="14" w:name="_heading=h.mo6thba952m5" w:colFirst="0" w:colLast="0"/>
      <w:bookmarkEnd w:id="14"/>
    </w:p>
    <w:p w14:paraId="61B16901" w14:textId="77777777" w:rsidR="008A6889" w:rsidRDefault="008A6889">
      <w:pPr>
        <w:spacing w:after="0" w:line="360" w:lineRule="auto"/>
        <w:rPr>
          <w:rFonts w:ascii="Times New Roman" w:eastAsia="Times New Roman" w:hAnsi="Times New Roman" w:cs="Times New Roman"/>
          <w:sz w:val="24"/>
          <w:szCs w:val="24"/>
        </w:rPr>
      </w:pPr>
      <w:bookmarkStart w:id="15" w:name="_heading=h.iv565f6pvfao" w:colFirst="0" w:colLast="0"/>
      <w:bookmarkEnd w:id="15"/>
    </w:p>
    <w:p w14:paraId="6E1645F2" w14:textId="77777777" w:rsidR="008A6889" w:rsidRDefault="008A6889">
      <w:pPr>
        <w:spacing w:after="0" w:line="360" w:lineRule="auto"/>
        <w:rPr>
          <w:rFonts w:ascii="Times New Roman" w:eastAsia="Times New Roman" w:hAnsi="Times New Roman" w:cs="Times New Roman"/>
          <w:sz w:val="24"/>
          <w:szCs w:val="24"/>
        </w:rPr>
      </w:pPr>
      <w:bookmarkStart w:id="16" w:name="_heading=h.8lj2bze7liko" w:colFirst="0" w:colLast="0"/>
      <w:bookmarkEnd w:id="16"/>
    </w:p>
    <w:p w14:paraId="6786350C" w14:textId="77777777" w:rsidR="008A6889" w:rsidRDefault="008A6889">
      <w:pPr>
        <w:spacing w:after="0" w:line="360" w:lineRule="auto"/>
        <w:rPr>
          <w:rFonts w:ascii="Times New Roman" w:eastAsia="Times New Roman" w:hAnsi="Times New Roman" w:cs="Times New Roman"/>
          <w:sz w:val="24"/>
          <w:szCs w:val="24"/>
        </w:rPr>
      </w:pPr>
      <w:bookmarkStart w:id="17" w:name="_heading=h.yp0gjn9nakfj" w:colFirst="0" w:colLast="0"/>
      <w:bookmarkEnd w:id="17"/>
    </w:p>
    <w:p w14:paraId="22ADE900" w14:textId="77777777" w:rsidR="008A6889" w:rsidRDefault="008A6889">
      <w:pPr>
        <w:spacing w:after="0" w:line="360" w:lineRule="auto"/>
        <w:rPr>
          <w:rFonts w:ascii="Times New Roman" w:eastAsia="Times New Roman" w:hAnsi="Times New Roman" w:cs="Times New Roman"/>
          <w:sz w:val="24"/>
          <w:szCs w:val="24"/>
        </w:rPr>
      </w:pPr>
      <w:bookmarkStart w:id="18" w:name="_heading=h.ua1etmufrw5l" w:colFirst="0" w:colLast="0"/>
      <w:bookmarkEnd w:id="18"/>
    </w:p>
    <w:p w14:paraId="04D05E19" w14:textId="77777777" w:rsidR="008A6889" w:rsidRDefault="008A6889">
      <w:pPr>
        <w:spacing w:after="0" w:line="360" w:lineRule="auto"/>
        <w:rPr>
          <w:rFonts w:ascii="Times New Roman" w:eastAsia="Times New Roman" w:hAnsi="Times New Roman" w:cs="Times New Roman"/>
          <w:sz w:val="24"/>
          <w:szCs w:val="24"/>
        </w:rPr>
      </w:pPr>
      <w:bookmarkStart w:id="19" w:name="_heading=h.yfm8arthpg4e" w:colFirst="0" w:colLast="0"/>
      <w:bookmarkEnd w:id="19"/>
    </w:p>
    <w:p w14:paraId="48B6A84B" w14:textId="77777777" w:rsidR="008A6889" w:rsidRDefault="008A6889">
      <w:pPr>
        <w:spacing w:after="0" w:line="360" w:lineRule="auto"/>
        <w:rPr>
          <w:rFonts w:ascii="Times New Roman" w:eastAsia="Times New Roman" w:hAnsi="Times New Roman" w:cs="Times New Roman"/>
          <w:sz w:val="24"/>
          <w:szCs w:val="24"/>
        </w:rPr>
      </w:pPr>
      <w:bookmarkStart w:id="20" w:name="_heading=h.wac2xi8ub6t9" w:colFirst="0" w:colLast="0"/>
      <w:bookmarkEnd w:id="20"/>
    </w:p>
    <w:p w14:paraId="22631C77" w14:textId="77777777" w:rsidR="008A6889" w:rsidRDefault="008A6889">
      <w:pPr>
        <w:spacing w:after="0" w:line="360" w:lineRule="auto"/>
        <w:rPr>
          <w:rFonts w:ascii="Times New Roman" w:eastAsia="Times New Roman" w:hAnsi="Times New Roman" w:cs="Times New Roman"/>
          <w:sz w:val="24"/>
          <w:szCs w:val="24"/>
        </w:rPr>
      </w:pPr>
      <w:bookmarkStart w:id="21" w:name="_heading=h.xqcdbb9yco7k" w:colFirst="0" w:colLast="0"/>
      <w:bookmarkEnd w:id="21"/>
    </w:p>
    <w:p w14:paraId="20039020" w14:textId="77777777" w:rsidR="00EA12E6" w:rsidRDefault="00EA12E6">
      <w:pPr>
        <w:spacing w:after="0" w:line="360" w:lineRule="auto"/>
        <w:rPr>
          <w:rFonts w:ascii="Times New Roman" w:eastAsia="Times New Roman" w:hAnsi="Times New Roman" w:cs="Times New Roman"/>
          <w:sz w:val="24"/>
          <w:szCs w:val="24"/>
        </w:rPr>
      </w:pPr>
    </w:p>
    <w:p w14:paraId="3E649E7A" w14:textId="77777777" w:rsidR="00EA12E6" w:rsidRDefault="00EA12E6">
      <w:pPr>
        <w:spacing w:after="0" w:line="360" w:lineRule="auto"/>
        <w:rPr>
          <w:rFonts w:ascii="Times New Roman" w:eastAsia="Times New Roman" w:hAnsi="Times New Roman" w:cs="Times New Roman"/>
          <w:sz w:val="24"/>
          <w:szCs w:val="24"/>
        </w:rPr>
      </w:pPr>
    </w:p>
    <w:p w14:paraId="3DEBC95B" w14:textId="77777777" w:rsidR="00EA12E6" w:rsidRDefault="00EA12E6">
      <w:pPr>
        <w:spacing w:after="0" w:line="360" w:lineRule="auto"/>
        <w:rPr>
          <w:rFonts w:ascii="Times New Roman" w:eastAsia="Times New Roman" w:hAnsi="Times New Roman" w:cs="Times New Roman"/>
          <w:sz w:val="24"/>
          <w:szCs w:val="24"/>
        </w:rPr>
      </w:pPr>
    </w:p>
    <w:p w14:paraId="1084DFE8" w14:textId="77777777" w:rsidR="008A6889" w:rsidRDefault="008A6889">
      <w:pPr>
        <w:spacing w:after="0" w:line="360" w:lineRule="auto"/>
        <w:rPr>
          <w:rFonts w:ascii="Times New Roman" w:eastAsia="Times New Roman" w:hAnsi="Times New Roman" w:cs="Times New Roman"/>
          <w:sz w:val="24"/>
          <w:szCs w:val="24"/>
        </w:rPr>
      </w:pPr>
      <w:bookmarkStart w:id="22" w:name="_heading=h.rszlo5yvzvbm" w:colFirst="0" w:colLast="0"/>
      <w:bookmarkStart w:id="23" w:name="_heading=h.4879naqrnanv" w:colFirst="0" w:colLast="0"/>
      <w:bookmarkStart w:id="24" w:name="_heading=h.104fd86oo67f" w:colFirst="0" w:colLast="0"/>
      <w:bookmarkStart w:id="25" w:name="_heading=h.609yonojj14h" w:colFirst="0" w:colLast="0"/>
      <w:bookmarkStart w:id="26" w:name="_heading=h.t8i8gfpa36lq" w:colFirst="0" w:colLast="0"/>
      <w:bookmarkStart w:id="27" w:name="_heading=h.cqtm7bnva8gw" w:colFirst="0" w:colLast="0"/>
      <w:bookmarkStart w:id="28" w:name="_heading=h.ed0wy0gaien6" w:colFirst="0" w:colLast="0"/>
      <w:bookmarkEnd w:id="22"/>
      <w:bookmarkEnd w:id="23"/>
      <w:bookmarkEnd w:id="24"/>
      <w:bookmarkEnd w:id="25"/>
      <w:bookmarkEnd w:id="26"/>
      <w:bookmarkEnd w:id="27"/>
      <w:bookmarkEnd w:id="28"/>
    </w:p>
    <w:p w14:paraId="63735B48" w14:textId="77777777" w:rsidR="00F57D12" w:rsidRDefault="00F57D12">
      <w:pPr>
        <w:spacing w:after="0" w:line="360" w:lineRule="auto"/>
        <w:rPr>
          <w:rFonts w:ascii="Times New Roman" w:eastAsia="Times New Roman" w:hAnsi="Times New Roman" w:cs="Times New Roman"/>
          <w:sz w:val="24"/>
          <w:szCs w:val="24"/>
        </w:rPr>
      </w:pPr>
    </w:p>
    <w:p w14:paraId="19B132D4" w14:textId="77777777" w:rsidR="00F57D12" w:rsidRDefault="00F57D12">
      <w:pPr>
        <w:spacing w:after="0" w:line="360" w:lineRule="auto"/>
        <w:rPr>
          <w:rFonts w:ascii="Times New Roman" w:eastAsia="Times New Roman" w:hAnsi="Times New Roman" w:cs="Times New Roman"/>
          <w:sz w:val="24"/>
          <w:szCs w:val="24"/>
        </w:rPr>
      </w:pPr>
    </w:p>
    <w:p w14:paraId="548E7669" w14:textId="77777777" w:rsidR="008A6889" w:rsidRDefault="00000000">
      <w:pPr>
        <w:spacing w:after="0" w:line="360" w:lineRule="auto"/>
        <w:rPr>
          <w:rFonts w:ascii="Times New Roman" w:eastAsia="Times New Roman" w:hAnsi="Times New Roman" w:cs="Times New Roman"/>
          <w:b/>
          <w:sz w:val="28"/>
          <w:szCs w:val="28"/>
          <w:u w:val="single"/>
        </w:rPr>
      </w:pPr>
      <w:bookmarkStart w:id="29" w:name="_heading=h.9zddojuo2b0n" w:colFirst="0" w:colLast="0"/>
      <w:bookmarkEnd w:id="29"/>
      <w:r>
        <w:rPr>
          <w:rFonts w:ascii="Times New Roman" w:eastAsia="Times New Roman" w:hAnsi="Times New Roman" w:cs="Times New Roman"/>
          <w:b/>
          <w:sz w:val="28"/>
          <w:szCs w:val="28"/>
          <w:u w:val="single"/>
        </w:rPr>
        <w:lastRenderedPageBreak/>
        <w:t>Приложение</w:t>
      </w:r>
    </w:p>
    <w:p w14:paraId="78617DA5" w14:textId="77777777" w:rsidR="008A6889" w:rsidRDefault="00000000" w:rsidP="00981433">
      <w:pPr>
        <w:spacing w:after="0" w:line="360" w:lineRule="auto"/>
        <w:rPr>
          <w:rFonts w:ascii="Times New Roman" w:eastAsia="Times New Roman" w:hAnsi="Times New Roman" w:cs="Times New Roman"/>
          <w:sz w:val="28"/>
          <w:szCs w:val="28"/>
        </w:rPr>
      </w:pPr>
      <w:bookmarkStart w:id="30" w:name="_heading=h.j3idb4a9llv7" w:colFirst="0" w:colLast="0"/>
      <w:bookmarkEnd w:id="30"/>
      <w:r>
        <w:rPr>
          <w:rFonts w:ascii="Times New Roman" w:eastAsia="Times New Roman" w:hAnsi="Times New Roman" w:cs="Times New Roman"/>
          <w:b/>
          <w:sz w:val="24"/>
          <w:szCs w:val="24"/>
        </w:rPr>
        <w:t>Приложение 1. Результаты</w:t>
      </w:r>
      <w:r>
        <w:rPr>
          <w:rFonts w:ascii="Times New Roman" w:eastAsia="Times New Roman" w:hAnsi="Times New Roman" w:cs="Times New Roman"/>
          <w:noProof/>
          <w:sz w:val="28"/>
          <w:szCs w:val="28"/>
        </w:rPr>
        <w:drawing>
          <wp:inline distT="114300" distB="114300" distL="114300" distR="114300" wp14:anchorId="4BB88CA1" wp14:editId="01F7DB5A">
            <wp:extent cx="5940250" cy="3048000"/>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5940250" cy="3048000"/>
                    </a:xfrm>
                    <a:prstGeom prst="rect">
                      <a:avLst/>
                    </a:prstGeom>
                    <a:ln/>
                  </pic:spPr>
                </pic:pic>
              </a:graphicData>
            </a:graphic>
          </wp:inline>
        </w:drawing>
      </w:r>
    </w:p>
    <w:p w14:paraId="4F1E2B89" w14:textId="77777777" w:rsidR="008A6889" w:rsidRDefault="008A6889">
      <w:pPr>
        <w:spacing w:after="0" w:line="360" w:lineRule="auto"/>
        <w:rPr>
          <w:rFonts w:ascii="Times New Roman" w:eastAsia="Times New Roman" w:hAnsi="Times New Roman" w:cs="Times New Roman"/>
          <w:sz w:val="28"/>
          <w:szCs w:val="28"/>
        </w:rPr>
      </w:pPr>
      <w:bookmarkStart w:id="31" w:name="_heading=h.a4v0jj1aq7c4" w:colFirst="0" w:colLast="0"/>
      <w:bookmarkEnd w:id="31"/>
    </w:p>
    <w:p w14:paraId="537905B4" w14:textId="77777777" w:rsidR="008A6889" w:rsidRDefault="00000000" w:rsidP="0098143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Приложение 2. Результаты</w:t>
      </w:r>
    </w:p>
    <w:tbl>
      <w:tblPr>
        <w:tblStyle w:val="afff6"/>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8"/>
        <w:gridCol w:w="3119"/>
        <w:gridCol w:w="3119"/>
      </w:tblGrid>
      <w:tr w:rsidR="008A6889" w14:paraId="30DD6C70" w14:textId="77777777">
        <w:tc>
          <w:tcPr>
            <w:tcW w:w="31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4DCA98C" w14:textId="77777777" w:rsidR="008A6889" w:rsidRDefault="008A6889">
            <w:pPr>
              <w:widowControl w:val="0"/>
              <w:spacing w:before="160" w:after="0" w:line="276" w:lineRule="auto"/>
              <w:jc w:val="center"/>
              <w:rPr>
                <w:rFonts w:ascii="Times New Roman" w:eastAsia="Times New Roman" w:hAnsi="Times New Roman" w:cs="Times New Roman"/>
                <w:sz w:val="24"/>
                <w:szCs w:val="24"/>
              </w:rPr>
            </w:pPr>
          </w:p>
        </w:tc>
        <w:tc>
          <w:tcPr>
            <w:tcW w:w="6236"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6153ED" w14:textId="77777777" w:rsidR="008A6889" w:rsidRDefault="00000000">
            <w:pPr>
              <w:widowControl w:val="0"/>
              <w:spacing w:before="16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Зависимость</w:t>
            </w:r>
          </w:p>
        </w:tc>
      </w:tr>
      <w:tr w:rsidR="008A6889" w14:paraId="7906B7FA"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995C727" w14:textId="77777777" w:rsidR="008A6889" w:rsidRDefault="008A6889">
            <w:pPr>
              <w:widowControl w:val="0"/>
              <w:spacing w:before="160" w:after="0" w:line="276" w:lineRule="auto"/>
              <w:jc w:val="center"/>
              <w:rPr>
                <w:rFonts w:ascii="Times New Roman" w:eastAsia="Times New Roman" w:hAnsi="Times New Roman" w:cs="Times New Roman"/>
                <w:sz w:val="24"/>
                <w:szCs w:val="24"/>
              </w:rPr>
            </w:pP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205E973" w14:textId="77777777" w:rsidR="008A6889" w:rsidRDefault="00000000">
            <w:pPr>
              <w:widowControl w:val="0"/>
              <w:spacing w:before="16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Коэффициент Шарпа</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7D9C926" w14:textId="77777777" w:rsidR="008A6889" w:rsidRDefault="00000000">
            <w:pPr>
              <w:widowControl w:val="0"/>
              <w:spacing w:before="16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Доходность</w:t>
            </w:r>
          </w:p>
        </w:tc>
      </w:tr>
      <w:tr w:rsidR="008A6889" w14:paraId="7822DF2A"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1CCF7B8" w14:textId="77777777" w:rsidR="008A6889" w:rsidRDefault="00000000">
            <w:pPr>
              <w:widowControl w:val="0"/>
              <w:spacing w:before="12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MAP_first</w:t>
            </w:r>
            <w:proofErr w:type="spellEnd"/>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F481818"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Положительная</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BD15126"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Положительная</w:t>
            </w:r>
          </w:p>
        </w:tc>
      </w:tr>
      <w:tr w:rsidR="008A6889" w14:paraId="34FD5A99"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CD84F95" w14:textId="77777777" w:rsidR="008A6889" w:rsidRDefault="00000000">
            <w:pPr>
              <w:widowControl w:val="0"/>
              <w:spacing w:before="12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MAP_second</w:t>
            </w:r>
            <w:proofErr w:type="spellEnd"/>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171F4C0"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Отрицательная</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BC739B3"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Отрицательная</w:t>
            </w:r>
          </w:p>
        </w:tc>
      </w:tr>
      <w:tr w:rsidR="008A6889" w14:paraId="25A53145"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6897FDD" w14:textId="77777777" w:rsidR="008A6889" w:rsidRDefault="008A6889">
            <w:pPr>
              <w:widowControl w:val="0"/>
              <w:spacing w:after="0" w:line="240" w:lineRule="auto"/>
              <w:rPr>
                <w:rFonts w:ascii="Times New Roman" w:eastAsia="Times New Roman" w:hAnsi="Times New Roman" w:cs="Times New Roman"/>
                <w:sz w:val="24"/>
                <w:szCs w:val="24"/>
              </w:rPr>
            </w:pPr>
          </w:p>
        </w:tc>
        <w:tc>
          <w:tcPr>
            <w:tcW w:w="6236"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3FB2ACA"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Для структурных значений</w:t>
            </w:r>
          </w:p>
        </w:tc>
      </w:tr>
      <w:tr w:rsidR="008A6889" w14:paraId="6FFC3113"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D5FEC26" w14:textId="77777777" w:rsidR="008A6889" w:rsidRDefault="00000000">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BOND</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3F33D9A"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Положительная (</w:t>
            </w:r>
            <w:proofErr w:type="spellStart"/>
            <w:r>
              <w:rPr>
                <w:rFonts w:ascii="Cambria Math" w:eastAsia="Cambria Math" w:hAnsi="Cambria Math" w:cs="Cambria Math"/>
                <w:sz w:val="24"/>
                <w:szCs w:val="24"/>
              </w:rPr>
              <w:t>MAP_first</w:t>
            </w:r>
            <w:proofErr w:type="spellEnd"/>
            <w:r>
              <w:rPr>
                <w:rFonts w:ascii="Cambria Math" w:eastAsia="Cambria Math" w:hAnsi="Cambria Math" w:cs="Cambria Math"/>
                <w:sz w:val="24"/>
                <w:szCs w:val="24"/>
              </w:rPr>
              <w:t>)</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58F27F1"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Положительная (</w:t>
            </w:r>
            <w:proofErr w:type="spellStart"/>
            <w:r>
              <w:rPr>
                <w:rFonts w:ascii="Cambria Math" w:eastAsia="Cambria Math" w:hAnsi="Cambria Math" w:cs="Cambria Math"/>
                <w:sz w:val="24"/>
                <w:szCs w:val="24"/>
              </w:rPr>
              <w:t>MAP_first</w:t>
            </w:r>
            <w:proofErr w:type="spellEnd"/>
            <w:r>
              <w:rPr>
                <w:rFonts w:ascii="Cambria Math" w:eastAsia="Cambria Math" w:hAnsi="Cambria Math" w:cs="Cambria Math"/>
                <w:sz w:val="24"/>
                <w:szCs w:val="24"/>
              </w:rPr>
              <w:t>)</w:t>
            </w:r>
          </w:p>
        </w:tc>
      </w:tr>
      <w:tr w:rsidR="008A6889" w14:paraId="4D345698"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8F38EA7" w14:textId="77777777" w:rsidR="008A6889" w:rsidRDefault="00000000">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STOCK</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2B4741B"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Есть, знак зависит от MAP</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FD72F0A"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Есть, знак зависит от MAP</w:t>
            </w:r>
          </w:p>
        </w:tc>
      </w:tr>
      <w:tr w:rsidR="008A6889" w14:paraId="53F2C49B"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BEAD564"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ETF</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B0944CE"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Положительная (</w:t>
            </w:r>
            <w:proofErr w:type="spellStart"/>
            <w:r>
              <w:rPr>
                <w:rFonts w:ascii="Cambria Math" w:eastAsia="Cambria Math" w:hAnsi="Cambria Math" w:cs="Cambria Math"/>
                <w:sz w:val="24"/>
                <w:szCs w:val="24"/>
              </w:rPr>
              <w:t>MAP_first</w:t>
            </w:r>
            <w:proofErr w:type="spellEnd"/>
            <w:r>
              <w:rPr>
                <w:rFonts w:ascii="Cambria Math" w:eastAsia="Cambria Math" w:hAnsi="Cambria Math" w:cs="Cambria Math"/>
                <w:sz w:val="24"/>
                <w:szCs w:val="24"/>
              </w:rPr>
              <w:t>)</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DA166D5"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Положительная (</w:t>
            </w:r>
            <w:proofErr w:type="spellStart"/>
            <w:r>
              <w:rPr>
                <w:rFonts w:ascii="Cambria Math" w:eastAsia="Cambria Math" w:hAnsi="Cambria Math" w:cs="Cambria Math"/>
                <w:sz w:val="24"/>
                <w:szCs w:val="24"/>
              </w:rPr>
              <w:t>MAP_first</w:t>
            </w:r>
            <w:proofErr w:type="spellEnd"/>
            <w:r>
              <w:rPr>
                <w:rFonts w:ascii="Cambria Math" w:eastAsia="Cambria Math" w:hAnsi="Cambria Math" w:cs="Cambria Math"/>
                <w:sz w:val="24"/>
                <w:szCs w:val="24"/>
              </w:rPr>
              <w:t>)</w:t>
            </w:r>
          </w:p>
        </w:tc>
      </w:tr>
      <w:tr w:rsidR="008A6889" w14:paraId="130A3A77" w14:textId="77777777">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36D563C"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MIX</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492132A"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Есть, знак зависит от MAP</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2F60427" w14:textId="77777777" w:rsidR="008A6889" w:rsidRDefault="00000000">
            <w:pPr>
              <w:widowControl w:val="0"/>
              <w:spacing w:before="160" w:after="0" w:line="276" w:lineRule="auto"/>
              <w:jc w:val="center"/>
              <w:rPr>
                <w:rFonts w:ascii="Cambria Math" w:eastAsia="Cambria Math" w:hAnsi="Cambria Math" w:cs="Cambria Math"/>
                <w:sz w:val="24"/>
                <w:szCs w:val="24"/>
              </w:rPr>
            </w:pPr>
            <w:r>
              <w:rPr>
                <w:rFonts w:ascii="Cambria Math" w:eastAsia="Cambria Math" w:hAnsi="Cambria Math" w:cs="Cambria Math"/>
                <w:sz w:val="24"/>
                <w:szCs w:val="24"/>
              </w:rPr>
              <w:t>Положительная</w:t>
            </w:r>
          </w:p>
        </w:tc>
      </w:tr>
    </w:tbl>
    <w:p w14:paraId="0A71A919" w14:textId="77777777" w:rsidR="008A6889" w:rsidRDefault="008A6889">
      <w:pPr>
        <w:spacing w:after="0" w:line="360" w:lineRule="auto"/>
        <w:jc w:val="both"/>
        <w:rPr>
          <w:rFonts w:ascii="Times New Roman" w:eastAsia="Times New Roman" w:hAnsi="Times New Roman" w:cs="Times New Roman"/>
          <w:sz w:val="24"/>
          <w:szCs w:val="24"/>
        </w:rPr>
      </w:pPr>
    </w:p>
    <w:p w14:paraId="41430898" w14:textId="77777777" w:rsidR="00407CD0" w:rsidRDefault="00407CD0">
      <w:pPr>
        <w:spacing w:after="0" w:line="360" w:lineRule="auto"/>
        <w:jc w:val="both"/>
        <w:rPr>
          <w:rFonts w:ascii="Times New Roman" w:eastAsia="Times New Roman" w:hAnsi="Times New Roman" w:cs="Times New Roman"/>
          <w:sz w:val="24"/>
          <w:szCs w:val="24"/>
        </w:rPr>
      </w:pPr>
    </w:p>
    <w:p w14:paraId="72EB9C11" w14:textId="77777777" w:rsidR="00407CD0" w:rsidRDefault="00407CD0">
      <w:pPr>
        <w:spacing w:after="0" w:line="360" w:lineRule="auto"/>
        <w:jc w:val="both"/>
        <w:rPr>
          <w:rFonts w:ascii="Times New Roman" w:eastAsia="Times New Roman" w:hAnsi="Times New Roman" w:cs="Times New Roman"/>
          <w:sz w:val="24"/>
          <w:szCs w:val="24"/>
        </w:rPr>
      </w:pPr>
    </w:p>
    <w:p w14:paraId="4F4B37A4" w14:textId="77777777" w:rsidR="00407CD0" w:rsidRDefault="00407CD0">
      <w:pPr>
        <w:spacing w:after="0" w:line="360" w:lineRule="auto"/>
        <w:jc w:val="both"/>
        <w:rPr>
          <w:rFonts w:ascii="Times New Roman" w:eastAsia="Times New Roman" w:hAnsi="Times New Roman" w:cs="Times New Roman"/>
          <w:sz w:val="24"/>
          <w:szCs w:val="24"/>
        </w:rPr>
      </w:pPr>
    </w:p>
    <w:p w14:paraId="58C34016" w14:textId="77777777" w:rsidR="00407CD0" w:rsidRDefault="00407CD0">
      <w:pPr>
        <w:spacing w:after="0" w:line="360" w:lineRule="auto"/>
        <w:jc w:val="both"/>
        <w:rPr>
          <w:rFonts w:ascii="Times New Roman" w:eastAsia="Times New Roman" w:hAnsi="Times New Roman" w:cs="Times New Roman"/>
          <w:sz w:val="24"/>
          <w:szCs w:val="24"/>
        </w:rPr>
      </w:pPr>
    </w:p>
    <w:p w14:paraId="6CC7D18A" w14:textId="77777777" w:rsidR="00407CD0" w:rsidRDefault="00407CD0">
      <w:pPr>
        <w:spacing w:after="0" w:line="360" w:lineRule="auto"/>
        <w:jc w:val="both"/>
        <w:rPr>
          <w:rFonts w:ascii="Times New Roman" w:eastAsia="Times New Roman" w:hAnsi="Times New Roman" w:cs="Times New Roman"/>
          <w:sz w:val="24"/>
          <w:szCs w:val="24"/>
        </w:rPr>
      </w:pPr>
    </w:p>
    <w:p w14:paraId="179C3AFE" w14:textId="34157466" w:rsidR="00981433" w:rsidRPr="00981433" w:rsidRDefault="00981433" w:rsidP="00981433">
      <w:pPr>
        <w:spacing w:after="0" w:line="360" w:lineRule="auto"/>
        <w:rPr>
          <w:rFonts w:ascii="Times New Roman" w:eastAsia="Times New Roman" w:hAnsi="Times New Roman" w:cs="Times New Roman"/>
          <w:b/>
          <w:bCs/>
          <w:sz w:val="24"/>
          <w:szCs w:val="24"/>
        </w:rPr>
      </w:pPr>
      <w:r w:rsidRPr="00981433">
        <w:rPr>
          <w:rFonts w:ascii="Times New Roman" w:eastAsia="Times New Roman" w:hAnsi="Times New Roman" w:cs="Times New Roman"/>
          <w:b/>
          <w:bCs/>
          <w:sz w:val="24"/>
          <w:szCs w:val="24"/>
        </w:rPr>
        <w:lastRenderedPageBreak/>
        <w:t xml:space="preserve">Приложение </w:t>
      </w:r>
      <w:r>
        <w:rPr>
          <w:rFonts w:ascii="Times New Roman" w:eastAsia="Times New Roman" w:hAnsi="Times New Roman" w:cs="Times New Roman"/>
          <w:b/>
          <w:bCs/>
          <w:sz w:val="24"/>
          <w:szCs w:val="24"/>
        </w:rPr>
        <w:t>3</w:t>
      </w:r>
      <w:r w:rsidRPr="0098143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lang w:val="en-US"/>
        </w:rPr>
        <w:t>C</w:t>
      </w:r>
      <w:proofErr w:type="spellStart"/>
      <w:r>
        <w:rPr>
          <w:rFonts w:ascii="Times New Roman" w:eastAsia="Times New Roman" w:hAnsi="Times New Roman" w:cs="Times New Roman"/>
          <w:b/>
          <w:bCs/>
          <w:sz w:val="24"/>
          <w:szCs w:val="24"/>
        </w:rPr>
        <w:t>редние</w:t>
      </w:r>
      <w:proofErr w:type="spellEnd"/>
      <w:r>
        <w:rPr>
          <w:rFonts w:ascii="Times New Roman" w:eastAsia="Times New Roman" w:hAnsi="Times New Roman" w:cs="Times New Roman"/>
          <w:b/>
          <w:bCs/>
          <w:sz w:val="24"/>
          <w:szCs w:val="24"/>
        </w:rPr>
        <w:t xml:space="preserve"> между волатильностью и </w:t>
      </w:r>
      <w:r>
        <w:rPr>
          <w:rFonts w:ascii="Times New Roman" w:eastAsia="Times New Roman" w:hAnsi="Times New Roman" w:cs="Times New Roman"/>
          <w:b/>
          <w:bCs/>
          <w:sz w:val="24"/>
          <w:szCs w:val="24"/>
        </w:rPr>
        <w:t>доходностью</w:t>
      </w:r>
    </w:p>
    <w:p w14:paraId="66E5C3FA" w14:textId="05D49054" w:rsidR="00981433" w:rsidRDefault="00981433">
      <w:pPr>
        <w:spacing w:after="0" w:line="360" w:lineRule="auto"/>
        <w:jc w:val="both"/>
        <w:rPr>
          <w:rFonts w:ascii="Times New Roman" w:eastAsia="Times New Roman" w:hAnsi="Times New Roman" w:cs="Times New Roman"/>
          <w:sz w:val="24"/>
          <w:szCs w:val="24"/>
        </w:rPr>
      </w:pPr>
      <w:r w:rsidRPr="003C197B">
        <w:rPr>
          <w:rFonts w:ascii="Times New Roman" w:eastAsia="Times New Roman" w:hAnsi="Times New Roman" w:cs="Times New Roman"/>
          <w:bCs/>
          <w:sz w:val="20"/>
          <w:szCs w:val="20"/>
          <w:lang w:val="en-US"/>
        </w:rPr>
        <w:drawing>
          <wp:inline distT="0" distB="0" distL="0" distR="0" wp14:anchorId="46B1A455" wp14:editId="7257674C">
            <wp:extent cx="5848350" cy="3781174"/>
            <wp:effectExtent l="0" t="0" r="0" b="0"/>
            <wp:docPr id="721552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2892" name=""/>
                    <pic:cNvPicPr/>
                  </pic:nvPicPr>
                  <pic:blipFill>
                    <a:blip r:embed="rId37"/>
                    <a:stretch>
                      <a:fillRect/>
                    </a:stretch>
                  </pic:blipFill>
                  <pic:spPr>
                    <a:xfrm>
                      <a:off x="0" y="0"/>
                      <a:ext cx="5888910" cy="3807398"/>
                    </a:xfrm>
                    <a:prstGeom prst="rect">
                      <a:avLst/>
                    </a:prstGeom>
                  </pic:spPr>
                </pic:pic>
              </a:graphicData>
            </a:graphic>
          </wp:inline>
        </w:drawing>
      </w:r>
    </w:p>
    <w:p w14:paraId="172E3B0A" w14:textId="77777777" w:rsidR="00981433" w:rsidRDefault="00981433">
      <w:pPr>
        <w:spacing w:after="0" w:line="360" w:lineRule="auto"/>
        <w:jc w:val="both"/>
        <w:rPr>
          <w:rFonts w:ascii="Times New Roman" w:eastAsia="Times New Roman" w:hAnsi="Times New Roman" w:cs="Times New Roman"/>
          <w:sz w:val="24"/>
          <w:szCs w:val="24"/>
        </w:rPr>
      </w:pPr>
    </w:p>
    <w:p w14:paraId="4570CA98" w14:textId="60D5768D" w:rsidR="008A6889" w:rsidRPr="00981433" w:rsidRDefault="00981433">
      <w:pPr>
        <w:spacing w:after="0" w:line="360" w:lineRule="auto"/>
        <w:rPr>
          <w:rFonts w:ascii="Times New Roman" w:eastAsia="Times New Roman" w:hAnsi="Times New Roman" w:cs="Times New Roman"/>
          <w:b/>
          <w:bCs/>
          <w:sz w:val="24"/>
          <w:szCs w:val="24"/>
        </w:rPr>
      </w:pPr>
      <w:bookmarkStart w:id="32" w:name="_heading=h.9e13lc78bab8" w:colFirst="0" w:colLast="0"/>
      <w:bookmarkEnd w:id="32"/>
      <w:r w:rsidRPr="00981433">
        <w:rPr>
          <w:rFonts w:ascii="Times New Roman" w:eastAsia="Times New Roman" w:hAnsi="Times New Roman" w:cs="Times New Roman"/>
          <w:b/>
          <w:bCs/>
          <w:sz w:val="24"/>
          <w:szCs w:val="24"/>
        </w:rPr>
        <w:t xml:space="preserve">Приложение 4. </w:t>
      </w:r>
      <w:r>
        <w:rPr>
          <w:rFonts w:ascii="Times New Roman" w:eastAsia="Times New Roman" w:hAnsi="Times New Roman" w:cs="Times New Roman"/>
          <w:b/>
          <w:bCs/>
          <w:sz w:val="24"/>
          <w:szCs w:val="24"/>
          <w:lang w:val="en-US"/>
        </w:rPr>
        <w:t>C</w:t>
      </w:r>
      <w:proofErr w:type="spellStart"/>
      <w:r>
        <w:rPr>
          <w:rFonts w:ascii="Times New Roman" w:eastAsia="Times New Roman" w:hAnsi="Times New Roman" w:cs="Times New Roman"/>
          <w:b/>
          <w:bCs/>
          <w:sz w:val="24"/>
          <w:szCs w:val="24"/>
        </w:rPr>
        <w:t>редние</w:t>
      </w:r>
      <w:proofErr w:type="spellEnd"/>
      <w:r>
        <w:rPr>
          <w:rFonts w:ascii="Times New Roman" w:eastAsia="Times New Roman" w:hAnsi="Times New Roman" w:cs="Times New Roman"/>
          <w:b/>
          <w:bCs/>
          <w:sz w:val="24"/>
          <w:szCs w:val="24"/>
        </w:rPr>
        <w:t xml:space="preserve"> между волатильностью и индексом Шарпа</w:t>
      </w:r>
    </w:p>
    <w:p w14:paraId="31191F7F" w14:textId="3173B7D8" w:rsidR="00981433" w:rsidRDefault="00981433" w:rsidP="00981433">
      <w:pPr>
        <w:spacing w:after="0" w:line="360" w:lineRule="auto"/>
        <w:rPr>
          <w:rFonts w:ascii="Times New Roman" w:eastAsia="Times New Roman" w:hAnsi="Times New Roman" w:cs="Times New Roman"/>
          <w:sz w:val="24"/>
          <w:szCs w:val="24"/>
        </w:rPr>
      </w:pPr>
      <w:r w:rsidRPr="0059698E">
        <w:rPr>
          <w:rFonts w:ascii="Times New Roman" w:eastAsia="Times New Roman" w:hAnsi="Times New Roman" w:cs="Times New Roman"/>
          <w:bCs/>
          <w:sz w:val="20"/>
          <w:szCs w:val="20"/>
          <w:lang w:val="en-US"/>
        </w:rPr>
        <w:drawing>
          <wp:inline distT="0" distB="0" distL="0" distR="0" wp14:anchorId="2BDA2880" wp14:editId="3AE3425A">
            <wp:extent cx="5943600" cy="3793841"/>
            <wp:effectExtent l="0" t="0" r="0" b="0"/>
            <wp:docPr id="1980628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28102" name=""/>
                    <pic:cNvPicPr/>
                  </pic:nvPicPr>
                  <pic:blipFill>
                    <a:blip r:embed="rId38"/>
                    <a:stretch>
                      <a:fillRect/>
                    </a:stretch>
                  </pic:blipFill>
                  <pic:spPr>
                    <a:xfrm>
                      <a:off x="0" y="0"/>
                      <a:ext cx="5972847" cy="3812510"/>
                    </a:xfrm>
                    <a:prstGeom prst="rect">
                      <a:avLst/>
                    </a:prstGeom>
                  </pic:spPr>
                </pic:pic>
              </a:graphicData>
            </a:graphic>
          </wp:inline>
        </w:drawing>
      </w:r>
      <w:r w:rsidRPr="00981433">
        <w:rPr>
          <w:rFonts w:ascii="Times New Roman" w:eastAsia="Times New Roman" w:hAnsi="Times New Roman" w:cs="Times New Roman"/>
          <w:bCs/>
          <w:sz w:val="20"/>
          <w:szCs w:val="20"/>
        </w:rPr>
        <w:t xml:space="preserve"> </w:t>
      </w:r>
    </w:p>
    <w:p w14:paraId="50178368" w14:textId="7EE96B83" w:rsidR="00981433" w:rsidRPr="00981433" w:rsidRDefault="00981433">
      <w:pPr>
        <w:spacing w:after="0" w:line="360" w:lineRule="auto"/>
        <w:rPr>
          <w:rFonts w:ascii="Times New Roman" w:eastAsia="Times New Roman" w:hAnsi="Times New Roman" w:cs="Times New Roman"/>
          <w:sz w:val="28"/>
          <w:szCs w:val="28"/>
          <w:lang w:val="en-US"/>
        </w:rPr>
      </w:pPr>
    </w:p>
    <w:sectPr w:rsidR="00981433" w:rsidRPr="00981433" w:rsidSect="004E13EC">
      <w:headerReference w:type="default" r:id="rId39"/>
      <w:footerReference w:type="default" r:id="rId40"/>
      <w:pgSz w:w="11906" w:h="16838"/>
      <w:pgMar w:top="1134" w:right="850" w:bottom="1134" w:left="170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04A7" w14:textId="77777777" w:rsidR="003A10E9" w:rsidRDefault="003A10E9">
      <w:pPr>
        <w:spacing w:after="0" w:line="240" w:lineRule="auto"/>
      </w:pPr>
      <w:r>
        <w:separator/>
      </w:r>
    </w:p>
  </w:endnote>
  <w:endnote w:type="continuationSeparator" w:id="0">
    <w:p w14:paraId="7554BB3A" w14:textId="77777777" w:rsidR="003A10E9" w:rsidRDefault="003A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125D6" w14:textId="77777777" w:rsidR="008A6889" w:rsidRDefault="008A6889">
    <w:pPr>
      <w:spacing w:after="0" w:line="360" w:lineRule="auto"/>
      <w:rPr>
        <w:rFonts w:ascii="Times New Roman" w:eastAsia="Times New Roman" w:hAnsi="Times New Roman" w:cs="Times New Roman"/>
        <w:b/>
        <w:sz w:val="28"/>
        <w:szCs w:val="28"/>
      </w:rPr>
    </w:pPr>
  </w:p>
  <w:p w14:paraId="5D055E9A" w14:textId="77777777" w:rsidR="008A6889" w:rsidRDefault="008A6889">
    <w:pPr>
      <w:spacing w:after="0" w:line="360" w:lineRule="auto"/>
      <w:jc w:val="both"/>
      <w:rPr>
        <w:rFonts w:ascii="Times New Roman" w:eastAsia="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EAD9" w14:textId="77777777" w:rsidR="003A10E9" w:rsidRDefault="003A10E9">
      <w:pPr>
        <w:spacing w:after="0" w:line="240" w:lineRule="auto"/>
      </w:pPr>
      <w:r>
        <w:separator/>
      </w:r>
    </w:p>
  </w:footnote>
  <w:footnote w:type="continuationSeparator" w:id="0">
    <w:p w14:paraId="31C80A52" w14:textId="77777777" w:rsidR="003A10E9" w:rsidRDefault="003A10E9">
      <w:pPr>
        <w:spacing w:after="0" w:line="240" w:lineRule="auto"/>
      </w:pPr>
      <w:r>
        <w:continuationSeparator/>
      </w:r>
    </w:p>
  </w:footnote>
  <w:footnote w:id="1">
    <w:p w14:paraId="705D3CBE" w14:textId="77777777" w:rsidR="00203A2A" w:rsidRDefault="00203A2A" w:rsidP="00203A2A">
      <w:pPr>
        <w:spacing w:after="0" w:line="240" w:lineRule="auto"/>
        <w:rPr>
          <w:sz w:val="20"/>
          <w:szCs w:val="20"/>
        </w:rPr>
      </w:pPr>
      <w:r>
        <w:rPr>
          <w:vertAlign w:val="superscript"/>
        </w:rPr>
        <w:footnoteRef/>
      </w:r>
      <w:r>
        <w:rPr>
          <w:sz w:val="20"/>
          <w:szCs w:val="20"/>
        </w:rPr>
        <w:t xml:space="preserve"> </w:t>
      </w:r>
      <w:proofErr w:type="spellStart"/>
      <w:r>
        <w:rPr>
          <w:sz w:val="20"/>
          <w:szCs w:val="20"/>
        </w:rPr>
        <w:t>Тикин</w:t>
      </w:r>
      <w:proofErr w:type="spellEnd"/>
      <w:r>
        <w:rPr>
          <w:sz w:val="20"/>
          <w:szCs w:val="20"/>
        </w:rPr>
        <w:t xml:space="preserve"> В. С. Нематериальное стимулирование в менеджменте [Электронный ресурс] – Режим доступа: http://www. ondint.narod.ru/</w:t>
      </w:r>
      <w:proofErr w:type="spellStart"/>
      <w:r>
        <w:rPr>
          <w:sz w:val="20"/>
          <w:szCs w:val="20"/>
        </w:rPr>
        <w:t>bibl</w:t>
      </w:r>
      <w:proofErr w:type="spellEnd"/>
      <w:r>
        <w:rPr>
          <w:sz w:val="20"/>
          <w:szCs w:val="20"/>
        </w:rPr>
        <w:t>/</w:t>
      </w:r>
      <w:proofErr w:type="spellStart"/>
      <w:r>
        <w:rPr>
          <w:sz w:val="20"/>
          <w:szCs w:val="20"/>
        </w:rPr>
        <w:t>rab</w:t>
      </w:r>
      <w:proofErr w:type="spellEnd"/>
      <w:r>
        <w:rPr>
          <w:sz w:val="20"/>
          <w:szCs w:val="20"/>
        </w:rPr>
        <w:t xml:space="preserve">/003.html с. 134 </w:t>
      </w:r>
    </w:p>
  </w:footnote>
  <w:footnote w:id="2">
    <w:p w14:paraId="5DC3283F" w14:textId="77777777" w:rsidR="00203A2A" w:rsidRDefault="00203A2A" w:rsidP="00203A2A">
      <w:pPr>
        <w:spacing w:after="0" w:line="240" w:lineRule="auto"/>
        <w:rPr>
          <w:sz w:val="20"/>
          <w:szCs w:val="20"/>
        </w:rPr>
      </w:pPr>
      <w:r>
        <w:rPr>
          <w:vertAlign w:val="superscript"/>
        </w:rPr>
        <w:footnoteRef/>
      </w:r>
      <w:r>
        <w:rPr>
          <w:sz w:val="20"/>
          <w:szCs w:val="20"/>
        </w:rPr>
        <w:t>Павлова Елена Владимировна Паевые инвестиционные фонды: анализ доходности и преимущества деятельности // Вестник НГИЭИ. 2015. №3 (46). URL: https://cyberleninka.ru/article/n/paevye-investitsionnye-fondy-analiz-dohodnosti-i-preimuschestva-deyatelnosti (дата обращения: 14.12.2021).</w:t>
      </w:r>
    </w:p>
  </w:footnote>
  <w:footnote w:id="3">
    <w:p w14:paraId="5062055D" w14:textId="77777777" w:rsidR="008A6889" w:rsidRPr="00E058F6" w:rsidRDefault="00000000">
      <w:pPr>
        <w:spacing w:after="0" w:line="240" w:lineRule="auto"/>
        <w:rPr>
          <w:sz w:val="20"/>
          <w:szCs w:val="20"/>
          <w:lang w:val="en-US"/>
        </w:rPr>
      </w:pPr>
      <w:r>
        <w:rPr>
          <w:vertAlign w:val="superscript"/>
        </w:rPr>
        <w:footnoteRef/>
      </w:r>
      <w:r w:rsidRPr="00E058F6">
        <w:rPr>
          <w:sz w:val="20"/>
          <w:szCs w:val="20"/>
          <w:lang w:val="en-US"/>
        </w:rPr>
        <w:t xml:space="preserve"> </w:t>
      </w:r>
      <w:r w:rsidRPr="00E058F6">
        <w:rPr>
          <w:rFonts w:ascii="Arial" w:eastAsia="Arial" w:hAnsi="Arial" w:cs="Arial"/>
          <w:color w:val="222222"/>
          <w:sz w:val="20"/>
          <w:szCs w:val="20"/>
          <w:highlight w:val="white"/>
          <w:lang w:val="en-US"/>
        </w:rPr>
        <w:t xml:space="preserve">Haslem J. A., Scheraga C. A. Morningstar's classification of large-cap mutual funds //The Journal of Investing. – 2001. – </w:t>
      </w:r>
      <w:r>
        <w:rPr>
          <w:rFonts w:ascii="Arial" w:eastAsia="Arial" w:hAnsi="Arial" w:cs="Arial"/>
          <w:color w:val="222222"/>
          <w:sz w:val="20"/>
          <w:szCs w:val="20"/>
          <w:highlight w:val="white"/>
        </w:rPr>
        <w:t>Т</w:t>
      </w:r>
      <w:r w:rsidRPr="00E058F6">
        <w:rPr>
          <w:rFonts w:ascii="Arial" w:eastAsia="Arial" w:hAnsi="Arial" w:cs="Arial"/>
          <w:color w:val="222222"/>
          <w:sz w:val="20"/>
          <w:szCs w:val="20"/>
          <w:highlight w:val="white"/>
          <w:lang w:val="en-US"/>
        </w:rPr>
        <w:t xml:space="preserve">. 10. – №. 1. – </w:t>
      </w:r>
      <w:r>
        <w:rPr>
          <w:rFonts w:ascii="Arial" w:eastAsia="Arial" w:hAnsi="Arial" w:cs="Arial"/>
          <w:color w:val="222222"/>
          <w:sz w:val="20"/>
          <w:szCs w:val="20"/>
          <w:highlight w:val="white"/>
        </w:rPr>
        <w:t>С</w:t>
      </w:r>
      <w:r w:rsidRPr="00E058F6">
        <w:rPr>
          <w:rFonts w:ascii="Arial" w:eastAsia="Arial" w:hAnsi="Arial" w:cs="Arial"/>
          <w:color w:val="222222"/>
          <w:sz w:val="20"/>
          <w:szCs w:val="20"/>
          <w:highlight w:val="white"/>
          <w:lang w:val="en-US"/>
        </w:rPr>
        <w:t>. 79-89.</w:t>
      </w:r>
    </w:p>
  </w:footnote>
  <w:footnote w:id="4">
    <w:p w14:paraId="5B74B0BA" w14:textId="77777777" w:rsidR="008A6889" w:rsidRPr="00E058F6" w:rsidRDefault="00000000">
      <w:pPr>
        <w:spacing w:after="0" w:line="240" w:lineRule="auto"/>
        <w:rPr>
          <w:sz w:val="20"/>
          <w:szCs w:val="20"/>
          <w:lang w:val="en-US"/>
        </w:rPr>
      </w:pPr>
      <w:r>
        <w:rPr>
          <w:vertAlign w:val="superscript"/>
        </w:rPr>
        <w:footnoteRef/>
      </w:r>
      <w:r w:rsidRPr="00E058F6">
        <w:rPr>
          <w:sz w:val="20"/>
          <w:szCs w:val="20"/>
          <w:lang w:val="en-US"/>
        </w:rPr>
        <w:t xml:space="preserve"> </w:t>
      </w:r>
      <w:r w:rsidRPr="00E058F6">
        <w:rPr>
          <w:rFonts w:ascii="Arial" w:eastAsia="Arial" w:hAnsi="Arial" w:cs="Arial"/>
          <w:color w:val="222222"/>
          <w:sz w:val="20"/>
          <w:szCs w:val="20"/>
          <w:highlight w:val="white"/>
          <w:lang w:val="en-US"/>
        </w:rPr>
        <w:t xml:space="preserve">Brown S. J., Goetzmann W. N. Mutual fund styles //Journal of financial Economics. – 1997. – </w:t>
      </w:r>
      <w:r>
        <w:rPr>
          <w:rFonts w:ascii="Arial" w:eastAsia="Arial" w:hAnsi="Arial" w:cs="Arial"/>
          <w:color w:val="222222"/>
          <w:sz w:val="20"/>
          <w:szCs w:val="20"/>
          <w:highlight w:val="white"/>
        </w:rPr>
        <w:t>Т</w:t>
      </w:r>
      <w:r w:rsidRPr="00E058F6">
        <w:rPr>
          <w:rFonts w:ascii="Arial" w:eastAsia="Arial" w:hAnsi="Arial" w:cs="Arial"/>
          <w:color w:val="222222"/>
          <w:sz w:val="20"/>
          <w:szCs w:val="20"/>
          <w:highlight w:val="white"/>
          <w:lang w:val="en-US"/>
        </w:rPr>
        <w:t xml:space="preserve">. 43. – №. 3. – </w:t>
      </w:r>
      <w:r>
        <w:rPr>
          <w:rFonts w:ascii="Arial" w:eastAsia="Arial" w:hAnsi="Arial" w:cs="Arial"/>
          <w:color w:val="222222"/>
          <w:sz w:val="20"/>
          <w:szCs w:val="20"/>
          <w:highlight w:val="white"/>
        </w:rPr>
        <w:t>С</w:t>
      </w:r>
      <w:r w:rsidRPr="00E058F6">
        <w:rPr>
          <w:rFonts w:ascii="Arial" w:eastAsia="Arial" w:hAnsi="Arial" w:cs="Arial"/>
          <w:color w:val="222222"/>
          <w:sz w:val="20"/>
          <w:szCs w:val="20"/>
          <w:highlight w:val="white"/>
          <w:lang w:val="en-US"/>
        </w:rPr>
        <w:t>. 373-399.</w:t>
      </w:r>
    </w:p>
  </w:footnote>
  <w:footnote w:id="5">
    <w:p w14:paraId="53EF800D" w14:textId="77777777" w:rsidR="00A7744C" w:rsidRDefault="00A7744C" w:rsidP="00A7744C">
      <w:pPr>
        <w:spacing w:after="0" w:line="240" w:lineRule="auto"/>
        <w:rPr>
          <w:sz w:val="20"/>
          <w:szCs w:val="20"/>
        </w:rPr>
      </w:pPr>
      <w:r>
        <w:rPr>
          <w:vertAlign w:val="superscript"/>
        </w:rPr>
        <w:footnoteRef/>
      </w:r>
      <w:r w:rsidRPr="00E058F6">
        <w:rPr>
          <w:sz w:val="20"/>
          <w:szCs w:val="20"/>
          <w:lang w:val="en-US"/>
        </w:rPr>
        <w:t xml:space="preserve"> </w:t>
      </w:r>
      <w:r w:rsidRPr="00E058F6">
        <w:rPr>
          <w:rFonts w:ascii="Arial" w:eastAsia="Arial" w:hAnsi="Arial" w:cs="Arial"/>
          <w:color w:val="222222"/>
          <w:sz w:val="20"/>
          <w:szCs w:val="20"/>
          <w:highlight w:val="white"/>
          <w:lang w:val="en-US"/>
        </w:rPr>
        <w:t xml:space="preserve">Sharpe W. F. Asset allocation: Management style and performance measurement //Journal of portfolio Management. – 1992. – </w:t>
      </w:r>
      <w:r>
        <w:rPr>
          <w:rFonts w:ascii="Arial" w:eastAsia="Arial" w:hAnsi="Arial" w:cs="Arial"/>
          <w:color w:val="222222"/>
          <w:sz w:val="20"/>
          <w:szCs w:val="20"/>
          <w:highlight w:val="white"/>
        </w:rPr>
        <w:t>Т</w:t>
      </w:r>
      <w:r w:rsidRPr="00E058F6">
        <w:rPr>
          <w:rFonts w:ascii="Arial" w:eastAsia="Arial" w:hAnsi="Arial" w:cs="Arial"/>
          <w:color w:val="222222"/>
          <w:sz w:val="20"/>
          <w:szCs w:val="20"/>
          <w:highlight w:val="white"/>
          <w:lang w:val="en-US"/>
        </w:rPr>
        <w:t xml:space="preserve">. 18. – №. </w:t>
      </w:r>
      <w:r>
        <w:rPr>
          <w:rFonts w:ascii="Arial" w:eastAsia="Arial" w:hAnsi="Arial" w:cs="Arial"/>
          <w:color w:val="222222"/>
          <w:sz w:val="20"/>
          <w:szCs w:val="20"/>
          <w:highlight w:val="white"/>
        </w:rPr>
        <w:t>2. – С. 7-19.</w:t>
      </w:r>
    </w:p>
  </w:footnote>
  <w:footnote w:id="6">
    <w:p w14:paraId="6997994E" w14:textId="77777777" w:rsidR="000A1BED" w:rsidRDefault="000A1BED" w:rsidP="000A1BED">
      <w:pPr>
        <w:spacing w:after="0" w:line="240" w:lineRule="auto"/>
        <w:rPr>
          <w:sz w:val="20"/>
          <w:szCs w:val="20"/>
        </w:rPr>
      </w:pPr>
      <w:r>
        <w:rPr>
          <w:vertAlign w:val="superscript"/>
        </w:rPr>
        <w:footnoteRef/>
      </w:r>
      <w:r>
        <w:rPr>
          <w:sz w:val="20"/>
          <w:szCs w:val="20"/>
        </w:rPr>
        <w:t xml:space="preserve"> </w:t>
      </w:r>
      <w:r>
        <w:rPr>
          <w:rFonts w:ascii="Arial" w:eastAsia="Arial" w:hAnsi="Arial" w:cs="Arial"/>
          <w:color w:val="222222"/>
          <w:sz w:val="20"/>
          <w:szCs w:val="20"/>
          <w:highlight w:val="white"/>
        </w:rPr>
        <w:t xml:space="preserve">Абрамов А. Е., </w:t>
      </w:r>
      <w:proofErr w:type="spellStart"/>
      <w:r>
        <w:rPr>
          <w:rFonts w:ascii="Arial" w:eastAsia="Arial" w:hAnsi="Arial" w:cs="Arial"/>
          <w:color w:val="222222"/>
          <w:sz w:val="20"/>
          <w:szCs w:val="20"/>
          <w:highlight w:val="white"/>
        </w:rPr>
        <w:t>Радыгин</w:t>
      </w:r>
      <w:proofErr w:type="spellEnd"/>
      <w:r>
        <w:rPr>
          <w:rFonts w:ascii="Arial" w:eastAsia="Arial" w:hAnsi="Arial" w:cs="Arial"/>
          <w:color w:val="222222"/>
          <w:sz w:val="20"/>
          <w:szCs w:val="20"/>
          <w:highlight w:val="white"/>
        </w:rPr>
        <w:t xml:space="preserve"> А. Д., Чернова М. И. Эффективность управления портфелями паевых инвестиционных фондов акций и ее оценка //Экономическая политика. – 2019. – Т. 14. – №. 4.</w:t>
      </w:r>
    </w:p>
  </w:footnote>
  <w:footnote w:id="7">
    <w:p w14:paraId="22D41422" w14:textId="77777777" w:rsidR="000A1BED" w:rsidRPr="00E058F6" w:rsidRDefault="000A1BED" w:rsidP="000A1BED">
      <w:pPr>
        <w:spacing w:after="0" w:line="240" w:lineRule="auto"/>
        <w:rPr>
          <w:sz w:val="20"/>
          <w:szCs w:val="20"/>
          <w:lang w:val="en-US"/>
        </w:rPr>
      </w:pPr>
      <w:r>
        <w:rPr>
          <w:vertAlign w:val="superscript"/>
        </w:rPr>
        <w:footnoteRef/>
      </w:r>
      <w:r>
        <w:rPr>
          <w:sz w:val="20"/>
          <w:szCs w:val="20"/>
        </w:rPr>
        <w:t xml:space="preserve"> </w:t>
      </w:r>
      <w:r>
        <w:rPr>
          <w:rFonts w:ascii="Arial" w:eastAsia="Arial" w:hAnsi="Arial" w:cs="Arial"/>
          <w:color w:val="222222"/>
          <w:sz w:val="20"/>
          <w:szCs w:val="20"/>
          <w:highlight w:val="white"/>
        </w:rPr>
        <w:t xml:space="preserve">Абрамов А., </w:t>
      </w:r>
      <w:proofErr w:type="spellStart"/>
      <w:r>
        <w:rPr>
          <w:rFonts w:ascii="Arial" w:eastAsia="Arial" w:hAnsi="Arial" w:cs="Arial"/>
          <w:color w:val="222222"/>
          <w:sz w:val="20"/>
          <w:szCs w:val="20"/>
          <w:highlight w:val="white"/>
        </w:rPr>
        <w:t>Акшенцева</w:t>
      </w:r>
      <w:proofErr w:type="spellEnd"/>
      <w:r>
        <w:rPr>
          <w:rFonts w:ascii="Arial" w:eastAsia="Arial" w:hAnsi="Arial" w:cs="Arial"/>
          <w:color w:val="222222"/>
          <w:sz w:val="20"/>
          <w:szCs w:val="20"/>
          <w:highlight w:val="white"/>
        </w:rPr>
        <w:t xml:space="preserve"> К., </w:t>
      </w:r>
      <w:proofErr w:type="spellStart"/>
      <w:r>
        <w:rPr>
          <w:rFonts w:ascii="Arial" w:eastAsia="Arial" w:hAnsi="Arial" w:cs="Arial"/>
          <w:color w:val="222222"/>
          <w:sz w:val="20"/>
          <w:szCs w:val="20"/>
          <w:highlight w:val="white"/>
        </w:rPr>
        <w:t>Радыгин</w:t>
      </w:r>
      <w:proofErr w:type="spellEnd"/>
      <w:r>
        <w:rPr>
          <w:rFonts w:ascii="Arial" w:eastAsia="Arial" w:hAnsi="Arial" w:cs="Arial"/>
          <w:color w:val="222222"/>
          <w:sz w:val="20"/>
          <w:szCs w:val="20"/>
          <w:highlight w:val="white"/>
        </w:rPr>
        <w:t xml:space="preserve"> А. Эффективность паевых инвестиционных фондов: теоретические подходы и опыт России //Экономическая политика. – 2015. – Т. 10. – №. </w:t>
      </w:r>
      <w:r w:rsidRPr="00E058F6">
        <w:rPr>
          <w:rFonts w:ascii="Arial" w:eastAsia="Arial" w:hAnsi="Arial" w:cs="Arial"/>
          <w:color w:val="222222"/>
          <w:sz w:val="20"/>
          <w:szCs w:val="20"/>
          <w:highlight w:val="white"/>
          <w:lang w:val="en-US"/>
        </w:rPr>
        <w:t xml:space="preserve">4. – </w:t>
      </w:r>
      <w:r>
        <w:rPr>
          <w:rFonts w:ascii="Arial" w:eastAsia="Arial" w:hAnsi="Arial" w:cs="Arial"/>
          <w:color w:val="222222"/>
          <w:sz w:val="20"/>
          <w:szCs w:val="20"/>
          <w:highlight w:val="white"/>
        </w:rPr>
        <w:t>С</w:t>
      </w:r>
      <w:r w:rsidRPr="00E058F6">
        <w:rPr>
          <w:rFonts w:ascii="Arial" w:eastAsia="Arial" w:hAnsi="Arial" w:cs="Arial"/>
          <w:color w:val="222222"/>
          <w:sz w:val="20"/>
          <w:szCs w:val="20"/>
          <w:highlight w:val="white"/>
          <w:lang w:val="en-US"/>
        </w:rPr>
        <w:t>. 60-86.</w:t>
      </w:r>
    </w:p>
  </w:footnote>
  <w:footnote w:id="8">
    <w:p w14:paraId="13CC6F32" w14:textId="77777777" w:rsidR="0002194E" w:rsidRDefault="0002194E" w:rsidP="0002194E">
      <w:pPr>
        <w:spacing w:after="0" w:line="240" w:lineRule="auto"/>
        <w:rPr>
          <w:sz w:val="20"/>
          <w:szCs w:val="20"/>
        </w:rPr>
      </w:pPr>
      <w:r>
        <w:rPr>
          <w:vertAlign w:val="superscript"/>
        </w:rPr>
        <w:footnoteRef/>
      </w:r>
      <w:r w:rsidRPr="00E058F6">
        <w:rPr>
          <w:sz w:val="20"/>
          <w:szCs w:val="20"/>
          <w:lang w:val="en-US"/>
        </w:rPr>
        <w:t xml:space="preserve">  </w:t>
      </w:r>
      <w:r w:rsidRPr="00E058F6">
        <w:rPr>
          <w:rFonts w:ascii="Arial" w:eastAsia="Arial" w:hAnsi="Arial" w:cs="Arial"/>
          <w:color w:val="222222"/>
          <w:sz w:val="20"/>
          <w:szCs w:val="20"/>
          <w:highlight w:val="white"/>
          <w:lang w:val="en-US"/>
        </w:rPr>
        <w:t>Nolan, John P., and Diana Ojeda-</w:t>
      </w:r>
      <w:proofErr w:type="spellStart"/>
      <w:r w:rsidRPr="00E058F6">
        <w:rPr>
          <w:rFonts w:ascii="Arial" w:eastAsia="Arial" w:hAnsi="Arial" w:cs="Arial"/>
          <w:color w:val="222222"/>
          <w:sz w:val="20"/>
          <w:szCs w:val="20"/>
          <w:highlight w:val="white"/>
          <w:lang w:val="en-US"/>
        </w:rPr>
        <w:t>Revah</w:t>
      </w:r>
      <w:proofErr w:type="spellEnd"/>
      <w:r w:rsidRPr="00E058F6">
        <w:rPr>
          <w:rFonts w:ascii="Arial" w:eastAsia="Arial" w:hAnsi="Arial" w:cs="Arial"/>
          <w:color w:val="222222"/>
          <w:sz w:val="20"/>
          <w:szCs w:val="20"/>
          <w:highlight w:val="white"/>
          <w:lang w:val="en-US"/>
        </w:rPr>
        <w:t xml:space="preserve">. "Linear and nonlinear regression with stable errors." </w:t>
      </w:r>
      <w:r>
        <w:rPr>
          <w:rFonts w:ascii="Arial" w:eastAsia="Arial" w:hAnsi="Arial" w:cs="Arial"/>
          <w:i/>
          <w:color w:val="222222"/>
          <w:sz w:val="20"/>
          <w:szCs w:val="20"/>
          <w:highlight w:val="white"/>
        </w:rPr>
        <w:t xml:space="preserve">Journal </w:t>
      </w:r>
      <w:proofErr w:type="spellStart"/>
      <w:r>
        <w:rPr>
          <w:rFonts w:ascii="Arial" w:eastAsia="Arial" w:hAnsi="Arial" w:cs="Arial"/>
          <w:i/>
          <w:color w:val="222222"/>
          <w:sz w:val="20"/>
          <w:szCs w:val="20"/>
          <w:highlight w:val="white"/>
        </w:rPr>
        <w:t>of</w:t>
      </w:r>
      <w:proofErr w:type="spellEnd"/>
      <w:r>
        <w:rPr>
          <w:rFonts w:ascii="Arial" w:eastAsia="Arial" w:hAnsi="Arial" w:cs="Arial"/>
          <w:i/>
          <w:color w:val="222222"/>
          <w:sz w:val="20"/>
          <w:szCs w:val="20"/>
          <w:highlight w:val="white"/>
        </w:rPr>
        <w:t xml:space="preserve"> </w:t>
      </w:r>
      <w:proofErr w:type="spellStart"/>
      <w:r>
        <w:rPr>
          <w:rFonts w:ascii="Arial" w:eastAsia="Arial" w:hAnsi="Arial" w:cs="Arial"/>
          <w:i/>
          <w:color w:val="222222"/>
          <w:sz w:val="20"/>
          <w:szCs w:val="20"/>
          <w:highlight w:val="white"/>
        </w:rPr>
        <w:t>Econometrics</w:t>
      </w:r>
      <w:proofErr w:type="spellEnd"/>
      <w:r>
        <w:rPr>
          <w:rFonts w:ascii="Arial" w:eastAsia="Arial" w:hAnsi="Arial" w:cs="Arial"/>
          <w:color w:val="222222"/>
          <w:sz w:val="20"/>
          <w:szCs w:val="20"/>
          <w:highlight w:val="white"/>
        </w:rPr>
        <w:t xml:space="preserve"> 172.2 (2013): 186-194.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886444"/>
      <w:docPartObj>
        <w:docPartGallery w:val="Page Numbers (Top of Page)"/>
        <w:docPartUnique/>
      </w:docPartObj>
    </w:sdtPr>
    <w:sdtContent>
      <w:p w14:paraId="79E848AE" w14:textId="6ED69B9B" w:rsidR="004E13EC" w:rsidRDefault="004E13EC">
        <w:pPr>
          <w:pStyle w:val="aff0"/>
          <w:jc w:val="center"/>
        </w:pPr>
        <w:r>
          <w:fldChar w:fldCharType="begin"/>
        </w:r>
        <w:r>
          <w:instrText>PAGE   \* MERGEFORMAT</w:instrText>
        </w:r>
        <w:r>
          <w:fldChar w:fldCharType="separate"/>
        </w:r>
        <w:r>
          <w:t>2</w:t>
        </w:r>
        <w:r>
          <w:fldChar w:fldCharType="end"/>
        </w:r>
      </w:p>
    </w:sdtContent>
  </w:sdt>
  <w:p w14:paraId="7709A654" w14:textId="4E584F15" w:rsidR="008A6889" w:rsidRDefault="008A6889">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A59"/>
    <w:multiLevelType w:val="multilevel"/>
    <w:tmpl w:val="FFA64F90"/>
    <w:lvl w:ilvl="0">
      <w:start w:val="1"/>
      <w:numFmt w:val="bullet"/>
      <w:pStyle w:val="2"/>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427C60"/>
    <w:multiLevelType w:val="multilevel"/>
    <w:tmpl w:val="7B3ACD0C"/>
    <w:lvl w:ilvl="0">
      <w:start w:val="1"/>
      <w:numFmt w:val="decimal"/>
      <w:pStyle w:val="a"/>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8F785B"/>
    <w:multiLevelType w:val="hybridMultilevel"/>
    <w:tmpl w:val="3510E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8D381E"/>
    <w:multiLevelType w:val="hybridMultilevel"/>
    <w:tmpl w:val="284A1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6D41C7"/>
    <w:multiLevelType w:val="hybridMultilevel"/>
    <w:tmpl w:val="68F03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AA21F3"/>
    <w:multiLevelType w:val="multilevel"/>
    <w:tmpl w:val="335A5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41C79C5"/>
    <w:multiLevelType w:val="multilevel"/>
    <w:tmpl w:val="7AD6F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F55725"/>
    <w:multiLevelType w:val="hybridMultilevel"/>
    <w:tmpl w:val="C40EF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3849EC"/>
    <w:multiLevelType w:val="hybridMultilevel"/>
    <w:tmpl w:val="5E9E7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C429C2"/>
    <w:multiLevelType w:val="multilevel"/>
    <w:tmpl w:val="5CE6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170781"/>
    <w:multiLevelType w:val="hybridMultilevel"/>
    <w:tmpl w:val="2110D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7254C1"/>
    <w:multiLevelType w:val="hybridMultilevel"/>
    <w:tmpl w:val="49465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BC2C51"/>
    <w:multiLevelType w:val="multilevel"/>
    <w:tmpl w:val="90BC1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E933EB"/>
    <w:multiLevelType w:val="multilevel"/>
    <w:tmpl w:val="E11CA5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0"/>
      <w:lvlText w:val="%3."/>
      <w:lvlJc w:val="left"/>
      <w:pPr>
        <w:tabs>
          <w:tab w:val="num" w:pos="2160"/>
        </w:tabs>
        <w:ind w:left="2160" w:hanging="720"/>
      </w:pPr>
    </w:lvl>
    <w:lvl w:ilvl="3">
      <w:start w:val="1"/>
      <w:numFmt w:val="decimal"/>
      <w:pStyle w:val="a1"/>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8E7067"/>
    <w:multiLevelType w:val="hybridMultilevel"/>
    <w:tmpl w:val="C2A0E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6BC28D3"/>
    <w:multiLevelType w:val="hybridMultilevel"/>
    <w:tmpl w:val="E6F4C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F8926DE"/>
    <w:multiLevelType w:val="hybridMultilevel"/>
    <w:tmpl w:val="9A7C2E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98B0CA0"/>
    <w:multiLevelType w:val="multilevel"/>
    <w:tmpl w:val="08CCCF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28014177">
    <w:abstractNumId w:val="17"/>
  </w:num>
  <w:num w:numId="2" w16cid:durableId="1098596914">
    <w:abstractNumId w:val="6"/>
  </w:num>
  <w:num w:numId="3" w16cid:durableId="132337941">
    <w:abstractNumId w:val="12"/>
  </w:num>
  <w:num w:numId="4" w16cid:durableId="725224130">
    <w:abstractNumId w:val="9"/>
  </w:num>
  <w:num w:numId="5" w16cid:durableId="900095091">
    <w:abstractNumId w:val="1"/>
  </w:num>
  <w:num w:numId="6" w16cid:durableId="819080219">
    <w:abstractNumId w:val="0"/>
  </w:num>
  <w:num w:numId="7" w16cid:durableId="1369454459">
    <w:abstractNumId w:val="5"/>
  </w:num>
  <w:num w:numId="8" w16cid:durableId="1986541673">
    <w:abstractNumId w:val="13"/>
  </w:num>
  <w:num w:numId="9" w16cid:durableId="1124733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0038064">
    <w:abstractNumId w:val="2"/>
  </w:num>
  <w:num w:numId="11" w16cid:durableId="178274355">
    <w:abstractNumId w:val="10"/>
  </w:num>
  <w:num w:numId="12" w16cid:durableId="1745492099">
    <w:abstractNumId w:val="4"/>
  </w:num>
  <w:num w:numId="13" w16cid:durableId="804082058">
    <w:abstractNumId w:val="15"/>
  </w:num>
  <w:num w:numId="14" w16cid:durableId="472062013">
    <w:abstractNumId w:val="3"/>
  </w:num>
  <w:num w:numId="15" w16cid:durableId="1589073026">
    <w:abstractNumId w:val="11"/>
  </w:num>
  <w:num w:numId="16" w16cid:durableId="1938249530">
    <w:abstractNumId w:val="7"/>
  </w:num>
  <w:num w:numId="17" w16cid:durableId="1187787795">
    <w:abstractNumId w:val="16"/>
  </w:num>
  <w:num w:numId="18" w16cid:durableId="2033535940">
    <w:abstractNumId w:val="14"/>
  </w:num>
  <w:num w:numId="19" w16cid:durableId="559294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89"/>
    <w:rsid w:val="00014C34"/>
    <w:rsid w:val="0002194E"/>
    <w:rsid w:val="000A17AF"/>
    <w:rsid w:val="000A1BED"/>
    <w:rsid w:val="0012538B"/>
    <w:rsid w:val="00137724"/>
    <w:rsid w:val="00137A34"/>
    <w:rsid w:val="00203A2A"/>
    <w:rsid w:val="002307F8"/>
    <w:rsid w:val="00295408"/>
    <w:rsid w:val="002B3FFD"/>
    <w:rsid w:val="003054CC"/>
    <w:rsid w:val="003A10E9"/>
    <w:rsid w:val="003C197B"/>
    <w:rsid w:val="00407CD0"/>
    <w:rsid w:val="00441F17"/>
    <w:rsid w:val="00475216"/>
    <w:rsid w:val="004812EB"/>
    <w:rsid w:val="00497C71"/>
    <w:rsid w:val="004C02D1"/>
    <w:rsid w:val="004E13EC"/>
    <w:rsid w:val="00580A3E"/>
    <w:rsid w:val="00583A0F"/>
    <w:rsid w:val="0059698E"/>
    <w:rsid w:val="005B4E27"/>
    <w:rsid w:val="005E2F15"/>
    <w:rsid w:val="006636C7"/>
    <w:rsid w:val="0072782D"/>
    <w:rsid w:val="00745B36"/>
    <w:rsid w:val="00776016"/>
    <w:rsid w:val="0082041E"/>
    <w:rsid w:val="008237ED"/>
    <w:rsid w:val="008846CB"/>
    <w:rsid w:val="008A6889"/>
    <w:rsid w:val="008E2333"/>
    <w:rsid w:val="008F0636"/>
    <w:rsid w:val="00913071"/>
    <w:rsid w:val="00946557"/>
    <w:rsid w:val="0097109F"/>
    <w:rsid w:val="00981433"/>
    <w:rsid w:val="009A46D2"/>
    <w:rsid w:val="009B45AA"/>
    <w:rsid w:val="00A47BF2"/>
    <w:rsid w:val="00A60B07"/>
    <w:rsid w:val="00A74A29"/>
    <w:rsid w:val="00A7744C"/>
    <w:rsid w:val="00AD7D37"/>
    <w:rsid w:val="00CC1592"/>
    <w:rsid w:val="00D46675"/>
    <w:rsid w:val="00D8237C"/>
    <w:rsid w:val="00E058F6"/>
    <w:rsid w:val="00E940C1"/>
    <w:rsid w:val="00EA12E6"/>
    <w:rsid w:val="00F525B6"/>
    <w:rsid w:val="00F5740A"/>
    <w:rsid w:val="00F57D12"/>
    <w:rsid w:val="00F8197B"/>
    <w:rsid w:val="00FB5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2DBB4"/>
  <w15:docId w15:val="{5DF6679B-D7EB-49B6-B81D-4B077856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B4E27"/>
  </w:style>
  <w:style w:type="paragraph" w:styleId="1">
    <w:name w:val="heading 1"/>
    <w:aliases w:val="Заг"/>
    <w:basedOn w:val="a2"/>
    <w:next w:val="a2"/>
    <w:link w:val="10"/>
    <w:uiPriority w:val="9"/>
    <w:qFormat/>
    <w:rsid w:val="00853684"/>
    <w:pPr>
      <w:keepNext/>
      <w:keepLines/>
      <w:spacing w:after="0" w:line="360" w:lineRule="auto"/>
      <w:jc w:val="center"/>
      <w:outlineLvl w:val="0"/>
    </w:pPr>
    <w:rPr>
      <w:rFonts w:ascii="Times New Roman" w:eastAsiaTheme="majorEastAsia" w:hAnsi="Times New Roman" w:cstheme="majorBidi"/>
      <w:b/>
      <w:sz w:val="28"/>
      <w:szCs w:val="32"/>
    </w:rPr>
  </w:style>
  <w:style w:type="paragraph" w:styleId="20">
    <w:name w:val="heading 2"/>
    <w:aliases w:val="Старый Заголовок"/>
    <w:basedOn w:val="a2"/>
    <w:next w:val="a2"/>
    <w:link w:val="21"/>
    <w:uiPriority w:val="9"/>
    <w:semiHidden/>
    <w:unhideWhenUsed/>
    <w:qFormat/>
    <w:rsid w:val="00EF3D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uiPriority w:val="9"/>
    <w:semiHidden/>
    <w:unhideWhenUsed/>
    <w:qFormat/>
    <w:pPr>
      <w:keepNext/>
      <w:keepLines/>
      <w:spacing w:before="280" w:after="80"/>
      <w:outlineLvl w:val="2"/>
    </w:pPr>
    <w:rPr>
      <w:b/>
      <w:sz w:val="28"/>
      <w:szCs w:val="28"/>
    </w:rPr>
  </w:style>
  <w:style w:type="paragraph" w:styleId="4">
    <w:name w:val="heading 4"/>
    <w:basedOn w:val="a2"/>
    <w:next w:val="a2"/>
    <w:uiPriority w:val="9"/>
    <w:semiHidden/>
    <w:unhideWhenUsed/>
    <w:qFormat/>
    <w:pPr>
      <w:keepNext/>
      <w:keepLines/>
      <w:spacing w:before="240" w:after="40"/>
      <w:outlineLvl w:val="3"/>
    </w:pPr>
    <w:rPr>
      <w:b/>
      <w:sz w:val="24"/>
      <w:szCs w:val="24"/>
    </w:rPr>
  </w:style>
  <w:style w:type="paragraph" w:styleId="5">
    <w:name w:val="heading 5"/>
    <w:basedOn w:val="a2"/>
    <w:next w:val="a2"/>
    <w:uiPriority w:val="9"/>
    <w:semiHidden/>
    <w:unhideWhenUsed/>
    <w:qFormat/>
    <w:pPr>
      <w:keepNext/>
      <w:keepLines/>
      <w:spacing w:before="220" w:after="40"/>
      <w:outlineLvl w:val="4"/>
    </w:pPr>
    <w:rPr>
      <w:b/>
    </w:rPr>
  </w:style>
  <w:style w:type="paragraph" w:styleId="6">
    <w:name w:val="heading 6"/>
    <w:basedOn w:val="a2"/>
    <w:next w:val="a2"/>
    <w:uiPriority w:val="9"/>
    <w:semiHidden/>
    <w:unhideWhenUsed/>
    <w:qFormat/>
    <w:pPr>
      <w:keepNext/>
      <w:keepLines/>
      <w:spacing w:before="200" w:after="40"/>
      <w:outlineLvl w:val="5"/>
    </w:pPr>
    <w:rPr>
      <w:b/>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link w:val="a7"/>
    <w:uiPriority w:val="10"/>
    <w:qFormat/>
    <w:rsid w:val="002A1BAB"/>
    <w:pPr>
      <w:spacing w:after="0" w:line="360" w:lineRule="auto"/>
      <w:contextualSpacing/>
      <w:jc w:val="center"/>
    </w:pPr>
    <w:rPr>
      <w:rFonts w:ascii="Times New Roman" w:eastAsiaTheme="majorEastAsia" w:hAnsi="Times New Roman" w:cstheme="majorBidi"/>
      <w:b/>
      <w:spacing w:val="-10"/>
      <w:kern w:val="28"/>
      <w:sz w:val="28"/>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a8">
    <w:name w:val="Таблица"/>
    <w:basedOn w:val="a2"/>
    <w:link w:val="a9"/>
    <w:rsid w:val="00EF3D82"/>
    <w:pPr>
      <w:spacing w:after="0"/>
      <w:jc w:val="right"/>
    </w:pPr>
    <w:rPr>
      <w:rFonts w:ascii="Times New Roman" w:hAnsi="Times New Roman"/>
      <w:b/>
      <w:sz w:val="28"/>
    </w:rPr>
  </w:style>
  <w:style w:type="character" w:customStyle="1" w:styleId="a9">
    <w:name w:val="Таблица Знак"/>
    <w:basedOn w:val="a3"/>
    <w:link w:val="a8"/>
    <w:rsid w:val="002A1BAB"/>
    <w:rPr>
      <w:rFonts w:ascii="Times New Roman" w:hAnsi="Times New Roman"/>
      <w:b/>
      <w:sz w:val="28"/>
    </w:rPr>
  </w:style>
  <w:style w:type="paragraph" w:customStyle="1" w:styleId="11">
    <w:name w:val="Обычный 1"/>
    <w:basedOn w:val="a2"/>
    <w:link w:val="12"/>
    <w:rsid w:val="002A1BAB"/>
    <w:pPr>
      <w:spacing w:after="0" w:line="360" w:lineRule="auto"/>
      <w:ind w:firstLine="709"/>
      <w:jc w:val="both"/>
    </w:pPr>
    <w:rPr>
      <w:rFonts w:ascii="Times New Roman" w:hAnsi="Times New Roman"/>
      <w:sz w:val="28"/>
    </w:rPr>
  </w:style>
  <w:style w:type="character" w:customStyle="1" w:styleId="12">
    <w:name w:val="Обычный 1 Знак"/>
    <w:basedOn w:val="a9"/>
    <w:link w:val="11"/>
    <w:rsid w:val="002A1BAB"/>
    <w:rPr>
      <w:rFonts w:ascii="Times New Roman" w:hAnsi="Times New Roman"/>
      <w:b w:val="0"/>
      <w:sz w:val="28"/>
    </w:rPr>
  </w:style>
  <w:style w:type="paragraph" w:customStyle="1" w:styleId="aa">
    <w:name w:val="Рисунок"/>
    <w:basedOn w:val="11"/>
    <w:link w:val="ab"/>
    <w:rsid w:val="00EF3D82"/>
    <w:pPr>
      <w:ind w:firstLine="0"/>
      <w:jc w:val="center"/>
    </w:pPr>
    <w:rPr>
      <w:b/>
    </w:rPr>
  </w:style>
  <w:style w:type="character" w:customStyle="1" w:styleId="ab">
    <w:name w:val="Рисунок Знак"/>
    <w:basedOn w:val="12"/>
    <w:link w:val="aa"/>
    <w:rsid w:val="002A1BAB"/>
    <w:rPr>
      <w:rFonts w:ascii="Times New Roman" w:hAnsi="Times New Roman"/>
      <w:b/>
      <w:sz w:val="28"/>
    </w:rPr>
  </w:style>
  <w:style w:type="character" w:customStyle="1" w:styleId="a7">
    <w:name w:val="Заголовок Знак"/>
    <w:basedOn w:val="a3"/>
    <w:link w:val="a6"/>
    <w:uiPriority w:val="10"/>
    <w:rsid w:val="002A1BAB"/>
    <w:rPr>
      <w:rFonts w:ascii="Times New Roman" w:eastAsiaTheme="majorEastAsia" w:hAnsi="Times New Roman" w:cstheme="majorBidi"/>
      <w:b/>
      <w:spacing w:val="-10"/>
      <w:kern w:val="28"/>
      <w:sz w:val="28"/>
      <w:szCs w:val="56"/>
    </w:rPr>
  </w:style>
  <w:style w:type="character" w:customStyle="1" w:styleId="10">
    <w:name w:val="Заголовок 1 Знак"/>
    <w:aliases w:val="Заг Знак"/>
    <w:basedOn w:val="a3"/>
    <w:link w:val="1"/>
    <w:uiPriority w:val="9"/>
    <w:rsid w:val="00853684"/>
    <w:rPr>
      <w:rFonts w:ascii="Times New Roman" w:eastAsiaTheme="majorEastAsia" w:hAnsi="Times New Roman" w:cstheme="majorBidi"/>
      <w:b/>
      <w:sz w:val="28"/>
      <w:szCs w:val="32"/>
    </w:rPr>
  </w:style>
  <w:style w:type="paragraph" w:styleId="ac">
    <w:name w:val="No Spacing"/>
    <w:uiPriority w:val="1"/>
    <w:rsid w:val="002A1BAB"/>
    <w:pPr>
      <w:spacing w:after="0" w:line="240" w:lineRule="auto"/>
    </w:pPr>
  </w:style>
  <w:style w:type="character" w:customStyle="1" w:styleId="21">
    <w:name w:val="Заголовок 2 Знак"/>
    <w:aliases w:val="Старый Заголовок Знак"/>
    <w:basedOn w:val="a3"/>
    <w:link w:val="20"/>
    <w:uiPriority w:val="9"/>
    <w:semiHidden/>
    <w:rsid w:val="00EF3D82"/>
    <w:rPr>
      <w:rFonts w:asciiTheme="majorHAnsi" w:eastAsiaTheme="majorEastAsia" w:hAnsiTheme="majorHAnsi" w:cstheme="majorBidi"/>
      <w:color w:val="2E74B5" w:themeColor="accent1" w:themeShade="BF"/>
      <w:sz w:val="26"/>
      <w:szCs w:val="26"/>
    </w:rPr>
  </w:style>
  <w:style w:type="paragraph" w:styleId="ad">
    <w:name w:val="Subtitle"/>
    <w:basedOn w:val="a2"/>
    <w:next w:val="a2"/>
    <w:link w:val="ae"/>
    <w:uiPriority w:val="11"/>
    <w:qFormat/>
    <w:pPr>
      <w:pBdr>
        <w:top w:val="nil"/>
        <w:left w:val="nil"/>
        <w:bottom w:val="nil"/>
        <w:right w:val="nil"/>
        <w:between w:val="nil"/>
      </w:pBdr>
    </w:pPr>
    <w:rPr>
      <w:color w:val="5A5A5A"/>
    </w:rPr>
  </w:style>
  <w:style w:type="character" w:customStyle="1" w:styleId="ae">
    <w:name w:val="Подзаголовок Знак"/>
    <w:basedOn w:val="a3"/>
    <w:link w:val="ad"/>
    <w:uiPriority w:val="11"/>
    <w:rsid w:val="002A1BAB"/>
    <w:rPr>
      <w:rFonts w:eastAsiaTheme="minorEastAsia"/>
      <w:color w:val="5A5A5A" w:themeColor="text1" w:themeTint="A5"/>
      <w:spacing w:val="15"/>
    </w:rPr>
  </w:style>
  <w:style w:type="character" w:styleId="af">
    <w:name w:val="Subtle Emphasis"/>
    <w:basedOn w:val="a3"/>
    <w:uiPriority w:val="19"/>
    <w:rsid w:val="002A1BAB"/>
    <w:rPr>
      <w:i/>
      <w:iCs/>
      <w:color w:val="404040" w:themeColor="text1" w:themeTint="BF"/>
    </w:rPr>
  </w:style>
  <w:style w:type="character" w:styleId="af0">
    <w:name w:val="Emphasis"/>
    <w:basedOn w:val="a3"/>
    <w:uiPriority w:val="20"/>
    <w:qFormat/>
    <w:rsid w:val="002A1BAB"/>
    <w:rPr>
      <w:i/>
      <w:iCs/>
    </w:rPr>
  </w:style>
  <w:style w:type="character" w:styleId="af1">
    <w:name w:val="Intense Emphasis"/>
    <w:basedOn w:val="a3"/>
    <w:uiPriority w:val="21"/>
    <w:rsid w:val="002A1BAB"/>
    <w:rPr>
      <w:i/>
      <w:iCs/>
      <w:color w:val="5B9BD5" w:themeColor="accent1"/>
    </w:rPr>
  </w:style>
  <w:style w:type="character" w:styleId="af2">
    <w:name w:val="Strong"/>
    <w:basedOn w:val="a3"/>
    <w:uiPriority w:val="22"/>
    <w:qFormat/>
    <w:rsid w:val="002A1BAB"/>
    <w:rPr>
      <w:b/>
      <w:bCs/>
    </w:rPr>
  </w:style>
  <w:style w:type="paragraph" w:styleId="22">
    <w:name w:val="Quote"/>
    <w:basedOn w:val="a2"/>
    <w:next w:val="a2"/>
    <w:link w:val="23"/>
    <w:uiPriority w:val="29"/>
    <w:rsid w:val="002A1BAB"/>
    <w:pPr>
      <w:spacing w:before="200"/>
      <w:ind w:left="864" w:right="864"/>
      <w:jc w:val="center"/>
    </w:pPr>
    <w:rPr>
      <w:i/>
      <w:iCs/>
      <w:color w:val="404040" w:themeColor="text1" w:themeTint="BF"/>
    </w:rPr>
  </w:style>
  <w:style w:type="character" w:customStyle="1" w:styleId="23">
    <w:name w:val="Цитата 2 Знак"/>
    <w:basedOn w:val="a3"/>
    <w:link w:val="22"/>
    <w:uiPriority w:val="29"/>
    <w:rsid w:val="002A1BAB"/>
    <w:rPr>
      <w:i/>
      <w:iCs/>
      <w:color w:val="404040" w:themeColor="text1" w:themeTint="BF"/>
    </w:rPr>
  </w:style>
  <w:style w:type="paragraph" w:styleId="af3">
    <w:name w:val="Intense Quote"/>
    <w:basedOn w:val="a2"/>
    <w:next w:val="a2"/>
    <w:link w:val="af4"/>
    <w:uiPriority w:val="30"/>
    <w:rsid w:val="002A1BA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4">
    <w:name w:val="Выделенная цитата Знак"/>
    <w:basedOn w:val="a3"/>
    <w:link w:val="af3"/>
    <w:uiPriority w:val="30"/>
    <w:rsid w:val="002A1BAB"/>
    <w:rPr>
      <w:i/>
      <w:iCs/>
      <w:color w:val="5B9BD5" w:themeColor="accent1"/>
    </w:rPr>
  </w:style>
  <w:style w:type="character" w:styleId="af5">
    <w:name w:val="Subtle Reference"/>
    <w:basedOn w:val="a3"/>
    <w:uiPriority w:val="31"/>
    <w:rsid w:val="002A1BAB"/>
    <w:rPr>
      <w:smallCaps/>
      <w:color w:val="5A5A5A" w:themeColor="text1" w:themeTint="A5"/>
    </w:rPr>
  </w:style>
  <w:style w:type="character" w:styleId="af6">
    <w:name w:val="Intense Reference"/>
    <w:basedOn w:val="a3"/>
    <w:uiPriority w:val="32"/>
    <w:rsid w:val="002A1BAB"/>
    <w:rPr>
      <w:b/>
      <w:bCs/>
      <w:smallCaps/>
      <w:color w:val="5B9BD5" w:themeColor="accent1"/>
      <w:spacing w:val="5"/>
    </w:rPr>
  </w:style>
  <w:style w:type="character" w:styleId="af7">
    <w:name w:val="Book Title"/>
    <w:basedOn w:val="a3"/>
    <w:uiPriority w:val="33"/>
    <w:rsid w:val="002A1BAB"/>
    <w:rPr>
      <w:b/>
      <w:bCs/>
      <w:i/>
      <w:iCs/>
      <w:spacing w:val="5"/>
    </w:rPr>
  </w:style>
  <w:style w:type="paragraph" w:styleId="af8">
    <w:name w:val="List Paragraph"/>
    <w:basedOn w:val="a2"/>
    <w:uiPriority w:val="34"/>
    <w:rsid w:val="002A1BAB"/>
    <w:pPr>
      <w:ind w:left="720"/>
      <w:contextualSpacing/>
    </w:pPr>
  </w:style>
  <w:style w:type="paragraph" w:customStyle="1" w:styleId="af9">
    <w:name w:val="Рер. Рисунок"/>
    <w:basedOn w:val="a2"/>
    <w:rsid w:val="002A1BAB"/>
    <w:pPr>
      <w:spacing w:after="0" w:line="360" w:lineRule="auto"/>
      <w:jc w:val="center"/>
    </w:pPr>
    <w:rPr>
      <w:rFonts w:ascii="Times New Roman" w:hAnsi="Times New Roman"/>
      <w:b/>
      <w:sz w:val="28"/>
    </w:rPr>
  </w:style>
  <w:style w:type="paragraph" w:customStyle="1" w:styleId="13">
    <w:name w:val="Таблица 1"/>
    <w:basedOn w:val="11"/>
    <w:next w:val="11"/>
    <w:rsid w:val="002A1BAB"/>
    <w:pPr>
      <w:ind w:firstLine="0"/>
      <w:jc w:val="right"/>
    </w:pPr>
    <w:rPr>
      <w:b/>
    </w:rPr>
  </w:style>
  <w:style w:type="paragraph" w:customStyle="1" w:styleId="a0">
    <w:name w:val="Рис"/>
    <w:basedOn w:val="a2"/>
    <w:qFormat/>
    <w:rsid w:val="00853684"/>
    <w:pPr>
      <w:numPr>
        <w:ilvl w:val="2"/>
        <w:numId w:val="8"/>
      </w:numPr>
      <w:spacing w:after="0" w:line="360" w:lineRule="auto"/>
      <w:jc w:val="center"/>
    </w:pPr>
    <w:rPr>
      <w:rFonts w:ascii="Times New Roman" w:hAnsi="Times New Roman"/>
      <w:b/>
      <w:sz w:val="28"/>
    </w:rPr>
  </w:style>
  <w:style w:type="paragraph" w:customStyle="1" w:styleId="a1">
    <w:name w:val="Табл"/>
    <w:basedOn w:val="11"/>
    <w:next w:val="11"/>
    <w:qFormat/>
    <w:rsid w:val="00853684"/>
    <w:pPr>
      <w:numPr>
        <w:ilvl w:val="3"/>
        <w:numId w:val="9"/>
      </w:numPr>
      <w:jc w:val="right"/>
    </w:pPr>
    <w:rPr>
      <w:b/>
    </w:rPr>
  </w:style>
  <w:style w:type="paragraph" w:customStyle="1" w:styleId="afa">
    <w:name w:val="Старый рисунок"/>
    <w:basedOn w:val="a2"/>
    <w:rsid w:val="00EF3D82"/>
    <w:pPr>
      <w:spacing w:after="0" w:line="360" w:lineRule="auto"/>
      <w:jc w:val="center"/>
    </w:pPr>
    <w:rPr>
      <w:rFonts w:ascii="Times New Roman" w:hAnsi="Times New Roman"/>
      <w:b/>
      <w:sz w:val="28"/>
    </w:rPr>
  </w:style>
  <w:style w:type="paragraph" w:customStyle="1" w:styleId="2">
    <w:name w:val="Старый рисунок 2"/>
    <w:basedOn w:val="11"/>
    <w:link w:val="24"/>
    <w:rsid w:val="00EF3D82"/>
    <w:pPr>
      <w:numPr>
        <w:numId w:val="6"/>
      </w:numPr>
      <w:jc w:val="center"/>
    </w:pPr>
    <w:rPr>
      <w:b/>
    </w:rPr>
  </w:style>
  <w:style w:type="character" w:customStyle="1" w:styleId="24">
    <w:name w:val="Старый рисунок 2 Знак"/>
    <w:basedOn w:val="12"/>
    <w:link w:val="2"/>
    <w:rsid w:val="00EF3D82"/>
    <w:rPr>
      <w:rFonts w:ascii="Times New Roman" w:hAnsi="Times New Roman"/>
      <w:b/>
      <w:sz w:val="28"/>
    </w:rPr>
  </w:style>
  <w:style w:type="paragraph" w:customStyle="1" w:styleId="a">
    <w:name w:val="Старая таблица"/>
    <w:basedOn w:val="a2"/>
    <w:link w:val="afb"/>
    <w:rsid w:val="00EF3D82"/>
    <w:pPr>
      <w:numPr>
        <w:numId w:val="5"/>
      </w:numPr>
      <w:spacing w:after="0"/>
      <w:jc w:val="right"/>
    </w:pPr>
    <w:rPr>
      <w:rFonts w:ascii="Times New Roman" w:hAnsi="Times New Roman"/>
      <w:b/>
      <w:sz w:val="28"/>
    </w:rPr>
  </w:style>
  <w:style w:type="character" w:customStyle="1" w:styleId="afb">
    <w:name w:val="Старая таблица Знак"/>
    <w:basedOn w:val="a3"/>
    <w:link w:val="a"/>
    <w:rsid w:val="00EF3D82"/>
    <w:rPr>
      <w:rFonts w:ascii="Times New Roman" w:hAnsi="Times New Roman"/>
      <w:b/>
      <w:sz w:val="28"/>
    </w:rPr>
  </w:style>
  <w:style w:type="paragraph" w:customStyle="1" w:styleId="25">
    <w:name w:val="Старая таблица 2"/>
    <w:basedOn w:val="11"/>
    <w:next w:val="11"/>
    <w:rsid w:val="00EF3D82"/>
    <w:pPr>
      <w:ind w:firstLine="0"/>
      <w:jc w:val="right"/>
    </w:pPr>
    <w:rPr>
      <w:b/>
    </w:rPr>
  </w:style>
  <w:style w:type="paragraph" w:customStyle="1" w:styleId="afc">
    <w:name w:val="Диплом"/>
    <w:basedOn w:val="a2"/>
    <w:link w:val="afd"/>
    <w:qFormat/>
    <w:rsid w:val="00E01937"/>
    <w:pPr>
      <w:spacing w:after="0" w:line="360" w:lineRule="auto"/>
      <w:ind w:firstLine="709"/>
      <w:jc w:val="both"/>
    </w:pPr>
    <w:rPr>
      <w:rFonts w:ascii="Times New Roman" w:hAnsi="Times New Roman"/>
      <w:sz w:val="28"/>
    </w:rPr>
  </w:style>
  <w:style w:type="character" w:customStyle="1" w:styleId="afd">
    <w:name w:val="Диплом Знак"/>
    <w:basedOn w:val="a3"/>
    <w:link w:val="afc"/>
    <w:rsid w:val="00E01937"/>
    <w:rPr>
      <w:rFonts w:ascii="Times New Roman" w:hAnsi="Times New Roman"/>
      <w:sz w:val="28"/>
    </w:rPr>
  </w:style>
  <w:style w:type="paragraph" w:customStyle="1" w:styleId="26">
    <w:name w:val="Заг2"/>
    <w:basedOn w:val="20"/>
    <w:link w:val="27"/>
    <w:qFormat/>
    <w:rsid w:val="00666A78"/>
    <w:pPr>
      <w:spacing w:before="0" w:line="360" w:lineRule="auto"/>
      <w:jc w:val="center"/>
    </w:pPr>
    <w:rPr>
      <w:rFonts w:ascii="Times New Roman" w:hAnsi="Times New Roman"/>
      <w:b/>
      <w:color w:val="auto"/>
      <w:sz w:val="28"/>
    </w:rPr>
  </w:style>
  <w:style w:type="paragraph" w:customStyle="1" w:styleId="afe">
    <w:name w:val="Сноска"/>
    <w:basedOn w:val="afc"/>
    <w:link w:val="aff"/>
    <w:qFormat/>
    <w:rsid w:val="00666A78"/>
    <w:pPr>
      <w:spacing w:line="240" w:lineRule="auto"/>
      <w:ind w:firstLine="0"/>
    </w:pPr>
    <w:rPr>
      <w:sz w:val="20"/>
    </w:rPr>
  </w:style>
  <w:style w:type="character" w:customStyle="1" w:styleId="27">
    <w:name w:val="Заг2 Знак"/>
    <w:basedOn w:val="21"/>
    <w:link w:val="26"/>
    <w:rsid w:val="00666A78"/>
    <w:rPr>
      <w:rFonts w:ascii="Times New Roman" w:eastAsiaTheme="majorEastAsia" w:hAnsi="Times New Roman" w:cstheme="majorBidi"/>
      <w:b/>
      <w:color w:val="2E74B5" w:themeColor="accent1" w:themeShade="BF"/>
      <w:sz w:val="28"/>
      <w:szCs w:val="26"/>
    </w:rPr>
  </w:style>
  <w:style w:type="character" w:customStyle="1" w:styleId="aff">
    <w:name w:val="Сноска Знак"/>
    <w:basedOn w:val="afd"/>
    <w:link w:val="afe"/>
    <w:rsid w:val="00666A78"/>
    <w:rPr>
      <w:rFonts w:ascii="Times New Roman" w:hAnsi="Times New Roman"/>
      <w:sz w:val="20"/>
    </w:rPr>
  </w:style>
  <w:style w:type="paragraph" w:styleId="aff0">
    <w:name w:val="header"/>
    <w:basedOn w:val="a2"/>
    <w:link w:val="aff1"/>
    <w:uiPriority w:val="99"/>
    <w:unhideWhenUsed/>
    <w:rsid w:val="00A73FD8"/>
    <w:pPr>
      <w:tabs>
        <w:tab w:val="center" w:pos="4677"/>
        <w:tab w:val="right" w:pos="9355"/>
      </w:tabs>
      <w:spacing w:after="0" w:line="240" w:lineRule="auto"/>
    </w:pPr>
  </w:style>
  <w:style w:type="character" w:customStyle="1" w:styleId="aff1">
    <w:name w:val="Верхний колонтитул Знак"/>
    <w:basedOn w:val="a3"/>
    <w:link w:val="aff0"/>
    <w:uiPriority w:val="99"/>
    <w:rsid w:val="00A73FD8"/>
  </w:style>
  <w:style w:type="paragraph" w:styleId="aff2">
    <w:name w:val="footer"/>
    <w:basedOn w:val="a2"/>
    <w:link w:val="aff3"/>
    <w:uiPriority w:val="99"/>
    <w:unhideWhenUsed/>
    <w:rsid w:val="00A73FD8"/>
    <w:pPr>
      <w:tabs>
        <w:tab w:val="center" w:pos="4677"/>
        <w:tab w:val="right" w:pos="9355"/>
      </w:tabs>
      <w:spacing w:after="0" w:line="240" w:lineRule="auto"/>
    </w:pPr>
  </w:style>
  <w:style w:type="character" w:customStyle="1" w:styleId="aff3">
    <w:name w:val="Нижний колонтитул Знак"/>
    <w:basedOn w:val="a3"/>
    <w:link w:val="aff2"/>
    <w:uiPriority w:val="99"/>
    <w:rsid w:val="00A73FD8"/>
  </w:style>
  <w:style w:type="character" w:styleId="aff4">
    <w:name w:val="Hyperlink"/>
    <w:basedOn w:val="a3"/>
    <w:uiPriority w:val="99"/>
    <w:unhideWhenUsed/>
    <w:rsid w:val="005842A9"/>
    <w:rPr>
      <w:color w:val="0563C1" w:themeColor="hyperlink"/>
      <w:u w:val="single"/>
    </w:rPr>
  </w:style>
  <w:style w:type="character" w:styleId="aff5">
    <w:name w:val="Unresolved Mention"/>
    <w:basedOn w:val="a3"/>
    <w:uiPriority w:val="99"/>
    <w:semiHidden/>
    <w:unhideWhenUsed/>
    <w:rsid w:val="005842A9"/>
    <w:rPr>
      <w:color w:val="605E5C"/>
      <w:shd w:val="clear" w:color="auto" w:fill="E1DFDD"/>
    </w:r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character" w:styleId="afff7">
    <w:name w:val="Placeholder Text"/>
    <w:basedOn w:val="a3"/>
    <w:uiPriority w:val="99"/>
    <w:semiHidden/>
    <w:rsid w:val="00475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5242">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48657050">
      <w:bodyDiv w:val="1"/>
      <w:marLeft w:val="0"/>
      <w:marRight w:val="0"/>
      <w:marTop w:val="0"/>
      <w:marBottom w:val="0"/>
      <w:divBdr>
        <w:top w:val="none" w:sz="0" w:space="0" w:color="auto"/>
        <w:left w:val="none" w:sz="0" w:space="0" w:color="auto"/>
        <w:bottom w:val="none" w:sz="0" w:space="0" w:color="auto"/>
        <w:right w:val="none" w:sz="0" w:space="0" w:color="auto"/>
      </w:divBdr>
    </w:div>
    <w:div w:id="288361825">
      <w:bodyDiv w:val="1"/>
      <w:marLeft w:val="0"/>
      <w:marRight w:val="0"/>
      <w:marTop w:val="0"/>
      <w:marBottom w:val="0"/>
      <w:divBdr>
        <w:top w:val="none" w:sz="0" w:space="0" w:color="auto"/>
        <w:left w:val="none" w:sz="0" w:space="0" w:color="auto"/>
        <w:bottom w:val="none" w:sz="0" w:space="0" w:color="auto"/>
        <w:right w:val="none" w:sz="0" w:space="0" w:color="auto"/>
      </w:divBdr>
    </w:div>
    <w:div w:id="303699441">
      <w:bodyDiv w:val="1"/>
      <w:marLeft w:val="0"/>
      <w:marRight w:val="0"/>
      <w:marTop w:val="0"/>
      <w:marBottom w:val="0"/>
      <w:divBdr>
        <w:top w:val="none" w:sz="0" w:space="0" w:color="auto"/>
        <w:left w:val="none" w:sz="0" w:space="0" w:color="auto"/>
        <w:bottom w:val="none" w:sz="0" w:space="0" w:color="auto"/>
        <w:right w:val="none" w:sz="0" w:space="0" w:color="auto"/>
      </w:divBdr>
    </w:div>
    <w:div w:id="322901437">
      <w:bodyDiv w:val="1"/>
      <w:marLeft w:val="0"/>
      <w:marRight w:val="0"/>
      <w:marTop w:val="0"/>
      <w:marBottom w:val="0"/>
      <w:divBdr>
        <w:top w:val="none" w:sz="0" w:space="0" w:color="auto"/>
        <w:left w:val="none" w:sz="0" w:space="0" w:color="auto"/>
        <w:bottom w:val="none" w:sz="0" w:space="0" w:color="auto"/>
        <w:right w:val="none" w:sz="0" w:space="0" w:color="auto"/>
      </w:divBdr>
    </w:div>
    <w:div w:id="358552200">
      <w:bodyDiv w:val="1"/>
      <w:marLeft w:val="0"/>
      <w:marRight w:val="0"/>
      <w:marTop w:val="0"/>
      <w:marBottom w:val="0"/>
      <w:divBdr>
        <w:top w:val="none" w:sz="0" w:space="0" w:color="auto"/>
        <w:left w:val="none" w:sz="0" w:space="0" w:color="auto"/>
        <w:bottom w:val="none" w:sz="0" w:space="0" w:color="auto"/>
        <w:right w:val="none" w:sz="0" w:space="0" w:color="auto"/>
      </w:divBdr>
    </w:div>
    <w:div w:id="463698566">
      <w:bodyDiv w:val="1"/>
      <w:marLeft w:val="0"/>
      <w:marRight w:val="0"/>
      <w:marTop w:val="0"/>
      <w:marBottom w:val="0"/>
      <w:divBdr>
        <w:top w:val="none" w:sz="0" w:space="0" w:color="auto"/>
        <w:left w:val="none" w:sz="0" w:space="0" w:color="auto"/>
        <w:bottom w:val="none" w:sz="0" w:space="0" w:color="auto"/>
        <w:right w:val="none" w:sz="0" w:space="0" w:color="auto"/>
      </w:divBdr>
    </w:div>
    <w:div w:id="566500097">
      <w:bodyDiv w:val="1"/>
      <w:marLeft w:val="0"/>
      <w:marRight w:val="0"/>
      <w:marTop w:val="0"/>
      <w:marBottom w:val="0"/>
      <w:divBdr>
        <w:top w:val="none" w:sz="0" w:space="0" w:color="auto"/>
        <w:left w:val="none" w:sz="0" w:space="0" w:color="auto"/>
        <w:bottom w:val="none" w:sz="0" w:space="0" w:color="auto"/>
        <w:right w:val="none" w:sz="0" w:space="0" w:color="auto"/>
      </w:divBdr>
    </w:div>
    <w:div w:id="579409127">
      <w:bodyDiv w:val="1"/>
      <w:marLeft w:val="0"/>
      <w:marRight w:val="0"/>
      <w:marTop w:val="0"/>
      <w:marBottom w:val="0"/>
      <w:divBdr>
        <w:top w:val="none" w:sz="0" w:space="0" w:color="auto"/>
        <w:left w:val="none" w:sz="0" w:space="0" w:color="auto"/>
        <w:bottom w:val="none" w:sz="0" w:space="0" w:color="auto"/>
        <w:right w:val="none" w:sz="0" w:space="0" w:color="auto"/>
      </w:divBdr>
      <w:divsChild>
        <w:div w:id="1865554623">
          <w:marLeft w:val="0"/>
          <w:marRight w:val="0"/>
          <w:marTop w:val="0"/>
          <w:marBottom w:val="0"/>
          <w:divBdr>
            <w:top w:val="none" w:sz="0" w:space="0" w:color="auto"/>
            <w:left w:val="none" w:sz="0" w:space="0" w:color="auto"/>
            <w:bottom w:val="none" w:sz="0" w:space="0" w:color="auto"/>
            <w:right w:val="none" w:sz="0" w:space="0" w:color="auto"/>
          </w:divBdr>
          <w:divsChild>
            <w:div w:id="2146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923">
      <w:bodyDiv w:val="1"/>
      <w:marLeft w:val="0"/>
      <w:marRight w:val="0"/>
      <w:marTop w:val="0"/>
      <w:marBottom w:val="0"/>
      <w:divBdr>
        <w:top w:val="none" w:sz="0" w:space="0" w:color="auto"/>
        <w:left w:val="none" w:sz="0" w:space="0" w:color="auto"/>
        <w:bottom w:val="none" w:sz="0" w:space="0" w:color="auto"/>
        <w:right w:val="none" w:sz="0" w:space="0" w:color="auto"/>
      </w:divBdr>
    </w:div>
    <w:div w:id="719787358">
      <w:bodyDiv w:val="1"/>
      <w:marLeft w:val="0"/>
      <w:marRight w:val="0"/>
      <w:marTop w:val="0"/>
      <w:marBottom w:val="0"/>
      <w:divBdr>
        <w:top w:val="none" w:sz="0" w:space="0" w:color="auto"/>
        <w:left w:val="none" w:sz="0" w:space="0" w:color="auto"/>
        <w:bottom w:val="none" w:sz="0" w:space="0" w:color="auto"/>
        <w:right w:val="none" w:sz="0" w:space="0" w:color="auto"/>
      </w:divBdr>
      <w:divsChild>
        <w:div w:id="1891961121">
          <w:marLeft w:val="0"/>
          <w:marRight w:val="0"/>
          <w:marTop w:val="0"/>
          <w:marBottom w:val="0"/>
          <w:divBdr>
            <w:top w:val="none" w:sz="0" w:space="0" w:color="auto"/>
            <w:left w:val="none" w:sz="0" w:space="0" w:color="auto"/>
            <w:bottom w:val="none" w:sz="0" w:space="0" w:color="auto"/>
            <w:right w:val="none" w:sz="0" w:space="0" w:color="auto"/>
          </w:divBdr>
          <w:divsChild>
            <w:div w:id="1123112298">
              <w:marLeft w:val="0"/>
              <w:marRight w:val="0"/>
              <w:marTop w:val="0"/>
              <w:marBottom w:val="0"/>
              <w:divBdr>
                <w:top w:val="none" w:sz="0" w:space="0" w:color="auto"/>
                <w:left w:val="none" w:sz="0" w:space="0" w:color="auto"/>
                <w:bottom w:val="none" w:sz="0" w:space="0" w:color="auto"/>
                <w:right w:val="none" w:sz="0" w:space="0" w:color="auto"/>
              </w:divBdr>
              <w:divsChild>
                <w:div w:id="123472935">
                  <w:marLeft w:val="0"/>
                  <w:marRight w:val="0"/>
                  <w:marTop w:val="0"/>
                  <w:marBottom w:val="0"/>
                  <w:divBdr>
                    <w:top w:val="none" w:sz="0" w:space="0" w:color="auto"/>
                    <w:left w:val="none" w:sz="0" w:space="0" w:color="auto"/>
                    <w:bottom w:val="none" w:sz="0" w:space="0" w:color="auto"/>
                    <w:right w:val="none" w:sz="0" w:space="0" w:color="auto"/>
                  </w:divBdr>
                  <w:divsChild>
                    <w:div w:id="66886920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47178568">
          <w:marLeft w:val="0"/>
          <w:marRight w:val="0"/>
          <w:marTop w:val="0"/>
          <w:marBottom w:val="0"/>
          <w:divBdr>
            <w:top w:val="none" w:sz="0" w:space="0" w:color="auto"/>
            <w:left w:val="none" w:sz="0" w:space="0" w:color="auto"/>
            <w:bottom w:val="none" w:sz="0" w:space="0" w:color="auto"/>
            <w:right w:val="none" w:sz="0" w:space="0" w:color="auto"/>
          </w:divBdr>
          <w:divsChild>
            <w:div w:id="639582112">
              <w:marLeft w:val="0"/>
              <w:marRight w:val="0"/>
              <w:marTop w:val="0"/>
              <w:marBottom w:val="0"/>
              <w:divBdr>
                <w:top w:val="none" w:sz="0" w:space="0" w:color="auto"/>
                <w:left w:val="none" w:sz="0" w:space="0" w:color="auto"/>
                <w:bottom w:val="none" w:sz="0" w:space="0" w:color="auto"/>
                <w:right w:val="none" w:sz="0" w:space="0" w:color="auto"/>
              </w:divBdr>
              <w:divsChild>
                <w:div w:id="2069498204">
                  <w:marLeft w:val="0"/>
                  <w:marRight w:val="0"/>
                  <w:marTop w:val="0"/>
                  <w:marBottom w:val="0"/>
                  <w:divBdr>
                    <w:top w:val="none" w:sz="0" w:space="0" w:color="auto"/>
                    <w:left w:val="none" w:sz="0" w:space="0" w:color="auto"/>
                    <w:bottom w:val="none" w:sz="0" w:space="0" w:color="auto"/>
                    <w:right w:val="none" w:sz="0" w:space="0" w:color="auto"/>
                  </w:divBdr>
                  <w:divsChild>
                    <w:div w:id="911933717">
                      <w:marLeft w:val="0"/>
                      <w:marRight w:val="0"/>
                      <w:marTop w:val="0"/>
                      <w:marBottom w:val="0"/>
                      <w:divBdr>
                        <w:top w:val="single" w:sz="6" w:space="0" w:color="auto"/>
                        <w:left w:val="single" w:sz="6" w:space="0" w:color="auto"/>
                        <w:bottom w:val="single" w:sz="6" w:space="0" w:color="auto"/>
                        <w:right w:val="single" w:sz="6" w:space="0" w:color="auto"/>
                      </w:divBdr>
                      <w:divsChild>
                        <w:div w:id="1283152643">
                          <w:marLeft w:val="0"/>
                          <w:marRight w:val="0"/>
                          <w:marTop w:val="0"/>
                          <w:marBottom w:val="0"/>
                          <w:divBdr>
                            <w:top w:val="none" w:sz="0" w:space="0" w:color="auto"/>
                            <w:left w:val="none" w:sz="0" w:space="0" w:color="auto"/>
                            <w:bottom w:val="none" w:sz="0" w:space="0" w:color="auto"/>
                            <w:right w:val="none" w:sz="0" w:space="0" w:color="auto"/>
                          </w:divBdr>
                        </w:div>
                        <w:div w:id="686563760">
                          <w:marLeft w:val="0"/>
                          <w:marRight w:val="0"/>
                          <w:marTop w:val="0"/>
                          <w:marBottom w:val="0"/>
                          <w:divBdr>
                            <w:top w:val="none" w:sz="0" w:space="0" w:color="auto"/>
                            <w:left w:val="none" w:sz="0" w:space="0" w:color="auto"/>
                            <w:bottom w:val="none" w:sz="0" w:space="0" w:color="auto"/>
                            <w:right w:val="none" w:sz="0" w:space="0" w:color="auto"/>
                          </w:divBdr>
                        </w:div>
                        <w:div w:id="1550145190">
                          <w:marLeft w:val="0"/>
                          <w:marRight w:val="0"/>
                          <w:marTop w:val="0"/>
                          <w:marBottom w:val="0"/>
                          <w:divBdr>
                            <w:top w:val="none" w:sz="0" w:space="0" w:color="auto"/>
                            <w:left w:val="none" w:sz="0" w:space="0" w:color="auto"/>
                            <w:bottom w:val="none" w:sz="0" w:space="0" w:color="auto"/>
                            <w:right w:val="none" w:sz="0" w:space="0" w:color="auto"/>
                          </w:divBdr>
                        </w:div>
                        <w:div w:id="1299066474">
                          <w:marLeft w:val="0"/>
                          <w:marRight w:val="0"/>
                          <w:marTop w:val="0"/>
                          <w:marBottom w:val="0"/>
                          <w:divBdr>
                            <w:top w:val="none" w:sz="0" w:space="0" w:color="auto"/>
                            <w:left w:val="none" w:sz="0" w:space="0" w:color="auto"/>
                            <w:bottom w:val="none" w:sz="0" w:space="0" w:color="auto"/>
                            <w:right w:val="none" w:sz="0" w:space="0" w:color="auto"/>
                          </w:divBdr>
                        </w:div>
                        <w:div w:id="610863074">
                          <w:marLeft w:val="0"/>
                          <w:marRight w:val="0"/>
                          <w:marTop w:val="0"/>
                          <w:marBottom w:val="0"/>
                          <w:divBdr>
                            <w:top w:val="none" w:sz="0" w:space="0" w:color="auto"/>
                            <w:left w:val="none" w:sz="0" w:space="0" w:color="auto"/>
                            <w:bottom w:val="none" w:sz="0" w:space="0" w:color="auto"/>
                            <w:right w:val="none" w:sz="0" w:space="0" w:color="auto"/>
                          </w:divBdr>
                        </w:div>
                        <w:div w:id="20446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422">
          <w:marLeft w:val="0"/>
          <w:marRight w:val="0"/>
          <w:marTop w:val="0"/>
          <w:marBottom w:val="0"/>
          <w:divBdr>
            <w:top w:val="none" w:sz="0" w:space="0" w:color="auto"/>
            <w:left w:val="none" w:sz="0" w:space="0" w:color="auto"/>
            <w:bottom w:val="none" w:sz="0" w:space="0" w:color="auto"/>
            <w:right w:val="none" w:sz="0" w:space="0" w:color="auto"/>
          </w:divBdr>
          <w:divsChild>
            <w:div w:id="492140429">
              <w:marLeft w:val="0"/>
              <w:marRight w:val="0"/>
              <w:marTop w:val="0"/>
              <w:marBottom w:val="0"/>
              <w:divBdr>
                <w:top w:val="none" w:sz="0" w:space="0" w:color="auto"/>
                <w:left w:val="none" w:sz="0" w:space="0" w:color="auto"/>
                <w:bottom w:val="none" w:sz="0" w:space="0" w:color="auto"/>
                <w:right w:val="none" w:sz="0" w:space="0" w:color="auto"/>
              </w:divBdr>
              <w:divsChild>
                <w:div w:id="246231301">
                  <w:marLeft w:val="0"/>
                  <w:marRight w:val="0"/>
                  <w:marTop w:val="0"/>
                  <w:marBottom w:val="0"/>
                  <w:divBdr>
                    <w:top w:val="none" w:sz="0" w:space="0" w:color="auto"/>
                    <w:left w:val="none" w:sz="0" w:space="0" w:color="auto"/>
                    <w:bottom w:val="none" w:sz="0" w:space="0" w:color="auto"/>
                    <w:right w:val="none" w:sz="0" w:space="0" w:color="auto"/>
                  </w:divBdr>
                  <w:divsChild>
                    <w:div w:id="731389367">
                      <w:marLeft w:val="0"/>
                      <w:marRight w:val="0"/>
                      <w:marTop w:val="0"/>
                      <w:marBottom w:val="0"/>
                      <w:divBdr>
                        <w:top w:val="single" w:sz="6" w:space="0" w:color="auto"/>
                        <w:left w:val="single" w:sz="6" w:space="0" w:color="auto"/>
                        <w:bottom w:val="single" w:sz="6" w:space="0" w:color="auto"/>
                        <w:right w:val="single" w:sz="6" w:space="0" w:color="auto"/>
                      </w:divBdr>
                      <w:divsChild>
                        <w:div w:id="601567630">
                          <w:marLeft w:val="0"/>
                          <w:marRight w:val="0"/>
                          <w:marTop w:val="0"/>
                          <w:marBottom w:val="0"/>
                          <w:divBdr>
                            <w:top w:val="none" w:sz="0" w:space="0" w:color="auto"/>
                            <w:left w:val="none" w:sz="0" w:space="0" w:color="auto"/>
                            <w:bottom w:val="none" w:sz="0" w:space="0" w:color="auto"/>
                            <w:right w:val="none" w:sz="0" w:space="0" w:color="auto"/>
                          </w:divBdr>
                        </w:div>
                        <w:div w:id="738787946">
                          <w:marLeft w:val="0"/>
                          <w:marRight w:val="0"/>
                          <w:marTop w:val="0"/>
                          <w:marBottom w:val="0"/>
                          <w:divBdr>
                            <w:top w:val="none" w:sz="0" w:space="0" w:color="auto"/>
                            <w:left w:val="none" w:sz="0" w:space="0" w:color="auto"/>
                            <w:bottom w:val="none" w:sz="0" w:space="0" w:color="auto"/>
                            <w:right w:val="none" w:sz="0" w:space="0" w:color="auto"/>
                          </w:divBdr>
                        </w:div>
                        <w:div w:id="476184886">
                          <w:marLeft w:val="0"/>
                          <w:marRight w:val="0"/>
                          <w:marTop w:val="0"/>
                          <w:marBottom w:val="0"/>
                          <w:divBdr>
                            <w:top w:val="none" w:sz="0" w:space="0" w:color="auto"/>
                            <w:left w:val="none" w:sz="0" w:space="0" w:color="auto"/>
                            <w:bottom w:val="none" w:sz="0" w:space="0" w:color="auto"/>
                            <w:right w:val="none" w:sz="0" w:space="0" w:color="auto"/>
                          </w:divBdr>
                        </w:div>
                        <w:div w:id="109863064">
                          <w:marLeft w:val="0"/>
                          <w:marRight w:val="0"/>
                          <w:marTop w:val="0"/>
                          <w:marBottom w:val="0"/>
                          <w:divBdr>
                            <w:top w:val="none" w:sz="0" w:space="0" w:color="auto"/>
                            <w:left w:val="none" w:sz="0" w:space="0" w:color="auto"/>
                            <w:bottom w:val="none" w:sz="0" w:space="0" w:color="auto"/>
                            <w:right w:val="none" w:sz="0" w:space="0" w:color="auto"/>
                          </w:divBdr>
                        </w:div>
                        <w:div w:id="964698816">
                          <w:marLeft w:val="0"/>
                          <w:marRight w:val="0"/>
                          <w:marTop w:val="0"/>
                          <w:marBottom w:val="0"/>
                          <w:divBdr>
                            <w:top w:val="none" w:sz="0" w:space="0" w:color="auto"/>
                            <w:left w:val="none" w:sz="0" w:space="0" w:color="auto"/>
                            <w:bottom w:val="none" w:sz="0" w:space="0" w:color="auto"/>
                            <w:right w:val="none" w:sz="0" w:space="0" w:color="auto"/>
                          </w:divBdr>
                        </w:div>
                        <w:div w:id="971442678">
                          <w:marLeft w:val="0"/>
                          <w:marRight w:val="0"/>
                          <w:marTop w:val="0"/>
                          <w:marBottom w:val="0"/>
                          <w:divBdr>
                            <w:top w:val="none" w:sz="0" w:space="0" w:color="auto"/>
                            <w:left w:val="none" w:sz="0" w:space="0" w:color="auto"/>
                            <w:bottom w:val="none" w:sz="0" w:space="0" w:color="auto"/>
                            <w:right w:val="none" w:sz="0" w:space="0" w:color="auto"/>
                          </w:divBdr>
                        </w:div>
                        <w:div w:id="600799760">
                          <w:marLeft w:val="0"/>
                          <w:marRight w:val="0"/>
                          <w:marTop w:val="0"/>
                          <w:marBottom w:val="0"/>
                          <w:divBdr>
                            <w:top w:val="none" w:sz="0" w:space="0" w:color="auto"/>
                            <w:left w:val="none" w:sz="0" w:space="0" w:color="auto"/>
                            <w:bottom w:val="none" w:sz="0" w:space="0" w:color="auto"/>
                            <w:right w:val="none" w:sz="0" w:space="0" w:color="auto"/>
                          </w:divBdr>
                        </w:div>
                        <w:div w:id="1661691310">
                          <w:marLeft w:val="0"/>
                          <w:marRight w:val="0"/>
                          <w:marTop w:val="0"/>
                          <w:marBottom w:val="0"/>
                          <w:divBdr>
                            <w:top w:val="none" w:sz="0" w:space="0" w:color="auto"/>
                            <w:left w:val="none" w:sz="0" w:space="0" w:color="auto"/>
                            <w:bottom w:val="none" w:sz="0" w:space="0" w:color="auto"/>
                            <w:right w:val="none" w:sz="0" w:space="0" w:color="auto"/>
                          </w:divBdr>
                        </w:div>
                        <w:div w:id="1590120212">
                          <w:marLeft w:val="0"/>
                          <w:marRight w:val="0"/>
                          <w:marTop w:val="0"/>
                          <w:marBottom w:val="0"/>
                          <w:divBdr>
                            <w:top w:val="none" w:sz="0" w:space="0" w:color="auto"/>
                            <w:left w:val="none" w:sz="0" w:space="0" w:color="auto"/>
                            <w:bottom w:val="none" w:sz="0" w:space="0" w:color="auto"/>
                            <w:right w:val="none" w:sz="0" w:space="0" w:color="auto"/>
                          </w:divBdr>
                        </w:div>
                        <w:div w:id="1666323342">
                          <w:marLeft w:val="0"/>
                          <w:marRight w:val="0"/>
                          <w:marTop w:val="0"/>
                          <w:marBottom w:val="0"/>
                          <w:divBdr>
                            <w:top w:val="none" w:sz="0" w:space="0" w:color="auto"/>
                            <w:left w:val="none" w:sz="0" w:space="0" w:color="auto"/>
                            <w:bottom w:val="none" w:sz="0" w:space="0" w:color="auto"/>
                            <w:right w:val="none" w:sz="0" w:space="0" w:color="auto"/>
                          </w:divBdr>
                        </w:div>
                        <w:div w:id="1202940940">
                          <w:marLeft w:val="0"/>
                          <w:marRight w:val="0"/>
                          <w:marTop w:val="0"/>
                          <w:marBottom w:val="0"/>
                          <w:divBdr>
                            <w:top w:val="none" w:sz="0" w:space="0" w:color="auto"/>
                            <w:left w:val="none" w:sz="0" w:space="0" w:color="auto"/>
                            <w:bottom w:val="none" w:sz="0" w:space="0" w:color="auto"/>
                            <w:right w:val="none" w:sz="0" w:space="0" w:color="auto"/>
                          </w:divBdr>
                        </w:div>
                        <w:div w:id="940531327">
                          <w:marLeft w:val="0"/>
                          <w:marRight w:val="0"/>
                          <w:marTop w:val="0"/>
                          <w:marBottom w:val="0"/>
                          <w:divBdr>
                            <w:top w:val="none" w:sz="0" w:space="0" w:color="auto"/>
                            <w:left w:val="none" w:sz="0" w:space="0" w:color="auto"/>
                            <w:bottom w:val="none" w:sz="0" w:space="0" w:color="auto"/>
                            <w:right w:val="none" w:sz="0" w:space="0" w:color="auto"/>
                          </w:divBdr>
                        </w:div>
                        <w:div w:id="1161697611">
                          <w:marLeft w:val="0"/>
                          <w:marRight w:val="0"/>
                          <w:marTop w:val="0"/>
                          <w:marBottom w:val="0"/>
                          <w:divBdr>
                            <w:top w:val="none" w:sz="0" w:space="0" w:color="auto"/>
                            <w:left w:val="none" w:sz="0" w:space="0" w:color="auto"/>
                            <w:bottom w:val="none" w:sz="0" w:space="0" w:color="auto"/>
                            <w:right w:val="none" w:sz="0" w:space="0" w:color="auto"/>
                          </w:divBdr>
                        </w:div>
                        <w:div w:id="1789346756">
                          <w:marLeft w:val="0"/>
                          <w:marRight w:val="0"/>
                          <w:marTop w:val="0"/>
                          <w:marBottom w:val="0"/>
                          <w:divBdr>
                            <w:top w:val="none" w:sz="0" w:space="0" w:color="auto"/>
                            <w:left w:val="none" w:sz="0" w:space="0" w:color="auto"/>
                            <w:bottom w:val="none" w:sz="0" w:space="0" w:color="auto"/>
                            <w:right w:val="none" w:sz="0" w:space="0" w:color="auto"/>
                          </w:divBdr>
                        </w:div>
                        <w:div w:id="1392073398">
                          <w:marLeft w:val="0"/>
                          <w:marRight w:val="0"/>
                          <w:marTop w:val="0"/>
                          <w:marBottom w:val="0"/>
                          <w:divBdr>
                            <w:top w:val="none" w:sz="0" w:space="0" w:color="auto"/>
                            <w:left w:val="none" w:sz="0" w:space="0" w:color="auto"/>
                            <w:bottom w:val="none" w:sz="0" w:space="0" w:color="auto"/>
                            <w:right w:val="none" w:sz="0" w:space="0" w:color="auto"/>
                          </w:divBdr>
                        </w:div>
                        <w:div w:id="724522133">
                          <w:marLeft w:val="0"/>
                          <w:marRight w:val="0"/>
                          <w:marTop w:val="0"/>
                          <w:marBottom w:val="0"/>
                          <w:divBdr>
                            <w:top w:val="none" w:sz="0" w:space="0" w:color="auto"/>
                            <w:left w:val="none" w:sz="0" w:space="0" w:color="auto"/>
                            <w:bottom w:val="none" w:sz="0" w:space="0" w:color="auto"/>
                            <w:right w:val="none" w:sz="0" w:space="0" w:color="auto"/>
                          </w:divBdr>
                        </w:div>
                        <w:div w:id="25102353">
                          <w:marLeft w:val="0"/>
                          <w:marRight w:val="0"/>
                          <w:marTop w:val="0"/>
                          <w:marBottom w:val="0"/>
                          <w:divBdr>
                            <w:top w:val="none" w:sz="0" w:space="0" w:color="auto"/>
                            <w:left w:val="none" w:sz="0" w:space="0" w:color="auto"/>
                            <w:bottom w:val="none" w:sz="0" w:space="0" w:color="auto"/>
                            <w:right w:val="none" w:sz="0" w:space="0" w:color="auto"/>
                          </w:divBdr>
                        </w:div>
                        <w:div w:id="1830517735">
                          <w:marLeft w:val="0"/>
                          <w:marRight w:val="0"/>
                          <w:marTop w:val="0"/>
                          <w:marBottom w:val="0"/>
                          <w:divBdr>
                            <w:top w:val="none" w:sz="0" w:space="0" w:color="auto"/>
                            <w:left w:val="none" w:sz="0" w:space="0" w:color="auto"/>
                            <w:bottom w:val="none" w:sz="0" w:space="0" w:color="auto"/>
                            <w:right w:val="none" w:sz="0" w:space="0" w:color="auto"/>
                          </w:divBdr>
                        </w:div>
                        <w:div w:id="176312118">
                          <w:marLeft w:val="0"/>
                          <w:marRight w:val="0"/>
                          <w:marTop w:val="0"/>
                          <w:marBottom w:val="0"/>
                          <w:divBdr>
                            <w:top w:val="none" w:sz="0" w:space="0" w:color="auto"/>
                            <w:left w:val="none" w:sz="0" w:space="0" w:color="auto"/>
                            <w:bottom w:val="none" w:sz="0" w:space="0" w:color="auto"/>
                            <w:right w:val="none" w:sz="0" w:space="0" w:color="auto"/>
                          </w:divBdr>
                        </w:div>
                        <w:div w:id="1596748516">
                          <w:marLeft w:val="0"/>
                          <w:marRight w:val="0"/>
                          <w:marTop w:val="0"/>
                          <w:marBottom w:val="0"/>
                          <w:divBdr>
                            <w:top w:val="none" w:sz="0" w:space="0" w:color="auto"/>
                            <w:left w:val="none" w:sz="0" w:space="0" w:color="auto"/>
                            <w:bottom w:val="none" w:sz="0" w:space="0" w:color="auto"/>
                            <w:right w:val="none" w:sz="0" w:space="0" w:color="auto"/>
                          </w:divBdr>
                        </w:div>
                        <w:div w:id="1337489869">
                          <w:marLeft w:val="0"/>
                          <w:marRight w:val="0"/>
                          <w:marTop w:val="0"/>
                          <w:marBottom w:val="0"/>
                          <w:divBdr>
                            <w:top w:val="none" w:sz="0" w:space="0" w:color="auto"/>
                            <w:left w:val="none" w:sz="0" w:space="0" w:color="auto"/>
                            <w:bottom w:val="none" w:sz="0" w:space="0" w:color="auto"/>
                            <w:right w:val="none" w:sz="0" w:space="0" w:color="auto"/>
                          </w:divBdr>
                        </w:div>
                        <w:div w:id="1396582101">
                          <w:marLeft w:val="0"/>
                          <w:marRight w:val="0"/>
                          <w:marTop w:val="0"/>
                          <w:marBottom w:val="0"/>
                          <w:divBdr>
                            <w:top w:val="none" w:sz="0" w:space="0" w:color="auto"/>
                            <w:left w:val="none" w:sz="0" w:space="0" w:color="auto"/>
                            <w:bottom w:val="none" w:sz="0" w:space="0" w:color="auto"/>
                            <w:right w:val="none" w:sz="0" w:space="0" w:color="auto"/>
                          </w:divBdr>
                        </w:div>
                        <w:div w:id="1047031541">
                          <w:marLeft w:val="0"/>
                          <w:marRight w:val="0"/>
                          <w:marTop w:val="0"/>
                          <w:marBottom w:val="0"/>
                          <w:divBdr>
                            <w:top w:val="none" w:sz="0" w:space="0" w:color="auto"/>
                            <w:left w:val="none" w:sz="0" w:space="0" w:color="auto"/>
                            <w:bottom w:val="none" w:sz="0" w:space="0" w:color="auto"/>
                            <w:right w:val="none" w:sz="0" w:space="0" w:color="auto"/>
                          </w:divBdr>
                        </w:div>
                        <w:div w:id="1127940666">
                          <w:marLeft w:val="0"/>
                          <w:marRight w:val="0"/>
                          <w:marTop w:val="0"/>
                          <w:marBottom w:val="0"/>
                          <w:divBdr>
                            <w:top w:val="none" w:sz="0" w:space="0" w:color="auto"/>
                            <w:left w:val="none" w:sz="0" w:space="0" w:color="auto"/>
                            <w:bottom w:val="none" w:sz="0" w:space="0" w:color="auto"/>
                            <w:right w:val="none" w:sz="0" w:space="0" w:color="auto"/>
                          </w:divBdr>
                        </w:div>
                        <w:div w:id="1631858098">
                          <w:marLeft w:val="0"/>
                          <w:marRight w:val="0"/>
                          <w:marTop w:val="0"/>
                          <w:marBottom w:val="0"/>
                          <w:divBdr>
                            <w:top w:val="none" w:sz="0" w:space="0" w:color="auto"/>
                            <w:left w:val="none" w:sz="0" w:space="0" w:color="auto"/>
                            <w:bottom w:val="none" w:sz="0" w:space="0" w:color="auto"/>
                            <w:right w:val="none" w:sz="0" w:space="0" w:color="auto"/>
                          </w:divBdr>
                        </w:div>
                        <w:div w:id="446968668">
                          <w:marLeft w:val="0"/>
                          <w:marRight w:val="0"/>
                          <w:marTop w:val="0"/>
                          <w:marBottom w:val="0"/>
                          <w:divBdr>
                            <w:top w:val="none" w:sz="0" w:space="0" w:color="auto"/>
                            <w:left w:val="none" w:sz="0" w:space="0" w:color="auto"/>
                            <w:bottom w:val="none" w:sz="0" w:space="0" w:color="auto"/>
                            <w:right w:val="none" w:sz="0" w:space="0" w:color="auto"/>
                          </w:divBdr>
                        </w:div>
                        <w:div w:id="1927182832">
                          <w:marLeft w:val="0"/>
                          <w:marRight w:val="0"/>
                          <w:marTop w:val="0"/>
                          <w:marBottom w:val="0"/>
                          <w:divBdr>
                            <w:top w:val="none" w:sz="0" w:space="0" w:color="auto"/>
                            <w:left w:val="none" w:sz="0" w:space="0" w:color="auto"/>
                            <w:bottom w:val="none" w:sz="0" w:space="0" w:color="auto"/>
                            <w:right w:val="none" w:sz="0" w:space="0" w:color="auto"/>
                          </w:divBdr>
                        </w:div>
                        <w:div w:id="368186248">
                          <w:marLeft w:val="0"/>
                          <w:marRight w:val="0"/>
                          <w:marTop w:val="0"/>
                          <w:marBottom w:val="0"/>
                          <w:divBdr>
                            <w:top w:val="none" w:sz="0" w:space="0" w:color="auto"/>
                            <w:left w:val="none" w:sz="0" w:space="0" w:color="auto"/>
                            <w:bottom w:val="none" w:sz="0" w:space="0" w:color="auto"/>
                            <w:right w:val="none" w:sz="0" w:space="0" w:color="auto"/>
                          </w:divBdr>
                        </w:div>
                        <w:div w:id="1257053243">
                          <w:marLeft w:val="0"/>
                          <w:marRight w:val="0"/>
                          <w:marTop w:val="0"/>
                          <w:marBottom w:val="0"/>
                          <w:divBdr>
                            <w:top w:val="none" w:sz="0" w:space="0" w:color="auto"/>
                            <w:left w:val="none" w:sz="0" w:space="0" w:color="auto"/>
                            <w:bottom w:val="none" w:sz="0" w:space="0" w:color="auto"/>
                            <w:right w:val="none" w:sz="0" w:space="0" w:color="auto"/>
                          </w:divBdr>
                        </w:div>
                        <w:div w:id="363410249">
                          <w:marLeft w:val="0"/>
                          <w:marRight w:val="0"/>
                          <w:marTop w:val="0"/>
                          <w:marBottom w:val="0"/>
                          <w:divBdr>
                            <w:top w:val="none" w:sz="0" w:space="0" w:color="auto"/>
                            <w:left w:val="none" w:sz="0" w:space="0" w:color="auto"/>
                            <w:bottom w:val="none" w:sz="0" w:space="0" w:color="auto"/>
                            <w:right w:val="none" w:sz="0" w:space="0" w:color="auto"/>
                          </w:divBdr>
                        </w:div>
                        <w:div w:id="246427374">
                          <w:marLeft w:val="0"/>
                          <w:marRight w:val="0"/>
                          <w:marTop w:val="0"/>
                          <w:marBottom w:val="0"/>
                          <w:divBdr>
                            <w:top w:val="none" w:sz="0" w:space="0" w:color="auto"/>
                            <w:left w:val="none" w:sz="0" w:space="0" w:color="auto"/>
                            <w:bottom w:val="none" w:sz="0" w:space="0" w:color="auto"/>
                            <w:right w:val="none" w:sz="0" w:space="0" w:color="auto"/>
                          </w:divBdr>
                        </w:div>
                        <w:div w:id="1769737103">
                          <w:marLeft w:val="0"/>
                          <w:marRight w:val="0"/>
                          <w:marTop w:val="0"/>
                          <w:marBottom w:val="0"/>
                          <w:divBdr>
                            <w:top w:val="none" w:sz="0" w:space="0" w:color="auto"/>
                            <w:left w:val="none" w:sz="0" w:space="0" w:color="auto"/>
                            <w:bottom w:val="none" w:sz="0" w:space="0" w:color="auto"/>
                            <w:right w:val="none" w:sz="0" w:space="0" w:color="auto"/>
                          </w:divBdr>
                        </w:div>
                        <w:div w:id="138110224">
                          <w:marLeft w:val="0"/>
                          <w:marRight w:val="0"/>
                          <w:marTop w:val="0"/>
                          <w:marBottom w:val="0"/>
                          <w:divBdr>
                            <w:top w:val="none" w:sz="0" w:space="0" w:color="auto"/>
                            <w:left w:val="none" w:sz="0" w:space="0" w:color="auto"/>
                            <w:bottom w:val="none" w:sz="0" w:space="0" w:color="auto"/>
                            <w:right w:val="none" w:sz="0" w:space="0" w:color="auto"/>
                          </w:divBdr>
                        </w:div>
                        <w:div w:id="1112092894">
                          <w:marLeft w:val="0"/>
                          <w:marRight w:val="0"/>
                          <w:marTop w:val="0"/>
                          <w:marBottom w:val="0"/>
                          <w:divBdr>
                            <w:top w:val="none" w:sz="0" w:space="0" w:color="auto"/>
                            <w:left w:val="none" w:sz="0" w:space="0" w:color="auto"/>
                            <w:bottom w:val="none" w:sz="0" w:space="0" w:color="auto"/>
                            <w:right w:val="none" w:sz="0" w:space="0" w:color="auto"/>
                          </w:divBdr>
                        </w:div>
                        <w:div w:id="986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2862">
          <w:marLeft w:val="0"/>
          <w:marRight w:val="0"/>
          <w:marTop w:val="0"/>
          <w:marBottom w:val="0"/>
          <w:divBdr>
            <w:top w:val="none" w:sz="0" w:space="0" w:color="auto"/>
            <w:left w:val="none" w:sz="0" w:space="0" w:color="auto"/>
            <w:bottom w:val="none" w:sz="0" w:space="0" w:color="auto"/>
            <w:right w:val="none" w:sz="0" w:space="0" w:color="auto"/>
          </w:divBdr>
          <w:divsChild>
            <w:div w:id="61342040">
              <w:marLeft w:val="0"/>
              <w:marRight w:val="0"/>
              <w:marTop w:val="0"/>
              <w:marBottom w:val="0"/>
              <w:divBdr>
                <w:top w:val="none" w:sz="0" w:space="0" w:color="auto"/>
                <w:left w:val="none" w:sz="0" w:space="0" w:color="auto"/>
                <w:bottom w:val="none" w:sz="0" w:space="0" w:color="auto"/>
                <w:right w:val="none" w:sz="0" w:space="0" w:color="auto"/>
              </w:divBdr>
              <w:divsChild>
                <w:div w:id="1451166057">
                  <w:marLeft w:val="0"/>
                  <w:marRight w:val="0"/>
                  <w:marTop w:val="0"/>
                  <w:marBottom w:val="0"/>
                  <w:divBdr>
                    <w:top w:val="none" w:sz="0" w:space="0" w:color="auto"/>
                    <w:left w:val="none" w:sz="0" w:space="0" w:color="auto"/>
                    <w:bottom w:val="none" w:sz="0" w:space="0" w:color="auto"/>
                    <w:right w:val="none" w:sz="0" w:space="0" w:color="auto"/>
                  </w:divBdr>
                  <w:divsChild>
                    <w:div w:id="122205996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8995806">
          <w:marLeft w:val="0"/>
          <w:marRight w:val="0"/>
          <w:marTop w:val="0"/>
          <w:marBottom w:val="0"/>
          <w:divBdr>
            <w:top w:val="none" w:sz="0" w:space="0" w:color="auto"/>
            <w:left w:val="none" w:sz="0" w:space="0" w:color="auto"/>
            <w:bottom w:val="none" w:sz="0" w:space="0" w:color="auto"/>
            <w:right w:val="none" w:sz="0" w:space="0" w:color="auto"/>
          </w:divBdr>
          <w:divsChild>
            <w:div w:id="819423086">
              <w:marLeft w:val="0"/>
              <w:marRight w:val="0"/>
              <w:marTop w:val="0"/>
              <w:marBottom w:val="0"/>
              <w:divBdr>
                <w:top w:val="none" w:sz="0" w:space="0" w:color="auto"/>
                <w:left w:val="none" w:sz="0" w:space="0" w:color="auto"/>
                <w:bottom w:val="none" w:sz="0" w:space="0" w:color="auto"/>
                <w:right w:val="none" w:sz="0" w:space="0" w:color="auto"/>
              </w:divBdr>
              <w:divsChild>
                <w:div w:id="655957772">
                  <w:marLeft w:val="0"/>
                  <w:marRight w:val="0"/>
                  <w:marTop w:val="0"/>
                  <w:marBottom w:val="0"/>
                  <w:divBdr>
                    <w:top w:val="none" w:sz="0" w:space="0" w:color="auto"/>
                    <w:left w:val="none" w:sz="0" w:space="0" w:color="auto"/>
                    <w:bottom w:val="none" w:sz="0" w:space="0" w:color="auto"/>
                    <w:right w:val="none" w:sz="0" w:space="0" w:color="auto"/>
                  </w:divBdr>
                  <w:divsChild>
                    <w:div w:id="2077679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1613089">
          <w:marLeft w:val="0"/>
          <w:marRight w:val="0"/>
          <w:marTop w:val="0"/>
          <w:marBottom w:val="0"/>
          <w:divBdr>
            <w:top w:val="none" w:sz="0" w:space="0" w:color="auto"/>
            <w:left w:val="none" w:sz="0" w:space="0" w:color="auto"/>
            <w:bottom w:val="none" w:sz="0" w:space="0" w:color="auto"/>
            <w:right w:val="none" w:sz="0" w:space="0" w:color="auto"/>
          </w:divBdr>
          <w:divsChild>
            <w:div w:id="1649019825">
              <w:marLeft w:val="0"/>
              <w:marRight w:val="0"/>
              <w:marTop w:val="0"/>
              <w:marBottom w:val="0"/>
              <w:divBdr>
                <w:top w:val="none" w:sz="0" w:space="0" w:color="auto"/>
                <w:left w:val="none" w:sz="0" w:space="0" w:color="auto"/>
                <w:bottom w:val="none" w:sz="0" w:space="0" w:color="auto"/>
                <w:right w:val="none" w:sz="0" w:space="0" w:color="auto"/>
              </w:divBdr>
              <w:divsChild>
                <w:div w:id="105590049">
                  <w:marLeft w:val="0"/>
                  <w:marRight w:val="0"/>
                  <w:marTop w:val="0"/>
                  <w:marBottom w:val="0"/>
                  <w:divBdr>
                    <w:top w:val="none" w:sz="0" w:space="0" w:color="auto"/>
                    <w:left w:val="none" w:sz="0" w:space="0" w:color="auto"/>
                    <w:bottom w:val="none" w:sz="0" w:space="0" w:color="auto"/>
                    <w:right w:val="none" w:sz="0" w:space="0" w:color="auto"/>
                  </w:divBdr>
                  <w:divsChild>
                    <w:div w:id="757210154">
                      <w:marLeft w:val="0"/>
                      <w:marRight w:val="0"/>
                      <w:marTop w:val="0"/>
                      <w:marBottom w:val="0"/>
                      <w:divBdr>
                        <w:top w:val="single" w:sz="6" w:space="0" w:color="auto"/>
                        <w:left w:val="single" w:sz="6" w:space="0" w:color="auto"/>
                        <w:bottom w:val="single" w:sz="6" w:space="0" w:color="auto"/>
                        <w:right w:val="single" w:sz="6" w:space="0" w:color="auto"/>
                      </w:divBdr>
                      <w:divsChild>
                        <w:div w:id="21252502">
                          <w:marLeft w:val="0"/>
                          <w:marRight w:val="0"/>
                          <w:marTop w:val="0"/>
                          <w:marBottom w:val="0"/>
                          <w:divBdr>
                            <w:top w:val="none" w:sz="0" w:space="0" w:color="auto"/>
                            <w:left w:val="none" w:sz="0" w:space="0" w:color="auto"/>
                            <w:bottom w:val="none" w:sz="0" w:space="0" w:color="auto"/>
                            <w:right w:val="none" w:sz="0" w:space="0" w:color="auto"/>
                          </w:divBdr>
                          <w:divsChild>
                            <w:div w:id="407963998">
                              <w:marLeft w:val="0"/>
                              <w:marRight w:val="0"/>
                              <w:marTop w:val="0"/>
                              <w:marBottom w:val="0"/>
                              <w:divBdr>
                                <w:top w:val="none" w:sz="0" w:space="0" w:color="auto"/>
                                <w:left w:val="none" w:sz="0" w:space="0" w:color="auto"/>
                                <w:bottom w:val="none" w:sz="0" w:space="0" w:color="auto"/>
                                <w:right w:val="none" w:sz="0" w:space="0" w:color="auto"/>
                              </w:divBdr>
                            </w:div>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2466">
              <w:marLeft w:val="0"/>
              <w:marRight w:val="0"/>
              <w:marTop w:val="0"/>
              <w:marBottom w:val="0"/>
              <w:divBdr>
                <w:top w:val="none" w:sz="0" w:space="0" w:color="auto"/>
                <w:left w:val="none" w:sz="0" w:space="0" w:color="auto"/>
                <w:bottom w:val="none" w:sz="0" w:space="0" w:color="auto"/>
                <w:right w:val="none" w:sz="0" w:space="0" w:color="auto"/>
              </w:divBdr>
              <w:divsChild>
                <w:div w:id="567804164">
                  <w:marLeft w:val="0"/>
                  <w:marRight w:val="0"/>
                  <w:marTop w:val="0"/>
                  <w:marBottom w:val="0"/>
                  <w:divBdr>
                    <w:top w:val="none" w:sz="0" w:space="0" w:color="auto"/>
                    <w:left w:val="none" w:sz="0" w:space="0" w:color="auto"/>
                    <w:bottom w:val="none" w:sz="0" w:space="0" w:color="auto"/>
                    <w:right w:val="none" w:sz="0" w:space="0" w:color="auto"/>
                  </w:divBdr>
                  <w:divsChild>
                    <w:div w:id="1082847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83690625">
              <w:marLeft w:val="0"/>
              <w:marRight w:val="0"/>
              <w:marTop w:val="0"/>
              <w:marBottom w:val="0"/>
              <w:divBdr>
                <w:top w:val="none" w:sz="0" w:space="0" w:color="auto"/>
                <w:left w:val="none" w:sz="0" w:space="0" w:color="auto"/>
                <w:bottom w:val="none" w:sz="0" w:space="0" w:color="auto"/>
                <w:right w:val="none" w:sz="0" w:space="0" w:color="auto"/>
              </w:divBdr>
              <w:divsChild>
                <w:div w:id="745033268">
                  <w:marLeft w:val="0"/>
                  <w:marRight w:val="0"/>
                  <w:marTop w:val="0"/>
                  <w:marBottom w:val="0"/>
                  <w:divBdr>
                    <w:top w:val="none" w:sz="0" w:space="0" w:color="auto"/>
                    <w:left w:val="none" w:sz="0" w:space="0" w:color="auto"/>
                    <w:bottom w:val="none" w:sz="0" w:space="0" w:color="auto"/>
                    <w:right w:val="none" w:sz="0" w:space="0" w:color="auto"/>
                  </w:divBdr>
                  <w:divsChild>
                    <w:div w:id="6718354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9226224">
          <w:marLeft w:val="0"/>
          <w:marRight w:val="0"/>
          <w:marTop w:val="0"/>
          <w:marBottom w:val="0"/>
          <w:divBdr>
            <w:top w:val="none" w:sz="0" w:space="0" w:color="auto"/>
            <w:left w:val="none" w:sz="0" w:space="0" w:color="auto"/>
            <w:bottom w:val="none" w:sz="0" w:space="0" w:color="auto"/>
            <w:right w:val="none" w:sz="0" w:space="0" w:color="auto"/>
          </w:divBdr>
          <w:divsChild>
            <w:div w:id="1977877454">
              <w:marLeft w:val="0"/>
              <w:marRight w:val="0"/>
              <w:marTop w:val="0"/>
              <w:marBottom w:val="0"/>
              <w:divBdr>
                <w:top w:val="none" w:sz="0" w:space="0" w:color="auto"/>
                <w:left w:val="none" w:sz="0" w:space="0" w:color="auto"/>
                <w:bottom w:val="none" w:sz="0" w:space="0" w:color="auto"/>
                <w:right w:val="none" w:sz="0" w:space="0" w:color="auto"/>
              </w:divBdr>
              <w:divsChild>
                <w:div w:id="1253126370">
                  <w:marLeft w:val="0"/>
                  <w:marRight w:val="0"/>
                  <w:marTop w:val="0"/>
                  <w:marBottom w:val="0"/>
                  <w:divBdr>
                    <w:top w:val="none" w:sz="0" w:space="0" w:color="auto"/>
                    <w:left w:val="none" w:sz="0" w:space="0" w:color="auto"/>
                    <w:bottom w:val="none" w:sz="0" w:space="0" w:color="auto"/>
                    <w:right w:val="none" w:sz="0" w:space="0" w:color="auto"/>
                  </w:divBdr>
                  <w:divsChild>
                    <w:div w:id="184750723">
                      <w:marLeft w:val="0"/>
                      <w:marRight w:val="0"/>
                      <w:marTop w:val="0"/>
                      <w:marBottom w:val="0"/>
                      <w:divBdr>
                        <w:top w:val="single" w:sz="6" w:space="0" w:color="auto"/>
                        <w:left w:val="single" w:sz="6" w:space="0" w:color="auto"/>
                        <w:bottom w:val="single" w:sz="6" w:space="0" w:color="auto"/>
                        <w:right w:val="single" w:sz="6" w:space="0" w:color="auto"/>
                      </w:divBdr>
                      <w:divsChild>
                        <w:div w:id="449008386">
                          <w:marLeft w:val="0"/>
                          <w:marRight w:val="0"/>
                          <w:marTop w:val="0"/>
                          <w:marBottom w:val="0"/>
                          <w:divBdr>
                            <w:top w:val="none" w:sz="0" w:space="0" w:color="auto"/>
                            <w:left w:val="none" w:sz="0" w:space="0" w:color="auto"/>
                            <w:bottom w:val="none" w:sz="0" w:space="0" w:color="auto"/>
                            <w:right w:val="none" w:sz="0" w:space="0" w:color="auto"/>
                          </w:divBdr>
                          <w:divsChild>
                            <w:div w:id="1898785399">
                              <w:marLeft w:val="0"/>
                              <w:marRight w:val="0"/>
                              <w:marTop w:val="0"/>
                              <w:marBottom w:val="0"/>
                              <w:divBdr>
                                <w:top w:val="none" w:sz="0" w:space="0" w:color="auto"/>
                                <w:left w:val="none" w:sz="0" w:space="0" w:color="auto"/>
                                <w:bottom w:val="none" w:sz="0" w:space="0" w:color="auto"/>
                                <w:right w:val="none" w:sz="0" w:space="0" w:color="auto"/>
                              </w:divBdr>
                            </w:div>
                            <w:div w:id="9222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82976">
          <w:marLeft w:val="0"/>
          <w:marRight w:val="0"/>
          <w:marTop w:val="0"/>
          <w:marBottom w:val="0"/>
          <w:divBdr>
            <w:top w:val="none" w:sz="0" w:space="0" w:color="auto"/>
            <w:left w:val="none" w:sz="0" w:space="0" w:color="auto"/>
            <w:bottom w:val="none" w:sz="0" w:space="0" w:color="auto"/>
            <w:right w:val="none" w:sz="0" w:space="0" w:color="auto"/>
          </w:divBdr>
          <w:divsChild>
            <w:div w:id="1811357852">
              <w:marLeft w:val="0"/>
              <w:marRight w:val="0"/>
              <w:marTop w:val="0"/>
              <w:marBottom w:val="0"/>
              <w:divBdr>
                <w:top w:val="none" w:sz="0" w:space="0" w:color="auto"/>
                <w:left w:val="none" w:sz="0" w:space="0" w:color="auto"/>
                <w:bottom w:val="none" w:sz="0" w:space="0" w:color="auto"/>
                <w:right w:val="none" w:sz="0" w:space="0" w:color="auto"/>
              </w:divBdr>
              <w:divsChild>
                <w:div w:id="618033463">
                  <w:marLeft w:val="0"/>
                  <w:marRight w:val="0"/>
                  <w:marTop w:val="0"/>
                  <w:marBottom w:val="0"/>
                  <w:divBdr>
                    <w:top w:val="none" w:sz="0" w:space="0" w:color="auto"/>
                    <w:left w:val="none" w:sz="0" w:space="0" w:color="auto"/>
                    <w:bottom w:val="none" w:sz="0" w:space="0" w:color="auto"/>
                    <w:right w:val="none" w:sz="0" w:space="0" w:color="auto"/>
                  </w:divBdr>
                  <w:divsChild>
                    <w:div w:id="10579740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20244940">
          <w:marLeft w:val="0"/>
          <w:marRight w:val="0"/>
          <w:marTop w:val="0"/>
          <w:marBottom w:val="0"/>
          <w:divBdr>
            <w:top w:val="none" w:sz="0" w:space="0" w:color="auto"/>
            <w:left w:val="none" w:sz="0" w:space="0" w:color="auto"/>
            <w:bottom w:val="none" w:sz="0" w:space="0" w:color="auto"/>
            <w:right w:val="none" w:sz="0" w:space="0" w:color="auto"/>
          </w:divBdr>
          <w:divsChild>
            <w:div w:id="217785552">
              <w:marLeft w:val="0"/>
              <w:marRight w:val="0"/>
              <w:marTop w:val="0"/>
              <w:marBottom w:val="0"/>
              <w:divBdr>
                <w:top w:val="none" w:sz="0" w:space="0" w:color="auto"/>
                <w:left w:val="none" w:sz="0" w:space="0" w:color="auto"/>
                <w:bottom w:val="none" w:sz="0" w:space="0" w:color="auto"/>
                <w:right w:val="none" w:sz="0" w:space="0" w:color="auto"/>
              </w:divBdr>
              <w:divsChild>
                <w:div w:id="1619870872">
                  <w:marLeft w:val="0"/>
                  <w:marRight w:val="0"/>
                  <w:marTop w:val="0"/>
                  <w:marBottom w:val="0"/>
                  <w:divBdr>
                    <w:top w:val="none" w:sz="0" w:space="0" w:color="auto"/>
                    <w:left w:val="none" w:sz="0" w:space="0" w:color="auto"/>
                    <w:bottom w:val="none" w:sz="0" w:space="0" w:color="auto"/>
                    <w:right w:val="none" w:sz="0" w:space="0" w:color="auto"/>
                  </w:divBdr>
                  <w:divsChild>
                    <w:div w:id="9648466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43969928">
          <w:marLeft w:val="0"/>
          <w:marRight w:val="0"/>
          <w:marTop w:val="0"/>
          <w:marBottom w:val="0"/>
          <w:divBdr>
            <w:top w:val="none" w:sz="0" w:space="0" w:color="auto"/>
            <w:left w:val="none" w:sz="0" w:space="0" w:color="auto"/>
            <w:bottom w:val="none" w:sz="0" w:space="0" w:color="auto"/>
            <w:right w:val="none" w:sz="0" w:space="0" w:color="auto"/>
          </w:divBdr>
          <w:divsChild>
            <w:div w:id="498274313">
              <w:marLeft w:val="0"/>
              <w:marRight w:val="0"/>
              <w:marTop w:val="0"/>
              <w:marBottom w:val="0"/>
              <w:divBdr>
                <w:top w:val="none" w:sz="0" w:space="0" w:color="auto"/>
                <w:left w:val="none" w:sz="0" w:space="0" w:color="auto"/>
                <w:bottom w:val="none" w:sz="0" w:space="0" w:color="auto"/>
                <w:right w:val="none" w:sz="0" w:space="0" w:color="auto"/>
              </w:divBdr>
              <w:divsChild>
                <w:div w:id="521162665">
                  <w:marLeft w:val="0"/>
                  <w:marRight w:val="0"/>
                  <w:marTop w:val="0"/>
                  <w:marBottom w:val="0"/>
                  <w:divBdr>
                    <w:top w:val="none" w:sz="0" w:space="0" w:color="auto"/>
                    <w:left w:val="none" w:sz="0" w:space="0" w:color="auto"/>
                    <w:bottom w:val="none" w:sz="0" w:space="0" w:color="auto"/>
                    <w:right w:val="none" w:sz="0" w:space="0" w:color="auto"/>
                  </w:divBdr>
                  <w:divsChild>
                    <w:div w:id="1153570631">
                      <w:marLeft w:val="0"/>
                      <w:marRight w:val="0"/>
                      <w:marTop w:val="0"/>
                      <w:marBottom w:val="0"/>
                      <w:divBdr>
                        <w:top w:val="single" w:sz="6" w:space="0" w:color="auto"/>
                        <w:left w:val="single" w:sz="6" w:space="0" w:color="auto"/>
                        <w:bottom w:val="single" w:sz="6" w:space="0" w:color="auto"/>
                        <w:right w:val="single" w:sz="6" w:space="0" w:color="auto"/>
                      </w:divBdr>
                      <w:divsChild>
                        <w:div w:id="996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8459">
          <w:marLeft w:val="0"/>
          <w:marRight w:val="0"/>
          <w:marTop w:val="0"/>
          <w:marBottom w:val="0"/>
          <w:divBdr>
            <w:top w:val="none" w:sz="0" w:space="0" w:color="auto"/>
            <w:left w:val="none" w:sz="0" w:space="0" w:color="auto"/>
            <w:bottom w:val="none" w:sz="0" w:space="0" w:color="auto"/>
            <w:right w:val="none" w:sz="0" w:space="0" w:color="auto"/>
          </w:divBdr>
          <w:divsChild>
            <w:div w:id="910236969">
              <w:marLeft w:val="0"/>
              <w:marRight w:val="0"/>
              <w:marTop w:val="0"/>
              <w:marBottom w:val="0"/>
              <w:divBdr>
                <w:top w:val="none" w:sz="0" w:space="0" w:color="auto"/>
                <w:left w:val="none" w:sz="0" w:space="0" w:color="auto"/>
                <w:bottom w:val="none" w:sz="0" w:space="0" w:color="auto"/>
                <w:right w:val="none" w:sz="0" w:space="0" w:color="auto"/>
              </w:divBdr>
              <w:divsChild>
                <w:div w:id="299698198">
                  <w:marLeft w:val="0"/>
                  <w:marRight w:val="0"/>
                  <w:marTop w:val="0"/>
                  <w:marBottom w:val="0"/>
                  <w:divBdr>
                    <w:top w:val="none" w:sz="0" w:space="0" w:color="auto"/>
                    <w:left w:val="none" w:sz="0" w:space="0" w:color="auto"/>
                    <w:bottom w:val="none" w:sz="0" w:space="0" w:color="auto"/>
                    <w:right w:val="none" w:sz="0" w:space="0" w:color="auto"/>
                  </w:divBdr>
                  <w:divsChild>
                    <w:div w:id="1792554352">
                      <w:marLeft w:val="0"/>
                      <w:marRight w:val="0"/>
                      <w:marTop w:val="0"/>
                      <w:marBottom w:val="0"/>
                      <w:divBdr>
                        <w:top w:val="single" w:sz="6" w:space="0" w:color="auto"/>
                        <w:left w:val="single" w:sz="6" w:space="0" w:color="auto"/>
                        <w:bottom w:val="single" w:sz="6" w:space="0" w:color="auto"/>
                        <w:right w:val="single" w:sz="6" w:space="0" w:color="auto"/>
                      </w:divBdr>
                      <w:divsChild>
                        <w:div w:id="2000574647">
                          <w:marLeft w:val="0"/>
                          <w:marRight w:val="0"/>
                          <w:marTop w:val="0"/>
                          <w:marBottom w:val="0"/>
                          <w:divBdr>
                            <w:top w:val="none" w:sz="0" w:space="0" w:color="auto"/>
                            <w:left w:val="none" w:sz="0" w:space="0" w:color="auto"/>
                            <w:bottom w:val="none" w:sz="0" w:space="0" w:color="auto"/>
                            <w:right w:val="none" w:sz="0" w:space="0" w:color="auto"/>
                          </w:divBdr>
                        </w:div>
                        <w:div w:id="168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505">
          <w:marLeft w:val="0"/>
          <w:marRight w:val="0"/>
          <w:marTop w:val="0"/>
          <w:marBottom w:val="0"/>
          <w:divBdr>
            <w:top w:val="none" w:sz="0" w:space="0" w:color="auto"/>
            <w:left w:val="none" w:sz="0" w:space="0" w:color="auto"/>
            <w:bottom w:val="none" w:sz="0" w:space="0" w:color="auto"/>
            <w:right w:val="none" w:sz="0" w:space="0" w:color="auto"/>
          </w:divBdr>
          <w:divsChild>
            <w:div w:id="698287189">
              <w:marLeft w:val="0"/>
              <w:marRight w:val="0"/>
              <w:marTop w:val="0"/>
              <w:marBottom w:val="0"/>
              <w:divBdr>
                <w:top w:val="none" w:sz="0" w:space="0" w:color="auto"/>
                <w:left w:val="none" w:sz="0" w:space="0" w:color="auto"/>
                <w:bottom w:val="none" w:sz="0" w:space="0" w:color="auto"/>
                <w:right w:val="none" w:sz="0" w:space="0" w:color="auto"/>
              </w:divBdr>
              <w:divsChild>
                <w:div w:id="311103684">
                  <w:marLeft w:val="0"/>
                  <w:marRight w:val="0"/>
                  <w:marTop w:val="0"/>
                  <w:marBottom w:val="0"/>
                  <w:divBdr>
                    <w:top w:val="none" w:sz="0" w:space="0" w:color="auto"/>
                    <w:left w:val="none" w:sz="0" w:space="0" w:color="auto"/>
                    <w:bottom w:val="none" w:sz="0" w:space="0" w:color="auto"/>
                    <w:right w:val="none" w:sz="0" w:space="0" w:color="auto"/>
                  </w:divBdr>
                  <w:divsChild>
                    <w:div w:id="3871505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37486989">
              <w:marLeft w:val="0"/>
              <w:marRight w:val="0"/>
              <w:marTop w:val="0"/>
              <w:marBottom w:val="0"/>
              <w:divBdr>
                <w:top w:val="none" w:sz="0" w:space="0" w:color="auto"/>
                <w:left w:val="none" w:sz="0" w:space="0" w:color="auto"/>
                <w:bottom w:val="none" w:sz="0" w:space="0" w:color="auto"/>
                <w:right w:val="none" w:sz="0" w:space="0" w:color="auto"/>
              </w:divBdr>
              <w:divsChild>
                <w:div w:id="1474786935">
                  <w:marLeft w:val="0"/>
                  <w:marRight w:val="0"/>
                  <w:marTop w:val="0"/>
                  <w:marBottom w:val="0"/>
                  <w:divBdr>
                    <w:top w:val="none" w:sz="0" w:space="0" w:color="auto"/>
                    <w:left w:val="none" w:sz="0" w:space="0" w:color="auto"/>
                    <w:bottom w:val="none" w:sz="0" w:space="0" w:color="auto"/>
                    <w:right w:val="none" w:sz="0" w:space="0" w:color="auto"/>
                  </w:divBdr>
                  <w:divsChild>
                    <w:div w:id="9648511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60592208">
          <w:marLeft w:val="0"/>
          <w:marRight w:val="0"/>
          <w:marTop w:val="0"/>
          <w:marBottom w:val="0"/>
          <w:divBdr>
            <w:top w:val="none" w:sz="0" w:space="0" w:color="auto"/>
            <w:left w:val="none" w:sz="0" w:space="0" w:color="auto"/>
            <w:bottom w:val="none" w:sz="0" w:space="0" w:color="auto"/>
            <w:right w:val="none" w:sz="0" w:space="0" w:color="auto"/>
          </w:divBdr>
          <w:divsChild>
            <w:div w:id="2084327268">
              <w:marLeft w:val="0"/>
              <w:marRight w:val="0"/>
              <w:marTop w:val="0"/>
              <w:marBottom w:val="0"/>
              <w:divBdr>
                <w:top w:val="none" w:sz="0" w:space="0" w:color="auto"/>
                <w:left w:val="none" w:sz="0" w:space="0" w:color="auto"/>
                <w:bottom w:val="none" w:sz="0" w:space="0" w:color="auto"/>
                <w:right w:val="none" w:sz="0" w:space="0" w:color="auto"/>
              </w:divBdr>
              <w:divsChild>
                <w:div w:id="1469586133">
                  <w:marLeft w:val="0"/>
                  <w:marRight w:val="0"/>
                  <w:marTop w:val="0"/>
                  <w:marBottom w:val="0"/>
                  <w:divBdr>
                    <w:top w:val="none" w:sz="0" w:space="0" w:color="auto"/>
                    <w:left w:val="none" w:sz="0" w:space="0" w:color="auto"/>
                    <w:bottom w:val="none" w:sz="0" w:space="0" w:color="auto"/>
                    <w:right w:val="none" w:sz="0" w:space="0" w:color="auto"/>
                  </w:divBdr>
                  <w:divsChild>
                    <w:div w:id="13538723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70053131">
              <w:marLeft w:val="0"/>
              <w:marRight w:val="0"/>
              <w:marTop w:val="0"/>
              <w:marBottom w:val="0"/>
              <w:divBdr>
                <w:top w:val="none" w:sz="0" w:space="0" w:color="auto"/>
                <w:left w:val="none" w:sz="0" w:space="0" w:color="auto"/>
                <w:bottom w:val="none" w:sz="0" w:space="0" w:color="auto"/>
                <w:right w:val="none" w:sz="0" w:space="0" w:color="auto"/>
              </w:divBdr>
              <w:divsChild>
                <w:div w:id="1331643227">
                  <w:marLeft w:val="0"/>
                  <w:marRight w:val="0"/>
                  <w:marTop w:val="0"/>
                  <w:marBottom w:val="0"/>
                  <w:divBdr>
                    <w:top w:val="none" w:sz="0" w:space="0" w:color="auto"/>
                    <w:left w:val="none" w:sz="0" w:space="0" w:color="auto"/>
                    <w:bottom w:val="none" w:sz="0" w:space="0" w:color="auto"/>
                    <w:right w:val="none" w:sz="0" w:space="0" w:color="auto"/>
                  </w:divBdr>
                  <w:divsChild>
                    <w:div w:id="1732269991">
                      <w:marLeft w:val="0"/>
                      <w:marRight w:val="0"/>
                      <w:marTop w:val="0"/>
                      <w:marBottom w:val="0"/>
                      <w:divBdr>
                        <w:top w:val="single" w:sz="6" w:space="0" w:color="auto"/>
                        <w:left w:val="single" w:sz="6" w:space="0" w:color="auto"/>
                        <w:bottom w:val="single" w:sz="6" w:space="0" w:color="auto"/>
                        <w:right w:val="single" w:sz="6" w:space="0" w:color="auto"/>
                      </w:divBdr>
                      <w:divsChild>
                        <w:div w:id="13793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8666">
              <w:marLeft w:val="0"/>
              <w:marRight w:val="0"/>
              <w:marTop w:val="0"/>
              <w:marBottom w:val="0"/>
              <w:divBdr>
                <w:top w:val="none" w:sz="0" w:space="0" w:color="auto"/>
                <w:left w:val="none" w:sz="0" w:space="0" w:color="auto"/>
                <w:bottom w:val="none" w:sz="0" w:space="0" w:color="auto"/>
                <w:right w:val="none" w:sz="0" w:space="0" w:color="auto"/>
              </w:divBdr>
              <w:divsChild>
                <w:div w:id="251477445">
                  <w:marLeft w:val="0"/>
                  <w:marRight w:val="0"/>
                  <w:marTop w:val="0"/>
                  <w:marBottom w:val="0"/>
                  <w:divBdr>
                    <w:top w:val="none" w:sz="0" w:space="0" w:color="auto"/>
                    <w:left w:val="none" w:sz="0" w:space="0" w:color="auto"/>
                    <w:bottom w:val="none" w:sz="0" w:space="0" w:color="auto"/>
                    <w:right w:val="none" w:sz="0" w:space="0" w:color="auto"/>
                  </w:divBdr>
                  <w:divsChild>
                    <w:div w:id="18299795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23156389">
          <w:marLeft w:val="0"/>
          <w:marRight w:val="0"/>
          <w:marTop w:val="0"/>
          <w:marBottom w:val="0"/>
          <w:divBdr>
            <w:top w:val="none" w:sz="0" w:space="0" w:color="auto"/>
            <w:left w:val="none" w:sz="0" w:space="0" w:color="auto"/>
            <w:bottom w:val="none" w:sz="0" w:space="0" w:color="auto"/>
            <w:right w:val="none" w:sz="0" w:space="0" w:color="auto"/>
          </w:divBdr>
          <w:divsChild>
            <w:div w:id="2026900149">
              <w:marLeft w:val="0"/>
              <w:marRight w:val="0"/>
              <w:marTop w:val="0"/>
              <w:marBottom w:val="0"/>
              <w:divBdr>
                <w:top w:val="none" w:sz="0" w:space="0" w:color="auto"/>
                <w:left w:val="none" w:sz="0" w:space="0" w:color="auto"/>
                <w:bottom w:val="none" w:sz="0" w:space="0" w:color="auto"/>
                <w:right w:val="none" w:sz="0" w:space="0" w:color="auto"/>
              </w:divBdr>
              <w:divsChild>
                <w:div w:id="1044017773">
                  <w:marLeft w:val="0"/>
                  <w:marRight w:val="0"/>
                  <w:marTop w:val="0"/>
                  <w:marBottom w:val="0"/>
                  <w:divBdr>
                    <w:top w:val="none" w:sz="0" w:space="0" w:color="auto"/>
                    <w:left w:val="none" w:sz="0" w:space="0" w:color="auto"/>
                    <w:bottom w:val="none" w:sz="0" w:space="0" w:color="auto"/>
                    <w:right w:val="none" w:sz="0" w:space="0" w:color="auto"/>
                  </w:divBdr>
                  <w:divsChild>
                    <w:div w:id="1694843280">
                      <w:marLeft w:val="0"/>
                      <w:marRight w:val="0"/>
                      <w:marTop w:val="0"/>
                      <w:marBottom w:val="0"/>
                      <w:divBdr>
                        <w:top w:val="single" w:sz="6" w:space="0" w:color="auto"/>
                        <w:left w:val="single" w:sz="6" w:space="0" w:color="auto"/>
                        <w:bottom w:val="single" w:sz="6" w:space="0" w:color="auto"/>
                        <w:right w:val="single" w:sz="6" w:space="0" w:color="auto"/>
                      </w:divBdr>
                      <w:divsChild>
                        <w:div w:id="3999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5128">
              <w:marLeft w:val="0"/>
              <w:marRight w:val="0"/>
              <w:marTop w:val="0"/>
              <w:marBottom w:val="0"/>
              <w:divBdr>
                <w:top w:val="none" w:sz="0" w:space="0" w:color="auto"/>
                <w:left w:val="none" w:sz="0" w:space="0" w:color="auto"/>
                <w:bottom w:val="none" w:sz="0" w:space="0" w:color="auto"/>
                <w:right w:val="none" w:sz="0" w:space="0" w:color="auto"/>
              </w:divBdr>
              <w:divsChild>
                <w:div w:id="75975783">
                  <w:marLeft w:val="0"/>
                  <w:marRight w:val="0"/>
                  <w:marTop w:val="0"/>
                  <w:marBottom w:val="0"/>
                  <w:divBdr>
                    <w:top w:val="none" w:sz="0" w:space="0" w:color="auto"/>
                    <w:left w:val="none" w:sz="0" w:space="0" w:color="auto"/>
                    <w:bottom w:val="none" w:sz="0" w:space="0" w:color="auto"/>
                    <w:right w:val="none" w:sz="0" w:space="0" w:color="auto"/>
                  </w:divBdr>
                  <w:divsChild>
                    <w:div w:id="12310383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85471148">
              <w:marLeft w:val="0"/>
              <w:marRight w:val="0"/>
              <w:marTop w:val="0"/>
              <w:marBottom w:val="0"/>
              <w:divBdr>
                <w:top w:val="none" w:sz="0" w:space="0" w:color="auto"/>
                <w:left w:val="none" w:sz="0" w:space="0" w:color="auto"/>
                <w:bottom w:val="none" w:sz="0" w:space="0" w:color="auto"/>
                <w:right w:val="none" w:sz="0" w:space="0" w:color="auto"/>
              </w:divBdr>
              <w:divsChild>
                <w:div w:id="6520446">
                  <w:marLeft w:val="0"/>
                  <w:marRight w:val="0"/>
                  <w:marTop w:val="0"/>
                  <w:marBottom w:val="0"/>
                  <w:divBdr>
                    <w:top w:val="none" w:sz="0" w:space="0" w:color="auto"/>
                    <w:left w:val="none" w:sz="0" w:space="0" w:color="auto"/>
                    <w:bottom w:val="none" w:sz="0" w:space="0" w:color="auto"/>
                    <w:right w:val="none" w:sz="0" w:space="0" w:color="auto"/>
                  </w:divBdr>
                  <w:divsChild>
                    <w:div w:id="10295267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14219365">
          <w:marLeft w:val="0"/>
          <w:marRight w:val="0"/>
          <w:marTop w:val="0"/>
          <w:marBottom w:val="0"/>
          <w:divBdr>
            <w:top w:val="none" w:sz="0" w:space="0" w:color="auto"/>
            <w:left w:val="none" w:sz="0" w:space="0" w:color="auto"/>
            <w:bottom w:val="none" w:sz="0" w:space="0" w:color="auto"/>
            <w:right w:val="none" w:sz="0" w:space="0" w:color="auto"/>
          </w:divBdr>
          <w:divsChild>
            <w:div w:id="243345809">
              <w:marLeft w:val="0"/>
              <w:marRight w:val="0"/>
              <w:marTop w:val="0"/>
              <w:marBottom w:val="0"/>
              <w:divBdr>
                <w:top w:val="none" w:sz="0" w:space="0" w:color="auto"/>
                <w:left w:val="none" w:sz="0" w:space="0" w:color="auto"/>
                <w:bottom w:val="none" w:sz="0" w:space="0" w:color="auto"/>
                <w:right w:val="none" w:sz="0" w:space="0" w:color="auto"/>
              </w:divBdr>
              <w:divsChild>
                <w:div w:id="910432428">
                  <w:marLeft w:val="0"/>
                  <w:marRight w:val="0"/>
                  <w:marTop w:val="0"/>
                  <w:marBottom w:val="0"/>
                  <w:divBdr>
                    <w:top w:val="none" w:sz="0" w:space="0" w:color="auto"/>
                    <w:left w:val="none" w:sz="0" w:space="0" w:color="auto"/>
                    <w:bottom w:val="none" w:sz="0" w:space="0" w:color="auto"/>
                    <w:right w:val="none" w:sz="0" w:space="0" w:color="auto"/>
                  </w:divBdr>
                  <w:divsChild>
                    <w:div w:id="12480303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84098932">
              <w:marLeft w:val="0"/>
              <w:marRight w:val="0"/>
              <w:marTop w:val="0"/>
              <w:marBottom w:val="0"/>
              <w:divBdr>
                <w:top w:val="none" w:sz="0" w:space="0" w:color="auto"/>
                <w:left w:val="none" w:sz="0" w:space="0" w:color="auto"/>
                <w:bottom w:val="none" w:sz="0" w:space="0" w:color="auto"/>
                <w:right w:val="none" w:sz="0" w:space="0" w:color="auto"/>
              </w:divBdr>
              <w:divsChild>
                <w:div w:id="1221360044">
                  <w:marLeft w:val="0"/>
                  <w:marRight w:val="0"/>
                  <w:marTop w:val="0"/>
                  <w:marBottom w:val="0"/>
                  <w:divBdr>
                    <w:top w:val="none" w:sz="0" w:space="0" w:color="auto"/>
                    <w:left w:val="none" w:sz="0" w:space="0" w:color="auto"/>
                    <w:bottom w:val="none" w:sz="0" w:space="0" w:color="auto"/>
                    <w:right w:val="none" w:sz="0" w:space="0" w:color="auto"/>
                  </w:divBdr>
                  <w:divsChild>
                    <w:div w:id="7243738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71848206">
          <w:marLeft w:val="0"/>
          <w:marRight w:val="0"/>
          <w:marTop w:val="0"/>
          <w:marBottom w:val="0"/>
          <w:divBdr>
            <w:top w:val="none" w:sz="0" w:space="0" w:color="auto"/>
            <w:left w:val="none" w:sz="0" w:space="0" w:color="auto"/>
            <w:bottom w:val="none" w:sz="0" w:space="0" w:color="auto"/>
            <w:right w:val="none" w:sz="0" w:space="0" w:color="auto"/>
          </w:divBdr>
          <w:divsChild>
            <w:div w:id="875040270">
              <w:marLeft w:val="0"/>
              <w:marRight w:val="0"/>
              <w:marTop w:val="0"/>
              <w:marBottom w:val="0"/>
              <w:divBdr>
                <w:top w:val="none" w:sz="0" w:space="0" w:color="auto"/>
                <w:left w:val="none" w:sz="0" w:space="0" w:color="auto"/>
                <w:bottom w:val="none" w:sz="0" w:space="0" w:color="auto"/>
                <w:right w:val="none" w:sz="0" w:space="0" w:color="auto"/>
              </w:divBdr>
              <w:divsChild>
                <w:div w:id="18548754">
                  <w:marLeft w:val="0"/>
                  <w:marRight w:val="0"/>
                  <w:marTop w:val="0"/>
                  <w:marBottom w:val="0"/>
                  <w:divBdr>
                    <w:top w:val="none" w:sz="0" w:space="0" w:color="auto"/>
                    <w:left w:val="none" w:sz="0" w:space="0" w:color="auto"/>
                    <w:bottom w:val="none" w:sz="0" w:space="0" w:color="auto"/>
                    <w:right w:val="none" w:sz="0" w:space="0" w:color="auto"/>
                  </w:divBdr>
                  <w:divsChild>
                    <w:div w:id="410935553">
                      <w:marLeft w:val="0"/>
                      <w:marRight w:val="0"/>
                      <w:marTop w:val="0"/>
                      <w:marBottom w:val="0"/>
                      <w:divBdr>
                        <w:top w:val="single" w:sz="6" w:space="0" w:color="auto"/>
                        <w:left w:val="single" w:sz="6" w:space="0" w:color="auto"/>
                        <w:bottom w:val="single" w:sz="6" w:space="0" w:color="auto"/>
                        <w:right w:val="single" w:sz="6" w:space="0" w:color="auto"/>
                      </w:divBdr>
                      <w:divsChild>
                        <w:div w:id="1273513816">
                          <w:marLeft w:val="0"/>
                          <w:marRight w:val="0"/>
                          <w:marTop w:val="0"/>
                          <w:marBottom w:val="0"/>
                          <w:divBdr>
                            <w:top w:val="none" w:sz="0" w:space="0" w:color="auto"/>
                            <w:left w:val="none" w:sz="0" w:space="0" w:color="auto"/>
                            <w:bottom w:val="none" w:sz="0" w:space="0" w:color="auto"/>
                            <w:right w:val="none" w:sz="0" w:space="0" w:color="auto"/>
                          </w:divBdr>
                          <w:divsChild>
                            <w:div w:id="1110975524">
                              <w:marLeft w:val="0"/>
                              <w:marRight w:val="0"/>
                              <w:marTop w:val="0"/>
                              <w:marBottom w:val="0"/>
                              <w:divBdr>
                                <w:top w:val="none" w:sz="0" w:space="0" w:color="auto"/>
                                <w:left w:val="none" w:sz="0" w:space="0" w:color="auto"/>
                                <w:bottom w:val="none" w:sz="0" w:space="0" w:color="auto"/>
                                <w:right w:val="none" w:sz="0" w:space="0" w:color="auto"/>
                              </w:divBdr>
                            </w:div>
                            <w:div w:id="660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25171">
              <w:marLeft w:val="0"/>
              <w:marRight w:val="0"/>
              <w:marTop w:val="0"/>
              <w:marBottom w:val="0"/>
              <w:divBdr>
                <w:top w:val="none" w:sz="0" w:space="0" w:color="auto"/>
                <w:left w:val="none" w:sz="0" w:space="0" w:color="auto"/>
                <w:bottom w:val="none" w:sz="0" w:space="0" w:color="auto"/>
                <w:right w:val="none" w:sz="0" w:space="0" w:color="auto"/>
              </w:divBdr>
              <w:divsChild>
                <w:div w:id="1361054255">
                  <w:marLeft w:val="0"/>
                  <w:marRight w:val="0"/>
                  <w:marTop w:val="0"/>
                  <w:marBottom w:val="0"/>
                  <w:divBdr>
                    <w:top w:val="none" w:sz="0" w:space="0" w:color="auto"/>
                    <w:left w:val="none" w:sz="0" w:space="0" w:color="auto"/>
                    <w:bottom w:val="none" w:sz="0" w:space="0" w:color="auto"/>
                    <w:right w:val="none" w:sz="0" w:space="0" w:color="auto"/>
                  </w:divBdr>
                  <w:divsChild>
                    <w:div w:id="11517493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081789">
          <w:marLeft w:val="0"/>
          <w:marRight w:val="0"/>
          <w:marTop w:val="0"/>
          <w:marBottom w:val="0"/>
          <w:divBdr>
            <w:top w:val="none" w:sz="0" w:space="0" w:color="auto"/>
            <w:left w:val="none" w:sz="0" w:space="0" w:color="auto"/>
            <w:bottom w:val="none" w:sz="0" w:space="0" w:color="auto"/>
            <w:right w:val="none" w:sz="0" w:space="0" w:color="auto"/>
          </w:divBdr>
          <w:divsChild>
            <w:div w:id="1929461781">
              <w:marLeft w:val="0"/>
              <w:marRight w:val="0"/>
              <w:marTop w:val="0"/>
              <w:marBottom w:val="0"/>
              <w:divBdr>
                <w:top w:val="none" w:sz="0" w:space="0" w:color="auto"/>
                <w:left w:val="none" w:sz="0" w:space="0" w:color="auto"/>
                <w:bottom w:val="none" w:sz="0" w:space="0" w:color="auto"/>
                <w:right w:val="none" w:sz="0" w:space="0" w:color="auto"/>
              </w:divBdr>
              <w:divsChild>
                <w:div w:id="364716150">
                  <w:marLeft w:val="0"/>
                  <w:marRight w:val="0"/>
                  <w:marTop w:val="0"/>
                  <w:marBottom w:val="0"/>
                  <w:divBdr>
                    <w:top w:val="none" w:sz="0" w:space="0" w:color="auto"/>
                    <w:left w:val="none" w:sz="0" w:space="0" w:color="auto"/>
                    <w:bottom w:val="none" w:sz="0" w:space="0" w:color="auto"/>
                    <w:right w:val="none" w:sz="0" w:space="0" w:color="auto"/>
                  </w:divBdr>
                  <w:divsChild>
                    <w:div w:id="1855652077">
                      <w:marLeft w:val="0"/>
                      <w:marRight w:val="0"/>
                      <w:marTop w:val="0"/>
                      <w:marBottom w:val="0"/>
                      <w:divBdr>
                        <w:top w:val="single" w:sz="6" w:space="0" w:color="auto"/>
                        <w:left w:val="single" w:sz="6" w:space="0" w:color="auto"/>
                        <w:bottom w:val="single" w:sz="6" w:space="0" w:color="auto"/>
                        <w:right w:val="single" w:sz="6" w:space="0" w:color="auto"/>
                      </w:divBdr>
                      <w:divsChild>
                        <w:div w:id="5086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6758">
      <w:bodyDiv w:val="1"/>
      <w:marLeft w:val="0"/>
      <w:marRight w:val="0"/>
      <w:marTop w:val="0"/>
      <w:marBottom w:val="0"/>
      <w:divBdr>
        <w:top w:val="none" w:sz="0" w:space="0" w:color="auto"/>
        <w:left w:val="none" w:sz="0" w:space="0" w:color="auto"/>
        <w:bottom w:val="none" w:sz="0" w:space="0" w:color="auto"/>
        <w:right w:val="none" w:sz="0" w:space="0" w:color="auto"/>
      </w:divBdr>
    </w:div>
    <w:div w:id="744112621">
      <w:bodyDiv w:val="1"/>
      <w:marLeft w:val="0"/>
      <w:marRight w:val="0"/>
      <w:marTop w:val="0"/>
      <w:marBottom w:val="0"/>
      <w:divBdr>
        <w:top w:val="none" w:sz="0" w:space="0" w:color="auto"/>
        <w:left w:val="none" w:sz="0" w:space="0" w:color="auto"/>
        <w:bottom w:val="none" w:sz="0" w:space="0" w:color="auto"/>
        <w:right w:val="none" w:sz="0" w:space="0" w:color="auto"/>
      </w:divBdr>
    </w:div>
    <w:div w:id="763720112">
      <w:bodyDiv w:val="1"/>
      <w:marLeft w:val="0"/>
      <w:marRight w:val="0"/>
      <w:marTop w:val="0"/>
      <w:marBottom w:val="0"/>
      <w:divBdr>
        <w:top w:val="none" w:sz="0" w:space="0" w:color="auto"/>
        <w:left w:val="none" w:sz="0" w:space="0" w:color="auto"/>
        <w:bottom w:val="none" w:sz="0" w:space="0" w:color="auto"/>
        <w:right w:val="none" w:sz="0" w:space="0" w:color="auto"/>
      </w:divBdr>
    </w:div>
    <w:div w:id="986469811">
      <w:bodyDiv w:val="1"/>
      <w:marLeft w:val="0"/>
      <w:marRight w:val="0"/>
      <w:marTop w:val="0"/>
      <w:marBottom w:val="0"/>
      <w:divBdr>
        <w:top w:val="none" w:sz="0" w:space="0" w:color="auto"/>
        <w:left w:val="none" w:sz="0" w:space="0" w:color="auto"/>
        <w:bottom w:val="none" w:sz="0" w:space="0" w:color="auto"/>
        <w:right w:val="none" w:sz="0" w:space="0" w:color="auto"/>
      </w:divBdr>
    </w:div>
    <w:div w:id="992375204">
      <w:bodyDiv w:val="1"/>
      <w:marLeft w:val="0"/>
      <w:marRight w:val="0"/>
      <w:marTop w:val="0"/>
      <w:marBottom w:val="0"/>
      <w:divBdr>
        <w:top w:val="none" w:sz="0" w:space="0" w:color="auto"/>
        <w:left w:val="none" w:sz="0" w:space="0" w:color="auto"/>
        <w:bottom w:val="none" w:sz="0" w:space="0" w:color="auto"/>
        <w:right w:val="none" w:sz="0" w:space="0" w:color="auto"/>
      </w:divBdr>
      <w:divsChild>
        <w:div w:id="705178452">
          <w:marLeft w:val="0"/>
          <w:marRight w:val="0"/>
          <w:marTop w:val="0"/>
          <w:marBottom w:val="0"/>
          <w:divBdr>
            <w:top w:val="none" w:sz="0" w:space="0" w:color="auto"/>
            <w:left w:val="none" w:sz="0" w:space="0" w:color="auto"/>
            <w:bottom w:val="none" w:sz="0" w:space="0" w:color="auto"/>
            <w:right w:val="none" w:sz="0" w:space="0" w:color="auto"/>
          </w:divBdr>
          <w:divsChild>
            <w:div w:id="13562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062">
      <w:bodyDiv w:val="1"/>
      <w:marLeft w:val="0"/>
      <w:marRight w:val="0"/>
      <w:marTop w:val="0"/>
      <w:marBottom w:val="0"/>
      <w:divBdr>
        <w:top w:val="none" w:sz="0" w:space="0" w:color="auto"/>
        <w:left w:val="none" w:sz="0" w:space="0" w:color="auto"/>
        <w:bottom w:val="none" w:sz="0" w:space="0" w:color="auto"/>
        <w:right w:val="none" w:sz="0" w:space="0" w:color="auto"/>
      </w:divBdr>
    </w:div>
    <w:div w:id="1071000694">
      <w:bodyDiv w:val="1"/>
      <w:marLeft w:val="0"/>
      <w:marRight w:val="0"/>
      <w:marTop w:val="0"/>
      <w:marBottom w:val="0"/>
      <w:divBdr>
        <w:top w:val="none" w:sz="0" w:space="0" w:color="auto"/>
        <w:left w:val="none" w:sz="0" w:space="0" w:color="auto"/>
        <w:bottom w:val="none" w:sz="0" w:space="0" w:color="auto"/>
        <w:right w:val="none" w:sz="0" w:space="0" w:color="auto"/>
      </w:divBdr>
    </w:div>
    <w:div w:id="1071392528">
      <w:bodyDiv w:val="1"/>
      <w:marLeft w:val="0"/>
      <w:marRight w:val="0"/>
      <w:marTop w:val="0"/>
      <w:marBottom w:val="0"/>
      <w:divBdr>
        <w:top w:val="none" w:sz="0" w:space="0" w:color="auto"/>
        <w:left w:val="none" w:sz="0" w:space="0" w:color="auto"/>
        <w:bottom w:val="none" w:sz="0" w:space="0" w:color="auto"/>
        <w:right w:val="none" w:sz="0" w:space="0" w:color="auto"/>
      </w:divBdr>
      <w:divsChild>
        <w:div w:id="1634099055">
          <w:marLeft w:val="0"/>
          <w:marRight w:val="0"/>
          <w:marTop w:val="0"/>
          <w:marBottom w:val="0"/>
          <w:divBdr>
            <w:top w:val="none" w:sz="0" w:space="0" w:color="auto"/>
            <w:left w:val="none" w:sz="0" w:space="0" w:color="auto"/>
            <w:bottom w:val="none" w:sz="0" w:space="0" w:color="auto"/>
            <w:right w:val="none" w:sz="0" w:space="0" w:color="auto"/>
          </w:divBdr>
          <w:divsChild>
            <w:div w:id="6722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728">
      <w:bodyDiv w:val="1"/>
      <w:marLeft w:val="0"/>
      <w:marRight w:val="0"/>
      <w:marTop w:val="0"/>
      <w:marBottom w:val="0"/>
      <w:divBdr>
        <w:top w:val="none" w:sz="0" w:space="0" w:color="auto"/>
        <w:left w:val="none" w:sz="0" w:space="0" w:color="auto"/>
        <w:bottom w:val="none" w:sz="0" w:space="0" w:color="auto"/>
        <w:right w:val="none" w:sz="0" w:space="0" w:color="auto"/>
      </w:divBdr>
    </w:div>
    <w:div w:id="1155805192">
      <w:bodyDiv w:val="1"/>
      <w:marLeft w:val="0"/>
      <w:marRight w:val="0"/>
      <w:marTop w:val="0"/>
      <w:marBottom w:val="0"/>
      <w:divBdr>
        <w:top w:val="none" w:sz="0" w:space="0" w:color="auto"/>
        <w:left w:val="none" w:sz="0" w:space="0" w:color="auto"/>
        <w:bottom w:val="none" w:sz="0" w:space="0" w:color="auto"/>
        <w:right w:val="none" w:sz="0" w:space="0" w:color="auto"/>
      </w:divBdr>
    </w:div>
    <w:div w:id="1365903275">
      <w:bodyDiv w:val="1"/>
      <w:marLeft w:val="0"/>
      <w:marRight w:val="0"/>
      <w:marTop w:val="0"/>
      <w:marBottom w:val="0"/>
      <w:divBdr>
        <w:top w:val="none" w:sz="0" w:space="0" w:color="auto"/>
        <w:left w:val="none" w:sz="0" w:space="0" w:color="auto"/>
        <w:bottom w:val="none" w:sz="0" w:space="0" w:color="auto"/>
        <w:right w:val="none" w:sz="0" w:space="0" w:color="auto"/>
      </w:divBdr>
    </w:div>
    <w:div w:id="1366103177">
      <w:bodyDiv w:val="1"/>
      <w:marLeft w:val="0"/>
      <w:marRight w:val="0"/>
      <w:marTop w:val="0"/>
      <w:marBottom w:val="0"/>
      <w:divBdr>
        <w:top w:val="none" w:sz="0" w:space="0" w:color="auto"/>
        <w:left w:val="none" w:sz="0" w:space="0" w:color="auto"/>
        <w:bottom w:val="none" w:sz="0" w:space="0" w:color="auto"/>
        <w:right w:val="none" w:sz="0" w:space="0" w:color="auto"/>
      </w:divBdr>
    </w:div>
    <w:div w:id="1389568026">
      <w:bodyDiv w:val="1"/>
      <w:marLeft w:val="0"/>
      <w:marRight w:val="0"/>
      <w:marTop w:val="0"/>
      <w:marBottom w:val="0"/>
      <w:divBdr>
        <w:top w:val="none" w:sz="0" w:space="0" w:color="auto"/>
        <w:left w:val="none" w:sz="0" w:space="0" w:color="auto"/>
        <w:bottom w:val="none" w:sz="0" w:space="0" w:color="auto"/>
        <w:right w:val="none" w:sz="0" w:space="0" w:color="auto"/>
      </w:divBdr>
    </w:div>
    <w:div w:id="1407996766">
      <w:bodyDiv w:val="1"/>
      <w:marLeft w:val="0"/>
      <w:marRight w:val="0"/>
      <w:marTop w:val="0"/>
      <w:marBottom w:val="0"/>
      <w:divBdr>
        <w:top w:val="none" w:sz="0" w:space="0" w:color="auto"/>
        <w:left w:val="none" w:sz="0" w:space="0" w:color="auto"/>
        <w:bottom w:val="none" w:sz="0" w:space="0" w:color="auto"/>
        <w:right w:val="none" w:sz="0" w:space="0" w:color="auto"/>
      </w:divBdr>
    </w:div>
    <w:div w:id="1441871684">
      <w:bodyDiv w:val="1"/>
      <w:marLeft w:val="0"/>
      <w:marRight w:val="0"/>
      <w:marTop w:val="0"/>
      <w:marBottom w:val="0"/>
      <w:divBdr>
        <w:top w:val="none" w:sz="0" w:space="0" w:color="auto"/>
        <w:left w:val="none" w:sz="0" w:space="0" w:color="auto"/>
        <w:bottom w:val="none" w:sz="0" w:space="0" w:color="auto"/>
        <w:right w:val="none" w:sz="0" w:space="0" w:color="auto"/>
      </w:divBdr>
    </w:div>
    <w:div w:id="1542132784">
      <w:bodyDiv w:val="1"/>
      <w:marLeft w:val="0"/>
      <w:marRight w:val="0"/>
      <w:marTop w:val="0"/>
      <w:marBottom w:val="0"/>
      <w:divBdr>
        <w:top w:val="none" w:sz="0" w:space="0" w:color="auto"/>
        <w:left w:val="none" w:sz="0" w:space="0" w:color="auto"/>
        <w:bottom w:val="none" w:sz="0" w:space="0" w:color="auto"/>
        <w:right w:val="none" w:sz="0" w:space="0" w:color="auto"/>
      </w:divBdr>
    </w:div>
    <w:div w:id="1557275265">
      <w:bodyDiv w:val="1"/>
      <w:marLeft w:val="0"/>
      <w:marRight w:val="0"/>
      <w:marTop w:val="0"/>
      <w:marBottom w:val="0"/>
      <w:divBdr>
        <w:top w:val="none" w:sz="0" w:space="0" w:color="auto"/>
        <w:left w:val="none" w:sz="0" w:space="0" w:color="auto"/>
        <w:bottom w:val="none" w:sz="0" w:space="0" w:color="auto"/>
        <w:right w:val="none" w:sz="0" w:space="0" w:color="auto"/>
      </w:divBdr>
    </w:div>
    <w:div w:id="1633948922">
      <w:bodyDiv w:val="1"/>
      <w:marLeft w:val="0"/>
      <w:marRight w:val="0"/>
      <w:marTop w:val="0"/>
      <w:marBottom w:val="0"/>
      <w:divBdr>
        <w:top w:val="none" w:sz="0" w:space="0" w:color="auto"/>
        <w:left w:val="none" w:sz="0" w:space="0" w:color="auto"/>
        <w:bottom w:val="none" w:sz="0" w:space="0" w:color="auto"/>
        <w:right w:val="none" w:sz="0" w:space="0" w:color="auto"/>
      </w:divBdr>
    </w:div>
    <w:div w:id="1640183092">
      <w:bodyDiv w:val="1"/>
      <w:marLeft w:val="0"/>
      <w:marRight w:val="0"/>
      <w:marTop w:val="0"/>
      <w:marBottom w:val="0"/>
      <w:divBdr>
        <w:top w:val="none" w:sz="0" w:space="0" w:color="auto"/>
        <w:left w:val="none" w:sz="0" w:space="0" w:color="auto"/>
        <w:bottom w:val="none" w:sz="0" w:space="0" w:color="auto"/>
        <w:right w:val="none" w:sz="0" w:space="0" w:color="auto"/>
      </w:divBdr>
    </w:div>
    <w:div w:id="1710298608">
      <w:bodyDiv w:val="1"/>
      <w:marLeft w:val="0"/>
      <w:marRight w:val="0"/>
      <w:marTop w:val="0"/>
      <w:marBottom w:val="0"/>
      <w:divBdr>
        <w:top w:val="none" w:sz="0" w:space="0" w:color="auto"/>
        <w:left w:val="none" w:sz="0" w:space="0" w:color="auto"/>
        <w:bottom w:val="none" w:sz="0" w:space="0" w:color="auto"/>
        <w:right w:val="none" w:sz="0" w:space="0" w:color="auto"/>
      </w:divBdr>
    </w:div>
    <w:div w:id="1759861539">
      <w:bodyDiv w:val="1"/>
      <w:marLeft w:val="0"/>
      <w:marRight w:val="0"/>
      <w:marTop w:val="0"/>
      <w:marBottom w:val="0"/>
      <w:divBdr>
        <w:top w:val="none" w:sz="0" w:space="0" w:color="auto"/>
        <w:left w:val="none" w:sz="0" w:space="0" w:color="auto"/>
        <w:bottom w:val="none" w:sz="0" w:space="0" w:color="auto"/>
        <w:right w:val="none" w:sz="0" w:space="0" w:color="auto"/>
      </w:divBdr>
    </w:div>
    <w:div w:id="1854999011">
      <w:bodyDiv w:val="1"/>
      <w:marLeft w:val="0"/>
      <w:marRight w:val="0"/>
      <w:marTop w:val="0"/>
      <w:marBottom w:val="0"/>
      <w:divBdr>
        <w:top w:val="none" w:sz="0" w:space="0" w:color="auto"/>
        <w:left w:val="none" w:sz="0" w:space="0" w:color="auto"/>
        <w:bottom w:val="none" w:sz="0" w:space="0" w:color="auto"/>
        <w:right w:val="none" w:sz="0" w:space="0" w:color="auto"/>
      </w:divBdr>
    </w:div>
    <w:div w:id="1891723785">
      <w:bodyDiv w:val="1"/>
      <w:marLeft w:val="0"/>
      <w:marRight w:val="0"/>
      <w:marTop w:val="0"/>
      <w:marBottom w:val="0"/>
      <w:divBdr>
        <w:top w:val="none" w:sz="0" w:space="0" w:color="auto"/>
        <w:left w:val="none" w:sz="0" w:space="0" w:color="auto"/>
        <w:bottom w:val="none" w:sz="0" w:space="0" w:color="auto"/>
        <w:right w:val="none" w:sz="0" w:space="0" w:color="auto"/>
      </w:divBdr>
    </w:div>
    <w:div w:id="1894386576">
      <w:bodyDiv w:val="1"/>
      <w:marLeft w:val="0"/>
      <w:marRight w:val="0"/>
      <w:marTop w:val="0"/>
      <w:marBottom w:val="0"/>
      <w:divBdr>
        <w:top w:val="none" w:sz="0" w:space="0" w:color="auto"/>
        <w:left w:val="none" w:sz="0" w:space="0" w:color="auto"/>
        <w:bottom w:val="none" w:sz="0" w:space="0" w:color="auto"/>
        <w:right w:val="none" w:sz="0" w:space="0" w:color="auto"/>
      </w:divBdr>
    </w:div>
    <w:div w:id="1988897249">
      <w:bodyDiv w:val="1"/>
      <w:marLeft w:val="0"/>
      <w:marRight w:val="0"/>
      <w:marTop w:val="0"/>
      <w:marBottom w:val="0"/>
      <w:divBdr>
        <w:top w:val="none" w:sz="0" w:space="0" w:color="auto"/>
        <w:left w:val="none" w:sz="0" w:space="0" w:color="auto"/>
        <w:bottom w:val="none" w:sz="0" w:space="0" w:color="auto"/>
        <w:right w:val="none" w:sz="0" w:space="0" w:color="auto"/>
      </w:divBdr>
    </w:div>
    <w:div w:id="2001955984">
      <w:bodyDiv w:val="1"/>
      <w:marLeft w:val="0"/>
      <w:marRight w:val="0"/>
      <w:marTop w:val="0"/>
      <w:marBottom w:val="0"/>
      <w:divBdr>
        <w:top w:val="none" w:sz="0" w:space="0" w:color="auto"/>
        <w:left w:val="none" w:sz="0" w:space="0" w:color="auto"/>
        <w:bottom w:val="none" w:sz="0" w:space="0" w:color="auto"/>
        <w:right w:val="none" w:sz="0" w:space="0" w:color="auto"/>
      </w:divBdr>
    </w:div>
    <w:div w:id="2101942900">
      <w:bodyDiv w:val="1"/>
      <w:marLeft w:val="0"/>
      <w:marRight w:val="0"/>
      <w:marTop w:val="0"/>
      <w:marBottom w:val="0"/>
      <w:divBdr>
        <w:top w:val="none" w:sz="0" w:space="0" w:color="auto"/>
        <w:left w:val="none" w:sz="0" w:space="0" w:color="auto"/>
        <w:bottom w:val="none" w:sz="0" w:space="0" w:color="auto"/>
        <w:right w:val="none" w:sz="0" w:space="0" w:color="auto"/>
      </w:divBdr>
      <w:divsChild>
        <w:div w:id="1414863036">
          <w:marLeft w:val="0"/>
          <w:marRight w:val="0"/>
          <w:marTop w:val="0"/>
          <w:marBottom w:val="0"/>
          <w:divBdr>
            <w:top w:val="none" w:sz="0" w:space="0" w:color="auto"/>
            <w:left w:val="none" w:sz="0" w:space="0" w:color="auto"/>
            <w:bottom w:val="none" w:sz="0" w:space="0" w:color="auto"/>
            <w:right w:val="none" w:sz="0" w:space="0" w:color="auto"/>
          </w:divBdr>
          <w:divsChild>
            <w:div w:id="2102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931">
      <w:bodyDiv w:val="1"/>
      <w:marLeft w:val="0"/>
      <w:marRight w:val="0"/>
      <w:marTop w:val="0"/>
      <w:marBottom w:val="0"/>
      <w:divBdr>
        <w:top w:val="none" w:sz="0" w:space="0" w:color="auto"/>
        <w:left w:val="none" w:sz="0" w:space="0" w:color="auto"/>
        <w:bottom w:val="none" w:sz="0" w:space="0" w:color="auto"/>
        <w:right w:val="none" w:sz="0" w:space="0" w:color="auto"/>
      </w:divBdr>
    </w:div>
    <w:div w:id="2114282505">
      <w:bodyDiv w:val="1"/>
      <w:marLeft w:val="0"/>
      <w:marRight w:val="0"/>
      <w:marTop w:val="0"/>
      <w:marBottom w:val="0"/>
      <w:divBdr>
        <w:top w:val="none" w:sz="0" w:space="0" w:color="auto"/>
        <w:left w:val="none" w:sz="0" w:space="0" w:color="auto"/>
        <w:bottom w:val="none" w:sz="0" w:space="0" w:color="auto"/>
        <w:right w:val="none" w:sz="0" w:space="0" w:color="auto"/>
      </w:divBdr>
    </w:div>
    <w:div w:id="2122530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o/eWwuQMxXeJ3jRwffknEI2WVA==">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11B840-2F60-44D8-98D8-EB5EA60C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32</Pages>
  <Words>6172</Words>
  <Characters>35185</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Andrey</cp:lastModifiedBy>
  <cp:revision>6</cp:revision>
  <dcterms:created xsi:type="dcterms:W3CDTF">2019-01-30T17:40:00Z</dcterms:created>
  <dcterms:modified xsi:type="dcterms:W3CDTF">2023-06-20T23:17:00Z</dcterms:modified>
</cp:coreProperties>
</file>