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86C5C" w14:textId="69713093" w:rsidR="006270B3" w:rsidRPr="007D7F7D" w:rsidRDefault="00C30F62" w:rsidP="00BA2412">
      <w:pPr>
        <w:pStyle w:val="01Title"/>
        <w:rPr>
          <w:rFonts w:ascii="Times New Roman" w:hAnsi="Times New Roman" w:cs="Times New Roman"/>
        </w:rPr>
      </w:pPr>
      <w:r w:rsidRPr="007D7F7D">
        <w:rPr>
          <w:rFonts w:ascii="Times New Roman" w:hAnsi="Times New Roman" w:cs="Times New Roman"/>
        </w:rPr>
        <w:t xml:space="preserve">Design and </w:t>
      </w:r>
      <w:r w:rsidR="000D4115" w:rsidRPr="007D7F7D">
        <w:rPr>
          <w:rFonts w:ascii="Times New Roman" w:hAnsi="Times New Roman" w:cs="Times New Roman"/>
        </w:rPr>
        <w:t>s</w:t>
      </w:r>
      <w:r w:rsidRPr="007D7F7D">
        <w:rPr>
          <w:rFonts w:ascii="Times New Roman" w:hAnsi="Times New Roman" w:cs="Times New Roman"/>
        </w:rPr>
        <w:t xml:space="preserve">imulation of a </w:t>
      </w:r>
      <w:r w:rsidR="000D4115" w:rsidRPr="007D7F7D">
        <w:rPr>
          <w:rFonts w:ascii="Times New Roman" w:hAnsi="Times New Roman" w:cs="Times New Roman"/>
        </w:rPr>
        <w:t>b</w:t>
      </w:r>
      <w:r w:rsidRPr="007D7F7D">
        <w:rPr>
          <w:rFonts w:ascii="Times New Roman" w:hAnsi="Times New Roman" w:cs="Times New Roman"/>
        </w:rPr>
        <w:t xml:space="preserve">roadband </w:t>
      </w:r>
      <w:r w:rsidR="000D4115" w:rsidRPr="007D7F7D">
        <w:rPr>
          <w:rFonts w:ascii="Times New Roman" w:hAnsi="Times New Roman" w:cs="Times New Roman"/>
        </w:rPr>
        <w:t>t</w:t>
      </w:r>
      <w:r w:rsidRPr="007D7F7D">
        <w:rPr>
          <w:rFonts w:ascii="Times New Roman" w:hAnsi="Times New Roman" w:cs="Times New Roman"/>
        </w:rPr>
        <w:t xml:space="preserve">unable </w:t>
      </w:r>
      <w:r w:rsidR="002442F6" w:rsidRPr="007D7F7D">
        <w:rPr>
          <w:rFonts w:ascii="Times New Roman" w:hAnsi="Times New Roman" w:cs="Times New Roman"/>
        </w:rPr>
        <w:t xml:space="preserve"> </w:t>
      </w:r>
      <w:r w:rsidR="000D4115" w:rsidRPr="007D7F7D">
        <w:rPr>
          <w:rFonts w:ascii="Times New Roman" w:hAnsi="Times New Roman" w:cs="Times New Roman"/>
        </w:rPr>
        <w:t>t</w:t>
      </w:r>
      <w:r w:rsidRPr="007D7F7D">
        <w:rPr>
          <w:rFonts w:ascii="Times New Roman" w:hAnsi="Times New Roman" w:cs="Times New Roman"/>
        </w:rPr>
        <w:t xml:space="preserve">ransmittance </w:t>
      </w:r>
      <w:r w:rsidR="000D4115" w:rsidRPr="007D7F7D">
        <w:rPr>
          <w:rFonts w:ascii="Times New Roman" w:hAnsi="Times New Roman" w:cs="Times New Roman"/>
        </w:rPr>
        <w:t>o</w:t>
      </w:r>
      <w:r w:rsidRPr="007D7F7D">
        <w:rPr>
          <w:rFonts w:ascii="Times New Roman" w:hAnsi="Times New Roman" w:cs="Times New Roman"/>
        </w:rPr>
        <w:t xml:space="preserve">ptical </w:t>
      </w:r>
      <w:r w:rsidR="000D4115" w:rsidRPr="007D7F7D">
        <w:rPr>
          <w:rFonts w:ascii="Times New Roman" w:hAnsi="Times New Roman" w:cs="Times New Roman"/>
        </w:rPr>
        <w:t>f</w:t>
      </w:r>
      <w:r w:rsidRPr="007D7F7D">
        <w:rPr>
          <w:rFonts w:ascii="Times New Roman" w:hAnsi="Times New Roman" w:cs="Times New Roman"/>
        </w:rPr>
        <w:t xml:space="preserve">ilter </w:t>
      </w:r>
      <w:r w:rsidR="000D4115" w:rsidRPr="007D7F7D">
        <w:rPr>
          <w:rFonts w:ascii="Times New Roman" w:hAnsi="Times New Roman" w:cs="Times New Roman"/>
        </w:rPr>
        <w:t>u</w:t>
      </w:r>
      <w:r w:rsidRPr="007D7F7D">
        <w:rPr>
          <w:rFonts w:ascii="Times New Roman" w:hAnsi="Times New Roman" w:cs="Times New Roman"/>
        </w:rPr>
        <w:t>sing Sb</w:t>
      </w:r>
      <w:r w:rsidRPr="007D7F7D">
        <w:rPr>
          <w:rFonts w:ascii="Times New Roman" w:hAnsi="Times New Roman" w:cs="Times New Roman"/>
          <w:vertAlign w:val="subscript"/>
        </w:rPr>
        <w:t>2</w:t>
      </w:r>
      <w:r w:rsidRPr="007D7F7D">
        <w:rPr>
          <w:rFonts w:ascii="Times New Roman" w:hAnsi="Times New Roman" w:cs="Times New Roman"/>
        </w:rPr>
        <w:t>Se</w:t>
      </w:r>
      <w:r w:rsidRPr="007D7F7D">
        <w:rPr>
          <w:rFonts w:ascii="Times New Roman" w:hAnsi="Times New Roman" w:cs="Times New Roman"/>
          <w:vertAlign w:val="subscript"/>
        </w:rPr>
        <w:t>3</w:t>
      </w:r>
      <w:r w:rsidRPr="007D7F7D">
        <w:rPr>
          <w:rFonts w:ascii="Times New Roman" w:hAnsi="Times New Roman" w:cs="Times New Roman"/>
        </w:rPr>
        <w:t xml:space="preserve"> </w:t>
      </w:r>
      <w:r w:rsidR="000D4115" w:rsidRPr="007D7F7D">
        <w:rPr>
          <w:rFonts w:ascii="Times New Roman" w:hAnsi="Times New Roman" w:cs="Times New Roman"/>
        </w:rPr>
        <w:t>p</w:t>
      </w:r>
      <w:r w:rsidRPr="007D7F7D">
        <w:rPr>
          <w:rFonts w:ascii="Times New Roman" w:hAnsi="Times New Roman" w:cs="Times New Roman"/>
        </w:rPr>
        <w:t xml:space="preserve">hase </w:t>
      </w:r>
      <w:r w:rsidR="000D4115" w:rsidRPr="007D7F7D">
        <w:rPr>
          <w:rFonts w:ascii="Times New Roman" w:hAnsi="Times New Roman" w:cs="Times New Roman"/>
        </w:rPr>
        <w:t>c</w:t>
      </w:r>
      <w:r w:rsidRPr="007D7F7D">
        <w:rPr>
          <w:rFonts w:ascii="Times New Roman" w:hAnsi="Times New Roman" w:cs="Times New Roman"/>
        </w:rPr>
        <w:t xml:space="preserve">hange </w:t>
      </w:r>
      <w:r w:rsidR="000D4115" w:rsidRPr="007D7F7D">
        <w:rPr>
          <w:rFonts w:ascii="Times New Roman" w:hAnsi="Times New Roman" w:cs="Times New Roman"/>
        </w:rPr>
        <w:t>m</w:t>
      </w:r>
      <w:r w:rsidRPr="007D7F7D">
        <w:rPr>
          <w:rFonts w:ascii="Times New Roman" w:hAnsi="Times New Roman" w:cs="Times New Roman"/>
        </w:rPr>
        <w:t>aterial</w:t>
      </w:r>
    </w:p>
    <w:p w14:paraId="43A1E2EF" w14:textId="6C4562CA" w:rsidR="00497360" w:rsidRPr="007D7F7D" w:rsidRDefault="00C30F62" w:rsidP="00974BEF">
      <w:pPr>
        <w:pStyle w:val="02Author"/>
        <w:rPr>
          <w:rFonts w:ascii="Times New Roman" w:hAnsi="Times New Roman" w:cs="Times New Roman"/>
          <w:vertAlign w:val="superscript"/>
        </w:rPr>
      </w:pPr>
      <w:r w:rsidRPr="007D7F7D">
        <w:rPr>
          <w:rFonts w:ascii="Times New Roman" w:hAnsi="Times New Roman" w:cs="Times New Roman"/>
        </w:rPr>
        <w:t>Surawut Wicharn</w:t>
      </w:r>
      <w:r w:rsidR="00497360" w:rsidRPr="007D7F7D">
        <w:rPr>
          <w:rFonts w:ascii="Times New Roman" w:hAnsi="Times New Roman" w:cs="Times New Roman"/>
        </w:rPr>
        <w:t>,</w:t>
      </w:r>
      <w:r w:rsidR="00497360" w:rsidRPr="007D7F7D">
        <w:rPr>
          <w:rFonts w:ascii="Times New Roman" w:hAnsi="Times New Roman" w:cs="Times New Roman"/>
          <w:vertAlign w:val="superscript"/>
        </w:rPr>
        <w:t>1</w:t>
      </w:r>
      <w:r w:rsidR="00497360" w:rsidRPr="007D7F7D">
        <w:rPr>
          <w:rFonts w:ascii="Times New Roman" w:hAnsi="Times New Roman" w:cs="Times New Roman"/>
        </w:rPr>
        <w:t xml:space="preserve"> </w:t>
      </w:r>
      <w:r w:rsidRPr="007D7F7D">
        <w:rPr>
          <w:rFonts w:ascii="Times New Roman" w:hAnsi="Times New Roman" w:cs="Times New Roman"/>
        </w:rPr>
        <w:t>Chettanat Padungatthakij</w:t>
      </w:r>
      <w:r w:rsidR="00497360" w:rsidRPr="007D7F7D">
        <w:rPr>
          <w:rFonts w:ascii="Times New Roman" w:hAnsi="Times New Roman" w:cs="Times New Roman"/>
        </w:rPr>
        <w:t>,</w:t>
      </w:r>
      <w:r w:rsidR="00497360" w:rsidRPr="007D7F7D">
        <w:rPr>
          <w:rFonts w:ascii="Times New Roman" w:hAnsi="Times New Roman" w:cs="Times New Roman"/>
          <w:vertAlign w:val="superscript"/>
        </w:rPr>
        <w:t>2</w:t>
      </w:r>
      <w:r w:rsidR="00497360" w:rsidRPr="007D7F7D">
        <w:rPr>
          <w:rFonts w:ascii="Times New Roman" w:hAnsi="Times New Roman" w:cs="Times New Roman"/>
        </w:rPr>
        <w:t xml:space="preserve"> </w:t>
      </w:r>
      <w:r w:rsidRPr="007D7F7D">
        <w:rPr>
          <w:rFonts w:ascii="Times New Roman" w:hAnsi="Times New Roman" w:cs="Times New Roman"/>
        </w:rPr>
        <w:t>Suebtarkul Suchat</w:t>
      </w:r>
      <w:r w:rsidR="005B7EE9" w:rsidRPr="007D7F7D">
        <w:rPr>
          <w:rFonts w:ascii="Times New Roman" w:hAnsi="Times New Roman" w:cs="Times New Roman"/>
        </w:rPr>
        <w:t>,</w:t>
      </w:r>
      <w:r w:rsidRPr="007D7F7D">
        <w:rPr>
          <w:rFonts w:ascii="Times New Roman" w:hAnsi="Times New Roman" w:cs="Times New Roman"/>
          <w:vertAlign w:val="superscript"/>
        </w:rPr>
        <w:t>3</w:t>
      </w:r>
      <w:r w:rsidRPr="007D7F7D">
        <w:rPr>
          <w:rFonts w:ascii="Times New Roman" w:hAnsi="Times New Roman" w:cs="Times New Roman"/>
        </w:rPr>
        <w:t xml:space="preserve"> </w:t>
      </w:r>
      <w:r w:rsidR="004212C7" w:rsidRPr="00E36231">
        <w:rPr>
          <w:rFonts w:ascii="Times New Roman" w:hAnsi="Times New Roman" w:cs="Times New Roman"/>
        </w:rPr>
        <w:t>Nathan Hagen,</w:t>
      </w:r>
      <w:r w:rsidR="004212C7" w:rsidRPr="00E36231">
        <w:rPr>
          <w:rFonts w:ascii="Times New Roman" w:hAnsi="Times New Roman" w:cs="Times New Roman"/>
          <w:vertAlign w:val="superscript"/>
        </w:rPr>
        <w:t>4</w:t>
      </w:r>
      <w:r w:rsidR="004212C7" w:rsidRPr="007D7F7D">
        <w:rPr>
          <w:rFonts w:ascii="Times New Roman" w:hAnsi="Times New Roman" w:cs="Times New Roman"/>
        </w:rPr>
        <w:t xml:space="preserve"> </w:t>
      </w:r>
      <w:r w:rsidR="00497360" w:rsidRPr="007D7F7D">
        <w:rPr>
          <w:rFonts w:ascii="Times New Roman" w:hAnsi="Times New Roman" w:cs="Times New Roman"/>
        </w:rPr>
        <w:t xml:space="preserve">and </w:t>
      </w:r>
      <w:bookmarkStart w:id="0" w:name="_Hlk173847223"/>
      <w:r w:rsidRPr="007D7F7D">
        <w:rPr>
          <w:rFonts w:ascii="Times New Roman" w:hAnsi="Times New Roman" w:cs="Times New Roman"/>
        </w:rPr>
        <w:t>Prathan Buranasiri</w:t>
      </w:r>
      <w:r w:rsidRPr="007D7F7D">
        <w:rPr>
          <w:rFonts w:ascii="Times New Roman" w:hAnsi="Times New Roman" w:cs="Times New Roman"/>
          <w:vertAlign w:val="superscript"/>
        </w:rPr>
        <w:t>2,</w:t>
      </w:r>
      <w:bookmarkEnd w:id="0"/>
      <w:r w:rsidRPr="007D7F7D">
        <w:rPr>
          <w:rFonts w:ascii="Times New Roman" w:hAnsi="Times New Roman" w:cs="Times New Roman"/>
          <w:vertAlign w:val="superscript"/>
        </w:rPr>
        <w:t>*</w:t>
      </w:r>
    </w:p>
    <w:p w14:paraId="6D80AB84" w14:textId="6C7DCCC8" w:rsidR="00C30F62" w:rsidRPr="007D7F7D" w:rsidRDefault="00497360" w:rsidP="00497360">
      <w:pPr>
        <w:pStyle w:val="03AuthorAffiliation"/>
        <w:rPr>
          <w:rFonts w:cs="Times New Roman"/>
        </w:rPr>
      </w:pPr>
      <w:r w:rsidRPr="007D7F7D">
        <w:rPr>
          <w:rFonts w:cs="Times New Roman"/>
          <w:vertAlign w:val="superscript"/>
        </w:rPr>
        <w:t>1</w:t>
      </w:r>
      <w:r w:rsidR="00C30F62" w:rsidRPr="007D7F7D">
        <w:rPr>
          <w:rFonts w:cs="Times New Roman"/>
        </w:rPr>
        <w:t xml:space="preserve"> Department of Physics, Faculty of Science, Srinakharinwirot University, Bangkok, Thailand</w:t>
      </w:r>
    </w:p>
    <w:p w14:paraId="6F38941F" w14:textId="58E9AE8D" w:rsidR="00497360" w:rsidRPr="007D7F7D" w:rsidRDefault="00497360" w:rsidP="00497360">
      <w:pPr>
        <w:pStyle w:val="03AuthorAffiliation"/>
        <w:rPr>
          <w:rFonts w:cs="Times New Roman"/>
        </w:rPr>
      </w:pPr>
      <w:r w:rsidRPr="007D7F7D">
        <w:rPr>
          <w:rFonts w:cs="Times New Roman"/>
          <w:vertAlign w:val="superscript"/>
        </w:rPr>
        <w:t>2</w:t>
      </w:r>
      <w:r w:rsidR="00C30F62" w:rsidRPr="007D7F7D">
        <w:rPr>
          <w:rFonts w:cs="Times New Roman"/>
        </w:rPr>
        <w:t xml:space="preserve"> Department of Physics, School of Science, King Mongkut’s Institute of Technology Ladkrabang, Bangkok, Thailand</w:t>
      </w:r>
    </w:p>
    <w:p w14:paraId="689749D8" w14:textId="118AFDFC" w:rsidR="00497360" w:rsidRPr="007D7F7D" w:rsidRDefault="00C30F62" w:rsidP="00497360">
      <w:pPr>
        <w:pStyle w:val="03AuthorAffiliation"/>
        <w:rPr>
          <w:rFonts w:cs="Times New Roman"/>
        </w:rPr>
      </w:pPr>
      <w:r w:rsidRPr="007D7F7D">
        <w:rPr>
          <w:rFonts w:cs="Times New Roman"/>
          <w:vertAlign w:val="superscript"/>
        </w:rPr>
        <w:t>3</w:t>
      </w:r>
      <w:r w:rsidRPr="007D7F7D">
        <w:rPr>
          <w:rFonts w:cs="Times New Roman"/>
        </w:rPr>
        <w:t xml:space="preserve"> Department of Physics, Faculty of Science and Technology, Phranakhon Rajabhat University, Bangkok, Thailand.</w:t>
      </w:r>
    </w:p>
    <w:p w14:paraId="14680E25" w14:textId="25B3096F" w:rsidR="004212C7" w:rsidRPr="00E36231" w:rsidRDefault="004212C7" w:rsidP="004212C7">
      <w:pPr>
        <w:pStyle w:val="04Email"/>
        <w:rPr>
          <w:rFonts w:cs="Times New Roman"/>
          <w:color w:val="auto"/>
        </w:rPr>
      </w:pPr>
      <w:r w:rsidRPr="00E36231">
        <w:rPr>
          <w:rFonts w:cs="Times New Roman"/>
          <w:color w:val="auto"/>
          <w:vertAlign w:val="superscript"/>
        </w:rPr>
        <w:t>4</w:t>
      </w:r>
      <w:r w:rsidR="00E36231" w:rsidRPr="00E36231">
        <w:rPr>
          <w:rFonts w:cs="Times New Roman"/>
          <w:color w:val="auto"/>
        </w:rPr>
        <w:t xml:space="preserve"> Center of Optical Research and Education &amp; School of Engineering, Utsunomiya University, Utsunomiya, Japan.</w:t>
      </w:r>
    </w:p>
    <w:p w14:paraId="0EF8C28E" w14:textId="3B1C6DAE" w:rsidR="00497360" w:rsidRPr="007D7F7D" w:rsidRDefault="00497360" w:rsidP="00497360">
      <w:pPr>
        <w:pStyle w:val="04Email"/>
        <w:rPr>
          <w:rFonts w:cs="Times New Roman"/>
        </w:rPr>
      </w:pPr>
      <w:r w:rsidRPr="007D7F7D">
        <w:rPr>
          <w:rFonts w:cs="Times New Roman"/>
        </w:rPr>
        <w:t>*</w:t>
      </w:r>
      <w:r w:rsidR="00C30F62" w:rsidRPr="007D7F7D">
        <w:rPr>
          <w:rFonts w:cs="Times New Roman"/>
        </w:rPr>
        <w:t>prathan.bu@kmitl.ac.th</w:t>
      </w:r>
    </w:p>
    <w:p w14:paraId="17E9946A" w14:textId="45168207" w:rsidR="00497360" w:rsidRPr="00795407" w:rsidRDefault="00497360" w:rsidP="00C30F62">
      <w:pPr>
        <w:pStyle w:val="09BodyFirstParagraph"/>
      </w:pPr>
      <w:r w:rsidRPr="007D7F7D">
        <w:rPr>
          <w:rFonts w:cs="Times New Roman"/>
          <w:b/>
        </w:rPr>
        <w:t>Abstract:</w:t>
      </w:r>
      <w:r w:rsidRPr="007D7F7D">
        <w:rPr>
          <w:rFonts w:cs="Times New Roman"/>
        </w:rPr>
        <w:t xml:space="preserve"> </w:t>
      </w:r>
      <w:r w:rsidR="00C30F62" w:rsidRPr="00CF3444">
        <w:rPr>
          <w:rStyle w:val="06AbstractBodyChar"/>
        </w:rPr>
        <w:t xml:space="preserve">We propose a </w:t>
      </w:r>
      <w:r w:rsidR="00795407">
        <w:rPr>
          <w:rStyle w:val="06AbstractBodyChar"/>
        </w:rPr>
        <w:t>switchable</w:t>
      </w:r>
      <w:r w:rsidR="00C30F62" w:rsidRPr="00CF3444">
        <w:rPr>
          <w:rStyle w:val="06AbstractBodyChar"/>
        </w:rPr>
        <w:t xml:space="preserve"> optical filter design to </w:t>
      </w:r>
      <w:r w:rsidR="00795407">
        <w:rPr>
          <w:rStyle w:val="06AbstractBodyChar"/>
        </w:rPr>
        <w:t xml:space="preserve">be </w:t>
      </w:r>
      <w:r w:rsidR="00795407" w:rsidRPr="00CF3444">
        <w:rPr>
          <w:rStyle w:val="06AbstractBodyChar"/>
        </w:rPr>
        <w:t>operated</w:t>
      </w:r>
      <w:r w:rsidR="00C30F62" w:rsidRPr="00CF3444">
        <w:rPr>
          <w:rStyle w:val="06AbstractBodyChar"/>
        </w:rPr>
        <w:t xml:space="preserve"> around 1064-nm wavelength</w:t>
      </w:r>
      <w:r w:rsidR="00795407">
        <w:rPr>
          <w:rStyle w:val="06AbstractBodyChar"/>
        </w:rPr>
        <w:t xml:space="preserve">s </w:t>
      </w:r>
      <w:r w:rsidR="00795407" w:rsidRPr="00CF3444">
        <w:rPr>
          <w:rStyle w:val="06AbstractBodyChar"/>
        </w:rPr>
        <w:t>using antimony triselenide (Sb2Se3)</w:t>
      </w:r>
      <w:r w:rsidR="00C30F62" w:rsidRPr="00CF3444">
        <w:rPr>
          <w:rStyle w:val="06AbstractBodyChar"/>
        </w:rPr>
        <w:t xml:space="preserve">. Sb2Se3 is a phase change material (PCM) which has low absorption in infrared (IR) spectrum, high and stable refractive index contrast between the two phases from visible through IR spectrum, and a high optical endurance in an order of 106 cycles. We give the reasoning for selecting long-pass edge filter design and compares its performance to other </w:t>
      </w:r>
      <w:r w:rsidR="00795407">
        <w:rPr>
          <w:rStyle w:val="06AbstractBodyChar"/>
        </w:rPr>
        <w:t xml:space="preserve">common </w:t>
      </w:r>
      <w:r w:rsidR="00C30F62" w:rsidRPr="00CF3444">
        <w:rPr>
          <w:rStyle w:val="06AbstractBodyChar"/>
        </w:rPr>
        <w:t xml:space="preserve">planar thin-film designs. At 1064-nm, the selected 5-unit-cells edge-filter design has 93.6% </w:t>
      </w:r>
      <w:r w:rsidR="00795407">
        <w:rPr>
          <w:rStyle w:val="06AbstractBodyChar"/>
        </w:rPr>
        <w:t xml:space="preserve">transmittance </w:t>
      </w:r>
      <w:r w:rsidR="00C30F62" w:rsidRPr="00CF3444">
        <w:rPr>
          <w:rStyle w:val="06AbstractBodyChar"/>
        </w:rPr>
        <w:t xml:space="preserve">in amorphous phase and 0.2% in crystalline phase, a 93.4% transmittance contrast with ~200 nm FWHM, </w:t>
      </w:r>
      <w:r w:rsidR="007D6D4F">
        <w:rPr>
          <w:rStyle w:val="06AbstractBodyChar"/>
        </w:rPr>
        <w:t>with</w:t>
      </w:r>
      <w:r w:rsidR="00C30F62" w:rsidRPr="00CF3444">
        <w:rPr>
          <w:rStyle w:val="06AbstractBodyChar"/>
        </w:rPr>
        <w:t xml:space="preserve"> minimal</w:t>
      </w:r>
      <w:r w:rsidR="00795407">
        <w:rPr>
          <w:rStyle w:val="06AbstractBodyChar"/>
        </w:rPr>
        <w:t xml:space="preserve"> optical</w:t>
      </w:r>
      <w:r w:rsidR="00C30F62" w:rsidRPr="00CF3444">
        <w:rPr>
          <w:rStyle w:val="06AbstractBodyChar"/>
        </w:rPr>
        <w:t xml:space="preserve"> degradation after enduring over 1.5×10⁶ phase switching cycles. We also show the tunability of this design </w:t>
      </w:r>
      <w:r w:rsidR="00795407">
        <w:rPr>
          <w:rStyle w:val="06AbstractBodyChar"/>
        </w:rPr>
        <w:t xml:space="preserve">by phase transition of </w:t>
      </w:r>
      <w:r w:rsidR="007D6D4F">
        <w:rPr>
          <w:rStyle w:val="06AbstractBodyChar"/>
        </w:rPr>
        <w:t>each Sb</w:t>
      </w:r>
      <w:r w:rsidR="007D6D4F">
        <w:rPr>
          <w:rStyle w:val="06AbstractBodyChar"/>
          <w:vertAlign w:val="subscript"/>
        </w:rPr>
        <w:t>2</w:t>
      </w:r>
      <w:r w:rsidR="007D6D4F">
        <w:rPr>
          <w:rStyle w:val="06AbstractBodyChar"/>
        </w:rPr>
        <w:t>Se</w:t>
      </w:r>
      <w:r w:rsidR="007D6D4F">
        <w:rPr>
          <w:rStyle w:val="06AbstractBodyChar"/>
          <w:vertAlign w:val="subscript"/>
        </w:rPr>
        <w:t>3</w:t>
      </w:r>
      <w:r w:rsidR="00795407">
        <w:rPr>
          <w:rStyle w:val="06AbstractBodyChar"/>
        </w:rPr>
        <w:t xml:space="preserve"> </w:t>
      </w:r>
      <w:r w:rsidR="007D6D4F">
        <w:rPr>
          <w:rStyle w:val="06AbstractBodyChar"/>
        </w:rPr>
        <w:t>layer and</w:t>
      </w:r>
      <w:r w:rsidR="00C30F62" w:rsidRPr="00CF3444">
        <w:rPr>
          <w:rStyle w:val="06AbstractBodyChar"/>
        </w:rPr>
        <w:t xml:space="preserve"> increase the optical performance across 900-1200 nm range </w:t>
      </w:r>
      <w:r w:rsidR="007D6D4F">
        <w:rPr>
          <w:rStyle w:val="06AbstractBodyChar"/>
        </w:rPr>
        <w:t>by optimizing each layer thickness.</w:t>
      </w:r>
    </w:p>
    <w:p w14:paraId="380E4B71" w14:textId="42F07F3C" w:rsidR="000D4115" w:rsidRPr="007D7F7D" w:rsidRDefault="000D4115" w:rsidP="005B7EE9">
      <w:pPr>
        <w:pStyle w:val="08SectionHeader1"/>
        <w:rPr>
          <w:rFonts w:ascii="Times New Roman" w:hAnsi="Times New Roman" w:cs="Times New Roman"/>
        </w:rPr>
      </w:pPr>
      <w:r w:rsidRPr="007D7F7D">
        <w:rPr>
          <w:rFonts w:ascii="Times New Roman" w:hAnsi="Times New Roman" w:cs="Times New Roman"/>
        </w:rPr>
        <w:t>Introduction</w:t>
      </w:r>
    </w:p>
    <w:p w14:paraId="21300740" w14:textId="6A2FC5E9" w:rsidR="0034523F" w:rsidRPr="007D7F7D" w:rsidRDefault="0034523F" w:rsidP="0034523F">
      <w:pPr>
        <w:pStyle w:val="09BodyFirstParagraph"/>
        <w:rPr>
          <w:rFonts w:cs="Times New Roman"/>
        </w:rPr>
      </w:pPr>
      <w:r w:rsidRPr="007D7F7D">
        <w:rPr>
          <w:rFonts w:cs="Times New Roman"/>
        </w:rPr>
        <w:t xml:space="preserve">The term phase change material (PCM) can have different meanings depending on the research field. In energy storage, the term refers to material that store and release thermal energy through changes in its state of matter (latent heat), such as between solid and liquid states </w:t>
      </w:r>
      <w:r w:rsidRPr="007D7F7D">
        <w:rPr>
          <w:rFonts w:cs="Times New Roman"/>
        </w:rPr>
        <w:fldChar w:fldCharType="begin"/>
      </w:r>
      <w:r w:rsidRPr="007D7F7D">
        <w:rPr>
          <w:rFonts w:cs="Times New Roman"/>
        </w:rPr>
        <w:instrText xml:space="preserve"> ADDIN EN.CITE &lt;EndNote&gt;&lt;Cite&gt;&lt;Author&gt;Matuszek&lt;/Author&gt;&lt;Year&gt;2023&lt;/Year&gt;&lt;RecNum&gt;2&lt;/RecNum&gt;&lt;DisplayText&gt;[1]&lt;/DisplayText&gt;&lt;record&gt;&lt;rec-number&gt;2&lt;/rec-number&gt;&lt;foreign-keys&gt;&lt;key app="EN" db-id="v920pft06rp9dbex2ap500x99x5rrtswxzss" timestamp="1767946103" guid="19261cd3-87cf-481d-a738-8c30426a5305"&gt;2&lt;/key&gt;&lt;/foreign-keys&gt;&lt;ref-type name="Journal Article"&gt;17&lt;/ref-type&gt;&lt;contributors&gt;&lt;authors&gt;&lt;author&gt;Matuszek, Karolina&lt;/author&gt;&lt;author&gt;Kar, Mega&lt;/author&gt;&lt;author&gt;Pringle, Jennifer M.&lt;/author&gt;&lt;author&gt;MacFarlane, Douglas R.&lt;/author&gt;&lt;/authors&gt;&lt;/contributors&gt;&lt;titles&gt;&lt;title&gt;Phase Change Materials for Renewable Energy Storage at Intermediate Temperatures&lt;/title&gt;&lt;secondary-title&gt;Chemical Reviews&lt;/secondary-title&gt;&lt;/titles&gt;&lt;periodical&gt;&lt;full-title&gt;Chemical Reviews&lt;/full-title&gt;&lt;/periodical&gt;&lt;pages&gt;491-514&lt;/pages&gt;&lt;volume&gt;123&lt;/volume&gt;&lt;number&gt;1&lt;/number&gt;&lt;dates&gt;&lt;year&gt;2023&lt;/year&gt;&lt;pub-dates&gt;&lt;date&gt;2023/01/11&lt;/date&gt;&lt;/pub-dates&gt;&lt;/dates&gt;&lt;publisher&gt;American Chemical Society&lt;/publisher&gt;&lt;isbn&gt;0009-2665&lt;/isbn&gt;&lt;urls&gt;&lt;related-urls&gt;&lt;url&gt;https://doi.org/10.1021/acs.chemrev.2c00407&lt;/url&gt;&lt;/related-urls&gt;&lt;/urls&gt;&lt;electronic-resource-num&gt;10.1021/acs.chemrev.2c00407&lt;/electronic-resource-num&gt;&lt;/record&gt;&lt;/Cite&gt;&lt;/EndNote&gt;</w:instrText>
      </w:r>
      <w:r w:rsidRPr="007D7F7D">
        <w:rPr>
          <w:rFonts w:cs="Times New Roman"/>
        </w:rPr>
        <w:fldChar w:fldCharType="separate"/>
      </w:r>
      <w:r w:rsidRPr="007D7F7D">
        <w:rPr>
          <w:rFonts w:cs="Times New Roman"/>
          <w:noProof/>
        </w:rPr>
        <w:t>[1]</w:t>
      </w:r>
      <w:r w:rsidRPr="007D7F7D">
        <w:rPr>
          <w:rFonts w:cs="Times New Roman"/>
        </w:rPr>
        <w:fldChar w:fldCharType="end"/>
      </w:r>
      <w:r w:rsidRPr="007D7F7D">
        <w:rPr>
          <w:rFonts w:cs="Times New Roman"/>
        </w:rPr>
        <w:t>. However, in electronics and photonics, the term phase change material refers to a solid-state material that changes its crystal phase when its temperature rises above transition temperature (</w:t>
      </w:r>
      <w:r w:rsidRPr="007D7F7D">
        <w:rPr>
          <w:rFonts w:cs="Times New Roman"/>
          <w:i/>
          <w:iCs/>
        </w:rPr>
        <w:t>T</w:t>
      </w:r>
      <w:r w:rsidRPr="007D7F7D">
        <w:rPr>
          <w:rFonts w:cs="Times New Roman"/>
          <w:i/>
          <w:iCs/>
          <w:vertAlign w:val="subscript"/>
        </w:rPr>
        <w:t>trans</w:t>
      </w:r>
      <w:r w:rsidRPr="007D7F7D">
        <w:rPr>
          <w:rFonts w:cs="Times New Roman"/>
        </w:rPr>
        <w:t>). Th</w:t>
      </w:r>
      <w:r w:rsidRPr="007D7F7D">
        <w:rPr>
          <w:rFonts w:cs="Times New Roman"/>
          <w:lang w:bidi="th-TH"/>
        </w:rPr>
        <w:t>is</w:t>
      </w:r>
      <w:r w:rsidRPr="007D7F7D">
        <w:rPr>
          <w:rFonts w:cs="Times New Roman"/>
        </w:rPr>
        <w:t xml:space="preserve"> change leads to a contrast of complex refractive index (</w:t>
      </w:r>
      <w:r w:rsidRPr="007D7F7D">
        <w:rPr>
          <w:rFonts w:cs="Times New Roman"/>
          <w:i/>
          <w:iCs/>
        </w:rPr>
        <w:t>ñ</w:t>
      </w:r>
      <w:r w:rsidRPr="007D7F7D">
        <w:rPr>
          <w:rFonts w:cs="Times New Roman"/>
        </w:rPr>
        <w:t xml:space="preserve">) between the initial and post-transitioned phases, where </w:t>
      </w:r>
      <w:r w:rsidRPr="007D7F7D">
        <w:rPr>
          <w:rFonts w:cs="Times New Roman"/>
          <w:i/>
          <w:iCs/>
        </w:rPr>
        <w:t xml:space="preserve">ñ </w:t>
      </w:r>
      <w:r w:rsidRPr="007D7F7D">
        <w:rPr>
          <w:rFonts w:cs="Times New Roman"/>
        </w:rPr>
        <w:t>comprises of the real refractive index (</w:t>
      </w:r>
      <w:r w:rsidRPr="007D7F7D">
        <w:rPr>
          <w:rFonts w:cs="Times New Roman"/>
          <w:i/>
          <w:iCs/>
        </w:rPr>
        <w:t>n</w:t>
      </w:r>
      <w:r w:rsidRPr="007D7F7D">
        <w:rPr>
          <w:rFonts w:cs="Times New Roman"/>
        </w:rPr>
        <w:t>) and the imaginary extinction coefficient (</w:t>
      </w:r>
      <w:r w:rsidRPr="007D7F7D">
        <w:rPr>
          <w:rFonts w:cs="Times New Roman"/>
          <w:i/>
          <w:iCs/>
        </w:rPr>
        <w:t>k</w:t>
      </w:r>
      <w:r w:rsidRPr="007D7F7D">
        <w:rPr>
          <w:rFonts w:cs="Times New Roman"/>
        </w:rPr>
        <w:t xml:space="preserve">) parts </w:t>
      </w:r>
      <w:r w:rsidRPr="007D7F7D">
        <w:rPr>
          <w:rFonts w:cs="Times New Roman"/>
        </w:rPr>
        <w:fldChar w:fldCharType="begin"/>
      </w:r>
      <w:r w:rsidRPr="007D7F7D">
        <w:rPr>
          <w:rFonts w:cs="Times New Roman"/>
        </w:rPr>
        <w:instrText xml:space="preserve"> ADDIN EN.CITE &lt;EndNote&gt;&lt;Cite&gt;&lt;Author&gt;Matos&lt;/Author&gt;&lt;Year&gt;2023&lt;/Year&gt;&lt;RecNum&gt;3&lt;/RecNum&gt;&lt;DisplayText&gt;[2]&lt;/DisplayText&gt;&lt;record&gt;&lt;rec-number&gt;3&lt;/rec-number&gt;&lt;foreign-keys&gt;&lt;key app="EN" db-id="v920pft06rp9dbex2ap500x99x5rrtswxzss" timestamp="1767947264" guid="8ebe8510-b957-47e2-bac1-881a17419595"&gt;3&lt;/key&gt;&lt;/foreign-keys&gt;&lt;ref-type name="Journal Article"&gt;17&lt;/ref-type&gt;&lt;contributors&gt;&lt;authors&gt;&lt;author&gt;Matos, Randy&lt;/author&gt;&lt;author&gt;Pala, Nezih&lt;/author&gt;&lt;/authors&gt;&lt;/contributors&gt;&lt;titles&gt;&lt;title&gt;A Review of Phase-Change Materials and Their Potential for Reconfigurable Intelligent Surfaces&lt;/title&gt;&lt;secondary-title&gt;Micromachines&lt;/secondary-title&gt;&lt;/titles&gt;&lt;periodical&gt;&lt;full-title&gt;Micromachines&lt;/full-title&gt;&lt;/periodical&gt;&lt;pages&gt;1259&lt;/pages&gt;&lt;volume&gt;14&lt;/volume&gt;&lt;number&gt;6&lt;/number&gt;&lt;dates&gt;&lt;year&gt;2023&lt;/year&gt;&lt;/dates&gt;&lt;isbn&gt;2072-666X&lt;/isbn&gt;&lt;accession-num&gt;doi:10.3390/mi14061259&lt;/accession-num&gt;&lt;urls&gt;&lt;related-urls&gt;&lt;url&gt;https://www.mdpi.com/2072-666X/14/6/1259&lt;/url&gt;&lt;/related-urls&gt;&lt;/urls&gt;&lt;/record&gt;&lt;/Cite&gt;&lt;/EndNote&gt;</w:instrText>
      </w:r>
      <w:r w:rsidRPr="007D7F7D">
        <w:rPr>
          <w:rFonts w:cs="Times New Roman"/>
        </w:rPr>
        <w:fldChar w:fldCharType="separate"/>
      </w:r>
      <w:r w:rsidRPr="007D7F7D">
        <w:rPr>
          <w:rFonts w:cs="Times New Roman"/>
          <w:noProof/>
        </w:rPr>
        <w:t>[2]</w:t>
      </w:r>
      <w:r w:rsidRPr="007D7F7D">
        <w:rPr>
          <w:rFonts w:cs="Times New Roman"/>
        </w:rPr>
        <w:fldChar w:fldCharType="end"/>
      </w:r>
      <w:r w:rsidRPr="007D7F7D">
        <w:rPr>
          <w:rFonts w:cs="Times New Roman"/>
        </w:rPr>
        <w:t xml:space="preserve">. The refractive index contrast between the two phases is an order of magnitude larger than contrast caused by applied electric field or light intensity (Kerr effect) </w:t>
      </w:r>
      <w:r w:rsidRPr="007D7F7D">
        <w:rPr>
          <w:rFonts w:cs="Times New Roman"/>
        </w:rPr>
        <w:fldChar w:fldCharType="begin"/>
      </w:r>
      <w:r w:rsidRPr="007D7F7D">
        <w:rPr>
          <w:rFonts w:cs="Times New Roman"/>
        </w:rPr>
        <w:instrText xml:space="preserve"> ADDIN EN.CITE &lt;EndNote&gt;&lt;Cite&gt;&lt;Author&gt;Sarangan&lt;/Author&gt;&lt;Year&gt;2018&lt;/Year&gt;&lt;RecNum&gt;58&lt;/RecNum&gt;&lt;DisplayText&gt;[3]&lt;/DisplayText&gt;&lt;record&gt;&lt;rec-number&gt;58&lt;/rec-number&gt;&lt;foreign-keys&gt;&lt;key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Pr="007D7F7D">
        <w:rPr>
          <w:rFonts w:cs="Times New Roman"/>
          <w:noProof/>
        </w:rPr>
        <w:t>[3]</w:t>
      </w:r>
      <w:r w:rsidRPr="007D7F7D">
        <w:rPr>
          <w:rFonts w:cs="Times New Roman"/>
        </w:rPr>
        <w:fldChar w:fldCharType="end"/>
      </w:r>
      <w:r w:rsidRPr="007D7F7D">
        <w:rPr>
          <w:rFonts w:cs="Times New Roman"/>
        </w:rPr>
        <w:t xml:space="preserve">, this property makes PCM ideal for photonic applications that require the modulation of optical performances. Examples include reconfigurable metasurface </w: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PEVuZE5vdGU+PENpdGU+PEF1dGhvcj5NYXRvczwvQXV0aG9yPjxZZWFyPjIwMjM8L1llYXI+PFJl
Y051bT4zPC9SZWNOdW0+PERpc3BsYXlUZXh0PlsyLCA0LTZdPC9EaXNwbGF5VGV4dD48cmVjb3Jk
PjxyZWMtbnVtYmVyPjM8L3JlYy1udW1iZXI+PGZvcmVpZ24ta2V5cz48a2V5IGFwcD0iRU4iIGRi
LWlkPSJ2OTIwcGZ0MDZycDlkYmV4MmFwNTAweDk5eDVycnRzd3h6c3MiIHRpbWVzdGFtcD0iMTc2
Nzk0NzI2NCIgZ3VpZD0iOGViZTg1MTAtYjk1Ny00N2UyLWJhYzEtODgxYTE3NDE5NTk1Ij4zPC9r
ZXk+PC9mb3JlaWduLWtleXM+PHJlZi10eXBlIG5hbWU9IkpvdXJuYWwgQXJ0aWNsZSI+MTc8L3Jl
Zi10eXBlPjxjb250cmlidXRvcnM+PGF1dGhvcnM+PGF1dGhvcj5NYXRvcywgUmFuZHk8L2F1dGhv
cj48YXV0aG9yPlBhbGEsIE5lemloPC9hdXRob3I+PC9hdXRob3JzPjwvY29udHJpYnV0b3JzPjx0
aXRsZXM+PHRpdGxlPkEgUmV2aWV3IG9mIFBoYXNlLUNoYW5nZSBNYXRlcmlhbHMgYW5kIFRoZWly
IFBvdGVudGlhbCBmb3IgUmVjb25maWd1cmFibGUgSW50ZWxsaWdlbnQgU3VyZmFjZXM8L3RpdGxl
PjxzZWNvbmRhcnktdGl0bGU+TWljcm9tYWNoaW5lczwvc2Vjb25kYXJ5LXRpdGxlPjwvdGl0bGVz
PjxwZXJpb2RpY2FsPjxmdWxsLXRpdGxlPk1pY3JvbWFjaGluZXM8L2Z1bGwtdGl0bGU+PC9wZXJp
b2RpY2FsPjxwYWdlcz4xMjU5PC9wYWdlcz48dm9sdW1lPjE0PC92b2x1bWU+PG51bWJlcj42PC9u
dW1iZXI+PGRhdGVzPjx5ZWFyPjIwMjM8L3llYXI+PC9kYXRlcz48aXNibj4yMDcyLTY2Nlg8L2lz
Ym4+PGFjY2Vzc2lvbi1udW0+ZG9pOjEwLjMzOTAvbWkxNDA2MTI1OTwvYWNjZXNzaW9uLW51bT48
dXJscz48cmVsYXRlZC11cmxzPjx1cmw+aHR0cHM6Ly93d3cubWRwaS5jb20vMjA3Mi02NjZYLzE0
LzYvMTI1OTwvdXJsPjwvcmVsYXRlZC11cmxzPjwvdXJscz48L3JlY29yZD48L0NpdGU+PENpdGU+
PEF1dGhvcj5BcnlhbmE8L0F1dGhvcj48WWVhcj4yMDIzPC9ZZWFyPjxSZWNOdW0+NjI8L1JlY051
bT48cmVjb3JkPjxyZWMtbnVtYmVyPjYyPC9yZWMtbnVtYmVyPjxmb3JlaWduLWtleXM+PGtleSBh
cHA9IkVOIiBkYi1pZD0idjkyMHBmdDA2cnA5ZGJleDJhcDUwMHg5OXg1cnJ0c3d4enNzIiB0aW1l
c3RhbXA9IjE3NjgwNTM3NjMiIGd1aWQ9IjY4NTY5MTAyLTJkYzEtNDUxOC04YzQyLTFmZTFkZjhh
Mzg0NiI+NjI8L2tleT48L2ZvcmVpZ24ta2V5cz48cmVmLXR5cGUgbmFtZT0iSm91cm5hbCBBcnRp
Y2xlIj4xNzwvcmVmLXR5cGU+PGNvbnRyaWJ1dG9ycz48YXV0aG9ycz48YXV0aG9yPkFyeWFuYSwg
S2l1bWFyczwvYXV0aG9yPjxhdXRob3I+S2ltLCBIeXVuIEp1bmc8L2F1dGhvcj48YXV0aG9yPklz
bGFtLCBNZCBSYWZpcXVsPC9hdXRob3I+PGF1dGhvcj5Ib25nLCBOaW5hPC9hdXRob3I+PGF1dGhv
cj5Qb3Blc2N1LCBDb3NtaW4tQ29uc3RhbnRpbjwvYXV0aG9yPjxhdXRob3I+TWFrYXJlbSwgU2Fy
YTwvYXV0aG9yPjxhdXRob3I+R3UsIFRpYW48L2F1dGhvcj48YXV0aG9yPkh1LCBKdWVqdW48L2F1
dGhvcj48YXV0aG9yPkhvcGtpbnMsIFBhdHJpY2sgRS48L2F1dGhvcj48L2F1dGhvcnM+PC9jb250
cmlidXRvcnM+PHRpdGxlcz48dGl0bGU+T3B0aWNhbCBhbmQgdGhlcm1hbCBwcm9wZXJ0aWVzIG9m
IEdlMlNiMlRlNSwgU2IyU2UzLCBhbmQgU2IyUzMgZm9yIHJlY29uZmlndXJhYmxlIHBob3Rvbmlj
IGRldmljZXMgW0ludml0ZWRdPC90aXRsZT48c2Vjb25kYXJ5LXRpdGxlPk9wdGljYWwgTWF0ZXJp
YWxzIEV4cHJlc3M8L3NlY29uZGFyeS10aXRsZT48L3RpdGxlcz48cGVyaW9kaWNhbD48ZnVsbC10
aXRsZT5PcHRpY2FsIE1hdGVyaWFscyBFeHByZXNzPC9mdWxsLXRpdGxlPjxhYmJyLTE+T3B0LiBN
YXRlci4gRXhwcmVzczwvYWJici0xPjwvcGVyaW9kaWNhbD48dm9sdW1lPjEzPC92b2x1bWU+PG51
bWJlcj4xMTwvbnVtYmVyPjxzZWN0aW9uPjMyNzc8L3NlY3Rpb24+PGRhdGVzPjx5ZWFyPjIwMjM8
L3llYXI+PC9kYXRlcz48aXNibj4yMTU5LTM5MzA8L2lzYm4+PHVybHM+PC91cmxzPjxlbGVjdHJv
bmljLXJlc291cmNlLW51bT4xMC4xMzY0L29tZS41MDMxNzg8L2VsZWN0cm9uaWMtcmVzb3VyY2Ut
bnVtPjwvcmVjb3JkPjwvQ2l0ZT48Q2l0ZT48QXV0aG9yPkppYTwvQXV0aG9yPjxZZWFyPjIwMjE8
L1llYXI+PFJlY051bT4zNzwvUmVjTnVtPjxyZWNvcmQ+PHJlYy1udW1iZXI+Mzc8L3JlYy1udW1i
ZXI+PGZvcmVpZ24ta2V5cz48a2V5IGFwcD0iRU4iIGRiLWlkPSJ2OTIwcGZ0MDZycDlkYmV4MmFw
NTAweDk5eDVycnRzd3h6c3MiIHRpbWVzdGFtcD0iMTc2ODA0OTY1OCIgZ3VpZD0iOTdkMzcwNTUt
MGYzNC00MTUxLTk4NzgtYzFmMmZlYTdjNGNiIj4zNzwva2V5PjwvZm9yZWlnbi1rZXlzPjxyZWYt
dHlwZSBuYW1lPSJKb3VybmFsIEFydGljbGUiPjE3PC9yZWYtdHlwZT48Y29udHJpYnV0b3JzPjxh
dXRob3JzPjxhdXRob3I+SmlhLCBXZWk8L2F1dGhvcj48YXV0aG9yPk1lbm9uLCBSYWplc2g8L2F1
dGhvcj48YXV0aG9yPlNlbnNhbGUtUm9kcmlndWV6LCBCZXJhcmRpPC9hdXRob3I+PC9hdXRob3Jz
PjwvY29udHJpYnV0b3JzPjx0aXRsZXM+PHRpdGxlPlVuaXF1ZSBwcm9zcGVjdHMgb2YgcGhhc2Ug
Y2hhbmdlIG1hdGVyaWFsIFNiMlNlMyBmb3IgdWx0cmEtY29tcGFjdCByZWNvbmZpZ3VyYWJsZSBu
YW5vcGhvdG9uaWMgZGV2aWNlczwvdGl0bGU+PHNlY29uZGFyeS10aXRsZT5PcHRpY2FsIE1hdGVy
aWFscyBFeHByZXNzPC9zZWNvbmRhcnktdGl0bGU+PGFsdC10aXRsZT5PcHQuIE1hdGVyLiBFeHBy
ZXNzPC9hbHQtdGl0bGU+PC90aXRsZXM+PHBlcmlvZGljYWw+PGZ1bGwtdGl0bGU+T3B0aWNhbCBN
YXRlcmlhbHMgRXhwcmVzczwvZnVsbC10aXRsZT48YWJici0xPk9wdC4gTWF0ZXIuIEV4cHJlc3M8
L2FiYnItMT48L3BlcmlvZGljYWw+PGFsdC1wZXJpb2RpY2FsPjxmdWxsLXRpdGxlPk9wdGljYWwg
TWF0ZXJpYWxzIEV4cHJlc3M8L2Z1bGwtdGl0bGU+PGFiYnItMT5PcHQuIE1hdGVyLiBFeHByZXNz
PC9hYmJyLTE+PC9hbHQtcGVyaW9kaWNhbD48cGFnZXM+MzAwNy0zMDE0PC9wYWdlcz48dm9sdW1l
PjExPC92b2x1bWU+PG51bWJlcj45PC9udW1iZXI+PGtleXdvcmRzPjxrZXl3b3JkPkF0b21pYyBs
YXllciBkZXBvc2l0aW9uPC9rZXl3b3JkPjxrZXl3b3JkPkV4dGluY3Rpb24gcmF0aW9zPC9rZXl3
b3JkPjxrZXl3b3JkPkxpZ2h0IHByb3BhZ2F0aW9uPC9rZXl3b3JkPjxrZXl3b3JkPk9wdGljYWwg
bmV0d29ya3M8L2tleXdvcmQ+PGtleXdvcmQ+UGhvdG9uaWMgaW50ZWdyYXRlZCBjaXJjdWl0czwv
a2V5d29yZD48a2V5d29yZD5SZWZyYWN0aXZlIGluZGV4PC9rZXl3b3JkPjwva2V5d29yZHM+PGRh
dGVzPjx5ZWFyPjIwMjE8L3llYXI+PHB1Yi1kYXRlcz48ZGF0ZT4yMDIxLzA5LzAxPC9kYXRlPjwv
cHViLWRhdGVzPjwvZGF0ZXM+PHB1Ymxpc2hlcj5PcHRpY2EgUHVibGlzaGluZyBHcm91cDwvcHVi
bGlzaGVyPjx1cmxzPjxyZWxhdGVkLXVybHM+PHVybD5odHRwczovL29wZy5vcHRpY2Eub3JnL29t
ZS9hYnN0cmFjdC5jZm0/VVJJPW9tZS0xMS05LTMwMDc8L3VybD48L3JlbGF0ZWQtdXJscz48L3Vy
bHM+PGVsZWN0cm9uaWMtcmVzb3VyY2UtbnVtPjEwLjEzNjQvT01FLjQzNTk3OTwvZWxlY3Ryb25p
Yy1yZXNvdXJjZS1udW0+PC9yZWNvcmQ+PC9DaXRlPjxDaXRlPjxBdXRob3I+Qmx1bmRlbGw8L0F1
dGhvcj48WWVhcj4yMDI1PC9ZZWFyPjxSZWNOdW0+MjU8L1JlY051bT48cmVjb3JkPjxyZWMtbnVt
YmVyPjI1PC9yZWMtbnVtYmVyPjxmb3JlaWduLWtleXM+PGtleSBhcHA9IkVOIiBkYi1pZD0idjky
MHBmdDA2cnA5ZGJleDJhcDUwMHg5OXg1cnJ0c3d4enNzIiB0aW1lc3RhbXA9IjE3NjgwMTY0NjMi
IGd1aWQ9IjgzMTY1NTY3LWIzNWEtNGNkNi1hYTYzLWQyMGMwMDE5Y2Y0NCI+MjU8L2tleT48L2Zv
cmVpZ24ta2V5cz48cmVmLXR5cGUgbmFtZT0iSm91cm5hbCBBcnRpY2xlIj4xNzwvcmVmLXR5cGU+
PGNvbnRyaWJ1dG9ycz48YXV0aG9ycz48YXV0aG9yPkJsdW5kZWxsLCBTb3BoaWU8L2F1dGhvcj48
YXV0aG9yPlJhZGZvcmQsIFRob21hcyBXLjwvYXV0aG9yPjxhdXRob3I+QWppYSwgSWRyaXMgQS48
L2F1dGhvcj48YXV0aG9yPkxhd3NvbiwgRGFuaWVsPC9hdXRob3I+PGF1dGhvcj5ZYW4sIFhpbmd6
aGFvPC9hdXRob3I+PGF1dGhvcj5CYW5ha2FyLCBNZWhkaTwvYXV0aG9yPjxhdXRob3I+VGhvbXNv
biwgRGF2aWQgSi48L2F1dGhvcj48YXV0aG9yPlplaW1wZWtpcywgSW9hbm5pczwvYXV0aG9yPjxh
dXRob3I+TXVza2VucywgT3R0byBMLjwvYXV0aG9yPjwvYXV0aG9ycz48L2NvbnRyaWJ1dG9ycz48
dGl0bGVzPjx0aXRsZT5VbHRyYWNvbXBhY3QgUHJvZ3JhbW1hYmxlIFNpbGljb24gUGhvdG9uaWNz
IFVzaW5nIExheWVycyBvZiBMb3ctTG9zcyBQaGFzZS1DaGFuZ2UgTWF0ZXJpYWwgU2IyU2UzIG9m
IEluY3JlYXNpbmcgVGhpY2tuZXNzPC90aXRsZT48c2Vjb25kYXJ5LXRpdGxlPkFDUyBQaG90b25p
Y3M8L3NlY29uZGFyeS10aXRsZT48L3RpdGxlcz48cGVyaW9kaWNhbD48ZnVsbC10aXRsZT5BQ1Mg
UGhvdG9uaWNzPC9mdWxsLXRpdGxlPjwvcGVyaW9kaWNhbD48cGFnZXM+MTM4Mi0xMzkxPC9wYWdl
cz48dm9sdW1lPjEyPC92b2x1bWU+PG51bWJlcj4zPC9udW1iZXI+PGRhdGVzPjx5ZWFyPjIwMjU8
L3llYXI+PHB1Yi1kYXRlcz48ZGF0ZT4yMDI1LzAzLzE5PC9kYXRlPjwvcHViLWRhdGVzPjwvZGF0
ZXM+PHB1Ymxpc2hlcj5BbWVyaWNhbiBDaGVtaWNhbCBTb2NpZXR5PC9wdWJsaXNoZXI+PHVybHM+
PHJlbGF0ZWQtdXJscz48dXJsPmh0dHBzOi8vZG9pLm9yZy8xMC4xMDIxL2Fjc3Bob3Rvbmljcy40
YzAxNzg5PC91cmw+PC9yZWxhdGVkLXVybHM+PC91cmxzPjxlbGVjdHJvbmljLXJlc291cmNlLW51
bT4xMC4xMDIxL2Fjc3Bob3Rvbmljcy40YzAxNzg5PC9lbGVjdHJvbmljLXJlc291cmNlLW51bT48
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[2, 4-6]</w:t>
      </w:r>
      <w:r w:rsidRPr="007D7F7D">
        <w:rPr>
          <w:rFonts w:cs="Times New Roman"/>
        </w:rPr>
        <w:fldChar w:fldCharType="end"/>
      </w:r>
      <w:r w:rsidRPr="007D7F7D">
        <w:rPr>
          <w:rFonts w:cs="Times New Roman"/>
        </w:rPr>
        <w:t xml:space="preserve">, optical limiters </w:t>
      </w:r>
      <w:r w:rsidRPr="007D7F7D">
        <w:rPr>
          <w:rFonts w:cs="Times New Roman"/>
        </w:rPr>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cDUwMHg5OXg1cnJ0c3d4enNzIiB0aW1lc3RhbXA9IjE3NzY3NjM1MzgiPjk5PC9rZXk+PC9mb3Jl
aWduLWtleXM+PHJlZi10eXBlIG5hbWU9IkpvdXJuYWwgQXJ0aWNsZSI+MTc8L3JlZi10eXBlPjxj
b250cmlidXRvcnM+PGF1dGhvcnM+PGF1dGhvcj5MaW5nLCBYaXVsYW48L2F1dGhvcj48YXV0aG9y
PlBhbmcsIFhpbnl1ZTwvYXV0aG9yPjxhdXRob3I+Q2hlbiwgWHViaW48L2F1dGhvcj48YXV0aG9y
PlNoYW8sIFpoaWNob25nPC9hdXRob3I+PC9hdXRob3JzPjwvY29udHJpYnV0b3JzPjx0aXRsZXM+
PHRpdGxlPkJyb2FkYmFuZCBtaWQtaW5mcmFyZWQgb3B0aWNhbCBsaW1pdGVyIGJhc2VkIG9uJmFt
cDsjeDAwQTA7dmFuYWRpdW0gZGlveGlkZSBwaGFzZSB0cmFuc2l0aW9uPC90aXRsZT48c2Vjb25k
YXJ5LXRpdGxlPkpvdXJuYWwgb2YgdGhlIE9wdGljYWwgU29jaWV0eSBvZiBBbWVyaWNhIEI8L3Nl
Y29uZGFyeS10aXRsZT48YWx0LXRpdGxlPkouIE9wdC4gU29jLiBBbS4gQjwvYWx0LXRpdGxlPjwv
dGl0bGVzPjxwZXJpb2RpY2FsPjxmdWxsLXRpdGxlPkpvdXJuYWwgb2YgdGhlIE9wdGljYWwgU29j
aWV0eSBvZiBBbWVyaWNhIEI8L2Z1bGwtdGl0bGU+PGFiYnItMT5KLiBPcHQuIFNvYy4gQW0uIEI8
L2FiYnItMT48L3BlcmlvZGljYWw+PGFsdC1wZXJpb2RpY2FsPjxmdWxsLXRpdGxlPkpvdXJuYWwg
b2YgdGhlIE9wdGljYWwgU29jaWV0eSBvZiBBbWVyaWNhIEI8L2Z1bGwtdGl0bGU+PGFiYnItMT5K
LiBPcHQuIFNvYy4gQW0uIEI8L2FiYnItMT48L2FsdC1wZXJpb2RpY2FsPjxwYWdlcz4yMDYyLTIw
Njc8L3BhZ2VzPjx2b2x1bWU+NDI8L3ZvbHVtZT48bnVtYmVyPjk8L251bWJlcj48a2V5d29yZHM+
PGtleXdvcmQ+RmluaXRlIGVsZW1lbnQgbWV0aG9kPC9rZXl3b3JkPjxrZXl3b3JkPkhpZ2ggcG93
ZXIgbGFzZXJzPC9rZXl3b3JkPjxrZXl3b3JkPk5vbmxpbmVhciBhYnNvcnB0aW9uPC9rZXl3b3Jk
PjxrZXl3b3JkPk9wdGljYWwgbGltaXRpbmc8L2tleXdvcmQ+PGtleXdvcmQ+T3B0aWNhbCBwcm9w
ZXJ0aWVzPC9rZXl3b3JkPjxrZXl3b3JkPlRoaW4gZmlsbXM8L2tleXdvcmQ+PC9rZXl3b3Jkcz48
ZGF0ZXM+PHllYXI+MjAyNTwveWVhcj48cHViLWRhdGVzPjxkYXRlPjIwMjUvMDkvMDE8L2RhdGU+
PC9wdWItZGF0ZXM+PC9kYXRlcz48cHVibGlzaGVyPk9wdGljYSBQdWJsaXNoaW5nIEdyb3VwPC9w
dWJsaXNoZXI+PHVybHM+PHJlbGF0ZWQtdXJscz48dXJsPmh0dHBzOi8vb3BnLm9wdGljYS5vcmcv
am9zYWIvYWJzdHJhY3QuY2ZtP1VSST1qb3NhYi00Mi05LTIwNjI8L3VybD48L3JlbGF0ZWQtdXJs
cz48L3VybHM+PGVsZWN0cm9uaWMtcmVzb3VyY2UtbnVtPjEwLjEzNjQvSk9TQUIuNTY5NDkyPC9l
bGVjdHJvbmljLXJlc291cmNlLW51bT48L3JlY29yZD48L0NpdGU+PENpdGU+PEF1dGhvcj5HYW5k
b2xmaTwvQXV0aG9yPjxZZWFyPjIwMjI8L1llYXI+PFJlY051bT41MzwvUmVjTnVtPjxyZWNvcmQ+
PHJlYy1udW1iZXI+NTM8L3JlYy1udW1iZXI+PGZvcmVpZ24ta2V5cz48a2V5IGFwcD0iRU4iIGRi
LWlkPSJ2OTIwcGZ0MDZycDlkYmV4MmFwNTAweDk5eDVycnRzd3h6c3MiIHRpbWVzdGFtcD0iMTc2
ODA1MjY1MiIgZ3VpZD0iMGZhODk2NWUtZDkyZi00M2NiLTllMDctNjUxMDQ5MzZlZDljIj41Mzwv
a2V5PjwvZm9yZWlnbi1rZXlzPjxyZWYtdHlwZSBuYW1lPSJDb25mZXJlbmNlIFByb2NlZWRpbmdz
Ij4xMDwvcmVmLXR5cGU+PGNvbnRyaWJ1dG9ycz48YXV0aG9ycz48YXV0aG9yPk0uIEdhbmRvbGZp
PC9hdXRob3I+PGF1dGhvcj5BLiBUb2duYXp6aTwvYXV0aG9yPjxhdXRob3I+Qi4gTGk8L2F1dGhv
cj48YXV0aG9yPkcuIEFtYnJvc2lvPC9hdXRob3I+PGF1dGhvcj5SLiBDYW1hY2hvIE1vcmFsZXM8
L2F1dGhvcj48YXV0aG9yPkMuIEJhcmF0dG88L2F1dGhvcj48YXV0aG9yPkQuIERlIENlZ2xpYTwv
YXV0aG9yPjxhdXRob3I+QS4gQy4gQ2lubzwvYXV0aG9yPjxhdXRob3I+RC4gTi4gTmVzaGV2PC9h
dXRob3I+PGF1dGhvcj5DLiBEZSBBbmdlbGlzPC9hdXRob3I+PC9hdXRob3JzPjwvY29udHJpYnV0
b3JzPjx0aXRsZXM+PHRpdGxlPk9wdGljYWwgTGltaXRpbmcgVGhpbiBNdWx0aWxheWVyIEZpbG1z
IEJhc2VkIE9uIFBoYXNlIFRyYW5zaXRpb24gSW4gVk8yPC90aXRsZT48c2Vjb25kYXJ5LXRpdGxl
PjIwMjIgU2l4dGVlbnRoIEludGVybmF0aW9uYWwgQ29uZ3Jlc3Mgb24gQXJ0aWZpY2lhbCBNYXRl
cmlhbHMgZm9yIE5vdmVsIFdhdmUgUGhlbm9tZW5hIChNZXRhbWF0ZXJpYWxzKTwvc2Vjb25kYXJ5
LXRpdGxlPjxhbHQtdGl0bGU+MjAyMiBTaXh0ZWVudGggSW50ZXJuYXRpb25hbCBDb25ncmVzcyBv
biBBcnRpZmljaWFsIE1hdGVyaWFscyBmb3IgTm92ZWwgV2F2ZSBQaGVub21lbmEgKE1ldGFtYXRl
cmlhbHMpPC9hbHQtdGl0bGU+PC90aXRsZXM+PHBhZ2VzPjE0OC0xNTA8L3BhZ2VzPjxrZXl3b3Jk
cz48a2V5d29yZD5QZXJmb3JtYW5jZSBldmFsdWF0aW9uPC9rZXl3b3JkPjxrZXl3b3JkPk9wdGlj
YWwgZGVzaWduPC9rZXl3b3JkPjxrZXl3b3JkPk9wdGljYWwgc3dpdGNoZXM8L2tleXdvcmQ+PGtl
eXdvcmQ+TGlnaHRpbmc8L2tleXdvcmQ+PGtleXdvcmQ+VmFuYWRpdW08L2tleXdvcmQ+PGtleXdv
cmQ+UHJlZGljdGl2ZSBtb2RlbHM8L2tleXdvcmQ+PGtleXdvcmQ+R2VvbWV0cmljYWwgb3B0aWNz
PC9rZXl3b3JkPjwva2V5d29yZHM+PGRhdGVzPjx5ZWFyPjIwMjI8L3llYXI+PHB1Yi1kYXRlcz48
ZGF0ZT4xMi0xNyBTZXB0LiAyMDIyPC9kYXRlPjwvcHViLWRhdGVzPjwvZGF0ZXM+PHVybHM+PHJl
bGF0ZWQtdXJscz48dXJsPmh0dHBzOi8vaWVlZXhwbG9yZS5pZWVlLm9yZy9zdGFtcFBERi9nZXRQ
REYuanNwP3RwPSZhbXA7YXJudW1iZXI9OTkyMDc2NyZhbXA7cmVmPTwvdXJsPjwvcmVsYXRlZC11
cmxzPjwvdXJscz48ZWxlY3Ryb25pYy1yZXNvdXJjZS1udW0+MTAuMTEwOS9NZXRhbWF0ZXJpYWxz
NTQ5OTMuMjAyMi45OTIwNzY3PC9lbGVjdHJvbmljLXJlc291cmNlLW51bT48L3JlY29yZD48L0Np
dGU+PENpdGU+PEF1dGhvcj5Ub2duYXp6aTwvQXV0aG9yPjxZZWFyPjIwMjM8L1llYXI+PFJlY051
bT4zNjwvUmVjTnVtPjxyZWNvcmQ+PHJlYy1udW1iZXI+MzY8L3JlYy1udW1iZXI+PGZvcmVpZ24t
a2V5cz48a2V5IGFwcD0iRU4iIGRiLWlkPSJ2OTIwcGZ0MDZycDlkYmV4MmFwNTAweDk5eDVycnRz
d3h6c3MiIHRpbWVzdGFtcD0iMTc2ODA0ODQ4NCIgZ3VpZD0iNTgyZjRjNzMtYzg3ZS00YjNhLTg0
ODktMjE1YjRjYjYxMzEzIj4zNjwva2V5PjwvZm9yZWlnbi1rZXlzPjxyZWYtdHlwZSBuYW1lPSJK
b3VybmFsIEFydGljbGUiPjE3PC9yZWYtdHlwZT48Y29udHJpYnV0b3JzPjxhdXRob3JzPjxhdXRo
b3I+VG9nbmF6emksIEFuZHJlYTwvYXV0aG9yPjxhdXRob3I+R2FuZG9sZmksIE1hcmNvPC9hdXRo
b3I+PGF1dGhvcj5MaSwgQm9oYW48L2F1dGhvcj48YXV0aG9yPkFtYnJvc2lvLCBHaW5hPC9hdXRo
b3I+PGF1dGhvcj5GcmFuY2VzY2hpbmksIFBhb2xvPC9hdXRob3I+PGF1dGhvcj5DYW1hY2hvLU1v
cmFsZXMsIFJvY2lvPC9hdXRob3I+PGF1dGhvcj5DaW5vLCBBbGZvbnNvIENhcm1lbG88L2F1dGhv
cj48YXV0aG9yPkJhcmF0dG8sIENhbWlsbGE8L2F1dGhvcj48YXV0aG9yPmRlIENlZ2xpYSwgRG9t
ZW5pY288L2F1dGhvcj48YXV0aG9yPk5lc2hldiwgRHJhZ29taXI8L2F1dGhvcj48YXV0aG9yPkRl
IEFuZ2VsaXMsIENvc3RhbnRpbm88L2F1dGhvcj48L2F1dGhvcnM+PC9jb250cmlidXRvcnM+PHRp
dGxlcz48dGl0bGU+T3B0by10aGVybWFsIGR5bmFtaWNzIG9mIHRoaW4tZmlsbSBvcHRpY2FsIGxp
bWl0ZXJzIGJhc2VkIG9uIHRoZSBWTzIgcGhhc2UgdHJhbnNpdGlvbjwvdGl0bGU+PHNlY29uZGFy
eS10aXRsZT5PcHRpY2FsIE1hdGVyaWFscyBFeHByZXNzPC9zZWNvbmRhcnktdGl0bGU+PGFsdC10
aXRsZT5PcHQuIE1hdGVyLiBFeHByZXNzPC9hbHQtdGl0bGU+PC90aXRsZXM+PHBlcmlvZGljYWw+
PGZ1bGwtdGl0bGU+T3B0aWNhbCBNYXRlcmlhbHMgRXhwcmVzczwvZnVsbC10aXRsZT48YWJici0x
Pk9wdC4gTWF0ZXIuIEV4cHJlc3M8L2FiYnItMT48L3BlcmlvZGljYWw+PGFsdC1wZXJpb2RpY2Fs
PjxmdWxsLXRpdGxlPk9wdGljYWwgTWF0ZXJpYWxzIEV4cHJlc3M8L2Z1bGwtdGl0bGU+PGFiYnIt
MT5PcHQuIE1hdGVyLiBFeHByZXNzPC9hYmJyLTE+PC9hbHQtcGVyaW9kaWNhbD48cGFnZXM+NDEt
NTI8L3BhZ2VzPjx2b2x1bWU+MTM8L3ZvbHVtZT48bnVtYmVyPjE8L251bWJlcj48a2V5d29yZHM+
PGtleXdvcmQ+TGlxdWlkIGNyeXN0YWxzPC9rZXl3b3JkPjxrZXl3b3JkPk1hdGVyaWFscyBwcm9j
ZXNzaW5nPC9rZXl3b3JkPjxrZXl3b3JkPk9wdGljYWwgY29uc3RhbnRzPC9rZXl3b3JkPjxrZXl3
b3JkPk9wdGljYWwgbGltaXRpbmc8L2tleXdvcmQ+PGtleXdvcmQ+T3B0aWNhbCBtYXRlcmlhbHM8
L2tleXdvcmQ+PGtleXdvcmQ+VGhpbiBmaWxtczwva2V5d29yZD48L2tleXdvcmRzPjxkYXRlcz48
eWVhcj4yMDIzPC95ZWFyPjxwdWItZGF0ZXM+PGRhdGU+MjAyMy8wMS8wMTwvZGF0ZT48L3B1Yi1k
YXRlcz48L2RhdGVzPjxwdWJsaXNoZXI+T3B0aWNhIFB1Ymxpc2hpbmcgR3JvdXA8L3B1Ymxpc2hl
cj48dXJscz48cmVsYXRlZC11cmxzPjx1cmw+aHR0cHM6Ly9vcGcub3B0aWNhLm9yZy9vbWUvYWJz
dHJhY3QuY2ZtP1VSST1vbWUtMTMtMS00MTwvdXJsPjwvcmVsYXRlZC11cmxzPjwvdXJscz48ZWxl
Y3Ryb25pYy1yZXNvdXJjZS1udW0+MTAuMTM2NC9PTUUuNDcyMzQ3PC9lbGVjdHJvbmljLXJlc291
cmNlLW51bT48L3JlY29yZD48L0NpdGU+PENpdGU+PEF1dGhvcj5TYXJhbmdhbjwvQXV0aG9yPjxZ
ZWFyPjIwMTg8L1llYXI+PFJlY051bT41ODwvUmVjTnVtPjxyZWNvcmQ+PHJlYy1udW1iZXI+NTg8
L3JlYy1udW1iZXI+PGZvcmVpZ24ta2V5cz48a2V5IGFwcD0iRU4iIGRiLWlkPSJ2OTIwcGZ0MDZy
cDlkYmV4MmFwNTAweDk5eDVycnRzd3h6c3MiIHRpbWVzdGFtcD0iMTc2ODA1MjgzMiIgZ3VpZD0i
NzY0ZjQ4NWItN2IzMy00MGNhLTg0ZjQtNjRlMjYwNzQwYjA1Ij41ODwva2V5PjwvZm9yZWlnbi1r
ZXlzPjxyZWYtdHlwZSBuYW1lPSJKb3VybmFsIEFydGljbGUiPjE3PC9yZWYtdHlwZT48Y29udHJp
YnV0b3JzPjxhdXRob3JzPjxhdXRob3I+U2FyYW5nYW4sIEFuZHJldzwvYXV0aG9yPjxhdXRob3I+
RHVyYW4sIEpvc2g8L2F1dGhvcj48YXV0aG9yPlZhc2lseWV2LCBWbGFkaW1pcjwvYXV0aG9yPjxh
dXRob3I+TGltYmVyb3BvdWxvcywgTmljaG9sYW9zPC9hdXRob3I+PGF1dGhvcj5WaXRlYnNraXks
IElseWE8L2F1dGhvcj48YXV0aG9yPkFuaXNpbW92LCBJZ29yPC9hdXRob3I+PC9hdXRob3JzPjwv
Y29udHJpYnV0b3JzPjx0aXRsZXM+PHRpdGxlPkJyb2FkYmFuZCBSZWZsZWN0aXZlIE9wdGljYWwg
TGltaXRlciBVc2luZyBHU1QgUGhhc2UgQ2hhbmdlIE1hdGVyaWFsPC90aXRsZT48c2Vjb25kYXJ5
LXRpdGxlPklFRUUgUGhvdG9uaWNzIEpvdXJuYWw8L3NlY29uZGFyeS10aXRsZT48L3RpdGxlcz48
cGVyaW9kaWNhbD48ZnVsbC10aXRsZT5JRUVFIFBob3RvbmljcyBKb3VybmFsPC9mdWxsLXRpdGxl
PjwvcGVyaW9kaWNhbD48cGFnZXM+MS05PC9wYWdlcz48dm9sdW1lPjEwPC92b2x1bWU+PG51bWJl
cj4yPC9udW1iZXI+PHNlY3Rpb24+MTwvc2VjdGlvbj48a2V5d29yZHM+PGtleXdvcmQ+Tm9ubGlu
ZWFyIG9wdGljczwva2V5d29yZD48a2V5d29yZD5Bbm5lYWxpbmc8L2tleXdvcmQ+PGtleXdvcmQ+
T3B0aWNhbCBkZXZpY2UgZmFicmljYXRpb248L2tleXdvcmQ+PGtleXdvcmQ+T3B0aWNhbCBzZW5z
b3JzPC9rZXl3b3JkPjxrZXl3b3JkPk9wdGljYWwgcmVmcmFjdGlvbjwva2V5d29yZD48a2V5d29y
ZD5PcHRpY2FsIG1hdGVyaWFsczwva2V5d29yZD48a2V5d29yZD5QaGFzZSBjaGFuZ2UgbWF0ZXJp
YWxzPC9rZXl3b3JkPjxrZXl3b3JkPk9wdGljYWwgcHJvcGVydGllcyBvZiBwaG90b25pYyBtYXRl
cmlhbHM8L2tleXdvcmQ+PGtleXdvcmQ+bXVsdGlsYXllciBpbnRlcmZlcmVuY2UgY29hdGluZ3M8
L2tleXdvcmQ+PGtleXdvcmQ+ZmFicmljYXRpb24gYW5kIGNoYXJhY3Rlcml6YXRpb248L2tleXdv
cmQ+PGtleXdvcmQ+cGhvdG9uaWMgYmFuZGdhcCBzdHJ1Y3R1cmVzPC9rZXl3b3JkPjwva2V5d29y
ZHM+PGRhdGVzPjx5ZWFyPjIwMTg8L3llYXI+PC9kYXRlcz48aXNibj4xOTQzLTA2NTU8L2lzYm4+
PHVybHM+PHJlbGF0ZWQtdXJscz48dXJsPmh0dHBzOi8vaWVlZXhwbG9yZS5pZWVlLm9yZy9pZWx4
Ny80NTYzOTk0LzgzMDIzNTMvMDgyNjUxNzUucGRmP3RwPSZhbXA7YXJudW1iZXI9ODI2NTE3NSZh
bXA7aXNudW1iZXI9ODMwMjM1MyZhbXA7cmVmPTwvdXJsPjwvcmVsYXRlZC11cmxzPjwvdXJscz48
ZWxlY3Ryb25pYy1yZXNvdXJjZS1udW0+MTAuMTEwOS9qcGhvdC4yMDE4LjI3OTY0NDg8L2VsZWN0
cm9uaWMtcmVzb3VyY2UtbnVtPjwvcmVjb3JkPjwvQ2l0ZT48Q2l0ZT48QXV0aG9yPkxpPC9BdXRo
b3I+PFllYXI+MjAyNjwvWWVhcj48UmVjTnVtPjEwNjwvUmVjTnVtPjxyZWNvcmQ+PHJlYy1udW1i
ZXI+MTA2PC9yZWMtbnVtYmVyPjxmb3JlaWduLWtleXM+PGtleSBhcHA9IkVOIiBkYi1pZD0idjky
MHBmdDA2cnA5ZGJleDJhcDUwMHg5OXg1cnJ0c3d4enNzIiB0aW1lc3RhbXA9IjE3ODA5ODg0MjAi
PjEwNjwva2V5PjwvZm9yZWlnbi1rZXlzPjxyZWYtdHlwZSBuYW1lPSJKb3VybmFsIEFydGljbGUi
PjE3PC9yZWYtdHlwZT48Y29udHJpYnV0b3JzPjxhdXRob3JzPjxhdXRob3I+TGksIFlhZmFuPC9h
dXRob3I+PGF1dGhvcj5aaG91LCBDaGFuZ3FpPC9hdXRob3I+PGF1dGhvcj5GZW5nLCBZdW5zb25n
PC9hdXRob3I+PGF1dGhvcj5aaHUsIEppbmdsaW48L2F1dGhvcj48YXV0aG9yPkppbiwgV2VpPC9h
dXRob3I+PGF1dGhvcj5XYW5nLCBTaXl1PC9hdXRob3I+PGF1dGhvcj5aaGFvLCBTaGFuZ3Vhbmc8
L2F1dGhvcj48YXV0aG9yPkh1YW5nLCBKaWFoYW88L2F1dGhvcj48YXV0aG9yPlNoYW5nLCBZdWFu
eGluPC9hdXRob3I+PGF1dGhvcj5ab3UsIENvbmd3ZW48L2F1dGhvcj48L2F1dGhvcnM+PC9jb250
cmlidXRvcnM+PHRpdGxlcz48dGl0bGU+QW4gQWRhcHRpdmUgT3B0aWNhbCBMaW1pdGVyIEJhc2Vk
IG9uIGEgVk8yL0dhTiBUaGluIEZpbG0gZm9yIEluZnJhcmVkIExhc2VyczwvdGl0bGU+PHNlY29u
ZGFyeS10aXRsZT5QaG90b25pY3M8L3NlY29uZGFyeS10aXRsZT48L3RpdGxlcz48cGVyaW9kaWNh
bD48ZnVsbC10aXRsZT5QaG90b25pY3M8L2Z1bGwtdGl0bGU+PC9wZXJpb2RpY2FsPjxwYWdlcz4x
NDg8L3BhZ2VzPjx2b2x1bWU+MTM8L3ZvbHVtZT48bnVtYmVyPjI8L251bWJlcj48ZGF0ZXM+PHll
YXI+MjAyNjwveWVhcj48L2RhdGVzPjxpc2JuPjIzMDQtNjczMjwvaXNibj48YWNjZXNzaW9uLW51
bT5kb2k6MTAuMzM5MC9waG90b25pY3MxMzAyMDE0ODwvYWNjZXNzaW9uLW51bT48dXJscz48cmVs
YXRlZC11cmxzPjx1cmw+aHR0cHM6Ly93d3cubWRwaS5jb20vMjMwNC02NzMyLzEzLzIvMTQ4PC91
cmw+PC9yZWxhdGVkLXVybHM+PC91cmxzPjwvcmVjb3JkPjwvQ2l0ZT48L0VuZE5vdGU+AG==
</w:fldData>
        </w:fldChar>
      </w:r>
      <w:r w:rsidRPr="007D7F7D">
        <w:rPr>
          <w:rFonts w:cs="Times New Roman"/>
        </w:rPr>
        <w:instrText xml:space="preserve"> ADDIN EN.CITE </w:instrText>
      </w:r>
      <w:r w:rsidRPr="007D7F7D">
        <w:rPr>
          <w:rFonts w:cs="Times New Roman"/>
        </w:rPr>
        <w:fldChar w:fldCharType="begin">
          <w:fldData xml:space="preserve">PEVuZE5vdGU+PENpdGU+PEF1dGhvcj5TYXJhbmdhbjwvQXV0aG9yPjxZZWFyPjIwMTg8L1llYXI+
PFJlY051bT41ODwvUmVjTnVtPjxEaXNwbGF5VGV4dD5bMywgNy0xMV08L0Rpc3BsYXlUZXh0Pjxy
ZWNvcmQ+PHJlYy1udW1iZXI+NTg8L3JlYy1udW1iZXI+PGZvcmVpZ24ta2V5cz48a2V5IGFwcD0i
RU4iIGRiLWlkPSJ2OTIwcGZ0MDZycDlkYmV4MmFwNTAweDk5eDVycnRzd3h6c3MiIHRpbWVzdGFt
cD0iMTc2ODA1MjgzMiIgZ3VpZD0iNzY0ZjQ4NWItN2IzMy00MGNhLTg0ZjQtNjRlMjYwNzQwYjA1
Ij41ODwva2V5PjwvZm9yZWlnbi1rZXlzPjxyZWYtdHlwZSBuYW1lPSJKb3VybmFsIEFydGljbGUi
PjE3PC9yZWYtdHlwZT48Y29udHJpYnV0b3JzPjxhdXRob3JzPjxhdXRob3I+U2FyYW5nYW4sIEFu
ZHJldzwvYXV0aG9yPjxhdXRob3I+RHVyYW4sIEpvc2g8L2F1dGhvcj48YXV0aG9yPlZhc2lseWV2
LCBWbGFkaW1pcjwvYXV0aG9yPjxhdXRob3I+TGltYmVyb3BvdWxvcywgTmljaG9sYW9zPC9hdXRo
b3I+PGF1dGhvcj5WaXRlYnNraXksIElseWE8L2F1dGhvcj48YXV0aG9yPkFuaXNpbW92LCBJZ29y
PC9hdXRob3I+PC9hdXRob3JzPjwvY29udHJpYnV0b3JzPjx0aXRsZXM+PHRpdGxlPkJyb2FkYmFu
ZCBSZWZsZWN0aXZlIE9wdGljYWwgTGltaXRlciBVc2luZyBHU1QgUGhhc2UgQ2hhbmdlIE1hdGVy
aWFsPC90aXRsZT48c2Vjb25kYXJ5LXRpdGxlPklFRUUgUGhvdG9uaWNzIEpvdXJuYWw8L3NlY29u
ZGFyeS10aXRsZT48L3RpdGxlcz48cGVyaW9kaWNhbD48ZnVsbC10aXRsZT5JRUVFIFBob3Rvbmlj
cyBKb3VybmFsPC9mdWxsLXRpdGxlPjwvcGVyaW9kaWNhbD48cGFnZXM+MS05PC9wYWdlcz48dm9s
dW1lPjEwPC92b2x1bWU+PG51bWJlcj4yPC9udW1iZXI+PHNlY3Rpb24+MTwvc2VjdGlvbj48a2V5
d29yZHM+PGtleXdvcmQ+Tm9ubGluZWFyIG9wdGljczwva2V5d29yZD48a2V5d29yZD5Bbm5lYWxp
bmc8L2tleXdvcmQ+PGtleXdvcmQ+T3B0aWNhbCBkZXZpY2UgZmFicmljYXRpb248L2tleXdvcmQ+
PGtleXdvcmQ+T3B0aWNhbCBzZW5zb3JzPC9rZXl3b3JkPjxrZXl3b3JkPk9wdGljYWwgcmVmcmFj
dGlvbjwva2V5d29yZD48a2V5d29yZD5PcHRpY2FsIG1hdGVyaWFsczwva2V5d29yZD48a2V5d29y
ZD5QaGFzZSBjaGFuZ2UgbWF0ZXJpYWxzPC9rZXl3b3JkPjxrZXl3b3JkPk9wdGljYWwgcHJvcGVy
dGllcyBvZiBwaG90b25pYyBtYXRlcmlhbHM8L2tleXdvcmQ+PGtleXdvcmQ+bXVsdGlsYXllciBp
bnRlcmZlcmVuY2UgY29hdGluZ3M8L2tleXdvcmQ+PGtleXdvcmQ+ZmFicmljYXRpb24gYW5kIGNo
YXJhY3Rlcml6YXRpb248L2tleXdvcmQ+PGtleXdvcmQ+cGhvdG9uaWMgYmFuZGdhcCBzdHJ1Y3R1
cmVzPC9rZXl3b3JkPjwva2V5d29yZHM+PGRhdGVzPjx5ZWFyPjIwMTg8L3llYXI+PC9kYXRlcz48
aXNibj4xOTQzLTA2NTU8L2lzYm4+PHVybHM+PHJlbGF0ZWQtdXJscz48dXJsPmh0dHBzOi8vaWVl
ZXhwbG9yZS5pZWVlLm9yZy9pZWx4Ny80NTYzOTk0LzgzMDIzNTMvMDgyNjUxNzUucGRmP3RwPSZh
bXA7YXJudW1iZXI9ODI2NTE3NSZhbXA7aXNudW1iZXI9ODMwMjM1MyZhbXA7cmVmPTwvdXJsPjwv
cmVsYXRlZC11cmxzPjwvdXJscz48ZWxlY3Ryb25pYy1yZXNvdXJjZS1udW0+MTAuMTEwOS9qcGhv
dC4yMDE4LjI3OTY0NDg8L2VsZWN0cm9uaWMtcmVzb3VyY2UtbnVtPjwvcmVjb3JkPjwvQ2l0ZT48
Q2l0ZT48QXV0aG9yPldhbjwvQXV0aG9yPjxZZWFyPjIwMjE8L1llYXI+PFJlY051bT4zMDwvUmVj
TnVtPjxyZWNvcmQ+PHJlYy1udW1iZXI+MzA8L3JlYy1udW1iZXI+PGZvcmVpZ24ta2V5cz48a2V5
IGFwcD0iRU4iIGRiLWlkPSJ2OTIwcGZ0MDZycDlkYmV4MmFwNTAweDk5eDVycnRzd3h6c3MiIHRp
bWVzdGFtcD0iMTc2ODAxNzY2NiIgZ3VpZD0iZDc4NTU4YmItMzMzZC00NzAxLWEyNzktZDM5YjVj
ZmRlYTYzIj4zMDwva2V5PjwvZm9yZWlnbi1rZXlzPjxyZWYtdHlwZSBuYW1lPSJKb3VybmFsIEFy
dGljbGUiPjE3PC9yZWYtdHlwZT48Y29udHJpYnV0b3JzPjxhdXRob3JzPjxhdXRob3I+V2FuLCBD
aGVuZ2hhbzwvYXV0aG9yPjxhdXRob3I+WmhhbmcsIFpoZW48L2F1dGhvcj48YXV0aG9yPlNhbG1h
biwgSmFkPC9hdXRob3I+PGF1dGhvcj5LaW5nLCBKb25hdGhhbjwvYXV0aG9yPjxhdXRob3I+WGlh
bywgWXV6aGU8L2F1dGhvcj48YXV0aG9yPll1LCBaaGFvbmluZzwvYXV0aG9yPjxhdXRob3I+U2hh
aHNhZmksIEFsaXJlemE8L2F1dGhvcj48YXV0aG9yPldhbWJvbGQsIFJheW1vbmQ8L2F1dGhvcj48
YXV0aG9yPlJhbWFuYXRoYW4sIFNocmlyYW08L2F1dGhvcj48YXV0aG9yPkthdHMsIE1pa2hhaWwg
QS48L2F1dGhvcj48L2F1dGhvcnM+PC9jb250cmlidXRvcnM+PHRpdGxlcz48dGl0bGU+VWx0cmF0
aGluIEJyb2FkYmFuZCBSZWZsZWN0aXZlIE9wdGljYWwgTGltaXRlcjwvdGl0bGU+PHNlY29uZGFy
eS10aXRsZT5MYXNlciAmYW1wOyBQaG90b25pY3MgUmV2aWV3czwvc2Vjb25kYXJ5LXRpdGxlPjwv
dGl0bGVzPjxwZXJpb2RpY2FsPjxmdWxsLXRpdGxlPkxhc2VyICZhbXA7IFBob3RvbmljcyBSZXZp
ZXdzPC9mdWxsLXRpdGxlPjwvcGVyaW9kaWNhbD48cGFnZXM+MjEwMDAwMTwvcGFnZXM+PHZvbHVt
ZT4xNTwvdm9sdW1lPjxudW1iZXI+NjwvbnVtYmVyPjxkYXRlcz48eWVhcj4yMDIxPC95ZWFyPjwv
ZGF0ZXM+PGlzYm4+MTg2My04ODgwPC9pc2JuPjx1cmxzPjxyZWxhdGVkLXVybHM+PHVybD5odHRw
czovL29ubGluZWxpYnJhcnkud2lsZXkuY29tL2RvaS9hYnMvMTAuMTAwMi9scG9yLjIwMjEwMDAw
MTwvdXJsPjwvcmVsYXRlZC11cmxzPjwvdXJscz48ZWxlY3Ryb25pYy1yZXNvdXJjZS1udW0+aHR0
cHM6Ly9kb2kub3JnLzEwLjEwMDIvbHBvci4yMDIxMDAwMDE8L2VsZWN0cm9uaWMtcmVzb3VyY2Ut
bnVtPjwvcmVjb3JkPjwvQ2l0ZT48Q2l0ZT48QXV0aG9yPkxpbmc8L0F1dGhvcj48WWVhcj4yMDI1
PC9ZZWFyPjxSZWNOdW0+OTk8L1JlY051bT48cmVjb3JkPjxyZWMtbnVtYmVyPjk5PC9yZWMtbnVt
YmVyPjxmb3JlaWduLWtleXM+PGtleSBhcHA9IkVOIiBkYi1pZD0idjkyMHBmdDA2cnA5ZGJleDJh
cDUwMHg5OXg1cnJ0c3d4enNzIiB0aW1lc3RhbXA9IjE3NzY3NjM1MzgiPjk5PC9rZXk+PC9mb3Jl
aWduLWtleXM+PHJlZi10eXBlIG5hbWU9IkpvdXJuYWwgQXJ0aWNsZSI+MTc8L3JlZi10eXBlPjxj
b250cmlidXRvcnM+PGF1dGhvcnM+PGF1dGhvcj5MaW5nLCBYaXVsYW48L2F1dGhvcj48YXV0aG9y
PlBhbmcsIFhpbnl1ZTwvYXV0aG9yPjxhdXRob3I+Q2hlbiwgWHViaW48L2F1dGhvcj48YXV0aG9y
PlNoYW8sIFpoaWNob25nPC9hdXRob3I+PC9hdXRob3JzPjwvY29udHJpYnV0b3JzPjx0aXRsZXM+
PHRpdGxlPkJyb2FkYmFuZCBtaWQtaW5mcmFyZWQgb3B0aWNhbCBsaW1pdGVyIGJhc2VkIG9uJmFt
cDsjeDAwQTA7dmFuYWRpdW0gZGlveGlkZSBwaGFzZSB0cmFuc2l0aW9uPC90aXRsZT48c2Vjb25k
YXJ5LXRpdGxlPkpvdXJuYWwgb2YgdGhlIE9wdGljYWwgU29jaWV0eSBvZiBBbWVyaWNhIEI8L3Nl
Y29uZGFyeS10aXRsZT48YWx0LXRpdGxlPkouIE9wdC4gU29jLiBBbS4gQjwvYWx0LXRpdGxlPjwv
dGl0bGVzPjxwZXJpb2RpY2FsPjxmdWxsLXRpdGxlPkpvdXJuYWwgb2YgdGhlIE9wdGljYWwgU29j
aWV0eSBvZiBBbWVyaWNhIEI8L2Z1bGwtdGl0bGU+PGFiYnItMT5KLiBPcHQuIFNvYy4gQW0uIEI8
L2FiYnItMT48L3BlcmlvZGljYWw+PGFsdC1wZXJpb2RpY2FsPjxmdWxsLXRpdGxlPkpvdXJuYWwg
b2YgdGhlIE9wdGljYWwgU29jaWV0eSBvZiBBbWVyaWNhIEI8L2Z1bGwtdGl0bGU+PGFiYnItMT5K
LiBPcHQuIFNvYy4gQW0uIEI8L2FiYnItMT48L2FsdC1wZXJpb2RpY2FsPjxwYWdlcz4yMDYyLTIw
Njc8L3BhZ2VzPjx2b2x1bWU+NDI8L3ZvbHVtZT48bnVtYmVyPjk8L251bWJlcj48a2V5d29yZHM+
PGtleXdvcmQ+RmluaXRlIGVsZW1lbnQgbWV0aG9kPC9rZXl3b3JkPjxrZXl3b3JkPkhpZ2ggcG93
ZXIgbGFzZXJzPC9rZXl3b3JkPjxrZXl3b3JkPk5vbmxpbmVhciBhYnNvcnB0aW9uPC9rZXl3b3Jk
PjxrZXl3b3JkPk9wdGljYWwgbGltaXRpbmc8L2tleXdvcmQ+PGtleXdvcmQ+T3B0aWNhbCBwcm9w
ZXJ0aWVzPC9rZXl3b3JkPjxrZXl3b3JkPlRoaW4gZmlsbXM8L2tleXdvcmQ+PC9rZXl3b3Jkcz48
ZGF0ZXM+PHllYXI+MjAyNTwveWVhcj48cHViLWRhdGVzPjxkYXRlPjIwMjUvMDkvMDE8L2RhdGU+
PC9wdWItZGF0ZXM+PC9kYXRlcz48cHVibGlzaGVyPk9wdGljYSBQdWJsaXNoaW5nIEdyb3VwPC9w
dWJsaXNoZXI+PHVybHM+PHJlbGF0ZWQtdXJscz48dXJsPmh0dHBzOi8vb3BnLm9wdGljYS5vcmcv
am9zYWIvYWJzdHJhY3QuY2ZtP1VSST1qb3NhYi00Mi05LTIwNjI8L3VybD48L3JlbGF0ZWQtdXJs
cz48L3VybHM+PGVsZWN0cm9uaWMtcmVzb3VyY2UtbnVtPjEwLjEzNjQvSk9TQUIuNTY5NDkyPC9l
bGVjdHJvbmljLXJlc291cmNlLW51bT48L3JlY29yZD48L0NpdGU+PENpdGU+PEF1dGhvcj5HYW5k
b2xmaTwvQXV0aG9yPjxZZWFyPjIwMjI8L1llYXI+PFJlY051bT41MzwvUmVjTnVtPjxyZWNvcmQ+
PHJlYy1udW1iZXI+NTM8L3JlYy1udW1iZXI+PGZvcmVpZ24ta2V5cz48a2V5IGFwcD0iRU4iIGRi
LWlkPSJ2OTIwcGZ0MDZycDlkYmV4MmFwNTAweDk5eDVycnRzd3h6c3MiIHRpbWVzdGFtcD0iMTc2
ODA1MjY1MiIgZ3VpZD0iMGZhODk2NWUtZDkyZi00M2NiLTllMDctNjUxMDQ5MzZlZDljIj41Mzwv
a2V5PjwvZm9yZWlnbi1rZXlzPjxyZWYtdHlwZSBuYW1lPSJDb25mZXJlbmNlIFByb2NlZWRpbmdz
Ij4xMDwvcmVmLXR5cGU+PGNvbnRyaWJ1dG9ycz48YXV0aG9ycz48YXV0aG9yPk0uIEdhbmRvbGZp
PC9hdXRob3I+PGF1dGhvcj5BLiBUb2duYXp6aTwvYXV0aG9yPjxhdXRob3I+Qi4gTGk8L2F1dGhv
cj48YXV0aG9yPkcuIEFtYnJvc2lvPC9hdXRob3I+PGF1dGhvcj5SLiBDYW1hY2hvIE1vcmFsZXM8
L2F1dGhvcj48YXV0aG9yPkMuIEJhcmF0dG88L2F1dGhvcj48YXV0aG9yPkQuIERlIENlZ2xpYTwv
YXV0aG9yPjxhdXRob3I+QS4gQy4gQ2lubzwvYXV0aG9yPjxhdXRob3I+RC4gTi4gTmVzaGV2PC9h
dXRob3I+PGF1dGhvcj5DLiBEZSBBbmdlbGlzPC9hdXRob3I+PC9hdXRob3JzPjwvY29udHJpYnV0
b3JzPjx0aXRsZXM+PHRpdGxlPk9wdGljYWwgTGltaXRpbmcgVGhpbiBNdWx0aWxheWVyIEZpbG1z
IEJhc2VkIE9uIFBoYXNlIFRyYW5zaXRpb24gSW4gVk8yPC90aXRsZT48c2Vjb25kYXJ5LXRpdGxl
PjIwMjIgU2l4dGVlbnRoIEludGVybmF0aW9uYWwgQ29uZ3Jlc3Mgb24gQXJ0aWZpY2lhbCBNYXRl
cmlhbHMgZm9yIE5vdmVsIFdhdmUgUGhlbm9tZW5hIChNZXRhbWF0ZXJpYWxzKTwvc2Vjb25kYXJ5
LXRpdGxlPjxhbHQtdGl0bGU+MjAyMiBTaXh0ZWVudGggSW50ZXJuYXRpb25hbCBDb25ncmVzcyBv
biBBcnRpZmljaWFsIE1hdGVyaWFscyBmb3IgTm92ZWwgV2F2ZSBQaGVub21lbmEgKE1ldGFtYXRl
cmlhbHMpPC9hbHQtdGl0bGU+PC90aXRsZXM+PHBhZ2VzPjE0OC0xNTA8L3BhZ2VzPjxrZXl3b3Jk
cz48a2V5d29yZD5QZXJmb3JtYW5jZSBldmFsdWF0aW9uPC9rZXl3b3JkPjxrZXl3b3JkPk9wdGlj
YWwgZGVzaWduPC9rZXl3b3JkPjxrZXl3b3JkPk9wdGljYWwgc3dpdGNoZXM8L2tleXdvcmQ+PGtl
eXdvcmQ+TGlnaHRpbmc8L2tleXdvcmQ+PGtleXdvcmQ+VmFuYWRpdW08L2tleXdvcmQ+PGtleXdv
cmQ+UHJlZGljdGl2ZSBtb2RlbHM8L2tleXdvcmQ+PGtleXdvcmQ+R2VvbWV0cmljYWwgb3B0aWNz
PC9rZXl3b3JkPjwva2V5d29yZHM+PGRhdGVzPjx5ZWFyPjIwMjI8L3llYXI+PHB1Yi1kYXRlcz48
ZGF0ZT4xMi0xNyBTZXB0LiAyMDIyPC9kYXRlPjwvcHViLWRhdGVzPjwvZGF0ZXM+PHVybHM+PHJl
bGF0ZWQtdXJscz48dXJsPmh0dHBzOi8vaWVlZXhwbG9yZS5pZWVlLm9yZy9zdGFtcFBERi9nZXRQ
REYuanNwP3RwPSZhbXA7YXJudW1iZXI9OTkyMDc2NyZhbXA7cmVmPTwvdXJsPjwvcmVsYXRlZC11
cmxzPjwvdXJscz48ZWxlY3Ryb25pYy1yZXNvdXJjZS1udW0+MTAuMTEwOS9NZXRhbWF0ZXJpYWxz
NTQ5OTMuMjAyMi45OTIwNzY3PC9lbGVjdHJvbmljLXJlc291cmNlLW51bT48L3JlY29yZD48L0Np
dGU+PENpdGU+PEF1dGhvcj5Ub2duYXp6aTwvQXV0aG9yPjxZZWFyPjIwMjM8L1llYXI+PFJlY051
bT4zNjwvUmVjTnVtPjxyZWNvcmQ+PHJlYy1udW1iZXI+MzY8L3JlYy1udW1iZXI+PGZvcmVpZ24t
a2V5cz48a2V5IGFwcD0iRU4iIGRiLWlkPSJ2OTIwcGZ0MDZycDlkYmV4MmFwNTAweDk5eDVycnRz
d3h6c3MiIHRpbWVzdGFtcD0iMTc2ODA0ODQ4NCIgZ3VpZD0iNTgyZjRjNzMtYzg3ZS00YjNhLTg0
ODktMjE1YjRjYjYxMzEzIj4zNjwva2V5PjwvZm9yZWlnbi1rZXlzPjxyZWYtdHlwZSBuYW1lPSJK
b3VybmFsIEFydGljbGUiPjE3PC9yZWYtdHlwZT48Y29udHJpYnV0b3JzPjxhdXRob3JzPjxhdXRo
b3I+VG9nbmF6emksIEFuZHJlYTwvYXV0aG9yPjxhdXRob3I+R2FuZG9sZmksIE1hcmNvPC9hdXRo
b3I+PGF1dGhvcj5MaSwgQm9oYW48L2F1dGhvcj48YXV0aG9yPkFtYnJvc2lvLCBHaW5hPC9hdXRo
b3I+PGF1dGhvcj5GcmFuY2VzY2hpbmksIFBhb2xvPC9hdXRob3I+PGF1dGhvcj5DYW1hY2hvLU1v
cmFsZXMsIFJvY2lvPC9hdXRob3I+PGF1dGhvcj5DaW5vLCBBbGZvbnNvIENhcm1lbG88L2F1dGhv
cj48YXV0aG9yPkJhcmF0dG8sIENhbWlsbGE8L2F1dGhvcj48YXV0aG9yPmRlIENlZ2xpYSwgRG9t
ZW5pY288L2F1dGhvcj48YXV0aG9yPk5lc2hldiwgRHJhZ29taXI8L2F1dGhvcj48YXV0aG9yPkRl
IEFuZ2VsaXMsIENvc3RhbnRpbm88L2F1dGhvcj48L2F1dGhvcnM+PC9jb250cmlidXRvcnM+PHRp
dGxlcz48dGl0bGU+T3B0by10aGVybWFsIGR5bmFtaWNzIG9mIHRoaW4tZmlsbSBvcHRpY2FsIGxp
bWl0ZXJzIGJhc2VkIG9uIHRoZSBWTzIgcGhhc2UgdHJhbnNpdGlvbjwvdGl0bGU+PHNlY29uZGFy
eS10aXRsZT5PcHRpY2FsIE1hdGVyaWFscyBFeHByZXNzPC9zZWNvbmRhcnktdGl0bGU+PGFsdC10
aXRsZT5PcHQuIE1hdGVyLiBFeHByZXNzPC9hbHQtdGl0bGU+PC90aXRsZXM+PHBlcmlvZGljYWw+
PGZ1bGwtdGl0bGU+T3B0aWNhbCBNYXRlcmlhbHMgRXhwcmVzczwvZnVsbC10aXRsZT48YWJici0x
Pk9wdC4gTWF0ZXIuIEV4cHJlc3M8L2FiYnItMT48L3BlcmlvZGljYWw+PGFsdC1wZXJpb2RpY2Fs
PjxmdWxsLXRpdGxlPk9wdGljYWwgTWF0ZXJpYWxzIEV4cHJlc3M8L2Z1bGwtdGl0bGU+PGFiYnIt
MT5PcHQuIE1hdGVyLiBFeHByZXNzPC9hYmJyLTE+PC9hbHQtcGVyaW9kaWNhbD48cGFnZXM+NDEt
NTI8L3BhZ2VzPjx2b2x1bWU+MTM8L3ZvbHVtZT48bnVtYmVyPjE8L251bWJlcj48a2V5d29yZHM+
PGtleXdvcmQ+TGlxdWlkIGNyeXN0YWxzPC9rZXl3b3JkPjxrZXl3b3JkPk1hdGVyaWFscyBwcm9j
ZXNzaW5nPC9rZXl3b3JkPjxrZXl3b3JkPk9wdGljYWwgY29uc3RhbnRzPC9rZXl3b3JkPjxrZXl3
b3JkPk9wdGljYWwgbGltaXRpbmc8L2tleXdvcmQ+PGtleXdvcmQ+T3B0aWNhbCBtYXRlcmlhbHM8
L2tleXdvcmQ+PGtleXdvcmQ+VGhpbiBmaWxtczwva2V5d29yZD48L2tleXdvcmRzPjxkYXRlcz48
eWVhcj4yMDIzPC95ZWFyPjxwdWItZGF0ZXM+PGRhdGU+MjAyMy8wMS8wMTwvZGF0ZT48L3B1Yi1k
YXRlcz48L2RhdGVzPjxwdWJsaXNoZXI+T3B0aWNhIFB1Ymxpc2hpbmcgR3JvdXA8L3B1Ymxpc2hl
cj48dXJscz48cmVsYXRlZC11cmxzPjx1cmw+aHR0cHM6Ly9vcGcub3B0aWNhLm9yZy9vbWUvYWJz
dHJhY3QuY2ZtP1VSST1vbWUtMTMtMS00MTwvdXJsPjwvcmVsYXRlZC11cmxzPjwvdXJscz48ZWxl
Y3Ryb25pYy1yZXNvdXJjZS1udW0+MTAuMTM2NC9PTUUuNDcyMzQ3PC9lbGVjdHJvbmljLXJlc291
cmNlLW51bT48L3JlY29yZD48L0NpdGU+PENpdGU+PEF1dGhvcj5TYXJhbmdhbjwvQXV0aG9yPjxZ
ZWFyPjIwMTg8L1llYXI+PFJlY051bT41ODwvUmVjTnVtPjxyZWNvcmQ+PHJlYy1udW1iZXI+NTg8
L3JlYy1udW1iZXI+PGZvcmVpZ24ta2V5cz48a2V5IGFwcD0iRU4iIGRiLWlkPSJ2OTIwcGZ0MDZy
cDlkYmV4MmFwNTAweDk5eDVycnRzd3h6c3MiIHRpbWVzdGFtcD0iMTc2ODA1MjgzMiIgZ3VpZD0i
NzY0ZjQ4NWItN2IzMy00MGNhLTg0ZjQtNjRlMjYwNzQwYjA1Ij41ODwva2V5PjwvZm9yZWlnbi1r
ZXlzPjxyZWYtdHlwZSBuYW1lPSJKb3VybmFsIEFydGljbGUiPjE3PC9yZWYtdHlwZT48Y29udHJp
YnV0b3JzPjxhdXRob3JzPjxhdXRob3I+U2FyYW5nYW4sIEFuZHJldzwvYXV0aG9yPjxhdXRob3I+
RHVyYW4sIEpvc2g8L2F1dGhvcj48YXV0aG9yPlZhc2lseWV2LCBWbGFkaW1pcjwvYXV0aG9yPjxh
dXRob3I+TGltYmVyb3BvdWxvcywgTmljaG9sYW9zPC9hdXRob3I+PGF1dGhvcj5WaXRlYnNraXks
IElseWE8L2F1dGhvcj48YXV0aG9yPkFuaXNpbW92LCBJZ29yPC9hdXRob3I+PC9hdXRob3JzPjwv
Y29udHJpYnV0b3JzPjx0aXRsZXM+PHRpdGxlPkJyb2FkYmFuZCBSZWZsZWN0aXZlIE9wdGljYWwg
TGltaXRlciBVc2luZyBHU1QgUGhhc2UgQ2hhbmdlIE1hdGVyaWFsPC90aXRsZT48c2Vjb25kYXJ5
LXRpdGxlPklFRUUgUGhvdG9uaWNzIEpvdXJuYWw8L3NlY29uZGFyeS10aXRsZT48L3RpdGxlcz48
cGVyaW9kaWNhbD48ZnVsbC10aXRsZT5JRUVFIFBob3RvbmljcyBKb3VybmFsPC9mdWxsLXRpdGxl
PjwvcGVyaW9kaWNhbD48cGFnZXM+MS05PC9wYWdlcz48dm9sdW1lPjEwPC92b2x1bWU+PG51bWJl
cj4yPC9udW1iZXI+PHNlY3Rpb24+MTwvc2VjdGlvbj48a2V5d29yZHM+PGtleXdvcmQ+Tm9ubGlu
ZWFyIG9wdGljczwva2V5d29yZD48a2V5d29yZD5Bbm5lYWxpbmc8L2tleXdvcmQ+PGtleXdvcmQ+
T3B0aWNhbCBkZXZpY2UgZmFicmljYXRpb248L2tleXdvcmQ+PGtleXdvcmQ+T3B0aWNhbCBzZW5z
b3JzPC9rZXl3b3JkPjxrZXl3b3JkPk9wdGljYWwgcmVmcmFjdGlvbjwva2V5d29yZD48a2V5d29y
ZD5PcHRpY2FsIG1hdGVyaWFsczwva2V5d29yZD48a2V5d29yZD5QaGFzZSBjaGFuZ2UgbWF0ZXJp
YWxzPC9rZXl3b3JkPjxrZXl3b3JkPk9wdGljYWwgcHJvcGVydGllcyBvZiBwaG90b25pYyBtYXRl
cmlhbHM8L2tleXdvcmQ+PGtleXdvcmQ+bXVsdGlsYXllciBpbnRlcmZlcmVuY2UgY29hdGluZ3M8
L2tleXdvcmQ+PGtleXdvcmQ+ZmFicmljYXRpb24gYW5kIGNoYXJhY3Rlcml6YXRpb248L2tleXdv
cmQ+PGtleXdvcmQ+cGhvdG9uaWMgYmFuZGdhcCBzdHJ1Y3R1cmVzPC9rZXl3b3JkPjwva2V5d29y
ZHM+PGRhdGVzPjx5ZWFyPjIwMTg8L3llYXI+PC9kYXRlcz48aXNibj4xOTQzLTA2NTU8L2lzYm4+
PHVybHM+PHJlbGF0ZWQtdXJscz48dXJsPmh0dHBzOi8vaWVlZXhwbG9yZS5pZWVlLm9yZy9pZWx4
Ny80NTYzOTk0LzgzMDIzNTMvMDgyNjUxNzUucGRmP3RwPSZhbXA7YXJudW1iZXI9ODI2NTE3NSZh
bXA7aXNudW1iZXI9ODMwMjM1MyZhbXA7cmVmPTwvdXJsPjwvcmVsYXRlZC11cmxzPjwvdXJscz48
ZWxlY3Ryb25pYy1yZXNvdXJjZS1udW0+MTAuMTEwOS9qcGhvdC4yMDE4LjI3OTY0NDg8L2VsZWN0
cm9uaWMtcmVzb3VyY2UtbnVtPjwvcmVjb3JkPjwvQ2l0ZT48Q2l0ZT48QXV0aG9yPkxpPC9BdXRo
b3I+PFllYXI+MjAyNjwvWWVhcj48UmVjTnVtPjEwNjwvUmVjTnVtPjxyZWNvcmQ+PHJlYy1udW1i
ZXI+MTA2PC9yZWMtbnVtYmVyPjxmb3JlaWduLWtleXM+PGtleSBhcHA9IkVOIiBkYi1pZD0idjky
MHBmdDA2cnA5ZGJleDJhcDUwMHg5OXg1cnJ0c3d4enNzIiB0aW1lc3RhbXA9IjE3ODA5ODg0MjAi
PjEwNjwva2V5PjwvZm9yZWlnbi1rZXlzPjxyZWYtdHlwZSBuYW1lPSJKb3VybmFsIEFydGljbGUi
PjE3PC9yZWYtdHlwZT48Y29udHJpYnV0b3JzPjxhdXRob3JzPjxhdXRob3I+TGksIFlhZmFuPC9h
dXRob3I+PGF1dGhvcj5aaG91LCBDaGFuZ3FpPC9hdXRob3I+PGF1dGhvcj5GZW5nLCBZdW5zb25n
PC9hdXRob3I+PGF1dGhvcj5aaHUsIEppbmdsaW48L2F1dGhvcj48YXV0aG9yPkppbiwgV2VpPC9h
dXRob3I+PGF1dGhvcj5XYW5nLCBTaXl1PC9hdXRob3I+PGF1dGhvcj5aaGFvLCBTaGFuZ3Vhbmc8
L2F1dGhvcj48YXV0aG9yPkh1YW5nLCBKaWFoYW88L2F1dGhvcj48YXV0aG9yPlNoYW5nLCBZdWFu
eGluPC9hdXRob3I+PGF1dGhvcj5ab3UsIENvbmd3ZW48L2F1dGhvcj48L2F1dGhvcnM+PC9jb250
cmlidXRvcnM+PHRpdGxlcz48dGl0bGU+QW4gQWRhcHRpdmUgT3B0aWNhbCBMaW1pdGVyIEJhc2Vk
IG9uIGEgVk8yL0dhTiBUaGluIEZpbG0gZm9yIEluZnJhcmVkIExhc2VyczwvdGl0bGU+PHNlY29u
ZGFyeS10aXRsZT5QaG90b25pY3M8L3NlY29uZGFyeS10aXRsZT48L3RpdGxlcz48cGVyaW9kaWNh
bD48ZnVsbC10aXRsZT5QaG90b25pY3M8L2Z1bGwtdGl0bGU+PC9wZXJpb2RpY2FsPjxwYWdlcz4x
NDg8L3BhZ2VzPjx2b2x1bWU+MTM8L3ZvbHVtZT48bnVtYmVyPjI8L251bWJlcj48ZGF0ZXM+PHll
YXI+MjAyNjwveWVhcj48L2RhdGVzPjxpc2JuPjIzMDQtNjczMjwvaXNibj48YWNjZXNzaW9uLW51
bT5kb2k6MTAuMzM5MC9waG90b25pY3MxMzAyMDE0ODwvYWNjZXNzaW9uLW51bT48dXJscz48cmVs
YXRlZC11cmxzPjx1cmw+aHR0cHM6Ly93d3cubWRwaS5jb20vMjMwNC02NzMyLzEzLzIvMTQ4PC91
cmw+PC9yZWxhdGVkLXVybHM+PC91cmxzPjwvcmVjb3JkPjwvQ2l0ZT48L0VuZE5vdGU+AG==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[3, 7-11]</w:t>
      </w:r>
      <w:r w:rsidRPr="007D7F7D">
        <w:rPr>
          <w:rFonts w:cs="Times New Roman"/>
        </w:rPr>
        <w:fldChar w:fldCharType="end"/>
      </w:r>
      <w:r w:rsidRPr="007D7F7D">
        <w:rPr>
          <w:rFonts w:cs="Times New Roman"/>
        </w:rPr>
        <w:t xml:space="preserve">, optical switches </w:t>
      </w:r>
      <w:r w:rsidRPr="007D7F7D">
        <w:rPr>
          <w:rFonts w:cs="Times New Roman"/>
        </w:rPr>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Pr="007D7F7D">
        <w:rPr>
          <w:rFonts w:cs="Times New Roman"/>
        </w:rPr>
        <w:instrText xml:space="preserve"> ADDIN EN.CITE </w:instrText>
      </w:r>
      <w:r w:rsidRPr="007D7F7D">
        <w:rPr>
          <w:rFonts w:cs="Times New Roman"/>
        </w:rPr>
        <w:fldChar w:fldCharType="begin">
          <w:fldData xml:space="preserve">PEVuZE5vdGU+PENpdGU+PEF1dGhvcj5aaGFuZzwvQXV0aG9yPjxZZWFyPjIwMTk8L1llYXI+PFJl
Y051bT4xODwvUmVjTnVtPjxEaXNwbGF5VGV4dD5bMTIsIDEzXTwvRGlzcGxheVRleHQ+PHJlY29y
ZD48cmVjLW51bWJlcj4xODwvcmVjLW51bWJlcj48Zm9yZWlnbi1rZXlzPjxrZXkgYXBwPSJFTiIg
ZGItaWQ9InY5MjBwZnQwNnJwOWRiZXgyYXA1MDB4OTl4NXJydHN3eHpzcyIgdGltZXN0YW1wPSIx
NzY4MDE0NzY5IiBndWlkPSJjMjAyNTEyOS00NmU3LTQ4OGUtYTY4OS1jNGQ3YzFlM2I3YmYiPjE4
PC9rZXk+PC9mb3JlaWduLWtleXM+PHJlZi10eXBlIG5hbWU9IkpvdXJuYWwgQXJ0aWNsZSI+MTc8
L3JlZi10eXBlPjxjb250cmlidXRvcnM+PGF1dGhvcnM+PGF1dGhvcj5aaGFuZywgWWlmZWk8L2F1
dGhvcj48YXV0aG9yPkNob3UsIEplZmZyZXkgQi48L2F1dGhvcj48YXV0aG9yPkxpLCBKdW55aW5n
PC9hdXRob3I+PGF1dGhvcj5MaSwgSHVhc2hhbjwvYXV0aG9yPjxhdXRob3I+RHUsIFFpbmd5YW5n
PC9hdXRob3I+PGF1dGhvcj5ZYWRhdiwgQW51cGFtYTwvYXV0aG9yPjxhdXRob3I+WmhvdSwgU2k8
L2F1dGhvcj48YXV0aG9yPlNoYWxhZ2lub3YsIE1pa2hhaWwgWS48L2F1dGhvcj48YXV0aG9yPkZh
bmcsIFpodW9yYW48L2F1dGhvcj48YXV0aG9yPlpob25nLCBIdWlrYWk8L2F1dGhvcj48YXV0aG9y
PlJvYmVydHMsIENocmlzdG9waGVyPC9hdXRob3I+PGF1dGhvcj5Sb2JpbnNvbiwgUGF1bDwvYXV0
aG9yPjxhdXRob3I+Qm9obGluLCBCcmlkZ2V0PC9hdXRob3I+PGF1dGhvcj5Sw61vcywgQ2FybG9z
PC9hdXRob3I+PGF1dGhvcj5MaW4sIEhvbmd0YW88L2F1dGhvcj48YXV0aG9yPkthbmcsIE15dW5n
a29vPC9hdXRob3I+PGF1dGhvcj5HdSwgVGlhbjwvYXV0aG9yPjxhdXRob3I+V2FybmVyLCBKYW1p
ZTwvYXV0aG9yPjxhdXRob3I+TGliZXJtYW4sIFZsYWRpbWlyPC9hdXRob3I+PGF1dGhvcj5SaWNo
YXJkc29uLCBLYXRobGVlbjwvYXV0aG9yPjxhdXRob3I+SHUsIEp1ZWp1bjwvYXV0aG9yPjwvYXV0
aG9ycz48L2NvbnRyaWJ1dG9ycz48dGl0bGVzPjx0aXRsZT5Ccm9hZGJhbmQgdHJhbnNwYXJlbnQg
b3B0aWNhbCBwaGFzZSBjaGFuZ2UgbWF0ZXJpYWxzIGZvciBoaWdoLXBlcmZvcm1hbmNlIG5vbnZv
bGF0aWxlIHBob3RvbmljczwvdGl0bGU+PHNlY29uZGFyeS10aXRsZT5OYXR1cmUgQ29tbXVuaWNh
dGlvbnM8L3NlY29uZGFyeS10aXRsZT48L3RpdGxlcz48cGVyaW9kaWNhbD48ZnVsbC10aXRsZT5O
YXR1cmUgQ29tbXVuaWNhdGlvbnM8L2Z1bGwtdGl0bGU+PC9wZXJpb2RpY2FsPjxwYWdlcz40Mjc5
PC9wYWdlcz48dm9sdW1lPjEwPC92b2x1bWU+PG51bWJlcj4xPC9udW1iZXI+PGRhdGVzPjx5ZWFy
PjIwMTk8L3llYXI+PHB1Yi1kYXRlcz48ZGF0ZT4yMDE5LzA5LzMwPC9kYXRlPjwvcHViLWRhdGVz
PjwvZGF0ZXM+PGlzYm4+MjA0MS0xNzIzPC9pc2JuPjx1cmxzPjxyZWxhdGVkLXVybHM+PHVybD5o
dHRwczovL2RvaS5vcmcvMTAuMTAzOC9zNDE0NjctMDE5LTEyMTk2LTQ8L3VybD48L3JlbGF0ZWQt
dXJscz48L3VybHM+PGVsZWN0cm9uaWMtcmVzb3VyY2UtbnVtPjEwLjEwMzgvczQxNDY3LTAxOS0x
MjE5Ni00PC9lbGVjdHJvbmljLXJlc291cmNlLW51bT48L3JlY29yZD48L0NpdGU+PENpdGU+PEF1
dGhvcj5MaTwvQXV0aG9yPjxZZWFyPjIwMjQ8L1llYXI+PFJlY051bT41NTwvUmVjTnVtPjxyZWNv
cmQ+PHJlYy1udW1iZXI+NTU8L3JlYy1udW1iZXI+PGZvcmVpZ24ta2V5cz48a2V5IGFwcD0iRU4i
IGRiLWlkPSJ2OTIwcGZ0MDZycDlkYmV4MmFwNTAweDk5eDVycnRzd3h6c3MiIHRpbWVzdGFtcD0i
MTc2ODA1MjY2MCIgZ3VpZD0iMWM1NzJhNTUtY2M1Mi00YjVhLWI3YjktYmEyNjhmZmE5NzY0Ij41
NTwva2V5PjwvZm9yZWlnbi1rZXlzPjxyZWYtdHlwZSBuYW1lPSJKb3VybmFsIEFydGljbGUiPjE3
PC9yZWYtdHlwZT48Y29udHJpYnV0b3JzPjxhdXRob3JzPjxhdXRob3I+TGksIEguPC9hdXRob3I+
PGF1dGhvcj5aZW5nLCBELjwvYXV0aG9yPjxhdXRob3I+SHVhbmcsIFkuPC9hdXRob3I+PGF1dGhv
cj5IdWFuZywgUS48L2F1dGhvcj48YXV0aG9yPlpoYW5nLCBYLjwvYXV0aG9yPjwvYXV0aG9ycz48
L2NvbnRyaWJ1dG9ycz48dGl0bGVzPjx0aXRsZT5VbHRyYS1jb21wYWN0LCB1bHRyYS1sb3ctbG9z
cyBhbmQgYnJvYWRiYW5kIDIgeCAyIG5vbnZvbGF0aWxlIG9wdGljYWwgc3dpdGNoIGJhc2VkIG9u
IFNiKDIpU2UoMykgcGhhc2UgY2hhbmdlIG1hdGVyaWFsPC90aXRsZT48c2Vjb25kYXJ5LXRpdGxl
Pk9wdCBFeHByZXNzPC9zZWNvbmRhcnktdGl0bGU+PGFsdC10aXRsZT5PcHQuIEV4cHJlc3M8L2Fs
dC10aXRsZT48L3RpdGxlcz48YWx0LXBlcmlvZGljYWw+PGZ1bGwtdGl0bGU+T3B0aWNzIEV4cHJl
c3M8L2Z1bGwtdGl0bGU+PGFiYnItMT5PcHQuIEV4cHJlc3M8L2FiYnItMT48L2FsdC1wZXJpb2Rp
Y2FsPjxwYWdlcz4zNTI4Ny0zNTI5NzwvcGFnZXM+PHZvbHVtZT4zMjwvdm9sdW1lPjxudW1iZXI+
MjA8L251bWJlcj48a2V5d29yZHM+PGtleXdvcmQ+QXRvbWljIGxheWVyIGRlcG9zaXRpb248L2tl
eXdvcmQ+PGtleXdvcmQ+Q2hlbWljYWwgdmFwb3IgZGVwb3NpdGlvbjwva2V5d29yZD48a2V5d29y
ZD5FbGVjdHJvbiBiZWFtIGxpdGhvZ3JhcGh5PC9rZXl3b3JkPjxrZXl3b3JkPk9wdGljYWwgZGly
ZWN0aW9uYWwgY291cGxlcnM8L2tleXdvcmQ+PGtleXdvcmQ+T3B0aWNhbCBuZXVyYWwgc3lzdGVt
czwva2V5d29yZD48a2V5d29yZD5SZWZyYWN0aXZlIGluZGV4PC9rZXl3b3JkPjwva2V5d29yZHM+
PGRhdGVzPjx5ZWFyPjIwMjQ8L3llYXI+PHB1Yi1kYXRlcz48ZGF0ZT5TZXAgMjM8L2RhdGU+PC9w
dWItZGF0ZXM+PC9kYXRlcz48cHVibGlzaGVyPk9wdGljYSBQdWJsaXNoaW5nIEdyb3VwPC9wdWJs
aXNoZXI+PGlzYm4+MTA5NC00MDg3IChFbGVjdHJvbmljKSYjeEQ7MTA5NC00MDg3IChMaW5raW5n
KTwvaXNibj48YWNjZXNzaW9uLW51bT40MDUxNDg5MjwvYWNjZXNzaW9uLW51bT48dXJscz48cmVs
YXRlZC11cmxzPjx1cmw+aHR0cHM6Ly93d3cubmNiaS5ubG0ubmloLmdvdi9wdWJtZWQvNDA1MTQ4
OTI8L3VybD48L3JlbGF0ZWQtdXJscz48L3VybHM+PGVsZWN0cm9uaWMtcmVzb3VyY2UtbnVtPjEw
LjEzNjQvT0UuNTM0NjQ1PC9lbGVjdHJvbmljLXJlc291cmNlLW51bT48cmVtb3RlLWRhdGFiYXNl
LW5hbWU+UHViTWVkLW5vdC1NRURMSU5FPC9yZW1vdGUtZGF0YWJhc2UtbmFtZT48cmVtb3RlLWRh
dGFiYXNlLXByb3ZpZGVyPk5MTTwvcmVtb3RlLWRhdGFiYXNlLXByb3ZpZGVyPjwvcmVjb3JkPjwv
Q2l0ZT48Q2l0ZT48QXV0aG9yPlpoYW5nPC9BdXRob3I+PFllYXI+MjAxOTwvWWVhcj48UmVjTnVt
PjE4PC9SZWNOdW0+PHJlY29yZD48cmVjLW51bWJlcj4xODwvcmVjLW51bWJlcj48Zm9yZWlnbi1r
ZXlzPjxrZXkgYXBwPSJFTiIgZGItaWQ9InY5MjBwZnQwNnJwOWRiZXgyYXA1MDB4OTl4NXJydHN3
eHpzcyIgdGltZXN0YW1wPSIxNzY4MDE0NzY5IiBndWlkPSJjMjAyNTEyOS00NmU3LTQ4OGUtYTY4
OS1jNGQ3YzFlM2I3YmYiPjE4PC9rZXk+PC9mb3JlaWduLWtleXM+PHJlZi10eXBlIG5hbWU9Ikpv
dXJuYWwgQXJ0aWNsZSI+MTc8L3JlZi10eXBlPjxjb250cmlidXRvcnM+PGF1dGhvcnM+PGF1dGhv
cj5aaGFuZywgWWlmZWk8L2F1dGhvcj48YXV0aG9yPkNob3UsIEplZmZyZXkgQi48L2F1dGhvcj48
YXV0aG9yPkxpLCBKdW55aW5nPC9hdXRob3I+PGF1dGhvcj5MaSwgSHVhc2hhbjwvYXV0aG9yPjxh
dXRob3I+RHUsIFFpbmd5YW5nPC9hdXRob3I+PGF1dGhvcj5ZYWRhdiwgQW51cGFtYTwvYXV0aG9y
PjxhdXRob3I+WmhvdSwgU2k8L2F1dGhvcj48YXV0aG9yPlNoYWxhZ2lub3YsIE1pa2hhaWwgWS48
L2F1dGhvcj48YXV0aG9yPkZhbmcsIFpodW9yYW48L2F1dGhvcj48YXV0aG9yPlpob25nLCBIdWlr
YWk8L2F1dGhvcj48YXV0aG9yPlJvYmVydHMsIENocmlzdG9waGVyPC9hdXRob3I+PGF1dGhvcj5S
b2JpbnNvbiwgUGF1bDwvYXV0aG9yPjxhdXRob3I+Qm9obGluLCBCcmlkZ2V0PC9hdXRob3I+PGF1
dGhvcj5Sw61vcywgQ2FybG9zPC9hdXRob3I+PGF1dGhvcj5MaW4sIEhvbmd0YW88L2F1dGhvcj48
YXV0aG9yPkthbmcsIE15dW5na29vPC9hdXRob3I+PGF1dGhvcj5HdSwgVGlhbjwvYXV0aG9yPjxh
dXRob3I+V2FybmVyLCBKYW1pZTwvYXV0aG9yPjxhdXRob3I+TGliZXJtYW4sIFZsYWRpbWlyPC9h
dXRob3I+PGF1dGhvcj5SaWNoYXJkc29uLCBLYXRobGVlbjwvYXV0aG9yPjxhdXRob3I+SHUsIEp1
ZWp1bjwvYXV0aG9yPjwvYXV0aG9ycz48L2NvbnRyaWJ1dG9ycz48dGl0bGVzPjx0aXRsZT5Ccm9h
ZGJhbmQgdHJhbnNwYXJlbnQgb3B0aWNhbCBwaGFzZSBjaGFuZ2UgbWF0ZXJpYWxzIGZvciBoaWdo
LXBlcmZvcm1hbmNlIG5vbnZvbGF0aWxlIHBob3RvbmljczwvdGl0bGU+PHNlY29uZGFyeS10aXRs
ZT5OYXR1cmUgQ29tbXVuaWNhdGlvbnM8L3NlY29uZGFyeS10aXRsZT48L3RpdGxlcz48cGVyaW9k
aWNhbD48ZnVsbC10aXRsZT5OYXR1cmUgQ29tbXVuaWNhdGlvbnM8L2Z1bGwtdGl0bGU+PC9wZXJp
b2RpY2FsPjxwYWdlcz40Mjc5PC9wYWdlcz48dm9sdW1lPjEwPC92b2x1bWU+PG51bWJlcj4xPC9u
dW1iZXI+PGRhdGVzPjx5ZWFyPjIwMTk8L3llYXI+PHB1Yi1kYXRlcz48ZGF0ZT4yMDE5LzA5LzMw
PC9kYXRlPjwvcHViLWRhdGVzPjwvZGF0ZXM+PGlzYm4+MjA0MS0xNzIzPC9pc2JuPjx1cmxzPjxy
ZWxhdGVkLXVybHM+PHVybD5odHRwczovL2RvaS5vcmcvMTAuMTAzOC9zNDE0NjctMDE5LTEyMTk2
LTQ8L3VybD48L3JlbGF0ZWQtdXJscz48L3VybHM+PGVsZWN0cm9uaWMtcmVzb3VyY2UtbnVtPjEw
LjEwMzgvczQxNDY3LTAxOS0xMjE5Ni00PC9lbGVjdHJvbmljLXJlc291cmNlLW51bT48L3JlY29y
ZD48L0NpdGU+PC9FbmROb3RlPgB=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[12, 13]</w:t>
      </w:r>
      <w:r w:rsidRPr="007D7F7D">
        <w:rPr>
          <w:rFonts w:cs="Times New Roman"/>
        </w:rPr>
        <w:fldChar w:fldCharType="end"/>
      </w:r>
      <w:r w:rsidRPr="007D7F7D">
        <w:rPr>
          <w:rFonts w:cs="Times New Roman"/>
        </w:rPr>
        <w:t xml:space="preserve">, optical filters </w:t>
      </w:r>
      <w:r w:rsidRPr="007D7F7D">
        <w:rPr>
          <w:rFonts w:cs="Times New Roman"/>
        </w:rPr>
        <w:fldChar w:fldCharType="begin">
          <w:fldData xml:space="preserve">PEVuZE5vdGU+PENpdGU+PEF1dGhvcj5DZWdsaWE8L0F1dGhvcj48WWVhcj4yMDIwPC9ZZWFyPjxS
ZWNOdW0+MzE8L1JlY051bT48RGlzcGxheVRleHQ+WzE0LTE2XTwvRGlzcGxheVRleHQ+PHJlY29y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MjAyMC45MjAzMjQ0PC9lbGVjdHJvbmljLXJlc291cmNlLW51bT48L3JlY29yZD48L0NpdGU+PC9F
bmROb3RlPgB=
</w:fldData>
        </w:fldChar>
      </w:r>
      <w:r w:rsidRPr="007D7F7D">
        <w:rPr>
          <w:rFonts w:cs="Times New Roman"/>
        </w:rPr>
        <w:instrText xml:space="preserve"> ADDIN EN.CITE </w:instrText>
      </w:r>
      <w:r w:rsidRPr="007D7F7D">
        <w:rPr>
          <w:rFonts w:cs="Times New Roman"/>
        </w:rPr>
        <w:fldChar w:fldCharType="begin">
          <w:fldData xml:space="preserve">PEVuZE5vdGU+PENpdGU+PEF1dGhvcj5DZWdsaWE8L0F1dGhvcj48WWVhcj4yMDIwPC9ZZWFyPjxS
ZWNOdW0+MzE8L1JlY051bT48RGlzcGxheVRleHQ+WzE0LTE2XTwvRGlzcGxheVRleHQ+PHJlY29y
ZD48cmVjLW51bWJlcj4zMTwvcmVjLW51bWJlcj48Zm9yZWlnbi1rZXlzPjxrZXkgYXBwPSJFTiIg
ZGItaWQ9InY5MjBwZnQwNnJwOWRiZXgyYXA1MDB4OTl4NXJydHN3eHpzcyIgdGltZXN0YW1wPSIx
NzY4MDE3ODg0IiBndWlkPSI3NGNmNDUxMC1hNWYzLTRkYTItYWRlZi05NjU2ODJhZDczNzkiPjMx
PC9rZXk+PC9mb3JlaWduLWtleXM+PHJlZi10eXBlIG5hbWU9IkNvbmZlcmVuY2UgUHJvY2VlZGlu
Z3MiPjEwPC9yZWYtdHlwZT48Y29udHJpYnV0b3JzPjxhdXRob3JzPjxhdXRob3I+RC4gZGUgQ2Vn
bGlhPC9hdXRob3I+PGF1dGhvcj5NLiBHcmFuZGU8L2F1dGhvcj48YXV0aG9yPkEuIFZpbmNlbnRp
PC9hdXRob3I+PGF1dGhvcj5DLiBCYXJhdHRvPC9hdXRob3I+PGF1dGhvcj5DLiBkZSBBbmdlbGlz
PC9hdXRob3I+PC9hdXRob3JzPjwvY29udHJpYnV0b3JzPjx0aXRsZXM+PHRpdGxlPlR1bmFibGUg
RmlsdGVycyBmb3IgVmlzaWJsZSBMaWdodCBCYXNlZCBvbiBSZXNvbmFudCBWTzIgUGxhbmFyIFRo
aW4gRmlsbXM8L3RpdGxlPjxzZWNvbmRhcnktdGl0bGU+MjAyMCAyMm5kIEludGVybmF0aW9uYWwg
Q29uZmVyZW5jZSBvbiBUcmFuc3BhcmVudCBPcHRpY2FsIE5ldHdvcmtzIChJQ1RPTik8L3NlY29u
ZGFyeS10aXRsZT48YWx0LXRpdGxlPjIwMjAgMjJuZCBJbnRlcm5hdGlvbmFsIENvbmZlcmVuY2Ug
b24gVHJhbnNwYXJlbnQgT3B0aWNhbCBOZXR3b3JrcyAoSUNUT04pPC9hbHQtdGl0bGU+PC90aXRs
ZXM+PHBhZ2VzPjEtNDwvcGFnZXM+PGRhdGVzPjx5ZWFyPjIwMjA8L3llYXI+PHB1Yi1kYXRlcz48
ZGF0ZT4xOS0yMyBKdWx5IDIwMjA8L2RhdGU+PC9wdWItZGF0ZXM+PC9kYXRlcz48aXNibj4yMTYx
LTIwNjQ8L2lzYm4+PHVybHM+PC91cmxzPjxlbGVjdHJvbmljLXJlc291cmNlLW51bT4xMC4xMTA5
L0lDVE9ONTExOTguMjAyMC45MjAzMjQ0PC9lbGVjdHJvbmljLXJlc291cmNlLW51bT48L3JlY29y
ZD48L0NpdGU+PENpdGU+PEF1dGhvcj5IZWVua2VuZGE8L0F1dGhvcj48WWVhcj4yMDIxPC9ZZWFy
PjxSZWNOdW0+MTQ8L1JlY051bT48cmVjb3JkPjxyZWMtbnVtYmVyPjE0PC9yZWMtbnVtYmVyPjxm
b3JlaWduLWtleXM+PGtleSBhcHA9IkVOIiBkYi1pZD0idjkyMHBmdDA2cnA5ZGJleDJhcDUwMHg5
OXg1cnJ0c3d4enNzIiB0aW1lc3RhbXA9IjE3NjgwMTQxMTQiIGd1aWQ9IjA4MjNkNGEzLTFkOWEt
NGUzOC04ZTIyLWY3ZTdhYTY3M2YzZCI+MTQ8L2tleT48L2ZvcmVpZ24ta2V5cz48cmVmLXR5cGUg
bmFtZT0iSm91cm5hbCBBcnRpY2xlIj4xNzwvcmVmLXR5cGU+PGNvbnRyaWJ1dG9ycz48YXV0aG9y
cz48YXV0aG9yPkhlZW5rZW5kYSwgUmVtb25hPC9hdXRob3I+PGF1dGhvcj5IaXJha2F3YSwgS2Vp
Z288L2F1dGhvcj48YXV0aG9yPlNhcmFuZ2FuLCBBbmRyZXc8L2F1dGhvcj48L2F1dGhvcnM+PC9j
b250cmlidXRvcnM+PHRpdGxlcz48dGl0bGU+VHVuYWJsZSBvcHRpY2FsIGZpbHRlciB1c2luZyBw
aGFzZSBjaGFuZ2UgbWF0ZXJpYWxzIGZvciBzbWFydCBJUiBuaWdodCB2aXNpb24gYXBwbGljYXRp
b25zPC90aXRsZT48c2Vjb25kYXJ5LXRpdGxlPk9wdGljcyBFeHByZXNzPC9zZWNvbmRhcnktdGl0
bGU+PGFsdC10aXRsZT5PcHQuIEV4cHJlc3M8L2FsdC10aXRsZT48L3RpdGxlcz48cGVyaW9kaWNh
bD48ZnVsbC10aXRsZT5PcHRpY3MgRXhwcmVzczwvZnVsbC10aXRsZT48YWJici0xPk9wdC4gRXhw
cmVzczwvYWJici0xPjwvcGVyaW9kaWNhbD48YWx0LXBlcmlvZGljYWw+PGZ1bGwtdGl0bGU+T3B0
aWNzIEV4cHJlc3M8L2Z1bGwtdGl0bGU+PGFiYnItMT5PcHQuIEV4cHJlc3M8L2FiYnItMT48L2Fs
dC1wZXJpb2RpY2FsPjxwYWdlcz4zMzc5NS0zMzgwMzwvcGFnZXM+PHZvbHVtZT4yOTwvdm9sdW1l
PjxudW1iZXI+MjE8L251bWJlcj48a2V5d29yZHM+PGtleXdvcmQ+Q01PUyBjYW1lcmFzPC9rZXl3
b3JkPjxrZXl3b3JkPkltYWdpbmcgc3lzdGVtczwva2V5d29yZD48a2V5d29yZD5PcHRpY2FsIGRh
dGEgc3RvcmFnZTwva2V5d29yZD48a2V5d29yZD5PcHRpY2FsIGZpbHRlcnM8L2tleXdvcmQ+PGtl
eXdvcmQ+T3B0aWNhbCBtYXRlcmlhbHM8L2tleXdvcmQ+PGtleXdvcmQ+VHVuYWJsZSBmaWx0ZXJz
PC9rZXl3b3JkPjwva2V5d29yZHM+PGRhdGVzPjx5ZWFyPjIwMjE8L3llYXI+PHB1Yi1kYXRlcz48
ZGF0ZT4yMDIxLzEwLzExPC9kYXRlPjwvcHViLWRhdGVzPjwvZGF0ZXM+PHB1Ymxpc2hlcj5PcHRp
Y2EgUHVibGlzaGluZyBHcm91cDwvcHVibGlzaGVyPjx1cmxzPjxyZWxhdGVkLXVybHM+PHVybD5o
dHRwczovL29wZy5vcHRpY2Eub3JnL29lL2Fic3RyYWN0LmNmbT9VUkk9b2UtMjktMjEtMzM3OTU8
L3VybD48L3JlbGF0ZWQtdXJscz48L3VybHM+PGVsZWN0cm9uaWMtcmVzb3VyY2UtbnVtPjEwLjEz
NjQvT0UuNDQwMjk5PC9lbGVjdHJvbmljLXJlc291cmNlLW51bT48L3JlY29yZD48L0NpdGU+PENp
dGU+PEF1dGhvcj5IdWFuZzwvQXV0aG9yPjxZZWFyPjIwMjM8L1llYXI+PFJlY051bT4xMjwvUmVj
TnVtPjxyZWNvcmQ+PHJlYy1udW1iZXI+MTI8L3JlYy1udW1iZXI+PGZvcmVpZ24ta2V5cz48a2V5
IGFwcD0iRU4iIGRiLWlkPSJ2OTIwcGZ0MDZycDlkYmV4MmFwNTAweDk5eDVycnRzd3h6c3MiIHRp
bWVzdGFtcD0iMTc2Nzk2Mzk2OSIgZ3VpZD0iOGNmNzQyOWMtYWJmOS00ZjU3LWJhOTEtYTAwZTJi
NzBkMDYxIj4xMjwva2V5PjwvZm9yZWlnbi1rZXlzPjxyZWYtdHlwZSBuYW1lPSJKb3VybmFsIEFy
dGljbGUiPjE3PC9yZWYtdHlwZT48Y29udHJpYnV0b3JzPjxhdXRob3JzPjxhdXRob3I+SHVhbmcs
IFlpLVNpb3U8L2F1dGhvcj48YXV0aG9yPkxlZSwgQ2hpaC1ZdTwvYXV0aG9yPjxhdXRob3I+UmF0
aCwgTWVkaGE8L2F1dGhvcj48YXV0aG9yPkZlcnJhcmksIFZpY3RvcmlhPC9hdXRob3I+PGF1dGhv
cj5ZdSwgSGVzaGFuPC9hdXRob3I+PGF1dGhvcj5Xb2VobCwgVGF5bG9yIEouPC9hdXRob3I+PGF1
dGhvcj5OaSwgSmltbXkgSC48L2F1dGhvcj48YXV0aG9yPlRha2V1Y2hpLCBJY2hpcm88L2F1dGhv
cj48YXV0aG9yPlLDrW9zLCBDYXJsb3M8L2F1dGhvcj48L2F1dGhvcnM+PC9jb250cmlidXRvcnM+
PHRpdGxlcz48dGl0bGU+VHVuYWJsZSBzdHJ1Y3R1cmFsIHRyYW5zbWlzc2l2ZSBjb2xvciBpbiBm
YW5vLXJlc29uYW50IG9wdGljYWwgY29hdGluZ3MgZW1wbG95aW5nIHBoYXNlLWNoYW5nZSBtYXRl
cmlhbHM8L3RpdGxlPjxzZWNvbmRhcnktdGl0bGU+TWF0ZXJpYWxzIFRvZGF5IEFkdmFuY2VzPC9z
ZWNvbmRhcnktdGl0bGU+PC90aXRsZXM+PHBlcmlvZGljYWw+PGZ1bGwtdGl0bGU+TWF0ZXJpYWxz
IFRvZGF5IEFkdmFuY2VzPC9mdWxsLXRpdGxlPjwvcGVyaW9kaWNhbD48cGFnZXM+MTAwMzY0PC9w
YWdlcz48dm9sdW1lPjE4PC92b2x1bWU+PGtleXdvcmRzPjxrZXl3b3JkPlBoYXNlLWNoYW5nZSBt
YXRlcmlhbHM8L2tleXdvcmQ+PGtleXdvcmQ+U3RydWN0dXJhbCBjb2xvcjwva2V5d29yZD48a2V5
d29yZD5PcHRpY2FsIGNvYXRpbmdzPC9rZXl3b3JkPjwva2V5d29yZHM+PGRhdGVzPjx5ZWFyPjIw
MjM8L3llYXI+PHB1Yi1kYXRlcz48ZGF0ZT4yMDIzLzA2LzAxLzwvZGF0ZT48L3B1Yi1kYXRlcz48
L2RhdGVzPjxpc2JuPjI1OTAtMDQ5ODwvaXNibj48dXJscz48cmVsYXRlZC11cmxzPjx1cmw+aHR0
cHM6Ly93d3cuc2NpZW5jZWRpcmVjdC5jb20vc2NpZW5jZS9hcnRpY2xlL3BpaS9TMjU5MDA0OTgy
MzAwMDI0MzwvdXJsPjwvcmVsYXRlZC11cmxzPjwvdXJscz48ZWxlY3Ryb25pYy1yZXNvdXJjZS1u
dW0+aHR0cHM6Ly9kb2kub3JnLzEwLjEwMTYvai5tdGFkdi4yMDIzLjEwMDM2NDwvZWxlY3Ryb25p
Yy1yZXNvdXJjZS1udW0+PC9yZWNvcmQ+PC9DaXRlPjxDaXRlPjxBdXRob3I+Q2VnbGlhPC9BdXRo
b3I+PFllYXI+MjAyMDwvWWVhcj48UmVjTnVtPjMxPC9SZWNOdW0+PHJlY29yZD48cmVjLW51bWJl
cj4zMTwvcmVjLW51bWJlcj48Zm9yZWlnbi1rZXlzPjxrZXkgYXBwPSJFTiIgZGItaWQ9InY5MjBw
ZnQwNnJwOWRiZXgyYXA1MDB4OTl4NXJydHN3eHpzcyIgdGltZXN0YW1wPSIxNzY4MDE3ODg0IiBn
dWlkPSI3NGNmNDUxMC1hNWYzLTRkYTItYWRlZi05NjU2ODJhZDczNzkiPjMxPC9rZXk+PC9mb3Jl
aWduLWtleXM+PHJlZi10eXBlIG5hbWU9IkNvbmZlcmVuY2UgUHJvY2VlZGluZ3MiPjEwPC9yZWYt
dHlwZT48Y29udHJpYnV0b3JzPjxhdXRob3JzPjxhdXRob3I+RC4gZGUgQ2VnbGlhPC9hdXRob3I+
PGF1dGhvcj5NLiBHcmFuZGU8L2F1dGhvcj48YXV0aG9yPkEuIFZpbmNlbnRpPC9hdXRob3I+PGF1
dGhvcj5DLiBCYXJhdHRvPC9hdXRob3I+PGF1dGhvcj5DLiBkZSBBbmdlbGlzPC9hdXRob3I+PC9h
dXRob3JzPjwvY29udHJpYnV0b3JzPjx0aXRsZXM+PHRpdGxlPlR1bmFibGUgRmlsdGVycyBmb3Ig
VmlzaWJsZSBMaWdodCBCYXNlZCBvbiBSZXNvbmFudCBWTzIgUGxhbmFyIFRoaW4gRmlsbXM8L3Rp
dGxlPjxzZWNvbmRhcnktdGl0bGU+MjAyMCAyMm5kIEludGVybmF0aW9uYWwgQ29uZmVyZW5jZSBv
biBUcmFuc3BhcmVudCBPcHRpY2FsIE5ldHdvcmtzIChJQ1RPTik8L3NlY29uZGFyeS10aXRsZT48
YWx0LXRpdGxlPjIwMjAgMjJuZCBJbnRlcm5hdGlvbmFsIENvbmZlcmVuY2Ugb24gVHJhbnNwYXJl
bnQgT3B0aWNhbCBOZXR3b3JrcyAoSUNUT04pPC9hbHQtdGl0bGU+PC90aXRsZXM+PHBhZ2VzPjEt
NDwvcGFnZXM+PGRhdGVzPjx5ZWFyPjIwMjA8L3llYXI+PHB1Yi1kYXRlcz48ZGF0ZT4xOS0yMyBK
dWx5IDIwMjA8L2RhdGU+PC9wdWItZGF0ZXM+PC9kYXRlcz48aXNibj4yMTYxLTIwNjQ8L2lzYm4+
PHVybHM+PC91cmxzPjxlbGVjdHJvbmljLXJlc291cmNlLW51bT4xMC4xMTA5L0lDVE9ONTExOTgu
MjAyMC45MjAzMjQ0PC9lbGVjdHJvbmljLXJlc291cmNlLW51bT48L3JlY29yZD48L0NpdGU+PC9F
bmROb3RlPgB=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[14-16]</w:t>
      </w:r>
      <w:r w:rsidRPr="007D7F7D">
        <w:rPr>
          <w:rFonts w:cs="Times New Roman"/>
        </w:rPr>
        <w:fldChar w:fldCharType="end"/>
      </w:r>
      <w:r w:rsidRPr="007D7F7D">
        <w:rPr>
          <w:rFonts w:cs="Times New Roman"/>
        </w:rPr>
        <w:t xml:space="preserve">, and absorbers </w:t>
      </w:r>
      <w:r w:rsidRPr="007D7F7D">
        <w:rPr>
          <w:rFonts w:cs="Times New Roman"/>
        </w:rPr>
        <w:fldChar w:fldCharType="begin">
          <w:fldData xml:space="preserve">PEVuZE5vdGU+PENpdGU+PEF1dGhvcj5UaWFuPC9BdXRob3I+PFllYXI+MjAxODwvWWVhcj48UmVj
TnVtPjM1PC9SZWNOdW0+PERpc3BsYXlUZXh0PlsxNywgMThdPC9EaXNwbGF5VGV4dD48cmVjb3Jk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PEVuZE5vdGU+PENpdGU+PEF1dGhvcj5UaWFuPC9BdXRob3I+PFllYXI+MjAxODwvWWVhcj48UmVj
TnVtPjM1PC9SZWNOdW0+PERpc3BsYXlUZXh0PlsxNywgMThdPC9EaXNwbGF5VGV4dD48cmVjb3Jk
PjxyZWMtbnVtYmVyPjM1PC9yZWMtbnVtYmVyPjxmb3JlaWduLWtleXM+PGtleSBhcHA9IkVOIiBk
Yi1pZD0idjkyMHBmdDA2cnA5ZGJleDJhcDUwMHg5OXg1cnJ0c3d4enNzIiB0aW1lc3RhbXA9IjE3
NjgwMjA2MzAiIGd1aWQ9IjM3OTk3MTRkLTRiMzMtNGEyOC1iMGI5LTdjMTY3M2ZmOWQzMSI+MzU8
L2tleT48L2ZvcmVpZ24ta2V5cz48cmVmLXR5cGUgbmFtZT0iSm91cm5hbCBBcnRpY2xlIj4xNzwv
cmVmLXR5cGU+PGNvbnRyaWJ1dG9ycz48YXV0aG9ycz48YXV0aG9yPlRpYW4sIFhpbWluPC9hdXRo
b3I+PGF1dGhvcj5MaSwgWmhpLVl1YW48L2F1dGhvcj48L2F1dGhvcnM+PC9jb250cmlidXRvcnM+
PHRpdGxlcz48dGl0bGU+QW4gT3B0aWNhbGx5LVRyaWdnZXJlZCBTd2l0Y2hhYmxlIE1pZC1JbmZy
YXJlZCBQZXJmZWN0IEFic29yYmVyIEJhc2VkIG9uIFBoYXNlLUNoYW5nZSBNYXRlcmlhbCBvZiBW
YW5hZGl1bSBEaW94aWRlPC90aXRsZT48c2Vjb25kYXJ5LXRpdGxlPlBsYXNtb25pY3M8L3NlY29u
ZGFyeS10aXRsZT48L3RpdGxlcz48cGVyaW9kaWNhbD48ZnVsbC10aXRsZT5QbGFzbW9uaWNzPC9m
dWxsLXRpdGxlPjwvcGVyaW9kaWNhbD48cGFnZXM+MTM5My0xNDAyPC9wYWdlcz48dm9sdW1lPjEz
PC92b2x1bWU+PG51bWJlcj40PC9udW1iZXI+PGRhdGVzPjx5ZWFyPjIwMTg8L3llYXI+PHB1Yi1k
YXRlcz48ZGF0ZT4yMDE4LzA4LzAxPC9kYXRlPjwvcHViLWRhdGVzPjwvZGF0ZXM+PGlzYm4+MTU1
Ny0xOTYzPC9pc2JuPjx1cmxzPjxyZWxhdGVkLXVybHM+PHVybD5odHRwczovL2RvaS5vcmcvMTAu
MTAwNy9zMTE0NjgtMDE3LTA2NDMtOTwvdXJsPjwvcmVsYXRlZC11cmxzPjwvdXJscz48ZWxlY3Ry
b25pYy1yZXNvdXJjZS1udW0+MTAuMTAwNy9zMTE0NjgtMDE3LTA2NDMtOTwvZWxlY3Ryb25pYy1y
ZXNvdXJjZS1udW0+PC9yZWNvcmQ+PC9DaXRlPjxDaXRlPjxBdXRob3I+TGl1PC9BdXRob3I+PFll
YXI+MjAxOTwvWWVhcj48UmVjTnVtPjU5PC9SZWNOdW0+PHJlY29yZD48cmVjLW51bWJlcj41OTwv
cmVjLW51bWJlcj48Zm9yZWlnbi1rZXlzPjxrZXkgYXBwPSJFTiIgZGItaWQ9InY5MjBwZnQwNnJw
OWRiZXgyYXA1MDB4OTl4NXJydHN3eHpzcyIgdGltZXN0YW1wPSIxNzY4MDUyODY2IiBndWlkPSI4
NzYwZDlkZi1jNGM1LTQ5Y2MtYWU2NC00OGI5MzIyNmUzOTciPjU5PC9rZXk+PC9mb3JlaWduLWtl
eXM+PHJlZi10eXBlIG5hbWU9IkpvdXJuYWwgQXJ0aWNsZSI+MTc8L3JlZi10eXBlPjxjb250cmli
dXRvcnM+PGF1dGhvcnM+PGF1dGhvcj5MaXUsIENodW5taW48L2F1dGhvcj48YXV0aG9yPll1YW4s
IFlhZmVpPC9hdXRob3I+PGF1dGhvcj5DaGVuZywgTGluZzwvYXV0aG9yPjxhdXRob3I+U3UsIEpp
bmc8L2F1dGhvcj48YXV0aG9yPlpoYW5nLCBYaW50b25nPC9hdXRob3I+PGF1dGhvcj5MaSwgWGlh
bmd4aWFuZzwvYXV0aG9yPjxhdXRob3I+WmhhbmcsIEhhbzwvYXV0aG9yPjxhdXRob3I+Wmhhbmcs
IFhpYTwvYXV0aG9yPjxhdXRob3I+TGksIEppbmc8L2F1dGhvcj48L2F1dGhvcnM+PC9jb250cmli
dXRvcnM+PHRpdGxlcz48dGl0bGU+VHVuYWJsZSBub25saW5lYXIgb3B0aWNhbCBhYnNvcnB0aW9u
IGluIGFtb3JwaG91cyBhbmQgY3J5c3RhbGxpbmUgU2IyU2UzIHRoaW4gZmlsbXM8L3RpdGxlPjxz
ZWNvbmRhcnktdGl0bGU+Sm91cm5hbCBvZiBBbGxveXMgYW5kIENvbXBvdW5kczwvc2Vjb25kYXJ5
LXRpdGxlPjwvdGl0bGVzPjxwZXJpb2RpY2FsPjxmdWxsLXRpdGxlPkpvdXJuYWwgb2YgQWxsb3lz
IGFuZCBDb21wb3VuZHM8L2Z1bGwtdGl0bGU+PC9wZXJpb2RpY2FsPjxwYWdlcz43NTMtNzYwPC9w
YWdlcz48dm9sdW1lPjc5MTwvdm9sdW1lPjxzZWN0aW9uPjc1Mzwvc2VjdGlvbj48a2V5d29yZHM+
PGtleXdvcmQ+U2JTZSB0aGluIGZpbG08L2tleXdvcmQ+PGtleXdvcmQ+Wi1zY2FuPC9rZXl3b3Jk
PjxrZXl3b3JkPlR1bmFibGUgbm9ubGluZWFyIGFic29ycHRpb248L2tleXdvcmQ+PGtleXdvcmQ+
UmV2ZXJzZSBzYXR1cmF0aW9uIGFic29ycHRpb248L2tleXdvcmQ+PGtleXdvcmQ+U2F0dXJhdGlv
biBhYnNvcnB0aW9uPC9rZXl3b3JkPjwva2V5d29yZHM+PGRhdGVzPjx5ZWFyPjIwMTk8L3llYXI+
PHB1Yi1kYXRlcz48ZGF0ZT4yMDE5LzA2LzMwLzwvZGF0ZT48L3B1Yi1kYXRlcz48L2RhdGVzPjxp
c2JuPjA5MjU4Mzg4PC9pc2JuPjx1cmxzPjxyZWxhdGVkLXVybHM+PHVybD5odHRwczovL3d3dy5z
Y2llbmNlZGlyZWN0LmNvbS9zY2llbmNlL2FydGljbGUvcGlpL1MwOTI1ODM4ODE5MzExMjExPC91
cmw+PHVybD5odHRwczovL3d3dy5zY2llbmNlZGlyZWN0LmNvbS9zY2llbmNlL2FydGljbGUvcGlp
L1MwOTI1ODM4ODE5MzExMjExP3ZpYSUzRGlodWI8L3VybD48L3JlbGF0ZWQtdXJscz48L3VybHM+
PGVsZWN0cm9uaWMtcmVzb3VyY2UtbnVtPjEwLjEwMTYvai5qYWxsY29tLjIwMTkuMDMuMjk1PC9l
bGVjdHJvbmljLXJlc291cmNlLW51bT48L3JlY29yZD48L0NpdGU+PC9FbmROb3RlPn==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[17, 18]</w:t>
      </w:r>
      <w:r w:rsidRPr="007D7F7D">
        <w:rPr>
          <w:rFonts w:cs="Times New Roman"/>
        </w:rPr>
        <w:fldChar w:fldCharType="end"/>
      </w:r>
      <w:r w:rsidRPr="007D7F7D">
        <w:rPr>
          <w:rFonts w:cs="Times New Roman"/>
        </w:rPr>
        <w:t>.</w:t>
      </w:r>
    </w:p>
    <w:p w14:paraId="0541C4E3" w14:textId="30F1C3DE" w:rsidR="0034523F" w:rsidRPr="007D7F7D" w:rsidRDefault="0034523F" w:rsidP="0034523F">
      <w:pPr>
        <w:pStyle w:val="10BodySubsequentParagraph"/>
        <w:rPr>
          <w:rFonts w:cs="Times New Roman"/>
        </w:rPr>
      </w:pPr>
      <w:r w:rsidRPr="007D7F7D">
        <w:rPr>
          <w:rFonts w:cs="Times New Roman"/>
        </w:rPr>
        <w:t xml:space="preserve">Phase change material can be classified by its behavior after phase transition. A volatile PCM will revert to its pre-transitioned phase if temperature falls below </w:t>
      </w:r>
      <w:r w:rsidRPr="007D7F7D">
        <w:rPr>
          <w:rFonts w:cs="Times New Roman"/>
          <w:i/>
          <w:iCs/>
          <w:szCs w:val="20"/>
        </w:rPr>
        <w:t>T</w:t>
      </w:r>
      <w:r w:rsidRPr="007D7F7D">
        <w:rPr>
          <w:rFonts w:cs="Times New Roman"/>
          <w:i/>
          <w:iCs/>
          <w:szCs w:val="20"/>
          <w:vertAlign w:val="subscript"/>
        </w:rPr>
        <w:t>trans</w:t>
      </w:r>
      <w:r w:rsidRPr="007D7F7D">
        <w:rPr>
          <w:rFonts w:cs="Times New Roman"/>
          <w:szCs w:val="20"/>
        </w:rPr>
        <w:t xml:space="preserve">. </w:t>
      </w:r>
      <w:r w:rsidRPr="007D7F7D">
        <w:rPr>
          <w:rFonts w:cs="Times New Roman"/>
        </w:rPr>
        <w:t xml:space="preserve">But a non-volatile PCM will remain in its transitioned phase even if temperature falls below </w:t>
      </w:r>
      <w:r w:rsidRPr="007D7F7D">
        <w:rPr>
          <w:rFonts w:cs="Times New Roman"/>
          <w:i/>
          <w:iCs/>
        </w:rPr>
        <w:t>T</w:t>
      </w:r>
      <w:r w:rsidRPr="007D7F7D">
        <w:rPr>
          <w:rFonts w:cs="Times New Roman"/>
          <w:i/>
          <w:iCs/>
          <w:vertAlign w:val="subscript"/>
        </w:rPr>
        <w:t>trans</w:t>
      </w:r>
      <w:r w:rsidRPr="007D7F7D">
        <w:rPr>
          <w:rFonts w:cs="Times New Roman"/>
        </w:rPr>
        <w:t xml:space="preserve">. Non-volatile PCM can be turned back to its pre-transitioned phase by melting </w:t>
      </w:r>
      <w:r w:rsidR="007D6D4F">
        <w:rPr>
          <w:rFonts w:cs="Times New Roman"/>
        </w:rPr>
        <w:t>it</w:t>
      </w:r>
      <w:r w:rsidRPr="007D7F7D">
        <w:rPr>
          <w:rFonts w:cs="Times New Roman"/>
        </w:rPr>
        <w:t xml:space="preserve"> and then quenched at a speed faster than the molecules can organize into </w:t>
      </w:r>
      <w:r w:rsidR="007D6D4F">
        <w:rPr>
          <w:rFonts w:cs="Times New Roman"/>
        </w:rPr>
        <w:t>an orderly</w:t>
      </w:r>
      <w:r w:rsidRPr="007D7F7D">
        <w:rPr>
          <w:rFonts w:cs="Times New Roman"/>
        </w:rPr>
        <w:t xml:space="preserve"> structure.</w:t>
      </w:r>
      <w:r w:rsidR="005818FE">
        <w:rPr>
          <w:rFonts w:cs="Times New Roman"/>
        </w:rPr>
        <w:t xml:space="preserve"> Two e</w:t>
      </w:r>
      <w:r w:rsidRPr="007D7F7D">
        <w:rPr>
          <w:rFonts w:cs="Times New Roman"/>
        </w:rPr>
        <w:t xml:space="preserve">xamples of non-volatile </w:t>
      </w:r>
      <w:r w:rsidR="00641968">
        <w:rPr>
          <w:rFonts w:cs="Times New Roman"/>
        </w:rPr>
        <w:t>PCMs</w:t>
      </w:r>
      <w:r w:rsidRPr="007D7F7D">
        <w:rPr>
          <w:rFonts w:cs="Times New Roman"/>
        </w:rPr>
        <w:t xml:space="preserve"> </w:t>
      </w:r>
      <w:r w:rsidR="005818FE">
        <w:rPr>
          <w:rFonts w:cs="Times New Roman"/>
        </w:rPr>
        <w:t>are</w:t>
      </w:r>
      <w:r w:rsidR="007D6D4F">
        <w:rPr>
          <w:rFonts w:cs="Times New Roman"/>
        </w:rPr>
        <w:t xml:space="preserve"> </w:t>
      </w:r>
      <w:r w:rsidR="007D6D4F" w:rsidRPr="007D7F7D">
        <w:rPr>
          <w:rFonts w:cs="Times New Roman"/>
        </w:rPr>
        <w:t xml:space="preserve">chalcogenides </w:t>
      </w:r>
      <w:r w:rsidR="007D6D4F">
        <w:rPr>
          <w:rFonts w:cs="Times New Roman"/>
        </w:rPr>
        <w:t>glasses called</w:t>
      </w:r>
      <w:r w:rsidRPr="007D7F7D">
        <w:rPr>
          <w:rFonts w:cs="Times New Roman"/>
        </w:rPr>
        <w:t xml:space="preserve"> Ge</w:t>
      </w:r>
      <w:r w:rsidRPr="007D7F7D">
        <w:rPr>
          <w:rFonts w:cs="Times New Roman"/>
          <w:vertAlign w:val="subscript"/>
        </w:rPr>
        <w:t>2</w:t>
      </w:r>
      <w:r w:rsidRPr="007D7F7D">
        <w:rPr>
          <w:rFonts w:cs="Times New Roman"/>
        </w:rPr>
        <w:t>Sb</w:t>
      </w:r>
      <w:r w:rsidRPr="007D7F7D">
        <w:rPr>
          <w:rFonts w:cs="Times New Roman"/>
          <w:vertAlign w:val="subscript"/>
        </w:rPr>
        <w:t>2</w:t>
      </w:r>
      <w:r w:rsidRPr="007D7F7D">
        <w:rPr>
          <w:rFonts w:cs="Times New Roman"/>
        </w:rPr>
        <w:t>Te</w:t>
      </w:r>
      <w:r w:rsidRPr="007D7F7D">
        <w:rPr>
          <w:rFonts w:cs="Times New Roman"/>
          <w:vertAlign w:val="subscript"/>
        </w:rPr>
        <w:t>5</w:t>
      </w:r>
      <w:r w:rsidRPr="007D7F7D">
        <w:rPr>
          <w:rFonts w:cs="Times New Roman"/>
        </w:rPr>
        <w:t xml:space="preserve"> (GST) </w:t>
      </w:r>
      <w:r w:rsidR="007D6D4F">
        <w:rPr>
          <w:rFonts w:cs="Times New Roman"/>
        </w:rPr>
        <w:t>and</w:t>
      </w:r>
      <w:r w:rsidRPr="007D7F7D">
        <w:rPr>
          <w:rFonts w:cs="Times New Roman"/>
        </w:rPr>
        <w:t xml:space="preserve"> Ge</w:t>
      </w:r>
      <w:r w:rsidRPr="007D7F7D">
        <w:rPr>
          <w:rFonts w:cs="Times New Roman"/>
          <w:vertAlign w:val="subscript"/>
        </w:rPr>
        <w:t>2</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4</w:t>
      </w:r>
      <w:r w:rsidRPr="007D7F7D">
        <w:rPr>
          <w:rFonts w:cs="Times New Roman"/>
        </w:rPr>
        <w:t>Te  (GSST)</w:t>
      </w:r>
      <w:r w:rsidR="00641968">
        <w:rPr>
          <w:rFonts w:cs="Times New Roman"/>
        </w:rPr>
        <w:t>. GST is one of the earliest and most studied PCM</w:t>
      </w:r>
      <w:r w:rsidRPr="007D7F7D">
        <w:rPr>
          <w:rFonts w:cs="Times New Roman"/>
        </w:rPr>
        <w:t xml:space="preserve"> </w:t>
      </w:r>
      <w:r w:rsidRPr="007D7F7D">
        <w:rPr>
          <w:rFonts w:cs="Times New Roman"/>
        </w:rPr>
        <w:fldChar w:fldCharType="begin"/>
      </w:r>
      <w:r w:rsidRPr="007D7F7D">
        <w:rPr>
          <w:rFonts w:cs="Times New Roman"/>
        </w:rPr>
        <w:instrText xml:space="preserve"> ADDIN EN.CITE &lt;EndNote&gt;&lt;Cite&gt;&lt;Author&gt;Delaney&lt;/Author&gt;&lt;Year&gt;2020&lt;/Year&gt;&lt;RecNum&gt;64&lt;/RecNum&gt;&lt;DisplayText&gt;[19]&lt;/DisplayText&gt;&lt;record&gt;&lt;rec-number&gt;64&lt;/rec-number&gt;&lt;foreign-keys&gt;&lt;key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Pr="007D7F7D">
        <w:rPr>
          <w:rFonts w:cs="Times New Roman"/>
          <w:noProof/>
        </w:rPr>
        <w:t>[19]</w:t>
      </w:r>
      <w:r w:rsidRPr="007D7F7D">
        <w:rPr>
          <w:rFonts w:cs="Times New Roman"/>
        </w:rPr>
        <w:fldChar w:fldCharType="end"/>
      </w:r>
      <w:r w:rsidRPr="007D7F7D">
        <w:rPr>
          <w:rFonts w:cs="Times New Roman"/>
        </w:rPr>
        <w:t>.</w:t>
      </w:r>
      <w:r w:rsidR="00641968">
        <w:rPr>
          <w:rFonts w:cs="Times New Roman"/>
        </w:rPr>
        <w:t xml:space="preserve"> It has large refractive index contrast between amorphous and </w:t>
      </w:r>
      <w:r w:rsidRPr="007D7F7D">
        <w:rPr>
          <w:rFonts w:cs="Times New Roman"/>
        </w:rPr>
        <w:t xml:space="preserve">crystalline phases, low </w:t>
      </w:r>
      <w:r w:rsidRPr="007D7F7D">
        <w:rPr>
          <w:rFonts w:cs="Times New Roman"/>
          <w:i/>
          <w:iCs/>
        </w:rPr>
        <w:t>T</w:t>
      </w:r>
      <w:r w:rsidRPr="007D7F7D">
        <w:rPr>
          <w:rFonts w:cs="Times New Roman"/>
          <w:i/>
          <w:iCs/>
          <w:vertAlign w:val="subscript"/>
        </w:rPr>
        <w:t>trans</w:t>
      </w:r>
      <w:r w:rsidRPr="007D7F7D">
        <w:rPr>
          <w:rFonts w:cs="Times New Roman"/>
        </w:rPr>
        <w:t xml:space="preserve"> when compared to other non-volatile PCM, </w:t>
      </w:r>
      <w:r w:rsidRPr="007D7F7D">
        <w:rPr>
          <w:rFonts w:cs="Times New Roman"/>
          <w:i/>
          <w:iCs/>
        </w:rPr>
        <w:t>T</w:t>
      </w:r>
      <w:r w:rsidRPr="007D7F7D">
        <w:rPr>
          <w:rFonts w:cs="Times New Roman"/>
          <w:i/>
          <w:iCs/>
          <w:vertAlign w:val="subscript"/>
        </w:rPr>
        <w:t>trans</w:t>
      </w:r>
      <w:r w:rsidRPr="007D7F7D">
        <w:rPr>
          <w:rFonts w:cs="Times New Roman"/>
          <w:i/>
          <w:iCs/>
          <w:vertAlign w:val="subscript"/>
          <w:cs/>
          <w:lang w:bidi="th-TH"/>
        </w:rPr>
        <w:t xml:space="preserve"> </w:t>
      </w:r>
      <w:r w:rsidRPr="007D7F7D">
        <w:rPr>
          <w:rFonts w:cs="Times New Roman"/>
        </w:rPr>
        <w:t xml:space="preserve">~145 °C </w:t>
      </w:r>
      <w:r w:rsidR="00641968">
        <w:rPr>
          <w:rFonts w:cs="Times New Roman"/>
        </w:rPr>
        <w:t>to</w:t>
      </w:r>
      <w:r w:rsidRPr="007D7F7D">
        <w:rPr>
          <w:rFonts w:cs="Times New Roman"/>
        </w:rPr>
        <w:t xml:space="preserve"> cubical phase, and </w:t>
      </w:r>
      <w:r w:rsidRPr="007D7F7D">
        <w:rPr>
          <w:rFonts w:cs="Times New Roman"/>
          <w:i/>
          <w:iCs/>
        </w:rPr>
        <w:t>T</w:t>
      </w:r>
      <w:r w:rsidRPr="007D7F7D">
        <w:rPr>
          <w:rFonts w:cs="Times New Roman"/>
          <w:i/>
          <w:iCs/>
          <w:vertAlign w:val="subscript"/>
        </w:rPr>
        <w:t>trans</w:t>
      </w:r>
      <w:r w:rsidRPr="007D7F7D">
        <w:rPr>
          <w:rFonts w:cs="Times New Roman"/>
        </w:rPr>
        <w:t xml:space="preserve"> ~200 °C </w:t>
      </w:r>
      <w:r w:rsidR="00641968">
        <w:rPr>
          <w:rFonts w:cs="Times New Roman"/>
        </w:rPr>
        <w:t>to</w:t>
      </w:r>
      <w:r w:rsidRPr="007D7F7D">
        <w:rPr>
          <w:rFonts w:cs="Times New Roman"/>
        </w:rPr>
        <w:t xml:space="preserve"> hexagonal phase </w:t>
      </w:r>
      <w:r w:rsidRPr="007D7F7D">
        <w:rPr>
          <w:rFonts w:cs="Times New Roman"/>
        </w:rPr>
        <w:fldChar w:fldCharType="begin">
          <w:fldData xml:space="preserve">PEVuZE5vdGU+PENpdGU+PEF1dGhvcj5TYXJhbmdhbjwvQXV0aG9yPjxZZWFyPjIwMTg8L1llYXI+
PFJlY051bT41ODwvUmVjTnVtPjxEaXNwbGF5VGV4dD5bMywgMjBdPC9EaXNwbGF5VGV4dD48cmVj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Pr="007D7F7D">
        <w:rPr>
          <w:rFonts w:cs="Times New Roman"/>
        </w:rPr>
        <w:instrText xml:space="preserve"> ADDIN EN.CITE </w:instrText>
      </w:r>
      <w:r w:rsidRPr="007D7F7D">
        <w:rPr>
          <w:rFonts w:cs="Times New Roman"/>
        </w:rPr>
        <w:fldChar w:fldCharType="begin">
          <w:fldData xml:space="preserve">PEVuZE5vdGU+PENpdGU+PEF1dGhvcj5TYXJhbmdhbjwvQXV0aG9yPjxZZWFyPjIwMTg8L1llYXI+
PFJlY051bT41ODwvUmVjTnVtPjxEaXNwbGF5VGV4dD5bMywgMjBdPC9EaXNwbGF5VGV4dD48cmVj
b3JkPjxyZWMtbnVtYmVyPjU4PC9yZWMtbnVtYmVyPjxmb3JlaWduLWtleXM+PGtleSBhcHA9IkVO
IiBkYi1pZD0idjkyMHBmdDA2cnA5ZGJleDJhcDUwMHg5OXg1cnJ0c3d4enNzIiB0aW1lc3RhbXA9
IjE3NjgwNTI4MzIiIGd1aWQ9Ijc2NGY0ODViLTdiMzMtNDBjYS04NGY0LTY0ZTI2MDc0MGIwNSI+
NTg8L2tleT48L2ZvcmVpZ24ta2V5cz48cmVmLXR5cGUgbmFtZT0iSm91cm5hbCBBcnRpY2xlIj4x
NzwvcmVmLXR5cGU+PGNvbnRyaWJ1dG9ycz48YXV0aG9ycz48YXV0aG9yPlNhcmFuZ2FuLCBBbmRy
ZXc8L2F1dGhvcj48YXV0aG9yPkR1cmFuLCBKb3NoPC9hdXRob3I+PGF1dGhvcj5WYXNpbHlldiwg
VmxhZGltaXI8L2F1dGhvcj48YXV0aG9yPkxpbWJlcm9wb3Vsb3MsIE5pY2hvbGFvczwvYXV0aG9y
PjxhdXRob3I+Vml0ZWJza2l5LCBJbHlhPC9hdXRob3I+PGF1dGhvcj5BbmlzaW1vdiwgSWdvcjwv
YXV0aG9yPjwvYXV0aG9ycz48L2NvbnRyaWJ1dG9ycz48dGl0bGVzPjx0aXRsZT5Ccm9hZGJhbmQg
UmVmbGVjdGl2ZSBPcHRpY2FsIExpbWl0ZXIgVXNpbmcgR1NUIFBoYXNlIENoYW5nZSBNYXRlcmlh
bDwvdGl0bGU+PHNlY29uZGFyeS10aXRsZT5JRUVFIFBob3RvbmljcyBKb3VybmFsPC9zZWNvbmRh
cnktdGl0bGU+PC90aXRsZXM+PHBlcmlvZGljYWw+PGZ1bGwtdGl0bGU+SUVFRSBQaG90b25pY3Mg
Sm91cm5hbDwvZnVsbC10aXRsZT48L3BlcmlvZGljYWw+PHBhZ2VzPjEtOTwvcGFnZXM+PHZvbHVt
ZT4xMDwvdm9sdW1lPjxudW1iZXI+MjwvbnVtYmVyPjxzZWN0aW9uPjE8L3NlY3Rpb24+PGtleXdv
cmRzPjxrZXl3b3JkPk5vbmxpbmVhciBvcHRpY3M8L2tleXdvcmQ+PGtleXdvcmQ+QW5uZWFsaW5n
PC9rZXl3b3JkPjxrZXl3b3JkPk9wdGljYWwgZGV2aWNlIGZhYnJpY2F0aW9uPC9rZXl3b3JkPjxr
ZXl3b3JkPk9wdGljYWwgc2Vuc29yczwva2V5d29yZD48a2V5d29yZD5PcHRpY2FsIHJlZnJhY3Rp
b248L2tleXdvcmQ+PGtleXdvcmQ+T3B0aWNhbCBtYXRlcmlhbHM8L2tleXdvcmQ+PGtleXdvcmQ+
UGhhc2UgY2hhbmdlIG1hdGVyaWFsczwva2V5d29yZD48a2V5d29yZD5PcHRpY2FsIHByb3BlcnRp
ZXMgb2YgcGhvdG9uaWMgbWF0ZXJpYWxzPC9rZXl3b3JkPjxrZXl3b3JkPm11bHRpbGF5ZXIgaW50
ZXJmZXJlbmNlIGNvYXRpbmdzPC9rZXl3b3JkPjxrZXl3b3JkPmZhYnJpY2F0aW9uIGFuZCBjaGFy
YWN0ZXJpemF0aW9uPC9rZXl3b3JkPjxrZXl3b3JkPnBob3RvbmljIGJhbmRnYXAgc3RydWN0dXJl
czwva2V5d29yZD48L2tleXdvcmRzPjxkYXRlcz48eWVhcj4yMDE4PC95ZWFyPjwvZGF0ZXM+PGlz
Ym4+MTk0My0wNjU1PC9pc2JuPjx1cmxzPjxyZWxhdGVkLXVybHM+PHVybD5odHRwczovL2llZWV4
cGxvcmUuaWVlZS5vcmcvaWVseDcvNDU2Mzk5NC84MzAyMzUzLzA4MjY1MTc1LnBkZj90cD0mYW1w
O2FybnVtYmVyPTgyNjUxNzUmYW1wO2lzbnVtYmVyPTgzMDIzNTMmYW1wO3JlZj08L3VybD48L3Jl
bGF0ZWQtdXJscz48L3VybHM+PGVsZWN0cm9uaWMtcmVzb3VyY2UtbnVtPjEwLjExMDkvanBob3Qu
MjAxOC4yNzk2NDQ4PC9lbGVjdHJvbmljLXJlc291cmNlLW51bT48L3JlY29yZD48L0NpdGU+PENp
dGU+PEF1dGhvcj5CdXJ0c2V2PC9BdXRob3I+PFllYXI+MjAyMjwvWWVhcj48UmVjTnVtPjc5PC9S
ZWNOdW0+PHJlY29yZD48cmVjLW51bWJlcj43OTwvcmVjLW51bWJlcj48Zm9yZWlnbi1rZXlzPjxr
ZXkgYXBwPSJFTiIgZGItaWQ9InY5MjBwZnQwNnJwOWRiZXgyYXA1MDB4OTl4NXJydHN3eHpzcyIg
dGltZXN0YW1wPSIxNzczNjQ0MDUwIiBndWlkPSI4OTg1MDg1OC0yNmEzLTQ4NGItYTkwMC00NmYx
YzA5MGFmZjgiPjc5PC9rZXk+PC9mb3JlaWduLWtleXM+PHJlZi10eXBlIG5hbWU9IkpvdXJuYWwg
QXJ0aWNsZSI+MTc8L3JlZi10eXBlPjxjb250cmlidXRvcnM+PGF1dGhvcnM+PGF1dGhvcj5CdXJ0
c2V2LCBBLiBBLjwvYXV0aG9yPjxhdXRob3I+RWxpc2VldiwgTi4gTi48L2F1dGhvcj48YXV0aG9y
Pk1pa2hhbGV2c2t5LCBWLiBBLjwvYXV0aG9yPjxhdXRob3I+S2lzZWxldiwgQS4gVi48L2F1dGhv
cj48YXV0aG9yPklvbmluLCBWLiBWLjwvYXV0aG9yPjxhdXRob3I+R3JlYmVuZXYsIFYuIFYuPC9h
dXRob3I+PGF1dGhvcj5LYXJpbW92LCBELiBOLjwvYXV0aG9yPjxhdXRob3I+TG90aW4sIEEuIEEu
PC9hdXRob3I+PC9hdXRob3JzPjwvY29udHJpYnV0b3JzPjx0aXRsZXM+PHRpdGxlPlBoeXNpY2Fs
IHByb3BlcnRpZXPigJkgdGVtcGVyYXR1cmUgZHluYW1pY3Mgb2YgR2VUZSwgR2UyU2IyVGU1IGFu
ZCBHZTJTYjJTZTRUZTEgcGhhc2UgY2hhbmdlIG1hdGVyaWFsczwvdGl0bGU+PHNlY29uZGFyeS10
aXRsZT5NYXRlcmlhbHMgU2NpZW5jZSBpbiBTZW1pY29uZHVjdG9yIFByb2Nlc3Npbmc8L3NlY29u
ZGFyeS10aXRsZT48L3RpdGxlcz48cGVyaW9kaWNhbD48ZnVsbC10aXRsZT5NYXRlcmlhbHMgU2Np
ZW5jZSBpbiBTZW1pY29uZHVjdG9yIFByb2Nlc3Npbmc8L2Z1bGwtdGl0bGU+PC9wZXJpb2RpY2Fs
PjxwYWdlcz4xMDY5MDc8L3BhZ2VzPjx2b2x1bWU+MTUwPC92b2x1bWU+PGRhdGVzPjx5ZWFyPjIw
MjI8L3llYXI+PHB1Yi1kYXRlcz48ZGF0ZT4yMDIyLzExLzAxLzwvZGF0ZT48L3B1Yi1kYXRlcz48
L2RhdGVzPjxpc2JuPjEzNjktODAwMTwvaXNibj48dXJscz48cmVsYXRlZC11cmxzPjx1cmw+aHR0
cHM6Ly93d3cuc2NpZW5jZWRpcmVjdC5jb20vc2NpZW5jZS9hcnRpY2xlL3BpaS9TMTM2OTgwMDEy
MjAwNDQ0OTwvdXJsPjwvcmVsYXRlZC11cmxzPjwvdXJscz48ZWxlY3Ryb25pYy1yZXNvdXJjZS1u
dW0+aHR0cHM6Ly9kb2kub3JnLzEwLjEwMTYvai5tc3NwLjIwMjIuMTA2OTA3PC9lbGVjdHJvbmlj
LXJlc291cmNlLW51bT48L3JlY29yZD48L0NpdGU+PC9FbmROb3RlPn==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[3, 20]</w:t>
      </w:r>
      <w:r w:rsidRPr="007D7F7D">
        <w:rPr>
          <w:rFonts w:cs="Times New Roman"/>
        </w:rPr>
        <w:fldChar w:fldCharType="end"/>
      </w:r>
      <w:r w:rsidRPr="007D7F7D">
        <w:rPr>
          <w:rFonts w:cs="Times New Roman"/>
        </w:rPr>
        <w:t xml:space="preserve">. GST drawback is its large extinction coefficient in both visible and IR spectra which causes high </w:t>
      </w:r>
      <w:r w:rsidR="00641968">
        <w:rPr>
          <w:rFonts w:cs="Times New Roman"/>
        </w:rPr>
        <w:t xml:space="preserve">optical </w:t>
      </w:r>
      <w:r w:rsidRPr="007D7F7D">
        <w:rPr>
          <w:rFonts w:cs="Times New Roman"/>
        </w:rPr>
        <w:t>loss from absorption. Meanwhile, GSST (Ge</w:t>
      </w:r>
      <w:r w:rsidRPr="007D7F7D">
        <w:rPr>
          <w:rFonts w:cs="Times New Roman"/>
          <w:vertAlign w:val="subscript"/>
        </w:rPr>
        <w:t>2</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4</w:t>
      </w:r>
      <w:r w:rsidRPr="007D7F7D">
        <w:rPr>
          <w:rFonts w:cs="Times New Roman"/>
        </w:rPr>
        <w:t>Te</w:t>
      </w:r>
      <w:r w:rsidRPr="007D7F7D">
        <w:rPr>
          <w:rFonts w:cs="Times New Roman"/>
          <w:vertAlign w:val="subscript"/>
        </w:rPr>
        <w:t>1</w:t>
      </w:r>
      <w:r w:rsidRPr="007D7F7D">
        <w:rPr>
          <w:rFonts w:cs="Times New Roman"/>
        </w:rPr>
        <w:t>)</w:t>
      </w:r>
      <w:r w:rsidR="00641968">
        <w:rPr>
          <w:rFonts w:cs="Times New Roman"/>
        </w:rPr>
        <w:t>,</w:t>
      </w:r>
      <w:r w:rsidRPr="007D7F7D">
        <w:rPr>
          <w:rFonts w:cs="Times New Roman"/>
        </w:rPr>
        <w:t xml:space="preserve"> which is a derivative of GST that substitutes </w:t>
      </w:r>
      <w:r w:rsidRPr="007D7F7D">
        <w:rPr>
          <w:rFonts w:cs="Times New Roman"/>
        </w:rPr>
        <w:lastRenderedPageBreak/>
        <w:t>some part of tellurium with selenium</w:t>
      </w:r>
      <w:r w:rsidR="00641968">
        <w:rPr>
          <w:rFonts w:cs="Times New Roman"/>
        </w:rPr>
        <w:t>,</w:t>
      </w:r>
      <w:r w:rsidRPr="007D7F7D">
        <w:rPr>
          <w:rFonts w:cs="Times New Roman"/>
        </w:rPr>
        <w:t xml:space="preserve"> also has large refractive index contrast but has a lower extinction coefficiency which helps increase the optical efficiency. But GSST has a higher </w:t>
      </w:r>
      <w:r w:rsidRPr="007D7F7D">
        <w:rPr>
          <w:rFonts w:cs="Times New Roman"/>
          <w:i/>
          <w:iCs/>
        </w:rPr>
        <w:t>T</w:t>
      </w:r>
      <w:r w:rsidRPr="007D7F7D">
        <w:rPr>
          <w:rFonts w:cs="Times New Roman"/>
          <w:i/>
          <w:iCs/>
          <w:vertAlign w:val="subscript"/>
        </w:rPr>
        <w:t>trans</w:t>
      </w:r>
      <w:r w:rsidRPr="007D7F7D">
        <w:rPr>
          <w:rFonts w:cs="Times New Roman"/>
        </w:rPr>
        <w:t xml:space="preserve"> at ~242 °C </w:t>
      </w:r>
      <w:r w:rsidRPr="007D7F7D">
        <w:rPr>
          <w:rFonts w:cs="Times New Roman"/>
        </w:rPr>
        <w:fldChar w:fldCharType="begin"/>
      </w:r>
      <w:r w:rsidRPr="007D7F7D">
        <w:rPr>
          <w:rFonts w:cs="Times New Roman"/>
        </w:rPr>
        <w:instrText xml:space="preserve"> ADDIN EN.CITE &lt;EndNote&gt;&lt;Cite&gt;&lt;Author&gt;Burtsev&lt;/Author&gt;&lt;Year&gt;2022&lt;/Year&gt;&lt;RecNum&gt;79&lt;/RecNum&gt;&lt;DisplayText&gt;[20]&lt;/DisplayText&gt;&lt;record&gt;&lt;rec-number&gt;79&lt;/rec-number&gt;&lt;foreign-keys&gt;&lt;key app="EN" db-id="v920pft06rp9dbex2ap500x99x5rrtswxzss" timestamp="1773644050" guid="89850858-26a3-484b-a900-46f1c090aff8"&gt;79&lt;/key&gt;&lt;/foreign-keys&gt;&lt;ref-type name="Journal Article"&gt;17&lt;/ref-type&gt;&lt;contributors&gt;&lt;authors&gt;&lt;author&gt;Burtsev, A. A.&lt;/author&gt;&lt;author&gt;Eliseev, N. N.&lt;/author&gt;&lt;author&gt;Mikhalevsky, V. A.&lt;/author&gt;&lt;author&gt;Kiselev, A. V.&lt;/author&gt;&lt;author&gt;Ionin, V. V.&lt;/author&gt;&lt;author&gt;Grebenev, V. V.&lt;/author&gt;&lt;author&gt;Karimov, D. N.&lt;/author&gt;&lt;author&gt;Lotin, A. A.&lt;/author&gt;&lt;/authors&gt;&lt;/contributors&gt;&lt;titles&gt;&lt;title&gt;Physical properties’ temperature dynamics of GeTe, Ge2Sb2Te5 and Ge2Sb2Se4Te1 phase change materials&lt;/title&gt;&lt;secondary-title&gt;Materials Science in Semiconductor Processing&lt;/secondary-title&gt;&lt;/titles&gt;&lt;periodical&gt;&lt;full-title&gt;Materials Science in Semiconductor Processing&lt;/full-title&gt;&lt;/periodical&gt;&lt;pages&gt;106907&lt;/pages&gt;&lt;volume&gt;150&lt;/volume&gt;&lt;dates&gt;&lt;year&gt;2022&lt;/year&gt;&lt;pub-dates&gt;&lt;date&gt;2022/11/01/&lt;/date&gt;&lt;/pub-dates&gt;&lt;/dates&gt;&lt;isbn&gt;1369-8001&lt;/isbn&gt;&lt;urls&gt;&lt;related-urls&gt;&lt;url&gt;https://www.sciencedirect.com/science/article/pii/S1369800122004449&lt;/url&gt;&lt;/related-urls&gt;&lt;/urls&gt;&lt;electronic-resource-num&gt;https://doi.org/10.1016/j.mssp.2022.106907&lt;/electronic-resource-num&gt;&lt;/record&gt;&lt;/Cite&gt;&lt;/EndNote&gt;</w:instrText>
      </w:r>
      <w:r w:rsidRPr="007D7F7D">
        <w:rPr>
          <w:rFonts w:cs="Times New Roman"/>
        </w:rPr>
        <w:fldChar w:fldCharType="separate"/>
      </w:r>
      <w:r w:rsidRPr="007D7F7D">
        <w:rPr>
          <w:rFonts w:cs="Times New Roman"/>
          <w:noProof/>
        </w:rPr>
        <w:t>[20]</w:t>
      </w:r>
      <w:r w:rsidRPr="007D7F7D">
        <w:rPr>
          <w:rFonts w:cs="Times New Roman"/>
        </w:rPr>
        <w:fldChar w:fldCharType="end"/>
      </w:r>
      <w:r w:rsidRPr="007D7F7D">
        <w:rPr>
          <w:rFonts w:cs="Times New Roman"/>
        </w:rPr>
        <w:t xml:space="preserve">. </w:t>
      </w:r>
      <w:r w:rsidR="00641968">
        <w:rPr>
          <w:rFonts w:cs="Times New Roman"/>
        </w:rPr>
        <w:t>An</w:t>
      </w:r>
      <w:r w:rsidRPr="007D7F7D">
        <w:rPr>
          <w:rFonts w:cs="Times New Roman"/>
        </w:rPr>
        <w:t xml:space="preserve"> example of volatile PCM</w:t>
      </w:r>
      <w:r w:rsidR="00641968">
        <w:rPr>
          <w:rFonts w:cs="Times New Roman"/>
        </w:rPr>
        <w:t xml:space="preserve"> is</w:t>
      </w:r>
      <w:r w:rsidRPr="007D7F7D">
        <w:rPr>
          <w:rFonts w:cs="Times New Roman"/>
        </w:rPr>
        <w:t xml:space="preserve"> vanadium dioxide (VO</w:t>
      </w:r>
      <w:r w:rsidRPr="007D7F7D">
        <w:rPr>
          <w:rFonts w:cs="Times New Roman"/>
          <w:vertAlign w:val="subscript"/>
        </w:rPr>
        <w:t>2</w:t>
      </w:r>
      <w:r w:rsidRPr="007D7F7D">
        <w:rPr>
          <w:rFonts w:cs="Times New Roman"/>
        </w:rPr>
        <w:t>)</w:t>
      </w:r>
      <w:r w:rsidR="00641968">
        <w:rPr>
          <w:rFonts w:cs="Times New Roman"/>
        </w:rPr>
        <w:t xml:space="preserve">, which in the past 10 years has gathered attention as a volatile PCM with </w:t>
      </w:r>
      <w:r w:rsidR="00641968" w:rsidRPr="007D7F7D">
        <w:rPr>
          <w:rFonts w:cs="Times New Roman"/>
          <w:i/>
          <w:iCs/>
        </w:rPr>
        <w:t>T</w:t>
      </w:r>
      <w:r w:rsidR="00641968" w:rsidRPr="007D7F7D">
        <w:rPr>
          <w:rFonts w:cs="Times New Roman"/>
          <w:i/>
          <w:iCs/>
          <w:vertAlign w:val="subscript"/>
        </w:rPr>
        <w:t>trans</w:t>
      </w:r>
      <w:r w:rsidR="00641968" w:rsidRPr="007D7F7D">
        <w:rPr>
          <w:rFonts w:cs="Times New Roman"/>
        </w:rPr>
        <w:t xml:space="preserve"> closest to room temperature at 68 °</w:t>
      </w:r>
      <w:r w:rsidRPr="007D7F7D">
        <w:rPr>
          <w:rFonts w:cs="Times New Roman"/>
        </w:rPr>
        <w:t>.</w:t>
      </w:r>
      <w:r w:rsidR="00641968">
        <w:rPr>
          <w:rFonts w:cs="Times New Roman"/>
        </w:rPr>
        <w:t xml:space="preserve"> I</w:t>
      </w:r>
      <w:r w:rsidRPr="007D7F7D">
        <w:rPr>
          <w:rFonts w:cs="Times New Roman"/>
        </w:rPr>
        <w:t>t also has a relatively large refractive index contrast starting from near-IR (NIR), with small extinction coefficient (</w:t>
      </w:r>
      <w:r w:rsidRPr="007D7F7D">
        <w:rPr>
          <w:rFonts w:cs="Times New Roman"/>
          <w:i/>
          <w:iCs/>
        </w:rPr>
        <w:t>k</w:t>
      </w:r>
      <w:r w:rsidRPr="007D7F7D">
        <w:rPr>
          <w:rFonts w:cs="Times New Roman"/>
        </w:rPr>
        <w:t xml:space="preserve">) in the insulating phase (cold state), but its </w:t>
      </w:r>
      <w:r w:rsidRPr="007D7F7D">
        <w:rPr>
          <w:rFonts w:cs="Times New Roman"/>
          <w:i/>
          <w:iCs/>
        </w:rPr>
        <w:t>k</w:t>
      </w:r>
      <w:r w:rsidRPr="007D7F7D">
        <w:rPr>
          <w:rFonts w:cs="Times New Roman"/>
        </w:rPr>
        <w:t xml:space="preserve"> became higher when transitioned to metallic phase (hot state) </w:t>
      </w:r>
      <w:r w:rsidRPr="007D7F7D">
        <w:rPr>
          <w:rFonts w:cs="Times New Roman"/>
        </w:rPr>
        <w:fldChar w:fldCharType="begin"/>
      </w:r>
      <w:r w:rsidRPr="007D7F7D">
        <w:rPr>
          <w:rFonts w:cs="Times New Roman"/>
        </w:rPr>
        <w:instrText xml:space="preserve"> ADDIN EN.CITE &lt;EndNote&gt;&lt;Cite&gt;&lt;Author&gt;Oguntoye&lt;/Author&gt;&lt;Year&gt;2023&lt;/Year&gt;&lt;RecNum&gt;105&lt;/RecNum&gt;&lt;DisplayText&gt;[21]&lt;/DisplayText&gt;&lt;record&gt;&lt;rec-number&gt;105&lt;/rec-number&gt;&lt;foreign-keys&gt;&lt;key app="EN" db-id="v920pft06rp9dbex2ap500x99x5rrtswxzss" timestamp="1779706026"&gt;105&lt;/key&gt;&lt;/foreign-keys&gt;&lt;ref-type name="Journal Article"&gt;17&lt;/ref-type&gt;&lt;contributors&gt;&lt;authors&gt;&lt;author&gt;Oguntoye, Isaac O.&lt;/author&gt;&lt;author&gt;Padmanabha, Siddharth&lt;/author&gt;&lt;author&gt;Hinkle, Max&lt;/author&gt;&lt;author&gt;Koutsougeras, Thalia&lt;/author&gt;&lt;author&gt;Ollanik, Adam J.&lt;/author&gt;&lt;author&gt;Escarra, Matthew D.&lt;/author&gt;&lt;/authors&gt;&lt;/contributors&gt;&lt;titles&gt;&lt;title&gt;Continuously Tunable Optical Modulation Using Vanadium Dioxide Huygens Metasurfaces&lt;/title&gt;&lt;secondary-title&gt;ACS Applied Materials &amp;amp; Interfaces&lt;/secondary-title&gt;&lt;/titles&gt;&lt;periodical&gt;&lt;full-title&gt;ACS Applied Materials &amp;amp; Interfaces&lt;/full-title&gt;&lt;/periodical&gt;&lt;pages&gt;41141-41150&lt;/pages&gt;&lt;volume&gt;15&lt;/volume&gt;&lt;number&gt;34&lt;/number&gt;&lt;dates&gt;&lt;year&gt;2023&lt;/year&gt;&lt;pub-dates&gt;&lt;date&gt;2023/08/30&lt;/date&gt;&lt;/pub-dates&gt;&lt;/dates&gt;&lt;publisher&gt;American Chemical Society&lt;/publisher&gt;&lt;isbn&gt;1944-8244&lt;/isbn&gt;&lt;urls&gt;&lt;related-urls&gt;&lt;url&gt;https://doi.org/10.1021/acsami.3c08493&lt;/url&gt;&lt;/related-urls&gt;&lt;/urls&gt;&lt;electronic-resource-num&gt;10.1021/acsami.3c08493&lt;/electronic-resource-num&gt;&lt;/record&gt;&lt;/Cite&gt;&lt;/EndNote&gt;</w:instrText>
      </w:r>
      <w:r w:rsidRPr="007D7F7D">
        <w:rPr>
          <w:rFonts w:cs="Times New Roman"/>
        </w:rPr>
        <w:fldChar w:fldCharType="separate"/>
      </w:r>
      <w:r w:rsidRPr="007D7F7D">
        <w:rPr>
          <w:rFonts w:cs="Times New Roman"/>
          <w:noProof/>
        </w:rPr>
        <w:t>[21]</w:t>
      </w:r>
      <w:r w:rsidRPr="007D7F7D">
        <w:rPr>
          <w:rFonts w:cs="Times New Roman"/>
        </w:rPr>
        <w:fldChar w:fldCharType="end"/>
      </w:r>
      <w:r w:rsidRPr="007D7F7D">
        <w:rPr>
          <w:rFonts w:cs="Times New Roman"/>
        </w:rPr>
        <w:t>.</w:t>
      </w:r>
    </w:p>
    <w:p w14:paraId="472ADC95" w14:textId="39EDD6B8" w:rsidR="0034523F" w:rsidRPr="007D7F7D" w:rsidRDefault="0034523F" w:rsidP="0034523F">
      <w:pPr>
        <w:pStyle w:val="10BodySubsequentParagraph"/>
        <w:rPr>
          <w:rFonts w:cs="Times New Roman"/>
        </w:rPr>
      </w:pPr>
      <w:r w:rsidRPr="007D7F7D">
        <w:rPr>
          <w:rFonts w:cs="Times New Roman"/>
        </w:rPr>
        <w:t>Compared to the other two non-volatile PCMs, 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 relatively new material in the field of photonics, </w:t>
      </w:r>
      <w:r w:rsidR="00FB52A0">
        <w:rPr>
          <w:rFonts w:cs="Times New Roman"/>
        </w:rPr>
        <w:t>t</w:t>
      </w:r>
      <w:r w:rsidRPr="007D7F7D">
        <w:rPr>
          <w:rFonts w:cs="Times New Roman"/>
        </w:rPr>
        <w:t xml:space="preserve">he initial research is </w:t>
      </w:r>
      <w:r w:rsidR="00FB52A0">
        <w:rPr>
          <w:rFonts w:cs="Times New Roman"/>
        </w:rPr>
        <w:t>in</w:t>
      </w:r>
      <w:r w:rsidRPr="007D7F7D">
        <w:rPr>
          <w:rFonts w:cs="Times New Roman"/>
        </w:rPr>
        <w:t xml:space="preserve"> solar-energy applications</w:t>
      </w:r>
      <w:r w:rsidR="00FB52A0">
        <w:rPr>
          <w:rFonts w:cs="Times New Roman"/>
        </w:rPr>
        <w:t>.</w:t>
      </w:r>
      <w:r w:rsidRPr="007D7F7D">
        <w:rPr>
          <w:rFonts w:cs="Times New Roman"/>
        </w:rPr>
        <w:t xml:space="preserve"> </w:t>
      </w:r>
      <w:r w:rsidR="00FB52A0">
        <w:rPr>
          <w:rFonts w:cs="Times New Roman"/>
        </w:rPr>
        <w:t>B</w:t>
      </w:r>
      <w:r w:rsidRPr="007D7F7D">
        <w:rPr>
          <w:rFonts w:cs="Times New Roman"/>
        </w:rPr>
        <w:t>ut</w:t>
      </w:r>
      <w:r w:rsidR="00FB52A0">
        <w:rPr>
          <w:rFonts w:cs="Times New Roman"/>
        </w:rPr>
        <w:t xml:space="preserve"> recently,</w:t>
      </w:r>
      <w:r w:rsidRPr="007D7F7D">
        <w:rPr>
          <w:rFonts w:cs="Times New Roman"/>
        </w:rPr>
        <w:t xml:space="preserv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gathered interest as a non-volatile PCM for photonic applications because of its near-zero </w:t>
      </w:r>
      <w:r w:rsidR="00FB52A0">
        <w:rPr>
          <w:rFonts w:cs="Times New Roman"/>
        </w:rPr>
        <w:t>absorption</w:t>
      </w:r>
      <w:r w:rsidRPr="007D7F7D">
        <w:rPr>
          <w:rFonts w:cs="Times New Roman"/>
        </w:rPr>
        <w:t xml:space="preserve"> in the near-IR and IR spectra, high and stable refractive index contrast from visible to infrared spectra, and the transition temperature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between GST and GSST at ~186 °C </w:t>
      </w:r>
      <w:r w:rsidRPr="007D7F7D">
        <w:rPr>
          <w:rFonts w:cs="Times New Roman"/>
        </w:rPr>
        <w:fldChar w:fldCharType="begin">
          <w:fldData xml:space="preserve">PEVuZE5vdGU+PENpdGU+PEF1dGhvcj5DaGVuPC9BdXRob3I+PFllYXI+MjAyNDwvWWVhcj48UmVj
TnVtPjU0PC9SZWNOdW0+PERpc3BsYXlUZXh0PlsyMiwgMjNdPC9EaXNwbGF5VGV4dD48cmVjb3Jk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PEVuZE5vdGU+PENpdGU+PEF1dGhvcj5DaGVuPC9BdXRob3I+PFllYXI+MjAyNDwvWWVhcj48UmVj
TnVtPjU0PC9SZWNOdW0+PERpc3BsYXlUZXh0PlsyMiwgMjNdPC9EaXNwbGF5VGV4dD48cmVjb3Jk
PjxyZWMtbnVtYmVyPjU0PC9yZWMtbnVtYmVyPjxmb3JlaWduLWtleXM+PGtleSBhcHA9IkVOIiBk
Yi1pZD0idjkyMHBmdDA2cnA5ZGJleDJhcDUwMHg5OXg1cnJ0c3d4enNzIiB0aW1lc3RhbXA9IjE3
NjgwNTI2NjAiIGd1aWQ9IjkxNTQ3YmE0LTMzOGItNDUzMS04ZmYzLTJhOGQ2ZWU0ZDVmNyI+NTQ8
L2tleT48L2ZvcmVpZ24ta2V5cz48cmVmLXR5cGUgbmFtZT0iSm91cm5hbCBBcnRpY2xlIj4xNzwv
cmVmLXR5cGU+PGNvbnRyaWJ1dG9ycz48YXV0aG9ycz48YXV0aG9yPkNoZW4sIFhpYW9qdW48L2F1
dGhvcj48YXV0aG9yPkxpbiwgSmlhbzwvYXV0aG9yPjxhdXRob3I+V2FuZywgS2U8L2F1dGhvcj48
L2F1dGhvcnM+PC9jb250cmlidXRvcnM+PHRpdGxlcz48dGl0bGU+QSBSZXZpZXcgb2YgSW50ZWdy
YXRlZCBQaG90b25pYyBEZXZpY2VzIFVzaW5nIFNiMlNlMzwvdGl0bGU+PHNlY29uZGFyeS10aXRs
ZT5BZHZhbmNlZCBQaHlzaWNzIFJlc2VhcmNoPC9zZWNvbmRhcnktdGl0bGU+PC90aXRsZXM+PHBl
cmlvZGljYWw+PGZ1bGwtdGl0bGU+QWR2YW5jZWQgUGh5c2ljcyBSZXNlYXJjaDwvZnVsbC10aXRs
ZT48L3BlcmlvZGljYWw+PHBhZ2VzPjI0MDAwODA8L3BhZ2VzPjx2b2x1bWU+NDwvdm9sdW1lPjxu
dW1iZXI+MTwvbnVtYmVyPjxkYXRlcz48eWVhcj4yMDI0PC95ZWFyPjwvZGF0ZXM+PGlzYm4+Mjc1
MS0xMjAwJiN4RDsyNzUxLTEyMDA8L2lzYm4+PHVybHM+PHJlbGF0ZWQtdXJscz48dXJsPmh0dHBz
Oi8vYWR2YW5jZWQub25saW5lbGlicmFyeS53aWxleS5jb20vZG9pL2Ficy8xMC4xMDAyL2FweHIu
MjAyNDAwMDgwPC91cmw+PC9yZWxhdGVkLXVybHM+PC91cmxzPjxlbGVjdHJvbmljLXJlc291cmNl
LW51bT4xMC4xMDAyL2FweHIuMjAyNDAwMDgwPC9lbGVjdHJvbmljLXJlc291cmNlLW51bT48L3Jl
Y29yZD48L0NpdGU+PENpdGU+PEF1dGhvcj5MYXdzb248L0F1dGhvcj48WWVhcj4yMDIzPC9ZZWFy
PjxSZWNOdW0+NjA8L1JlY051bT48cmVjb3JkPjxyZWMtbnVtYmVyPjYwPC9yZWMtbnVtYmVyPjxm
b3JlaWduLWtleXM+PGtleSBhcHA9IkVOIiBkYi1pZD0idjkyMHBmdDA2cnA5ZGJleDJhcDUwMHg5
OXg1cnJ0c3d4enNzIiB0aW1lc3RhbXA9IjE3NjgwNTI5MTEiIGd1aWQ9ImM4OTUwNjA2LTRmZGQt
NDExYy05ODgyLTQ5MjM0MWFhMDVmMyI+NjA8L2tleT48L2ZvcmVpZ24ta2V5cz48cmVmLXR5cGUg
bmFtZT0iSm91cm5hbCBBcnRpY2xlIj4xNzwvcmVmLXR5cGU+PGNvbnRyaWJ1dG9ycz48YXV0aG9y
cz48YXV0aG9yPkxhd3NvbiwgRGFuaWVsPC9hdXRob3I+PGF1dGhvcj5CbHVuZGVsbCwgU29waGll
PC9hdXRob3I+PGF1dGhvcj5FYmVydCwgTWFydGluPC9hdXRob3I+PGF1dGhvcj5NdXNrZW5zLCBP
dHRvIEwuPC9hdXRob3I+PGF1dGhvcj5aZWltcGVraXMsIElvYW5uaXM8L2F1dGhvcj48L2F1dGhv
cnM+PC9jb250cmlidXRvcnM+PHRpdGxlcz48dGl0bGU+T3B0aWNhbCBzd2l0Y2hpbmcgYmV5b25k
IGEgbWlsbGlvbiBjeWNsZXMgb2YgbG93LWxvc3MgcGhhc2UgY2hhbmdlIG1hdGVyaWFsIFNiMlNl
MzwvdGl0bGU+PHNlY29uZGFyeS10aXRsZT5PcHRpY2FsIE1hdGVyaWFscyBFeHByZXNzPC9zZWNv
bmRhcnktdGl0bGU+PC90aXRsZXM+PHBlcmlvZGljYWw+PGZ1bGwtdGl0bGU+T3B0aWNhbCBNYXRl
cmlhbHMgRXhwcmVzczwvZnVsbC10aXRsZT48YWJici0xPk9wdC4gTWF0ZXIuIEV4cHJlc3M8L2Fi
YnItMT48L3BlcmlvZGljYWw+PHZvbHVtZT4xNDwvdm9sdW1lPjxudW1iZXI+MTwvbnVtYmVyPjxz
ZWN0aW9uPjIyPC9zZWN0aW9uPjxkYXRlcz48eWVhcj4yMDIzPC95ZWFyPjwvZGF0ZXM+PGlzYm4+
MjE1OS0zOTMwPC9pc2JuPjx1cmxzPjwvdXJscz48ZWxlY3Ryb25pYy1yZXNvdXJjZS1udW0+MTAu
MTM2NC9vbWUuNTA5NDM0PC9lbGVjdHJvbmljLXJlc291cmNlLW51bT48L3JlY29yZD48L0NpdGU+
PC9FbmROb3RlPn==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[22, 23]</w:t>
      </w:r>
      <w:r w:rsidRPr="007D7F7D">
        <w:rPr>
          <w:rFonts w:cs="Times New Roman"/>
        </w:rPr>
        <w:fldChar w:fldCharType="end"/>
      </w:r>
      <w:r w:rsidRPr="007D7F7D">
        <w:rPr>
          <w:rFonts w:cs="Times New Roman"/>
        </w:rPr>
        <w:t xml:space="preserve">. </w:t>
      </w:r>
      <w:r w:rsidR="00FB52A0">
        <w:rPr>
          <w:rFonts w:cs="Times New Roman"/>
        </w:rPr>
        <w:t xml:space="preserve">Aside from these,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sidR="00FB52A0">
        <w:rPr>
          <w:rFonts w:cs="Times New Roman"/>
        </w:rPr>
        <w:t xml:space="preserve">also </w:t>
      </w:r>
      <w:r w:rsidRPr="007D7F7D">
        <w:rPr>
          <w:rFonts w:cs="Times New Roman"/>
        </w:rPr>
        <w:t xml:space="preserve">has a fast </w:t>
      </w:r>
      <w:r w:rsidR="00FB52A0">
        <w:rPr>
          <w:rFonts w:cs="Times New Roman"/>
        </w:rPr>
        <w:t>phase-</w:t>
      </w:r>
      <w:r w:rsidRPr="007D7F7D">
        <w:rPr>
          <w:rFonts w:cs="Times New Roman"/>
        </w:rPr>
        <w:t xml:space="preserve">switching speed in a microsecond range </w:t>
      </w:r>
      <w:r w:rsidRPr="007D7F7D">
        <w:rPr>
          <w:rFonts w:cs="Times New Roman"/>
        </w:rPr>
        <w:fldChar w:fldCharType="begin">
          <w:fldData xml:space="preserve">PEVuZE5vdGU+PENpdGU+PEF1dGhvcj5EZWxhbmV5PC9BdXRob3I+PFllYXI+MjAyMDwvWWVhcj48
UmVjTnVtPjY0PC9SZWNOdW0+PERpc3BsYXlUZXh0PlsxOSwgMjMsIDI0XTwvRGlzcGxheVRleHQ+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PEVuZE5vdGU+PENpdGU+PEF1dGhvcj5EZWxhbmV5PC9BdXRob3I+PFllYXI+MjAyMDwvWWVhcj48
UmVjTnVtPjY0PC9SZWNOdW0+PERpc3BsYXlUZXh0PlsxOSwgMjMsIDI0XTwvRGlzcGxheVRleHQ+
PHJlY29yZD48cmVjLW51bWJlcj42NDwvcmVjLW51bWJlcj48Zm9yZWlnbi1rZXlzPjxrZXkgYXBw
PSJFTiIgZGItaWQ9InY5MjBwZnQwNnJwOWRiZXgyYXA1MDB4OTl4NXJydHN3eHpzcyIgdGltZXN0
YW1wPSIxNzY4MDU0MDkwIiBndWlkPSJiMTViNTU1MC00MGQ3LTRhZDItODE4Mi1jZjZmNDg2YTRm
NTAiPjY0PC9rZXk+PC9mb3JlaWduLWtleXM+PHJlZi10eXBlIG5hbWU9IkpvdXJuYWwgQXJ0aWNs
ZSI+MTc8L3JlZi10eXBlPjxjb250cmlidXRvcnM+PGF1dGhvcnM+PGF1dGhvcj5EZWxhbmV5LCBN
YXR0aGV3PC9hdXRob3I+PGF1dGhvcj5aZWltcGVraXMsIElvYW5uaXM8L2F1dGhvcj48YXV0aG9y
Pkxhd3NvbiwgRGFuaWVsPC9hdXRob3I+PGF1dGhvcj5IZXdhaywgRGFuaWVsIFcuPC9hdXRob3I+
PGF1dGhvcj5NdXNrZW5zLCBPdHRvIEwuPC9hdXRob3I+PC9hdXRob3JzPjwvY29udHJpYnV0b3Jz
Pjx0aXRsZXM+PHRpdGxlPkEgTmV3IEZhbWlseSBvZiBVbHRyYWxvdyBMb3NzIFJldmVyc2libGUg
UGhhc2XigJBDaGFuZ2UgTWF0ZXJpYWxzIGZvciBQaG90b25pYyBJbnRlZ3JhdGVkIENpcmN1aXRz
OiBTYjJTMyBhbmQgU2IyU2UzPC90aXRsZT48c2Vjb25kYXJ5LXRpdGxlPkFkdmFuY2VkIEZ1bmN0
aW9uYWwgTWF0ZXJpYWxzPC9zZWNvbmRhcnktdGl0bGU+PC90aXRsZXM+PHBlcmlvZGljYWw+PGZ1
bGwtdGl0bGU+QWR2YW5jZWQgRnVuY3Rpb25hbCBNYXRlcmlhbHM8L2Z1bGwtdGl0bGU+PC9wZXJp
b2RpY2FsPjx2b2x1bWU+MzA8L3ZvbHVtZT48bnVtYmVyPjM2PC9udW1iZXI+PGRhdGVzPjx5ZWFy
PjIwMjA8L3llYXI+PC9kYXRlcz48aXNibj4xNjE2LTMwMVgmI3hEOzE2MTYtMzAyODwvaXNibj48
dXJscz48L3VybHM+PGVsZWN0cm9uaWMtcmVzb3VyY2UtbnVtPjEwLjEwMDIvYWRmbS4yMDIwMDI0
NDc8L2VsZWN0cm9uaWMtcmVzb3VyY2UtbnVtPjwvcmVjb3JkPjwvQ2l0ZT48Q2l0ZT48QXV0aG9y
Pkxhd3NvbjwvQXV0aG9yPjxZZWFyPjIwMjM8L1llYXI+PFJlY051bT42MDwvUmVjTnVtPjxyZWNv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[19, 23, 24]</w:t>
      </w:r>
      <w:r w:rsidRPr="007D7F7D">
        <w:rPr>
          <w:rFonts w:cs="Times New Roman"/>
        </w:rPr>
        <w:fldChar w:fldCharType="end"/>
      </w:r>
      <w:r w:rsidR="00FB52A0">
        <w:rPr>
          <w:rFonts w:cs="Times New Roman"/>
        </w:rPr>
        <w:t>, and i</w:t>
      </w:r>
      <w:r w:rsidRPr="007D7F7D">
        <w:rPr>
          <w:rFonts w:cs="Times New Roman"/>
        </w:rPr>
        <w:t>ts phase-switching endurance is also high, with experimental demonstrations showing that it can reach as high as 10</w:t>
      </w:r>
      <w:r w:rsidRPr="007D7F7D">
        <w:rPr>
          <w:rFonts w:cs="Times New Roman"/>
          <w:vertAlign w:val="superscript"/>
        </w:rPr>
        <w:t>6</w:t>
      </w:r>
      <w:r w:rsidRPr="007D7F7D">
        <w:rPr>
          <w:rFonts w:cs="Times New Roman"/>
        </w:rPr>
        <w:t xml:space="preserve"> to 10</w:t>
      </w:r>
      <w:r w:rsidRPr="007D7F7D">
        <w:rPr>
          <w:rFonts w:cs="Times New Roman"/>
          <w:vertAlign w:val="superscript"/>
        </w:rPr>
        <w:t>7</w:t>
      </w:r>
      <w:r w:rsidRPr="007D7F7D">
        <w:rPr>
          <w:rFonts w:cs="Times New Roman"/>
        </w:rPr>
        <w:t xml:space="preserve"> cycles </w:t>
      </w:r>
      <w:r w:rsidRPr="007D7F7D">
        <w:rPr>
          <w:rFonts w:cs="Times New Roman"/>
        </w:rPr>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[23, 24]</w:t>
      </w:r>
      <w:r w:rsidRPr="007D7F7D">
        <w:rPr>
          <w:rFonts w:cs="Times New Roman"/>
        </w:rPr>
        <w:fldChar w:fldCharType="end"/>
      </w:r>
      <w:r w:rsidRPr="007D7F7D">
        <w:rPr>
          <w:rFonts w:cs="Times New Roman"/>
        </w:rPr>
        <w:t>. These properties make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 attractive material for low-loss, reconfigurable optical switch or optical circuit that </w:t>
      </w:r>
      <w:r w:rsidR="00FB52A0">
        <w:rPr>
          <w:rFonts w:cs="Times New Roman"/>
        </w:rPr>
        <w:t>can be</w:t>
      </w:r>
      <w:r w:rsidRPr="007D7F7D">
        <w:rPr>
          <w:rFonts w:cs="Times New Roman"/>
        </w:rPr>
        <w:t xml:space="preserve"> used in optical waveguide </w:t>
      </w:r>
      <w:r w:rsidRPr="007D7F7D">
        <w:rPr>
          <w:rFonts w:cs="Times New Roman"/>
        </w:rPr>
        <w:fldChar w:fldCharType="begin">
          <w:fldData xml:space="preserve">PEVuZE5vdGU+PENpdGU+PEF1dGhvcj5EZWxhbmV5PC9BdXRob3I+PFllYXI+MjAyMDwvWWVhcj48
UmVjTnVtPjY0PC9SZWNOdW0+PERpc3BsYXlUZXh0Pls0LTYsIDEzLCAxOV08L0Rpc3BsYXlUZXh0
PjxyZWNvcmQ+PHJlYy1udW1iZXI+NjQ8L3JlYy1udW1iZXI+PGZvcmVpZ24ta2V5cz48a2V5IGFw
cD0iRU4iIGRiLWlkPSJ2OTIwcGZ0MDZycDlkYmV4MmFwNTAweDk5eDVycnRzd3h6c3MiIHRpbWVz
dGFtcD0iMTc2ODA1NDA5MCIgZ3VpZD0iYjE1YjU1NTAtNDBkNy00YWQyLTgxODItY2Y2ZjQ4NmE0
ZjUwIj42NDwva2V5PjwvZm9yZWlnbi1rZXlzPjxyZWYtdHlwZSBuYW1lPSJKb3VybmFsIEFydGlj
bGUiPjE3PC9yZWYtdHlwZT48Y29udHJpYnV0b3JzPjxhdXRob3JzPjxhdXRob3I+RGVsYW5leSwg
TWF0dGhldzwvYXV0aG9yPjxhdXRob3I+WmVpbXBla2lzLCBJb2FubmlzPC9hdXRob3I+PGF1dGhv
cj5MYXdzb24sIERhbmllbDwvYXV0aG9yPjxhdXRob3I+SGV3YWssIERhbmllbCBXLjwvYXV0aG9y
PjxhdXRob3I+TXVza2VucywgT3R0byBMLjwvYXV0aG9yPjwvYXV0aG9ycz48L2NvbnRyaWJ1dG9y
cz48dGl0bGVzPjx0aXRsZT5BIE5ldyBGYW1pbHkgb2YgVWx0cmFsb3cgTG9zcyBSZXZlcnNpYmxl
IFBoYXNl4oCQQ2hhbmdlIE1hdGVyaWFscyBmb3IgUGhvdG9uaWMgSW50ZWdyYXRlZCBDaXJjdWl0
czogU2IyUzMgYW5kIFNiMlNlMzwvdGl0bGU+PHNlY29uZGFyeS10aXRsZT5BZHZhbmNlZCBGdW5j
dGlvbmFsIE1hdGVyaWFsczwvc2Vjb25kYXJ5LXRpdGxlPjwvdGl0bGVzPjxwZXJpb2RpY2FsPjxm
dWxsLXRpdGxlPkFkdmFuY2VkIEZ1bmN0aW9uYWwgTWF0ZXJpYWxzPC9mdWxsLXRpdGxlPjwvcGVy
aW9kaWNhbD48dm9sdW1lPjMwPC92b2x1bWU+PG51bWJlcj4zNjwvbnVtYmVyPjxkYXRlcz48eWVh
cj4yMDIwPC95ZWFyPjwvZGF0ZXM+PGlzYm4+MTYxNi0zMDFYJiN4RDsxNjE2LTMwMjg8L2lzYm4+
PHVybHM+PC91cmxzPjxlbGVjdHJvbmljLXJlc291cmNlLW51bT4xMC4xMDAyL2FkZm0uMjAyMDAy
NDQ3PC9lbGVjdHJvbmljLXJlc291cmNlLW51bT48L3JlY29yZD48L0NpdGU+PENpdGU+PEF1dGhv
cj5KaWE8L0F1dGhvcj48WWVhcj4yMDIxPC9ZZWFyPjxSZWNOdW0+Mzc8L1JlY051bT48cmVjb3Jk
PjxyZWMtbnVtYmVyPjM3PC9yZWMtbnVtYmVyPjxmb3JlaWduLWtleXM+PGtleSBhcHA9IkVOIiBk
Yi1pZD0idjkyMHBmdDA2cnA5ZGJleDJhcDUwMHg5OXg1cnJ0c3d4enNzIiB0aW1lc3RhbXA9IjE3
NjgwNDk2NTgiIGd1aWQ9Ijk3ZDM3MDU1LTBmMzQtNDE1MS05ODc4LWMxZjJmZWE3YzRjYiI+Mzc8
L2tleT48L2ZvcmVpZ24ta2V5cz48cmVmLXR5cGUgbmFtZT0iSm91cm5hbCBBcnRpY2xlIj4xNzwv
cmVmLXR5cGU+PGNvbnRyaWJ1dG9ycz48YXV0aG9ycz48YXV0aG9yPkppYSwgV2VpPC9hdXRob3I+
PGF1dGhvcj5NZW5vbiwgUmFqZXNoPC9hdXRob3I+PGF1dGhvcj5TZW5zYWxlLVJvZHJpZ3Vleiwg
QmVyYXJkaTwvYXV0aG9yPjwvYXV0aG9ycz48L2NvbnRyaWJ1dG9ycz48dGl0bGVzPjx0aXRsZT5V
bmlxdWUgcHJvc3BlY3RzIG9mIHBoYXNlIGNoYW5nZSBtYXRlcmlhbCBTYjJTZTMgZm9yIHVsdHJh
LWNvbXBhY3QgcmVjb25maWd1cmFibGUgbmFub3Bob3RvbmljIGRldmljZXM8L3RpdGxlPjxzZWNv
bmRhcnktdGl0bGU+T3B0aWNhbCBNYXRlcmlhbHMgRXhwcmVzczwvc2Vjb25kYXJ5LXRpdGxlPjxh
bHQtdGl0bGU+T3B0LiBNYXRlci4gRXhwcmVzczwvYWx0LXRpdGxlPjwvdGl0bGVzPjxwZXJpb2Rp
Y2FsPjxmdWxsLXRpdGxlPk9wdGljYWwgTWF0ZXJpYWxzIEV4cHJlc3M8L2Z1bGwtdGl0bGU+PGFi
YnItMT5PcHQuIE1hdGVyLiBFeHByZXNzPC9hYmJyLTE+PC9wZXJpb2RpY2FsPjxhbHQtcGVyaW9k
aWNhbD48ZnVsbC10aXRsZT5PcHRpY2FsIE1hdGVyaWFscyBFeHByZXNzPC9mdWxsLXRpdGxlPjxh
YmJyLTE+T3B0LiBNYXRlci4gRXhwcmVzczwvYWJici0xPjwvYWx0LXBlcmlvZGljYWw+PHBhZ2Vz
PjMwMDctMzAxNDwvcGFnZXM+PHZvbHVtZT4xMTwvdm9sdW1lPjxudW1iZXI+OTwvbnVtYmVyPjxr
ZXl3b3Jkcz48a2V5d29yZD5BdG9taWMgbGF5ZXIgZGVwb3NpdGlvbjwva2V5d29yZD48a2V5d29y
ZD5FeHRpbmN0aW9uIHJhdGlvczwva2V5d29yZD48a2V5d29yZD5MaWdodCBwcm9wYWdhdGlvbjwv
a2V5d29yZD48a2V5d29yZD5PcHRpY2FsIG5ldHdvcmtzPC9rZXl3b3JkPjxrZXl3b3JkPlBob3Rv
bmljIGludGVncmF0ZWQgY2lyY3VpdHM8L2tleXdvcmQ+PGtleXdvcmQ+UmVmcmFjdGl2ZSBpbmRl
eDwva2V5d29yZD48L2tleXdvcmRzPjxkYXRlcz48eWVhcj4yMDIxPC95ZWFyPjxwdWItZGF0ZXM+
PGRhdGU+MjAyMS8wOS8wMTwvZGF0ZT48L3B1Yi1kYXRlcz48L2RhdGVzPjxwdWJsaXNoZXI+T3B0
aWNhIFB1Ymxpc2hpbmcgR3JvdXA8L3B1Ymxpc2hlcj48dXJscz48cmVsYXRlZC11cmxzPjx1cmw+
aHR0cHM6Ly9vcGcub3B0aWNhLm9yZy9vbWUvYWJzdHJhY3QuY2ZtP1VSST1vbWUtMTEtOS0zMDA3
PC91cmw+PC9yZWxhdGVkLXVybHM+PC91cmxzPjxlbGVjdHJvbmljLXJlc291cmNlLW51bT4xMC4x
MzY0L09NRS40MzU5Nzk8L2VsZWN0cm9uaWMtcmVzb3VyY2UtbnVtPjwvcmVjb3JkPjwvQ2l0ZT48
Q2l0ZT48QXV0aG9yPkJsdW5kZWxsPC9BdXRob3I+PFllYXI+MjAyNTwvWWVhcj48UmVjTnVtPjI1
PC9SZWNOdW0+PHJlY29yZD48cmVjLW51bWJlcj4yNTwvcmVjLW51bWJlcj48Zm9yZWlnbi1rZXlz
PjxrZXkgYXBwPSJFTiIgZGItaWQ9InY5MjBwZnQwNnJwOWRiZXgyYXA1MDB4OTl4NXJydHN3eHpz
cyIgdGltZXN0YW1wPSIxNzY4MDE2NDYzIiBndWlkPSI4MzE2NTU2Ny1iMzVhLTRjZDYtYWE2My1k
MjBjMDAxOWNmNDQiPjI1PC9rZXk+PC9mb3JlaWduLWtleXM+PHJlZi10eXBlIG5hbWU9IkpvdXJu
YWwgQXJ0aWNsZSI+MTc8L3JlZi10eXBlPjxjb250cmlidXRvcnM+PGF1dGhvcnM+PGF1dGhvcj5C
bHVuZGVsbCwgU29waGllPC9hdXRob3I+PGF1dGhvcj5SYWRmb3JkLCBUaG9tYXMgVy48L2F1dGhv
cj48YXV0aG9yPkFqaWEsIElkcmlzIEEuPC9hdXRob3I+PGF1dGhvcj5MYXdzb24sIERhbmllbDwv
YXV0aG9yPjxhdXRob3I+WWFuLCBYaW5nemhhbzwvYXV0aG9yPjxhdXRob3I+QmFuYWthciwgTWVo
ZGk8L2F1dGhvcj48YXV0aG9yPlRob21zb24sIERhdmlkIEouPC9hdXRob3I+PGF1dGhvcj5aZWlt
cGVraXMsIElvYW5uaXM8L2F1dGhvcj48YXV0aG9yPk11c2tlbnMsIE90dG8gTC48L2F1dGhvcj48
L2F1dGhvcnM+PC9jb250cmlidXRvcnM+PHRpdGxlcz48dGl0bGU+VWx0cmFjb21wYWN0IFByb2dy
YW1tYWJsZSBTaWxpY29uIFBob3RvbmljcyBVc2luZyBMYXllcnMgb2YgTG93LUxvc3MgUGhhc2Ut
Q2hhbmdlIE1hdGVyaWFsIFNiMlNlMyBvZiBJbmNyZWFzaW5nIFRoaWNrbmVzczwvdGl0bGU+PHNl
Y29uZGFyeS10aXRsZT5BQ1MgUGhvdG9uaWNzPC9zZWNvbmRhcnktdGl0bGU+PC90aXRsZXM+PHBl
cmlvZGljYWw+PGZ1bGwtdGl0bGU+QUNTIFBob3RvbmljczwvZnVsbC10aXRsZT48L3BlcmlvZGlj
YWw+PHBhZ2VzPjEzODItMTM5MTwvcGFnZXM+PHZvbHVtZT4xMjwvdm9sdW1lPjxudW1iZXI+Mzwv
bnVtYmVyPjxkYXRlcz48eWVhcj4yMDI1PC95ZWFyPjxwdWItZGF0ZXM+PGRhdGU+MjAyNS8wMy8x
OTwvZGF0ZT48L3B1Yi1kYXRlcz48L2RhdGVzPjxwdWJsaXNoZXI+QW1lcmljYW4gQ2hlbWljYWwg
U29jaWV0eTwvcHVibGlzaGVyPjx1cmxzPjxyZWxhdGVkLXVybHM+PHVybD5odHRwczovL2RvaS5v
cmcvMTAuMTAyMS9hY3NwaG90b25pY3MuNGMwMTc4OTwvdXJsPjwvcmVsYXRlZC11cmxzPjwvdXJs
cz48ZWxlY3Ryb25pYy1yZXNvdXJjZS1udW0+MTAuMTAyMS9hY3NwaG90b25pY3MuNGMwMTc4OTwv
ZWxlY3Ryb25pYy1yZXNvdXJjZS1udW0+PC9yZWNvcmQ+PC9DaXRlPjxDaXRlPjxBdXRob3I+TGk8
L0F1dGhvcj48WWVhcj4yMDI0PC9ZZWFyPjxSZWNOdW0+NTU8L1JlY051bT48cmVjb3JkPjxyZWMt
bnVtYmVyPjU1PC9yZWMtbnVtYmVyPjxmb3JlaWduLWtleXM+PGtleSBhcHA9IkVOIiBkYi1pZD0i
djkyMHBmdDA2cnA5ZGJleDJhcDUwMHg5OXg1cnJ0c3d4enNzIiB0aW1lc3RhbXA9IjE3NjgwNTI2
NjAiIGd1aWQ9IjFjNTcyYTU1LWNjNTItNGI1YS1iN2I5LWJhMjY4ZmZhOTc2NCI+NTU8L2tleT48
L2ZvcmVpZ24ta2V5cz48cmVmLXR5cGUgbmFtZT0iSm91cm5hbCBBcnRpY2xlIj4xNzwvcmVmLXR5
cGU+PGNvbnRyaWJ1dG9ycz48YXV0aG9ycz48YXV0aG9yPkxpLCBILjwvYXV0aG9yPjxhdXRob3I+
WmVuZywgRC48L2F1dGhvcj48YXV0aG9yPkh1YW5nLCBZLjwvYXV0aG9yPjxhdXRob3I+SHVhbmcs
IFEuPC9hdXRob3I+PGF1dGhvcj5aaGFuZywgWC48L2F1dGhvcj48L2F1dGhvcnM+PC9jb250cmli
dXRvcnM+PHRpdGxlcz48dGl0bGU+VWx0cmEtY29tcGFjdCwgdWx0cmEtbG93LWxvc3MgYW5kIGJy
b2FkYmFuZCAyIHggMiBub252b2xhdGlsZSBvcHRpY2FsIHN3aXRjaCBiYXNlZCBvbiBTYigyKVNl
KDMpIHBoYXNlIGNoYW5nZSBtYXRlcmlhbDwvdGl0bGU+PHNlY29uZGFyeS10aXRsZT5PcHQgRXhw
cmVzczwvc2Vjb25kYXJ5LXRpdGxlPjxhbHQtdGl0bGU+T3B0LiBFeHByZXNzPC9hbHQtdGl0bGU+
PC90aXRsZXM+PGFsdC1wZXJpb2RpY2FsPjxmdWxsLXRpdGxlPk9wdGljcyBFeHByZXNzPC9mdWxs
LXRpdGxlPjxhYmJyLTE+T3B0LiBFeHByZXNzPC9hYmJyLTE+PC9hbHQtcGVyaW9kaWNhbD48cGFn
ZXM+MzUyODctMzUyOTc8L3BhZ2VzPjx2b2x1bWU+MzI8L3ZvbHVtZT48bnVtYmVyPjIwPC9udW1i
ZXI+PGtleXdvcmRzPjxrZXl3b3JkPkF0b21pYyBsYXllciBkZXBvc2l0aW9uPC9rZXl3b3JkPjxr
ZXl3b3JkPkNoZW1pY2FsIHZhcG9yIGRlcG9zaXRpb248L2tleXdvcmQ+PGtleXdvcmQ+RWxlY3Ry
b24gYmVhbSBsaXRob2dyYXBoeTwva2V5d29yZD48a2V5d29yZD5PcHRpY2FsIGRpcmVjdGlvbmFs
IGNvdXBsZXJzPC9rZXl3b3JkPjxrZXl3b3JkPk9wdGljYWwgbmV1cmFsIHN5c3RlbXM8L2tleXdv
cmQ+PGtleXdvcmQ+UmVmcmFjdGl2ZSBpbmRleDwva2V5d29yZD48L2tleXdvcmRzPjxkYXRlcz48
eWVhcj4yMDI0PC95ZWFyPjxwdWItZGF0ZXM+PGRhdGU+U2VwIDIzPC9kYXRlPjwvcHViLWRhdGVz
PjwvZGF0ZXM+PHB1Ymxpc2hlcj5PcHRpY2EgUHVibGlzaGluZyBHcm91cDwvcHVibGlzaGVyPjxp
c2JuPjEwOTQtNDA4NyAoRWxlY3Ryb25pYykmI3hEOzEwOTQtNDA4NyAoTGlua2luZyk8L2lzYm4+
PGFjY2Vzc2lvbi1udW0+NDA1MTQ4OTI8L2FjY2Vzc2lvbi1udW0+PHVybHM+PHJlbGF0ZWQtdXJs
cz48dXJsPmh0dHBzOi8vd3d3Lm5jYmkubmxtLm5paC5nb3YvcHVibWVkLzQwNTE0ODkyPC91cmw+
PC9yZWxhdGVkLXVybHM+PC91cmxzPjxlbGVjdHJvbmljLXJlc291cmNlLW51bT4xMC4xMzY0L09F
LjUzNDY0NTwvZWxlY3Ryb25pYy1yZXNvdXJjZS1udW0+PHJlbW90ZS1kYXRhYmFzZS1uYW1lPlB1
Yk1lZC1ub3QtTUVETElORTwvcmVtb3RlLWRhdGFiYXNlLW5hbWU+PHJlbW90ZS1kYXRhYmFzZS1w
cm92aWRlcj5OTE08L3JlbW90ZS1kYXRhYmFzZS1wcm92aWRlcj48L3JlY29yZD48L0NpdGU+PENp
dGU+PEF1dGhvcj5BcnlhbmE8L0F1dGhvcj48WWVhcj4yMDIzPC9ZZWFyPjxSZWNOdW0+NjI8L1Jl
Y051bT48cmVjb3JkPjxyZWMtbnVtYmVyPjYyPC9yZWMtbnVtYmVyPjxmb3JlaWduLWtleXM+PGtl
eSBhcHA9IkVOIiBkYi1pZD0idjkyMHBmdDA2cnA5ZGJleDJhcDUwMHg5OXg1cnJ0c3d4enNzIiB0
aW1lc3RhbXA9IjE3NjgwNTM3NjMiIGd1aWQ9IjY4NTY5MTAyLTJkYzEtNDUxOC04YzQyLTFmZTFk
ZjhhMzg0NiI+NjI8L2tleT48L2ZvcmVpZ24ta2V5cz48cmVmLXR5cGUgbmFtZT0iSm91cm5hbCBB
cnRpY2xlIj4xNzwvcmVmLXR5cGU+PGNvbnRyaWJ1dG9ycz48YXV0aG9ycz48YXV0aG9yPkFyeWFu
YSwgS2l1bWFyczwvYXV0aG9yPjxhdXRob3I+S2ltLCBIeXVuIEp1bmc8L2F1dGhvcj48YXV0aG9y
PklzbGFtLCBNZCBSYWZpcXVsPC9hdXRob3I+PGF1dGhvcj5Ib25nLCBOaW5hPC9hdXRob3I+PGF1
dGhvcj5Qb3Blc2N1LCBDb3NtaW4tQ29uc3RhbnRpbjwvYXV0aG9yPjxhdXRob3I+TWFrYXJlbSwg
U2FyYTwvYXV0aG9yPjxhdXRob3I+R3UsIFRpYW48L2F1dGhvcj48YXV0aG9yPkh1LCBKdWVqdW48
L2F1dGhvcj48YXV0aG9yPkhvcGtpbnMsIFBhdHJpY2sgRS48L2F1dGhvcj48L2F1dGhvcnM+PC9j
b250cmlidXRvcnM+PHRpdGxlcz48dGl0bGU+T3B0aWNhbCBhbmQgdGhlcm1hbCBwcm9wZXJ0aWVz
IG9mIEdlMlNiMlRlNSwgU2IyU2UzLCBhbmQgU2IyUzMgZm9yIHJlY29uZmlndXJhYmxlIHBob3Rv
bmljIGRldmljZXMgW0ludml0ZWRdPC90aXRsZT48c2Vjb25kYXJ5LXRpdGxlPk9wdGljYWwgTWF0
ZXJpYWxzIEV4cHJlc3M8L3NlY29uZGFyeS10aXRsZT48L3RpdGxlcz48cGVyaW9kaWNhbD48ZnVs
bC10aXRsZT5PcHRpY2FsIE1hdGVyaWFscyBFeHByZXNzPC9mdWxsLXRpdGxlPjxhYmJyLTE+T3B0
LiBNYXRlci4gRXhwcmVzczwvYWJici0xPjwvcGVyaW9kaWNhbD48dm9sdW1lPjEzPC92b2x1bWU+
PG51bWJlcj4xMTwvbnVtYmVyPjxzZWN0aW9uPjMyNzc8L3NlY3Rpb24+PGRhdGVzPjx5ZWFyPjIw
MjM8L3llYXI+PC9kYXRlcz48aXNibj4yMTU5LTM5MzA8L2lzYm4+PHVybHM+PC91cmxzPjxlbGVj
dHJvbmljLXJlc291cmNlLW51bT4xMC4xMzY0L29tZS41MDMxNzg8L2VsZWN0cm9uaWMtcmVzb3Vy
Y2UtbnVtPjwvcmVjb3JkPjwvQ2l0ZT48L0VuZE5vdGU+AG==
</w:fldData>
        </w:fldChar>
      </w:r>
      <w:r w:rsidRPr="007D7F7D">
        <w:rPr>
          <w:rFonts w:cs="Times New Roman"/>
        </w:rPr>
        <w:instrText xml:space="preserve"> ADDIN EN.CITE </w:instrText>
      </w:r>
      <w:r w:rsidRPr="007D7F7D">
        <w:rPr>
          <w:rFonts w:cs="Times New Roman"/>
        </w:rPr>
        <w:fldChar w:fldCharType="begin">
          <w:fldData xml:space="preserve">PEVuZE5vdGU+PENpdGU+PEF1dGhvcj5EZWxhbmV5PC9BdXRob3I+PFllYXI+MjAyMDwvWWVhcj48
UmVjTnVtPjY0PC9SZWNOdW0+PERpc3BsYXlUZXh0Pls0LTYsIDEzLCAxOV08L0Rpc3BsYXlUZXh0
PjxyZWNvcmQ+PHJlYy1udW1iZXI+NjQ8L3JlYy1udW1iZXI+PGZvcmVpZ24ta2V5cz48a2V5IGFw
cD0iRU4iIGRiLWlkPSJ2OTIwcGZ0MDZycDlkYmV4MmFwNTAweDk5eDVycnRzd3h6c3MiIHRpbWVz
dGFtcD0iMTc2ODA1NDA5MCIgZ3VpZD0iYjE1YjU1NTAtNDBkNy00YWQyLTgxODItY2Y2ZjQ4NmE0
ZjUwIj42NDwva2V5PjwvZm9yZWlnbi1rZXlzPjxyZWYtdHlwZSBuYW1lPSJKb3VybmFsIEFydGlj
bGUiPjE3PC9yZWYtdHlwZT48Y29udHJpYnV0b3JzPjxhdXRob3JzPjxhdXRob3I+RGVsYW5leSwg
TWF0dGhldzwvYXV0aG9yPjxhdXRob3I+WmVpbXBla2lzLCBJb2FubmlzPC9hdXRob3I+PGF1dGhv
cj5MYXdzb24sIERhbmllbDwvYXV0aG9yPjxhdXRob3I+SGV3YWssIERhbmllbCBXLjwvYXV0aG9y
PjxhdXRob3I+TXVza2VucywgT3R0byBMLjwvYXV0aG9yPjwvYXV0aG9ycz48L2NvbnRyaWJ1dG9y
cz48dGl0bGVzPjx0aXRsZT5BIE5ldyBGYW1pbHkgb2YgVWx0cmFsb3cgTG9zcyBSZXZlcnNpYmxl
IFBoYXNl4oCQQ2hhbmdlIE1hdGVyaWFscyBmb3IgUGhvdG9uaWMgSW50ZWdyYXRlZCBDaXJjdWl0
czogU2IyUzMgYW5kIFNiMlNlMzwvdGl0bGU+PHNlY29uZGFyeS10aXRsZT5BZHZhbmNlZCBGdW5j
dGlvbmFsIE1hdGVyaWFsczwvc2Vjb25kYXJ5LXRpdGxlPjwvdGl0bGVzPjxwZXJpb2RpY2FsPjxm
dWxsLXRpdGxlPkFkdmFuY2VkIEZ1bmN0aW9uYWwgTWF0ZXJpYWxzPC9mdWxsLXRpdGxlPjwvcGVy
aW9kaWNhbD48dm9sdW1lPjMwPC92b2x1bWU+PG51bWJlcj4zNjwvbnVtYmVyPjxkYXRlcz48eWVh
cj4yMDIwPC95ZWFyPjwvZGF0ZXM+PGlzYm4+MTYxNi0zMDFYJiN4RDsxNjE2LTMwMjg8L2lzYm4+
PHVybHM+PC91cmxzPjxlbGVjdHJvbmljLXJlc291cmNlLW51bT4xMC4xMDAyL2FkZm0uMjAyMDAy
NDQ3PC9lbGVjdHJvbmljLXJlc291cmNlLW51bT48L3JlY29yZD48L0NpdGU+PENpdGU+PEF1dGhv
cj5KaWE8L0F1dGhvcj48WWVhcj4yMDIxPC9ZZWFyPjxSZWNOdW0+Mzc8L1JlY051bT48cmVjb3Jk
PjxyZWMtbnVtYmVyPjM3PC9yZWMtbnVtYmVyPjxmb3JlaWduLWtleXM+PGtleSBhcHA9IkVOIiBk
Yi1pZD0idjkyMHBmdDA2cnA5ZGJleDJhcDUwMHg5OXg1cnJ0c3d4enNzIiB0aW1lc3RhbXA9IjE3
NjgwNDk2NTgiIGd1aWQ9Ijk3ZDM3MDU1LTBmMzQtNDE1MS05ODc4LWMxZjJmZWE3YzRjYiI+Mzc8
L2tleT48L2ZvcmVpZ24ta2V5cz48cmVmLXR5cGUgbmFtZT0iSm91cm5hbCBBcnRpY2xlIj4xNzwv
cmVmLXR5cGU+PGNvbnRyaWJ1dG9ycz48YXV0aG9ycz48YXV0aG9yPkppYSwgV2VpPC9hdXRob3I+
PGF1dGhvcj5NZW5vbiwgUmFqZXNoPC9hdXRob3I+PGF1dGhvcj5TZW5zYWxlLVJvZHJpZ3Vleiwg
QmVyYXJkaTwvYXV0aG9yPjwvYXV0aG9ycz48L2NvbnRyaWJ1dG9ycz48dGl0bGVzPjx0aXRsZT5V
bmlxdWUgcHJvc3BlY3RzIG9mIHBoYXNlIGNoYW5nZSBtYXRlcmlhbCBTYjJTZTMgZm9yIHVsdHJh
LWNvbXBhY3QgcmVjb25maWd1cmFibGUgbmFub3Bob3RvbmljIGRldmljZXM8L3RpdGxlPjxzZWNv
bmRhcnktdGl0bGU+T3B0aWNhbCBNYXRlcmlhbHMgRXhwcmVzczwvc2Vjb25kYXJ5LXRpdGxlPjxh
bHQtdGl0bGU+T3B0LiBNYXRlci4gRXhwcmVzczwvYWx0LXRpdGxlPjwvdGl0bGVzPjxwZXJpb2Rp
Y2FsPjxmdWxsLXRpdGxlPk9wdGljYWwgTWF0ZXJpYWxzIEV4cHJlc3M8L2Z1bGwtdGl0bGU+PGFi
YnItMT5PcHQuIE1hdGVyLiBFeHByZXNzPC9hYmJyLTE+PC9wZXJpb2RpY2FsPjxhbHQtcGVyaW9k
aWNhbD48ZnVsbC10aXRsZT5PcHRpY2FsIE1hdGVyaWFscyBFeHByZXNzPC9mdWxsLXRpdGxlPjxh
YmJyLTE+T3B0LiBNYXRlci4gRXhwcmVzczwvYWJici0xPjwvYWx0LXBlcmlvZGljYWw+PHBhZ2Vz
PjMwMDctMzAxNDwvcGFnZXM+PHZvbHVtZT4xMTwvdm9sdW1lPjxudW1iZXI+OTwvbnVtYmVyPjxr
ZXl3b3Jkcz48a2V5d29yZD5BdG9taWMgbGF5ZXIgZGVwb3NpdGlvbjwva2V5d29yZD48a2V5d29y
ZD5FeHRpbmN0aW9uIHJhdGlvczwva2V5d29yZD48a2V5d29yZD5MaWdodCBwcm9wYWdhdGlvbjwv
a2V5d29yZD48a2V5d29yZD5PcHRpY2FsIG5ldHdvcmtzPC9rZXl3b3JkPjxrZXl3b3JkPlBob3Rv
bmljIGludGVncmF0ZWQgY2lyY3VpdHM8L2tleXdvcmQ+PGtleXdvcmQ+UmVmcmFjdGl2ZSBpbmRl
eDwva2V5d29yZD48L2tleXdvcmRzPjxkYXRlcz48eWVhcj4yMDIxPC95ZWFyPjxwdWItZGF0ZXM+
PGRhdGU+MjAyMS8wOS8wMTwvZGF0ZT48L3B1Yi1kYXRlcz48L2RhdGVzPjxwdWJsaXNoZXI+T3B0
aWNhIFB1Ymxpc2hpbmcgR3JvdXA8L3B1Ymxpc2hlcj48dXJscz48cmVsYXRlZC11cmxzPjx1cmw+
aHR0cHM6Ly9vcGcub3B0aWNhLm9yZy9vbWUvYWJzdHJhY3QuY2ZtP1VSST1vbWUtMTEtOS0zMDA3
PC91cmw+PC9yZWxhdGVkLXVybHM+PC91cmxzPjxlbGVjdHJvbmljLXJlc291cmNlLW51bT4xMC4x
MzY0L09NRS40MzU5Nzk8L2VsZWN0cm9uaWMtcmVzb3VyY2UtbnVtPjwvcmVjb3JkPjwvQ2l0ZT48
Q2l0ZT48QXV0aG9yPkJsdW5kZWxsPC9BdXRob3I+PFllYXI+MjAyNTwvWWVhcj48UmVjTnVtPjI1
PC9SZWNOdW0+PHJlY29yZD48cmVjLW51bWJlcj4yNTwvcmVjLW51bWJlcj48Zm9yZWlnbi1rZXlz
PjxrZXkgYXBwPSJFTiIgZGItaWQ9InY5MjBwZnQwNnJwOWRiZXgyYXA1MDB4OTl4NXJydHN3eHpz
cyIgdGltZXN0YW1wPSIxNzY4MDE2NDYzIiBndWlkPSI4MzE2NTU2Ny1iMzVhLTRjZDYtYWE2My1k
MjBjMDAxOWNmNDQiPjI1PC9rZXk+PC9mb3JlaWduLWtleXM+PHJlZi10eXBlIG5hbWU9IkpvdXJu
YWwgQXJ0aWNsZSI+MTc8L3JlZi10eXBlPjxjb250cmlidXRvcnM+PGF1dGhvcnM+PGF1dGhvcj5C
bHVuZGVsbCwgU29waGllPC9hdXRob3I+PGF1dGhvcj5SYWRmb3JkLCBUaG9tYXMgVy48L2F1dGhv
cj48YXV0aG9yPkFqaWEsIElkcmlzIEEuPC9hdXRob3I+PGF1dGhvcj5MYXdzb24sIERhbmllbDwv
YXV0aG9yPjxhdXRob3I+WWFuLCBYaW5nemhhbzwvYXV0aG9yPjxhdXRob3I+QmFuYWthciwgTWVo
ZGk8L2F1dGhvcj48YXV0aG9yPlRob21zb24sIERhdmlkIEouPC9hdXRob3I+PGF1dGhvcj5aZWlt
cGVraXMsIElvYW5uaXM8L2F1dGhvcj48YXV0aG9yPk11c2tlbnMsIE90dG8gTC48L2F1dGhvcj48
L2F1dGhvcnM+PC9jb250cmlidXRvcnM+PHRpdGxlcz48dGl0bGU+VWx0cmFjb21wYWN0IFByb2dy
YW1tYWJsZSBTaWxpY29uIFBob3RvbmljcyBVc2luZyBMYXllcnMgb2YgTG93LUxvc3MgUGhhc2Ut
Q2hhbmdlIE1hdGVyaWFsIFNiMlNlMyBvZiBJbmNyZWFzaW5nIFRoaWNrbmVzczwvdGl0bGU+PHNl
Y29uZGFyeS10aXRsZT5BQ1MgUGhvdG9uaWNzPC9zZWNvbmRhcnktdGl0bGU+PC90aXRsZXM+PHBl
cmlvZGljYWw+PGZ1bGwtdGl0bGU+QUNTIFBob3RvbmljczwvZnVsbC10aXRsZT48L3BlcmlvZGlj
YWw+PHBhZ2VzPjEzODItMTM5MTwvcGFnZXM+PHZvbHVtZT4xMjwvdm9sdW1lPjxudW1iZXI+Mzwv
bnVtYmVyPjxkYXRlcz48eWVhcj4yMDI1PC95ZWFyPjxwdWItZGF0ZXM+PGRhdGU+MjAyNS8wMy8x
OTwvZGF0ZT48L3B1Yi1kYXRlcz48L2RhdGVzPjxwdWJsaXNoZXI+QW1lcmljYW4gQ2hlbWljYWwg
U29jaWV0eTwvcHVibGlzaGVyPjx1cmxzPjxyZWxhdGVkLXVybHM+PHVybD5odHRwczovL2RvaS5v
cmcvMTAuMTAyMS9hY3NwaG90b25pY3MuNGMwMTc4OTwvdXJsPjwvcmVsYXRlZC11cmxzPjwvdXJs
cz48ZWxlY3Ryb25pYy1yZXNvdXJjZS1udW0+MTAuMTAyMS9hY3NwaG90b25pY3MuNGMwMTc4OTwv
ZWxlY3Ryb25pYy1yZXNvdXJjZS1udW0+PC9yZWNvcmQ+PC9DaXRlPjxDaXRlPjxBdXRob3I+TGk8
L0F1dGhvcj48WWVhcj4yMDI0PC9ZZWFyPjxSZWNOdW0+NTU8L1JlY051bT48cmVjb3JkPjxyZWMt
bnVtYmVyPjU1PC9yZWMtbnVtYmVyPjxmb3JlaWduLWtleXM+PGtleSBhcHA9IkVOIiBkYi1pZD0i
djkyMHBmdDA2cnA5ZGJleDJhcDUwMHg5OXg1cnJ0c3d4enNzIiB0aW1lc3RhbXA9IjE3NjgwNTI2
NjAiIGd1aWQ9IjFjNTcyYTU1LWNjNTItNGI1YS1iN2I5LWJhMjY4ZmZhOTc2NCI+NTU8L2tleT48
L2ZvcmVpZ24ta2V5cz48cmVmLXR5cGUgbmFtZT0iSm91cm5hbCBBcnRpY2xlIj4xNzwvcmVmLXR5
cGU+PGNvbnRyaWJ1dG9ycz48YXV0aG9ycz48YXV0aG9yPkxpLCBILjwvYXV0aG9yPjxhdXRob3I+
WmVuZywgRC48L2F1dGhvcj48YXV0aG9yPkh1YW5nLCBZLjwvYXV0aG9yPjxhdXRob3I+SHVhbmcs
IFEuPC9hdXRob3I+PGF1dGhvcj5aaGFuZywgWC48L2F1dGhvcj48L2F1dGhvcnM+PC9jb250cmli
dXRvcnM+PHRpdGxlcz48dGl0bGU+VWx0cmEtY29tcGFjdCwgdWx0cmEtbG93LWxvc3MgYW5kIGJy
b2FkYmFuZCAyIHggMiBub252b2xhdGlsZSBvcHRpY2FsIHN3aXRjaCBiYXNlZCBvbiBTYigyKVNl
KDMpIHBoYXNlIGNoYW5nZSBtYXRlcmlhbDwvdGl0bGU+PHNlY29uZGFyeS10aXRsZT5PcHQgRXhw
cmVzczwvc2Vjb25kYXJ5LXRpdGxlPjxhbHQtdGl0bGU+T3B0LiBFeHByZXNzPC9hbHQtdGl0bGU+
PC90aXRsZXM+PGFsdC1wZXJpb2RpY2FsPjxmdWxsLXRpdGxlPk9wdGljcyBFeHByZXNzPC9mdWxs
LXRpdGxlPjxhYmJyLTE+T3B0LiBFeHByZXNzPC9hYmJyLTE+PC9hbHQtcGVyaW9kaWNhbD48cGFn
ZXM+MzUyODctMzUyOTc8L3BhZ2VzPjx2b2x1bWU+MzI8L3ZvbHVtZT48bnVtYmVyPjIwPC9udW1i
ZXI+PGtleXdvcmRzPjxrZXl3b3JkPkF0b21pYyBsYXllciBkZXBvc2l0aW9uPC9rZXl3b3JkPjxr
ZXl3b3JkPkNoZW1pY2FsIHZhcG9yIGRlcG9zaXRpb248L2tleXdvcmQ+PGtleXdvcmQ+RWxlY3Ry
b24gYmVhbSBsaXRob2dyYXBoeTwva2V5d29yZD48a2V5d29yZD5PcHRpY2FsIGRpcmVjdGlvbmFs
IGNvdXBsZXJzPC9rZXl3b3JkPjxrZXl3b3JkPk9wdGljYWwgbmV1cmFsIHN5c3RlbXM8L2tleXdv
cmQ+PGtleXdvcmQ+UmVmcmFjdGl2ZSBpbmRleDwva2V5d29yZD48L2tleXdvcmRzPjxkYXRlcz48
eWVhcj4yMDI0PC95ZWFyPjxwdWItZGF0ZXM+PGRhdGU+U2VwIDIzPC9kYXRlPjwvcHViLWRhdGVz
PjwvZGF0ZXM+PHB1Ymxpc2hlcj5PcHRpY2EgUHVibGlzaGluZyBHcm91cDwvcHVibGlzaGVyPjxp
c2JuPjEwOTQtNDA4NyAoRWxlY3Ryb25pYykmI3hEOzEwOTQtNDA4NyAoTGlua2luZyk8L2lzYm4+
PGFjY2Vzc2lvbi1udW0+NDA1MTQ4OTI8L2FjY2Vzc2lvbi1udW0+PHVybHM+PHJlbGF0ZWQtdXJs
cz48dXJsPmh0dHBzOi8vd3d3Lm5jYmkubmxtLm5paC5nb3YvcHVibWVkLzQwNTE0ODkyPC91cmw+
PC9yZWxhdGVkLXVybHM+PC91cmxzPjxlbGVjdHJvbmljLXJlc291cmNlLW51bT4xMC4xMzY0L09F
LjUzNDY0NTwvZWxlY3Ryb25pYy1yZXNvdXJjZS1udW0+PHJlbW90ZS1kYXRhYmFzZS1uYW1lPlB1
Yk1lZC1ub3QtTUVETElORTwvcmVtb3RlLWRhdGFiYXNlLW5hbWU+PHJlbW90ZS1kYXRhYmFzZS1w
cm92aWRlcj5OTE08L3JlbW90ZS1kYXRhYmFzZS1wcm92aWRlcj48L3JlY29yZD48L0NpdGU+PENp
dGU+PEF1dGhvcj5BcnlhbmE8L0F1dGhvcj48WWVhcj4yMDIzPC9ZZWFyPjxSZWNOdW0+NjI8L1Jl
Y051bT48cmVjb3JkPjxyZWMtbnVtYmVyPjYyPC9yZWMtbnVtYmVyPjxmb3JlaWduLWtleXM+PGtl
eSBhcHA9IkVOIiBkYi1pZD0idjkyMHBmdDA2cnA5ZGJleDJhcDUwMHg5OXg1cnJ0c3d4enNzIiB0
aW1lc3RhbXA9IjE3NjgwNTM3NjMiIGd1aWQ9IjY4NTY5MTAyLTJkYzEtNDUxOC04YzQyLTFmZTFk
ZjhhMzg0NiI+NjI8L2tleT48L2ZvcmVpZ24ta2V5cz48cmVmLXR5cGUgbmFtZT0iSm91cm5hbCBB
cnRpY2xlIj4xNzwvcmVmLXR5cGU+PGNvbnRyaWJ1dG9ycz48YXV0aG9ycz48YXV0aG9yPkFyeWFu
YSwgS2l1bWFyczwvYXV0aG9yPjxhdXRob3I+S2ltLCBIeXVuIEp1bmc8L2F1dGhvcj48YXV0aG9y
PklzbGFtLCBNZCBSYWZpcXVsPC9hdXRob3I+PGF1dGhvcj5Ib25nLCBOaW5hPC9hdXRob3I+PGF1
dGhvcj5Qb3Blc2N1LCBDb3NtaW4tQ29uc3RhbnRpbjwvYXV0aG9yPjxhdXRob3I+TWFrYXJlbSwg
U2FyYTwvYXV0aG9yPjxhdXRob3I+R3UsIFRpYW48L2F1dGhvcj48YXV0aG9yPkh1LCBKdWVqdW48
L2F1dGhvcj48YXV0aG9yPkhvcGtpbnMsIFBhdHJpY2sgRS48L2F1dGhvcj48L2F1dGhvcnM+PC9j
b250cmlidXRvcnM+PHRpdGxlcz48dGl0bGU+T3B0aWNhbCBhbmQgdGhlcm1hbCBwcm9wZXJ0aWVz
IG9mIEdlMlNiMlRlNSwgU2IyU2UzLCBhbmQgU2IyUzMgZm9yIHJlY29uZmlndXJhYmxlIHBob3Rv
bmljIGRldmljZXMgW0ludml0ZWRdPC90aXRsZT48c2Vjb25kYXJ5LXRpdGxlPk9wdGljYWwgTWF0
ZXJpYWxzIEV4cHJlc3M8L3NlY29uZGFyeS10aXRsZT48L3RpdGxlcz48cGVyaW9kaWNhbD48ZnVs
bC10aXRsZT5PcHRpY2FsIE1hdGVyaWFscyBFeHByZXNzPC9mdWxsLXRpdGxlPjxhYmJyLTE+T3B0
LiBNYXRlci4gRXhwcmVzczwvYWJici0xPjwvcGVyaW9kaWNhbD48dm9sdW1lPjEzPC92b2x1bWU+
PG51bWJlcj4xMTwvbnVtYmVyPjxzZWN0aW9uPjMyNzc8L3NlY3Rpb24+PGRhdGVzPjx5ZWFyPjIw
MjM8L3llYXI+PC9kYXRlcz48aXNibj4yMTU5LTM5MzA8L2lzYm4+PHVybHM+PC91cmxzPjxlbGVj
dHJvbmljLXJlc291cmNlLW51bT4xMC4xMzY0L29tZS41MDMxNzg8L2VsZWN0cm9uaWMtcmVzb3Vy
Y2UtbnVtPjwvcmVjb3JkPjwvQ2l0ZT48L0VuZE5vdGU+AG==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[4-6, 13, 19]</w:t>
      </w:r>
      <w:r w:rsidRPr="007D7F7D">
        <w:rPr>
          <w:rFonts w:cs="Times New Roman"/>
        </w:rPr>
        <w:fldChar w:fldCharType="end"/>
      </w:r>
      <w:r w:rsidRPr="007D7F7D">
        <w:rPr>
          <w:rFonts w:cs="Times New Roman"/>
        </w:rPr>
        <w:t>.</w:t>
      </w:r>
    </w:p>
    <w:p w14:paraId="525D08BC" w14:textId="110A04C6" w:rsidR="0034523F" w:rsidRPr="005818FE" w:rsidRDefault="0034523F" w:rsidP="0034523F">
      <w:pPr>
        <w:pStyle w:val="10BodySubsequentParagraph"/>
        <w:rPr>
          <w:rFonts w:cs="Times New Roman"/>
          <w:lang w:val="en-GB"/>
        </w:rPr>
      </w:pPr>
      <w:r w:rsidRPr="007D7F7D">
        <w:rPr>
          <w:rFonts w:cs="Times New Roman"/>
        </w:rPr>
        <w:t>Similar to optical limiter, switchable optical filter also operates in two-mode</w:t>
      </w:r>
      <w:r w:rsidRPr="007D7F7D">
        <w:rPr>
          <w:rFonts w:cs="Times New Roman"/>
          <w:lang w:bidi="th-TH"/>
        </w:rPr>
        <w:t xml:space="preserve">, where the intensity of incident light can be reduced depending on the current mode. In optical limiter case, the mode changing mechanism is self-activated, i.e., PCM needs to undergoes phase transition by the absorption from incident light </w:t>
      </w:r>
      <w:r w:rsidRPr="007D7F7D">
        <w:rPr>
          <w:rFonts w:cs="Times New Roman"/>
        </w:rPr>
        <w:fldChar w:fldCharType="begin">
          <w:fldData xml:space="preserve">PEVuZE5vdGU+PENpdGU+PEF1dGhvcj5Ub2duYXp6aTwvQXV0aG9yPjxZZWFyPjIwMjM8L1llYXI+
PFJlY051bT4zNjwvUmVjTnVtPjxEaXNwbGF5VGV4dD5bOSwgMTBdPC9EaXNwbGF5VGV4dD48cmVj
b3JkPjxyZWMtbnVtYmVyPjM2PC9yZWMtbnVtYmVyPjxmb3JlaWduLWtleXM+PGtleSBhcHA9IkVO
IiBkYi1pZD0idjkyMHBmdDA2cnA5ZGJleDJhcDUwMHg5OXg1cnJ0c3d4enNzIiB0aW1lc3RhbXA9
IjE3NjgwNDg0ODQiIGd1aWQ9IjU4MmY0YzczLWM4N2UtNGIzYS04NDg5LTIxNWI0Y2I2MTMxMyI+
MzY8L2tleT48L2ZvcmVpZ24ta2V5cz48cmVmLXR5cGUgbmFtZT0iSm91cm5hbCBBcnRpY2xlIj4x
NzwvcmVmLXR5cGU+PGNvbnRyaWJ1dG9ycz48YXV0aG9ycz48YXV0aG9yPlRvZ25henppLCBBbmRy
ZWE8L2F1dGhvcj48YXV0aG9yPkdhbmRvbGZpLCBNYXJjbzwvYXV0aG9yPjxhdXRob3I+TGksIEJv
aGFuPC9hdXRob3I+PGF1dGhvcj5BbWJyb3NpbywgR2luYTwvYXV0aG9yPjxhdXRob3I+RnJhbmNl
c2NoaW5pLCBQYW9sbzwvYXV0aG9yPjxhdXRob3I+Q2FtYWNoby1Nb3JhbGVzLCBSb2NpbzwvYXV0
aG9yPjxhdXRob3I+Q2lubywgQWxmb25zbyBDYXJtZWxvPC9hdXRob3I+PGF1dGhvcj5CYXJhdHRv
LCBDYW1pbGxhPC9hdXRob3I+PGF1dGhvcj5kZSBDZWdsaWEsIERvbWVuaWNvPC9hdXRob3I+PGF1
dGhvcj5OZXNoZXYsIERyYWdvbWlyPC9hdXRob3I+PGF1dGhvcj5EZSBBbmdlbGlzLCBDb3N0YW50
aW5vPC9hdXRob3I+PC9hdXRob3JzPjwvY29udHJpYnV0b3JzPjx0aXRsZXM+PHRpdGxlPk9wdG8t
dGhlcm1hbCBkeW5hbWljcyBvZiB0aGluLWZpbG0gb3B0aWNhbCBsaW1pdGVycyBiYXNlZCBvbiB0
aGUgVk8yIHBoYXNlIHRyYW5zaXRpb248L3RpdGxlPjxzZWNvbmRhcnktdGl0bGU+T3B0aWNhbCBN
YXRlcmlhbHMgRXhwcmVzczwvc2Vjb25kYXJ5LXRpdGxlPjxhbHQtdGl0bGU+T3B0LiBNYXRlci4g
RXhwcmVzczwvYWx0LXRpdGxlPjwvdGl0bGVzPjxwZXJpb2RpY2FsPjxmdWxsLXRpdGxlPk9wdGlj
YWwgTWF0ZXJpYWxzIEV4cHJlc3M8L2Z1bGwtdGl0bGU+PGFiYnItMT5PcHQuIE1hdGVyLiBFeHBy
ZXNzPC9hYmJyLTE+PC9wZXJpb2RpY2FsPjxhbHQtcGVyaW9kaWNhbD48ZnVsbC10aXRsZT5PcHRp
Y2FsIE1hdGVyaWFscyBFeHByZXNzPC9mdWxsLXRpdGxlPjxhYmJyLTE+T3B0LiBNYXRlci4gRXhw
cmVzczwvYWJici0xPjwvYWx0LXBlcmlvZGljYWw+PHBhZ2VzPjQxLTUyPC9wYWdlcz48dm9sdW1l
PjEzPC92b2x1bWU+PG51bWJlcj4xPC9udW1iZXI+PGtleXdvcmRzPjxrZXl3b3JkPkxpcXVpZCBj
cnlzdGFsczwva2V5d29yZD48a2V5d29yZD5NYXRlcmlhbHMgcHJvY2Vzc2luZzwva2V5d29yZD48
a2V5d29yZD5PcHRpY2FsIGNvbnN0YW50czwva2V5d29yZD48a2V5d29yZD5PcHRpY2FsIGxpbWl0
aW5nPC9rZXl3b3JkPjxrZXl3b3JkPk9wdGljYWwgbWF0ZXJpYWxzPC9rZXl3b3JkPjxrZXl3b3Jk
PlRoaW4gZmlsbXM8L2tleXdvcmQ+PC9rZXl3b3Jkcz48ZGF0ZXM+PHllYXI+MjAyMzwveWVhcj48
cHViLWRhdGVzPjxkYXRlPjIwMjMvMDEvMDE8L2RhdGU+PC9wdWItZGF0ZXM+PC9kYXRlcz48cHVi
bGlzaGVyPk9wdGljYSBQdWJsaXNoaW5nIEdyb3VwPC9wdWJsaXNoZXI+PHVybHM+PHJlbGF0ZWQt
dXJscz48dXJsPmh0dHBzOi8vb3BnLm9wdGljYS5vcmcvb21lL2Fic3RyYWN0LmNmbT9VUkk9b21l
LTEzLTEtNDE8L3VybD48L3JlbGF0ZWQtdXJscz48L3VybHM+PGVsZWN0cm9uaWMtcmVzb3VyY2Ut
bnVtPjEwLjEzNjQvT01FLjQ3MjM0NzwvZWxlY3Ryb25pYy1yZXNvdXJjZS1udW0+PC9yZWNvcmQ+
PC9DaXRlPjxDaXRlPjxBdXRob3I+R2FuZG9sZmk8L0F1dGhvcj48WWVhcj4yMDIyPC9ZZWFyPjxS
ZWNOdW0+NTM8L1JlY051bT48cmVjb3JkPjxyZWMtbnVtYmVyPjUzPC9yZWMtbnVtYmVyPjxmb3Jl
aWduLWtleXM+PGtleSBhcHA9IkVOIiBkYi1pZD0idjkyMHBmdDA2cnA5ZGJleDJhcDUwMHg5OXg1
cnJ0c3d4enNzIiB0aW1lc3RhbXA9IjE3NjgwNTI2NTIiIGd1aWQ9IjBmYTg5NjVlLWQ5MmYtNDNj
Yi05ZTA3LTY1MTA0OTM2ZWQ5YyI+NTM8L2tleT48L2ZvcmVpZ24ta2V5cz48cmVmLXR5cGUgbmFt
ZT0iQ29uZmVyZW5jZSBQcm9jZWVkaW5ncyI+MTA8L3JlZi10eXBlPjxjb250cmlidXRvcnM+PGF1
dGhvcnM+PGF1dGhvcj5NLiBHYW5kb2xmaTwvYXV0aG9yPjxhdXRob3I+QS4gVG9nbmF6emk8L2F1
dGhvcj48YXV0aG9yPkIuIExpPC9hdXRob3I+PGF1dGhvcj5HLiBBbWJyb3NpbzwvYXV0aG9yPjxh
dXRob3I+Ui4gQ2FtYWNobyBNb3JhbGVzPC9hdXRob3I+PGF1dGhvcj5DLiBCYXJhdHRvPC9hdXRo
b3I+PGF1dGhvcj5ELiBEZSBDZWdsaWE8L2F1dGhvcj48YXV0aG9yPkEuIEMuIENpbm88L2F1dGhv
cj48YXV0aG9yPkQuIE4uIE5lc2hldjwvYXV0aG9yPjxhdXRob3I+Qy4gRGUgQW5nZWxpczwvYXV0
aG9yPjwvYXV0aG9ycz48L2NvbnRyaWJ1dG9ycz48dGl0bGVzPjx0aXRsZT5PcHRpY2FsIExpbWl0
aW5nIFRoaW4gTXVsdGlsYXllciBGaWxtcyBCYXNlZCBPbiBQaGFzZSBUcmFuc2l0aW9uIEluIFZP
MjwvdGl0bGU+PHNlY29uZGFyeS10aXRsZT4yMDIyIFNpeHRlZW50aCBJbnRlcm5hdGlvbmFsIENv
bmdyZXNzIG9uIEFydGlmaWNpYWwgTWF0ZXJpYWxzIGZvciBOb3ZlbCBXYXZlIFBoZW5vbWVuYSAo
TWV0YW1hdGVyaWFscyk8L3NlY29uZGFyeS10aXRsZT48YWx0LXRpdGxlPjIwMjIgU2l4dGVlbnRo
IEludGVybmF0aW9uYWwgQ29uZ3Jlc3Mgb24gQXJ0aWZpY2lhbCBNYXRlcmlhbHMgZm9yIE5vdmVs
IFdhdmUgUGhlbm9tZW5hIChNZXRhbWF0ZXJpYWxzKTwvYWx0LXRpdGxlPjwvdGl0bGVzPjxwYWdl
cz4xNDgtMTUwPC9wYWdlcz48a2V5d29yZHM+PGtleXdvcmQ+UGVyZm9ybWFuY2UgZXZhbHVhdGlv
bjwva2V5d29yZD48a2V5d29yZD5PcHRpY2FsIGRlc2lnbjwva2V5d29yZD48a2V5d29yZD5PcHRp
Y2FsIHN3aXRjaGVzPC9rZXl3b3JkPjxrZXl3b3JkPkxpZ2h0aW5nPC9rZXl3b3JkPjxrZXl3b3Jk
PlZhbmFkaXVtPC9rZXl3b3JkPjxrZXl3b3JkPlByZWRpY3RpdmUgbW9kZWxzPC9rZXl3b3JkPjxr
ZXl3b3JkPkdlb21ldHJpY2FsIG9wdGljczwva2V5d29yZD48L2tleXdvcmRzPjxkYXRlcz48eWVh
cj4yMDIyPC95ZWFyPjxwdWItZGF0ZXM+PGRhdGU+MTItMTcgU2VwdC4gMjAyMjwvZGF0ZT48L3B1
Yi1kYXRlcz48L2RhdGVzPjx1cmxzPjxyZWxhdGVkLXVybHM+PHVybD5odHRwczovL2llZWV4cGxv
cmUuaWVlZS5vcmcvc3RhbXBQREYvZ2V0UERGLmpzcD90cD0mYW1wO2FybnVtYmVyPTk5MjA3Njcm
YW1wO3JlZj08L3VybD48L3JlbGF0ZWQtdXJscz48L3VybHM+PGVsZWN0cm9uaWMtcmVzb3VyY2Ut
bnVtPjEwLjExMDkvTWV0YW1hdGVyaWFsczU0OTkzLjIwMjIuOTkyMDc2NzwvZWxlY3Ryb25pYy1y
ZXNvdXJjZS1udW0+PC9yZWNvcmQ+PC9DaXRlPjwvRW5kTm90ZT5=
</w:fldData>
        </w:fldChar>
      </w:r>
      <w:r w:rsidRPr="007D7F7D">
        <w:rPr>
          <w:rFonts w:cs="Times New Roman"/>
        </w:rPr>
        <w:instrText xml:space="preserve"> ADDIN EN.CITE </w:instrText>
      </w:r>
      <w:r w:rsidRPr="007D7F7D">
        <w:rPr>
          <w:rFonts w:cs="Times New Roman"/>
        </w:rPr>
        <w:fldChar w:fldCharType="begin">
          <w:fldData xml:space="preserve">PEVuZE5vdGU+PENpdGU+PEF1dGhvcj5Ub2duYXp6aTwvQXV0aG9yPjxZZWFyPjIwMjM8L1llYXI+
PFJlY051bT4zNjwvUmVjTnVtPjxEaXNwbGF5VGV4dD5bOSwgMTBdPC9EaXNwbGF5VGV4dD48cmVj
b3JkPjxyZWMtbnVtYmVyPjM2PC9yZWMtbnVtYmVyPjxmb3JlaWduLWtleXM+PGtleSBhcHA9IkVO
IiBkYi1pZD0idjkyMHBmdDA2cnA5ZGJleDJhcDUwMHg5OXg1cnJ0c3d4enNzIiB0aW1lc3RhbXA9
IjE3NjgwNDg0ODQiIGd1aWQ9IjU4MmY0YzczLWM4N2UtNGIzYS04NDg5LTIxNWI0Y2I2MTMxMyI+
MzY8L2tleT48L2ZvcmVpZ24ta2V5cz48cmVmLXR5cGUgbmFtZT0iSm91cm5hbCBBcnRpY2xlIj4x
NzwvcmVmLXR5cGU+PGNvbnRyaWJ1dG9ycz48YXV0aG9ycz48YXV0aG9yPlRvZ25henppLCBBbmRy
ZWE8L2F1dGhvcj48YXV0aG9yPkdhbmRvbGZpLCBNYXJjbzwvYXV0aG9yPjxhdXRob3I+TGksIEJv
aGFuPC9hdXRob3I+PGF1dGhvcj5BbWJyb3NpbywgR2luYTwvYXV0aG9yPjxhdXRob3I+RnJhbmNl
c2NoaW5pLCBQYW9sbzwvYXV0aG9yPjxhdXRob3I+Q2FtYWNoby1Nb3JhbGVzLCBSb2NpbzwvYXV0
aG9yPjxhdXRob3I+Q2lubywgQWxmb25zbyBDYXJtZWxvPC9hdXRob3I+PGF1dGhvcj5CYXJhdHRv
LCBDYW1pbGxhPC9hdXRob3I+PGF1dGhvcj5kZSBDZWdsaWEsIERvbWVuaWNvPC9hdXRob3I+PGF1
dGhvcj5OZXNoZXYsIERyYWdvbWlyPC9hdXRob3I+PGF1dGhvcj5EZSBBbmdlbGlzLCBDb3N0YW50
aW5vPC9hdXRob3I+PC9hdXRob3JzPjwvY29udHJpYnV0b3JzPjx0aXRsZXM+PHRpdGxlPk9wdG8t
dGhlcm1hbCBkeW5hbWljcyBvZiB0aGluLWZpbG0gb3B0aWNhbCBsaW1pdGVycyBiYXNlZCBvbiB0
aGUgVk8yIHBoYXNlIHRyYW5zaXRpb248L3RpdGxlPjxzZWNvbmRhcnktdGl0bGU+T3B0aWNhbCBN
YXRlcmlhbHMgRXhwcmVzczwvc2Vjb25kYXJ5LXRpdGxlPjxhbHQtdGl0bGU+T3B0LiBNYXRlci4g
RXhwcmVzczwvYWx0LXRpdGxlPjwvdGl0bGVzPjxwZXJpb2RpY2FsPjxmdWxsLXRpdGxlPk9wdGlj
YWwgTWF0ZXJpYWxzIEV4cHJlc3M8L2Z1bGwtdGl0bGU+PGFiYnItMT5PcHQuIE1hdGVyLiBFeHBy
ZXNzPC9hYmJyLTE+PC9wZXJpb2RpY2FsPjxhbHQtcGVyaW9kaWNhbD48ZnVsbC10aXRsZT5PcHRp
Y2FsIE1hdGVyaWFscyBFeHByZXNzPC9mdWxsLXRpdGxlPjxhYmJyLTE+T3B0LiBNYXRlci4gRXhw
cmVzczwvYWJici0xPjwvYWx0LXBlcmlvZGljYWw+PHBhZ2VzPjQxLTUyPC9wYWdlcz48dm9sdW1l
PjEzPC92b2x1bWU+PG51bWJlcj4xPC9udW1iZXI+PGtleXdvcmRzPjxrZXl3b3JkPkxpcXVpZCBj
cnlzdGFsczwva2V5d29yZD48a2V5d29yZD5NYXRlcmlhbHMgcHJvY2Vzc2luZzwva2V5d29yZD48
a2V5d29yZD5PcHRpY2FsIGNvbnN0YW50czwva2V5d29yZD48a2V5d29yZD5PcHRpY2FsIGxpbWl0
aW5nPC9rZXl3b3JkPjxrZXl3b3JkPk9wdGljYWwgbWF0ZXJpYWxzPC9rZXl3b3JkPjxrZXl3b3Jk
PlRoaW4gZmlsbXM8L2tleXdvcmQ+PC9rZXl3b3Jkcz48ZGF0ZXM+PHllYXI+MjAyMzwveWVhcj48
cHViLWRhdGVzPjxkYXRlPjIwMjMvMDEvMDE8L2RhdGU+PC9wdWItZGF0ZXM+PC9kYXRlcz48cHVi
bGlzaGVyPk9wdGljYSBQdWJsaXNoaW5nIEdyb3VwPC9wdWJsaXNoZXI+PHVybHM+PHJlbGF0ZWQt
dXJscz48dXJsPmh0dHBzOi8vb3BnLm9wdGljYS5vcmcvb21lL2Fic3RyYWN0LmNmbT9VUkk9b21l
LTEzLTEtNDE8L3VybD48L3JlbGF0ZWQtdXJscz48L3VybHM+PGVsZWN0cm9uaWMtcmVzb3VyY2Ut
bnVtPjEwLjEzNjQvT01FLjQ3MjM0NzwvZWxlY3Ryb25pYy1yZXNvdXJjZS1udW0+PC9yZWNvcmQ+
PC9DaXRlPjxDaXRlPjxBdXRob3I+R2FuZG9sZmk8L0F1dGhvcj48WWVhcj4yMDIyPC9ZZWFyPjxS
ZWNOdW0+NTM8L1JlY051bT48cmVjb3JkPjxyZWMtbnVtYmVyPjUzPC9yZWMtbnVtYmVyPjxmb3Jl
aWduLWtleXM+PGtleSBhcHA9IkVOIiBkYi1pZD0idjkyMHBmdDA2cnA5ZGJleDJhcDUwMHg5OXg1
cnJ0c3d4enNzIiB0aW1lc3RhbXA9IjE3NjgwNTI2NTIiIGd1aWQ9IjBmYTg5NjVlLWQ5MmYtNDNj
Yi05ZTA3LTY1MTA0OTM2ZWQ5YyI+NTM8L2tleT48L2ZvcmVpZ24ta2V5cz48cmVmLXR5cGUgbmFt
ZT0iQ29uZmVyZW5jZSBQcm9jZWVkaW5ncyI+MTA8L3JlZi10eXBlPjxjb250cmlidXRvcnM+PGF1
dGhvcnM+PGF1dGhvcj5NLiBHYW5kb2xmaTwvYXV0aG9yPjxhdXRob3I+QS4gVG9nbmF6emk8L2F1
dGhvcj48YXV0aG9yPkIuIExpPC9hdXRob3I+PGF1dGhvcj5HLiBBbWJyb3NpbzwvYXV0aG9yPjxh
dXRob3I+Ui4gQ2FtYWNobyBNb3JhbGVzPC9hdXRob3I+PGF1dGhvcj5DLiBCYXJhdHRvPC9hdXRo
b3I+PGF1dGhvcj5ELiBEZSBDZWdsaWE8L2F1dGhvcj48YXV0aG9yPkEuIEMuIENpbm88L2F1dGhv
cj48YXV0aG9yPkQuIE4uIE5lc2hldjwvYXV0aG9yPjxhdXRob3I+Qy4gRGUgQW5nZWxpczwvYXV0
aG9yPjwvYXV0aG9ycz48L2NvbnRyaWJ1dG9ycz48dGl0bGVzPjx0aXRsZT5PcHRpY2FsIExpbWl0
aW5nIFRoaW4gTXVsdGlsYXllciBGaWxtcyBCYXNlZCBPbiBQaGFzZSBUcmFuc2l0aW9uIEluIFZP
MjwvdGl0bGU+PHNlY29uZGFyeS10aXRsZT4yMDIyIFNpeHRlZW50aCBJbnRlcm5hdGlvbmFsIENv
bmdyZXNzIG9uIEFydGlmaWNpYWwgTWF0ZXJpYWxzIGZvciBOb3ZlbCBXYXZlIFBoZW5vbWVuYSAo
TWV0YW1hdGVyaWFscyk8L3NlY29uZGFyeS10aXRsZT48YWx0LXRpdGxlPjIwMjIgU2l4dGVlbnRo
IEludGVybmF0aW9uYWwgQ29uZ3Jlc3Mgb24gQXJ0aWZpY2lhbCBNYXRlcmlhbHMgZm9yIE5vdmVs
IFdhdmUgUGhlbm9tZW5hIChNZXRhbWF0ZXJpYWxzKTwvYWx0LXRpdGxlPjwvdGl0bGVzPjxwYWdl
cz4xNDgtMTUwPC9wYWdlcz48a2V5d29yZHM+PGtleXdvcmQ+UGVyZm9ybWFuY2UgZXZhbHVhdGlv
bjwva2V5d29yZD48a2V5d29yZD5PcHRpY2FsIGRlc2lnbjwva2V5d29yZD48a2V5d29yZD5PcHRp
Y2FsIHN3aXRjaGVzPC9rZXl3b3JkPjxrZXl3b3JkPkxpZ2h0aW5nPC9rZXl3b3JkPjxrZXl3b3Jk
PlZhbmFkaXVtPC9rZXl3b3JkPjxrZXl3b3JkPlByZWRpY3RpdmUgbW9kZWxzPC9rZXl3b3JkPjxr
ZXl3b3JkPkdlb21ldHJpY2FsIG9wdGljczwva2V5d29yZD48L2tleXdvcmRzPjxkYXRlcz48eWVh
cj4yMDIyPC95ZWFyPjxwdWItZGF0ZXM+PGRhdGU+MTItMTcgU2VwdC4gMjAyMjwvZGF0ZT48L3B1
Yi1kYXRlcz48L2RhdGVzPjx1cmxzPjxyZWxhdGVkLXVybHM+PHVybD5odHRwczovL2llZWV4cGxv
cmUuaWVlZS5vcmcvc3RhbXBQREYvZ2V0UERGLmpzcD90cD0mYW1wO2FybnVtYmVyPTk5MjA3Njcm
YW1wO3JlZj08L3VybD48L3JlbGF0ZWQtdXJscz48L3VybHM+PGVsZWN0cm9uaWMtcmVzb3VyY2Ut
bnVtPjEwLjExMDkvTWV0YW1hdGVyaWFsczU0OTkzLjIwMjIuOTkyMDc2NzwvZWxlY3Ryb25pYy1y
ZXNvdXJjZS1udW0+PC9yZWNvcmQ+PC9DaXRlPjwvRW5kTm90ZT5=
</w:fldData>
        </w:fldChar>
      </w:r>
      <w:r w:rsidRPr="007D7F7D">
        <w:rPr>
          <w:rFonts w:cs="Times New Roman"/>
        </w:rPr>
        <w:instrText xml:space="preserve"> ADDIN EN.CITE.DATA </w:instrText>
      </w:r>
      <w:r w:rsidRPr="007D7F7D">
        <w:rPr>
          <w:rFonts w:cs="Times New Roman"/>
        </w:rPr>
      </w:r>
      <w:r w:rsidRPr="007D7F7D">
        <w:rPr>
          <w:rFonts w:cs="Times New Roman"/>
        </w:rPr>
        <w:fldChar w:fldCharType="end"/>
      </w:r>
      <w:r w:rsidRPr="007D7F7D">
        <w:rPr>
          <w:rFonts w:cs="Times New Roman"/>
        </w:rPr>
      </w:r>
      <w:r w:rsidRPr="007D7F7D">
        <w:rPr>
          <w:rFonts w:cs="Times New Roman"/>
        </w:rPr>
        <w:fldChar w:fldCharType="separate"/>
      </w:r>
      <w:r w:rsidRPr="007D7F7D">
        <w:rPr>
          <w:rFonts w:cs="Times New Roman"/>
          <w:noProof/>
        </w:rPr>
        <w:t>[9, 10]</w:t>
      </w:r>
      <w:r w:rsidRPr="007D7F7D">
        <w:rPr>
          <w:rFonts w:cs="Times New Roman"/>
        </w:rPr>
        <w:fldChar w:fldCharType="end"/>
      </w:r>
      <w:r w:rsidRPr="007D7F7D">
        <w:rPr>
          <w:rFonts w:cs="Times New Roman"/>
        </w:rPr>
        <w:t xml:space="preserve">. This is because the switching time from ON to OFF mode needs to be minimized so that as little high-intensity light can </w:t>
      </w:r>
      <w:r w:rsidR="00FF77D2" w:rsidRPr="007D7F7D">
        <w:rPr>
          <w:rFonts w:cs="Times New Roman"/>
        </w:rPr>
        <w:t>reach</w:t>
      </w:r>
      <w:r w:rsidRPr="007D7F7D">
        <w:rPr>
          <w:rFonts w:cs="Times New Roman"/>
        </w:rPr>
        <w:t xml:space="preserve"> the eyes or detector as possible.</w:t>
      </w:r>
      <w:r w:rsidRPr="007D7F7D">
        <w:rPr>
          <w:rFonts w:cs="Times New Roman"/>
          <w:lang w:bidi="th-TH"/>
        </w:rPr>
        <w:t xml:space="preserve"> But for optical switch, </w:t>
      </w:r>
      <w:r w:rsidRPr="007D7F7D">
        <w:rPr>
          <w:rFonts w:cs="Times New Roman"/>
        </w:rPr>
        <w:t>the switching time is not the main requirement</w:t>
      </w:r>
      <w:r w:rsidRPr="007D7F7D">
        <w:rPr>
          <w:rFonts w:cs="Times New Roman"/>
          <w:lang w:bidi="th-TH"/>
        </w:rPr>
        <w:t xml:space="preserve"> and the switching mechanism can be from other mean such as </w:t>
      </w:r>
      <w:r w:rsidRPr="007D7F7D">
        <w:rPr>
          <w:rFonts w:cs="Times New Roman"/>
        </w:rPr>
        <w:t xml:space="preserve">joule heating </w:t>
      </w:r>
      <w:r w:rsidRPr="007D7F7D">
        <w:rPr>
          <w:rFonts w:cs="Times New Roman"/>
        </w:rPr>
        <w:fldChar w:fldCharType="begin"/>
      </w:r>
      <w:r w:rsidRPr="007D7F7D">
        <w:rPr>
          <w:rFonts w:cs="Times New Roman"/>
        </w:rPr>
        <w:instrText xml:space="preserve"> ADDIN EN.CITE &lt;EndNote&gt;&lt;Cite&gt;&lt;Author&gt;Heenkenda&lt;/Author&gt;&lt;Year&gt;2021&lt;/Year&gt;&lt;RecNum&gt;14&lt;/RecNum&gt;&lt;DisplayText&gt;[15]&lt;/DisplayText&gt;&lt;record&gt;&lt;rec-number&gt;14&lt;/rec-number&gt;&lt;foreign-keys&gt;&lt;key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Pr="007D7F7D">
        <w:rPr>
          <w:rFonts w:cs="Times New Roman"/>
        </w:rPr>
        <w:fldChar w:fldCharType="separate"/>
      </w:r>
      <w:r w:rsidRPr="007D7F7D">
        <w:rPr>
          <w:rFonts w:cs="Times New Roman"/>
          <w:noProof/>
        </w:rPr>
        <w:t>[15]</w:t>
      </w:r>
      <w:r w:rsidRPr="007D7F7D">
        <w:rPr>
          <w:rFonts w:cs="Times New Roman"/>
        </w:rPr>
        <w:fldChar w:fldCharType="end"/>
      </w:r>
      <w:r w:rsidRPr="007D7F7D">
        <w:rPr>
          <w:rFonts w:cs="Times New Roman"/>
        </w:rPr>
        <w:t xml:space="preserve">, or light-induced heating using laser with wavelength outside of its intended operating bandwidth (e.g., if the device is intended to operates at IR wavelength, the phase transition can be activated by visible laser) </w:t>
      </w:r>
      <w:r w:rsidRPr="007D7F7D">
        <w:rPr>
          <w:rFonts w:cs="Times New Roman"/>
        </w:rPr>
        <w:fldChar w:fldCharType="begin"/>
      </w:r>
      <w:r w:rsidR="00FF77D2" w:rsidRPr="007D7F7D">
        <w:rPr>
          <w:rFonts w:cs="Times New Roman"/>
        </w:rPr>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7D7F7D">
        <w:rPr>
          <w:rFonts w:cs="Times New Roman"/>
        </w:rPr>
        <w:fldChar w:fldCharType="separate"/>
      </w:r>
      <w:r w:rsidR="00FF77D2" w:rsidRPr="007D7F7D">
        <w:rPr>
          <w:rFonts w:cs="Times New Roman"/>
          <w:noProof/>
        </w:rPr>
        <w:t>[23]</w:t>
      </w:r>
      <w:r w:rsidRPr="007D7F7D">
        <w:rPr>
          <w:rFonts w:cs="Times New Roman"/>
        </w:rPr>
        <w:fldChar w:fldCharType="end"/>
      </w:r>
      <w:r w:rsidRPr="007D7F7D">
        <w:rPr>
          <w:rFonts w:cs="Times New Roman"/>
        </w:rPr>
        <w:t xml:space="preserve">. Both optical filter and optical limiter required maximize transmittance and zero reflectance in ON mode and minimize transmittance in OFF mode for the best efficiency. But optical limiter further required absorptance in ON mode as a self-activating switching mechanism. The availability of these two switching mechanisms in switchable filter is beneficial because it eliminates the required absorptance in the operation bandwidth for inducing phase transition, which helps increase the efficiency of the design. The designs of these two type of devices can be a planar thin-film structure or a metasurfaces; planar structures are easier to design, optimize and fabricate, but metasurface structures offer more design flexibility </w:t>
      </w:r>
      <w:r w:rsidRPr="007D7F7D">
        <w:rPr>
          <w:rFonts w:cs="Times New Roman"/>
        </w:rPr>
        <w:fldChar w:fldCharType="begin"/>
      </w:r>
      <w:r w:rsidRPr="007D7F7D">
        <w:rPr>
          <w:rFonts w:cs="Times New Roman"/>
        </w:rPr>
        <w:instrText xml:space="preserve"> ADDIN EN.CITE &lt;EndNote&gt;&lt;Cite&gt;&lt;Author&gt;Tognazzi&lt;/Author&gt;&lt;Year&gt;2023&lt;/Year&gt;&lt;RecNum&gt;36&lt;/RecNum&gt;&lt;DisplayText&gt;[10]&lt;/DisplayText&gt;&lt;record&gt;&lt;rec-number&gt;36&lt;/rec-number&gt;&lt;foreign-keys&gt;&lt;key app="EN" db-id="v920pft06rp9dbex2ap500x99x5rrtswxzss" timestamp="1768048484" guid="582f4c73-c87e-4b3a-8489-215b4cb61313"&gt;36&lt;/key&gt;&lt;/foreign-keys&gt;&lt;ref-type name="Journal Article"&gt;17&lt;/ref-type&gt;&lt;contributors&gt;&lt;authors&gt;&lt;author&gt;Tognazzi, Andrea&lt;/author&gt;&lt;author&gt;Gandolfi, Marco&lt;/author&gt;&lt;author&gt;Li, Bohan&lt;/author&gt;&lt;author&gt;Ambrosio, Gina&lt;/author&gt;&lt;author&gt;Franceschini, Paolo&lt;/author&gt;&lt;author&gt;Camacho-Morales, Rocio&lt;/author&gt;&lt;author&gt;Cino, Alfonso Carmelo&lt;/author&gt;&lt;author&gt;Baratto, Camilla&lt;/author&gt;&lt;author&gt;de Ceglia, Domenico&lt;/author&gt;&lt;author&gt;Neshev, Dragomir&lt;/author&gt;&lt;author&gt;De Angelis, Costantino&lt;/author&gt;&lt;/authors&gt;&lt;/contributors&gt;&lt;titles&gt;&lt;title&gt;Opto-thermal dynamics of thin-film optical limiters based on the VO2 phase transition&lt;/title&gt;&lt;secondary-title&gt;Optical Materials Express&lt;/secondary-title&gt;&lt;alt-title&gt;Opt. Mater. Express&lt;/alt-title&gt;&lt;/titles&gt;&lt;periodical&gt;&lt;full-title&gt;Optical Materials Express&lt;/full-title&gt;&lt;abbr-1&gt;Opt. Mater. Express&lt;/abbr-1&gt;&lt;/periodical&gt;&lt;alt-periodical&gt;&lt;full-title&gt;Optical Materials Express&lt;/full-title&gt;&lt;abbr-1&gt;Opt. Mater. Express&lt;/abbr-1&gt;&lt;/alt-periodical&gt;&lt;pages&gt;41-52&lt;/pages&gt;&lt;volume&gt;13&lt;/volume&gt;&lt;number&gt;1&lt;/number&gt;&lt;keywords&gt;&lt;keyword&gt;Liquid crystals&lt;/keyword&gt;&lt;keyword&gt;Materials processing&lt;/keyword&gt;&lt;keyword&gt;Optical constants&lt;/keyword&gt;&lt;keyword&gt;Optical limiting&lt;/keyword&gt;&lt;keyword&gt;Optical materials&lt;/keyword&gt;&lt;keyword&gt;Thin films&lt;/keyword&gt;&lt;/keywords&gt;&lt;dates&gt;&lt;year&gt;2023&lt;/year&gt;&lt;pub-dates&gt;&lt;date&gt;2023/01/01&lt;/date&gt;&lt;/pub-dates&gt;&lt;/dates&gt;&lt;publisher&gt;Optica Publishing Group&lt;/publisher&gt;&lt;urls&gt;&lt;related-urls&gt;&lt;url&gt;https://opg.optica.org/ome/abstract.cfm?URI=ome-13-1-41&lt;/url&gt;&lt;/related-urls&gt;&lt;/urls&gt;&lt;electronic-resource-num&gt;10.1364/OME.472347&lt;/electronic-resource-num&gt;&lt;/record&gt;&lt;/Cite&gt;&lt;/EndNote&gt;</w:instrText>
      </w:r>
      <w:r w:rsidRPr="007D7F7D">
        <w:rPr>
          <w:rFonts w:cs="Times New Roman"/>
        </w:rPr>
        <w:fldChar w:fldCharType="separate"/>
      </w:r>
      <w:r w:rsidRPr="007D7F7D">
        <w:rPr>
          <w:rFonts w:cs="Times New Roman"/>
          <w:noProof/>
        </w:rPr>
        <w:t>[10]</w:t>
      </w:r>
      <w:r w:rsidRPr="007D7F7D">
        <w:rPr>
          <w:rFonts w:cs="Times New Roman"/>
        </w:rPr>
        <w:fldChar w:fldCharType="end"/>
      </w:r>
      <w:r w:rsidRPr="007D7F7D">
        <w:rPr>
          <w:rFonts w:cs="Times New Roman"/>
        </w:rPr>
        <w:t xml:space="preserve">. For a planar designs, there are many methods to create high transmission and reduce </w:t>
      </w:r>
      <w:r w:rsidR="005818FE">
        <w:rPr>
          <w:rFonts w:cs="Times New Roman"/>
        </w:rPr>
        <w:t>reflection</w:t>
      </w:r>
      <w:r w:rsidRPr="007D7F7D">
        <w:rPr>
          <w:rFonts w:cs="Times New Roman"/>
        </w:rPr>
        <w:t>, such as: single</w:t>
      </w:r>
      <w:r w:rsidR="005818FE">
        <w:rPr>
          <w:rFonts w:cs="Times New Roman"/>
        </w:rPr>
        <w:t xml:space="preserve">-layer or </w:t>
      </w:r>
      <w:r w:rsidRPr="007D7F7D">
        <w:rPr>
          <w:rFonts w:cs="Times New Roman"/>
        </w:rPr>
        <w:t xml:space="preserve">multilayers </w:t>
      </w:r>
      <w:r w:rsidR="005818FE">
        <w:rPr>
          <w:rFonts w:cs="Times New Roman"/>
        </w:rPr>
        <w:t xml:space="preserve">quarter-wave </w:t>
      </w:r>
      <w:r w:rsidRPr="007D7F7D">
        <w:rPr>
          <w:rFonts w:cs="Times New Roman"/>
        </w:rPr>
        <w:t>antireflection designs</w:t>
      </w:r>
      <w:r w:rsidR="005818FE">
        <w:rPr>
          <w:rFonts w:cs="Times New Roman"/>
        </w:rPr>
        <w:t>, l</w:t>
      </w:r>
      <w:r w:rsidRPr="007D7F7D">
        <w:rPr>
          <w:rFonts w:cs="Times New Roman"/>
        </w:rPr>
        <w:t>ine-pass filters</w:t>
      </w:r>
      <w:r w:rsidR="005818FE">
        <w:rPr>
          <w:rFonts w:cs="Times New Roman"/>
        </w:rPr>
        <w:t xml:space="preserve">, or </w:t>
      </w:r>
      <w:r w:rsidR="005818FE" w:rsidRPr="005818FE">
        <w:rPr>
          <w:rFonts w:cs="Times New Roman"/>
          <w:lang w:val="en"/>
        </w:rPr>
        <w:t>Fabry–Pérot</w:t>
      </w:r>
      <w:r w:rsidR="005818FE">
        <w:rPr>
          <w:rFonts w:cs="Times New Roman"/>
          <w:lang w:val="en"/>
        </w:rPr>
        <w:t xml:space="preserve"> resonant cavity</w:t>
      </w:r>
      <w:r w:rsidR="005818FE">
        <w:rPr>
          <w:rFonts w:cs="Times New Roman"/>
          <w:lang w:val="en-GB"/>
        </w:rPr>
        <w:t xml:space="preserve">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FF77D2" w:rsidRPr="007D7F7D">
        <w:rPr>
          <w:rFonts w:cs="Times New Roman"/>
          <w:noProof/>
        </w:rPr>
        <w:t>[25]</w:t>
      </w:r>
      <w:r w:rsidRPr="007D7F7D">
        <w:rPr>
          <w:rFonts w:cs="Times New Roman"/>
        </w:rPr>
        <w:fldChar w:fldCharType="end"/>
      </w:r>
      <w:r w:rsidRPr="007D7F7D">
        <w:rPr>
          <w:rFonts w:cs="Times New Roman"/>
        </w:rPr>
        <w:t>.</w:t>
      </w:r>
    </w:p>
    <w:p w14:paraId="0EB1A416" w14:textId="593ACA91" w:rsidR="000D4115" w:rsidRPr="007D7F7D" w:rsidRDefault="0034523F" w:rsidP="00FF77D2">
      <w:pPr>
        <w:pStyle w:val="10BodySubsequentParagraph"/>
        <w:rPr>
          <w:rFonts w:cs="Times New Roman"/>
        </w:rPr>
      </w:pPr>
      <w:r w:rsidRPr="007D7F7D">
        <w:rPr>
          <w:rFonts w:cs="Times New Roman"/>
        </w:rPr>
        <w:t>In this work, we investigate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a material for a tunable optical filter in a planar thin-film designs. The intended operating wavelength is selected to be 1064 nm because it is from Nd:YAG laser which are commonly used in laboratory setups. At this wavelength,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zero absorption in amorphous phase and near-zero in crystalline phase. Its refractive index contrast is stable throughout the IR spectrum, which will allow for a broadband design. The goal is to create a low-loss, broadband, transmittance-tunable optical filter.</w:t>
      </w:r>
    </w:p>
    <w:p w14:paraId="5997F07B" w14:textId="519F4B75" w:rsidR="00CD0466" w:rsidRPr="007D7F7D" w:rsidRDefault="005B7EE9" w:rsidP="00CD0466">
      <w:pPr>
        <w:pStyle w:val="08SectionHeader1"/>
        <w:rPr>
          <w:rFonts w:ascii="Times New Roman" w:hAnsi="Times New Roman" w:cs="Times New Roman"/>
        </w:rPr>
      </w:pPr>
      <w:r w:rsidRPr="007D7F7D">
        <w:rPr>
          <w:rFonts w:ascii="Times New Roman" w:hAnsi="Times New Roman" w:cs="Times New Roman"/>
        </w:rPr>
        <w:t>Theories</w:t>
      </w:r>
    </w:p>
    <w:p w14:paraId="1CD5C201" w14:textId="6C2CE1CA" w:rsidR="005B7EE9" w:rsidRPr="007D7F7D" w:rsidRDefault="005B7EE9" w:rsidP="008C1DFB">
      <w:pPr>
        <w:pStyle w:val="08SectionHeader2"/>
        <w:rPr>
          <w:rFonts w:ascii="Times New Roman" w:hAnsi="Times New Roman" w:cs="Times New Roman"/>
        </w:rPr>
      </w:pPr>
      <w:r w:rsidRPr="007D7F7D">
        <w:rPr>
          <w:rFonts w:ascii="Times New Roman" w:hAnsi="Times New Roman" w:cs="Times New Roman"/>
        </w:rPr>
        <w:t>2.1 Optical properties of Sb</w:t>
      </w:r>
      <w:r w:rsidRPr="007D7F7D">
        <w:rPr>
          <w:rFonts w:ascii="Times New Roman" w:hAnsi="Times New Roman" w:cs="Times New Roman"/>
          <w:vertAlign w:val="subscript"/>
        </w:rPr>
        <w:t>2</w:t>
      </w:r>
      <w:r w:rsidRPr="007D7F7D">
        <w:rPr>
          <w:rFonts w:ascii="Times New Roman" w:hAnsi="Times New Roman" w:cs="Times New Roman"/>
        </w:rPr>
        <w:t>Se</w:t>
      </w:r>
      <w:r w:rsidRPr="007D7F7D">
        <w:rPr>
          <w:rFonts w:ascii="Times New Roman" w:hAnsi="Times New Roman" w:cs="Times New Roman"/>
          <w:vertAlign w:val="subscript"/>
        </w:rPr>
        <w:t>3</w:t>
      </w:r>
    </w:p>
    <w:p w14:paraId="12699673" w14:textId="7A8F3423" w:rsidR="0034523F" w:rsidRPr="007D7F7D" w:rsidRDefault="0034523F" w:rsidP="0034523F">
      <w:pPr>
        <w:pStyle w:val="09BodyFirstParagraph"/>
        <w:rPr>
          <w:rFonts w:cs="Times New Roman"/>
        </w:rPr>
      </w:pPr>
      <w:r w:rsidRPr="007D7F7D">
        <w:rPr>
          <w:rFonts w:cs="Times New Roman"/>
        </w:rPr>
        <w:t>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an orthorhombic chalcogenide non-volatile phase change material (PCM) characterized by quasi-one-dimensional ribbons. While its amorphous </w:t>
      </w:r>
      <w:r w:rsidR="007D6D4F">
        <w:rPr>
          <w:rFonts w:cs="Times New Roman"/>
        </w:rPr>
        <w:t>phase</w:t>
      </w:r>
      <w:r w:rsidRPr="007D7F7D">
        <w:rPr>
          <w:rFonts w:cs="Times New Roman"/>
        </w:rPr>
        <w:t xml:space="preserve"> consists of a disordered network of distorted motifs, crystallization restores long-range order along the ribbon direction. This thermally driven transition can be triggered by nanosecond to microsecond optical or electrical pulses </w:t>
      </w:r>
      <w:r w:rsidRPr="007D7F7D">
        <w:rPr>
          <w:rFonts w:cs="Times New Roman"/>
        </w:rPr>
        <w:fldChar w:fldCharType="begin">
          <w:fldData xml:space="preserve">PEVuZE5vdGU+PENpdGU+PEF1dGhvcj5MYXdzb248L0F1dGhvcj48WWVhcj4yMDIzPC9ZZWFyPjxS
ZWNOdW0+NjA8L1JlY051bT48RGlzcGxheVRleHQ+WzE5LCAyM108L0Rpc3BsYXlUZXh0PjxyZWNv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PEVuZE5vdGU+PENpdGU+PEF1dGhvcj5MYXdzb248L0F1dGhvcj48WWVhcj4yMDIzPC9ZZWFyPjxS
ZWNOdW0+NjA8L1JlY051bT48RGlzcGxheVRleHQ+WzE5LCAyM108L0Rpc3BsYXlUZXh0PjxyZWNv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aWMtcmVzb3VyY2UtbnVtPjwvcmVjb3JkPjwvQ2l0ZT48Q2l0ZT48QXV0aG9yPkRlbGFuZXk8L0F1
dGhvcj48WWVhcj4yMDIwPC9ZZWFyPjxSZWNOdW0+NjQ8L1JlY051bT48cmVjb3JkPjxyZWMtbnVt
YmVyPjY0PC9yZWMtbnVtYmVyPjxmb3JlaWduLWtleXM+PGtleSBhcHA9IkVOIiBkYi1pZD0idjky
MHBmdDA2cnA5ZGJleDJhcDUwMHg5OXg1cnJ0c3d4enNzIiB0aW1lc3RhbXA9IjE3NjgwNTQwOTAi
IGd1aWQ9ImIxNWI1NTUwLTQwZDctNGFkMi04MTgyLWNmNmY0ODZhNGY1MCI+NjQ8L2tleT48L2Zv
cmVpZ24ta2V5cz48cmVmLXR5cGUgbmFtZT0iSm91cm5hbCBBcnRpY2xlIj4xNzwvcmVmLXR5cGU+
PGNvbnRyaWJ1dG9ycz48YXV0aG9ycz48YXV0aG9yPkRlbGFuZXksIE1hdHRoZXc8L2F1dGhvcj48
YXV0aG9yPlplaW1wZWtpcywgSW9hbm5pczwvYXV0aG9yPjxhdXRob3I+TGF3c29uLCBEYW5pZWw8
L2F1dGhvcj48YXV0aG9yPkhld2FrLCBEYW5pZWwgVy48L2F1dGhvcj48YXV0aG9yPk11c2tlbnMs
IE90dG8gTC48L2F1dGhvcj48L2F1dGhvcnM+PC9jb250cmlidXRvcnM+PHRpdGxlcz48dGl0bGU+
QSBOZXcgRmFtaWx5IG9mIFVsdHJhbG93IExvc3MgUmV2ZXJzaWJsZSBQaGFzZeKAkENoYW5nZSBN
YXRlcmlhbHMgZm9yIFBob3RvbmljIEludGVncmF0ZWQgQ2lyY3VpdHM6IFNiMlMzIGFuZCBTYjJT
ZTM8L3RpdGxlPjxzZWNvbmRhcnktdGl0bGU+QWR2YW5jZWQgRnVuY3Rpb25hbCBNYXRlcmlhbHM8
L3NlY29uZGFyeS10aXRsZT48L3RpdGxlcz48cGVyaW9kaWNhbD48ZnVsbC10aXRsZT5BZHZhbmNl
ZCBGdW5jdGlvbmFsIE1hdGVyaWFsczwvZnVsbC10aXRsZT48L3BlcmlvZGljYWw+PHZvbHVtZT4z
MDwvdm9sdW1lPjxudW1iZXI+MzY8L251bWJlcj48ZGF0ZXM+PHllYXI+MjAyMDwveWVhcj48L2Rh
dGVzPjxpc2JuPjE2MTYtMzAxWCYjeEQ7MTYxNi0zMDI4PC9pc2JuPjx1cmxzPjwvdXJscz48ZWxl
Y3Ryb25pYy1yZXNvdXJjZS1udW0+MTAuMTAwMi9hZGZtLjIwMjAwMjQ0NzwvZWxlY3Ryb25pYy1y
ZXNvdXJjZS1udW0+PC9yZWNvcmQ+PC9DaXRlPjwvRW5kTm90ZT5=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[19, 23]</w:t>
      </w:r>
      <w:r w:rsidRPr="007D7F7D">
        <w:rPr>
          <w:rFonts w:cs="Times New Roman"/>
        </w:rPr>
        <w:fldChar w:fldCharType="end"/>
      </w:r>
      <w:r w:rsidR="007D6D4F">
        <w:rPr>
          <w:rFonts w:cs="Times New Roman"/>
        </w:rPr>
        <w:t xml:space="preserve">, the process is reversible and have high endurance, </w:t>
      </w:r>
      <w:r w:rsidRPr="007D7F7D">
        <w:rPr>
          <w:rFonts w:cs="Times New Roman"/>
        </w:rPr>
        <w:t>with optical switching reaching 10</w:t>
      </w:r>
      <w:r w:rsidRPr="007D7F7D">
        <w:rPr>
          <w:rFonts w:cs="Times New Roman"/>
          <w:vertAlign w:val="superscript"/>
        </w:rPr>
        <w:t>6</w:t>
      </w:r>
      <w:r w:rsidRPr="007D7F7D">
        <w:rPr>
          <w:rFonts w:cs="Times New Roman"/>
        </w:rPr>
        <w:t xml:space="preserve"> to 10</w:t>
      </w:r>
      <w:r w:rsidRPr="007D7F7D">
        <w:rPr>
          <w:rFonts w:cs="Times New Roman"/>
          <w:vertAlign w:val="superscript"/>
        </w:rPr>
        <w:t xml:space="preserve">7 </w:t>
      </w:r>
      <w:r w:rsidRPr="007D7F7D">
        <w:rPr>
          <w:rFonts w:cs="Times New Roman"/>
        </w:rPr>
        <w:t>cycles</w:t>
      </w:r>
      <w:r w:rsidR="007D6D4F">
        <w:rPr>
          <w:rFonts w:cs="Times New Roman"/>
        </w:rPr>
        <w:t xml:space="preserve"> </w:t>
      </w:r>
      <w:r w:rsidR="007D6D4F">
        <w:rPr>
          <w:rFonts w:cs="Times New Roman"/>
        </w:rPr>
        <w:fldChar w:fldCharType="begin">
          <w:fldData xml:space="preserve">PEVuZE5vdGU+PENpdGU+PEF1dGhvcj5BbGFtPC9BdXRob3I+PFllYXI+MjAyNDwvWWVhcj48UmVj
TnVtPjgwPC9SZWNOdW0+PERpc3BsYXlUZXh0PlsyMywgMjRdPC9EaXNwbGF5VGV4dD48cmVjb3Jk
PjxyZWMtbnVtYmVyPjgwPC9yZWMtbnVtYmVyPjxmb3JlaWduLWtleXM+PGtleSBhcHA9IkVOIiBk
Yi1pZD0idjkyMHBmdDA2cnA5ZGJleDJhcDUwMHg5OXg1cnJ0c3d4enNzIiB0aW1lc3RhbXA9IjE3
NzM4MzAwMjkiPjgwPC9rZXk+PC9mb3JlaWduLWtleXM+PHJlZi10eXBlIG5hbWU9IkpvdXJuYWwg
QXJ0aWNsZSI+MTc8L3JlZi10eXBlPjxjb250cmlidXRvcnM+PGF1dGhvcnM+PGF1dGhvcj5BbGFt
LCBNZCBTaGFoPC9hdXRob3I+PGF1dGhvcj5MYWluZywgUnlhbjwvYXV0aG9yPjxhdXRob3I+Qm9s
YXRiZWssIFpoYW5pYmVrPC9hdXRob3I+PGF1dGhvcj5IZWVua2VuZGEsIFJlbW9uYTwvYXV0aG9y
PjxhdXRob3I+R25hd2FsaSwgUnVkcmE8L2F1dGhvcj48YXV0aG9yPlBheW5lLCBUYW1hcmEgRS48
L2F1dGhvcj48YXV0aG9yPlNhcmFuZ2FuLCBBbmRyZXc8L2F1dGhvcj48YXV0aG9yPkhlbmRyaWNr
c29uLCBKb3NodWEgUi48L2F1dGhvcj48YXV0aG9yPkFnaGEsIEltYWQ8L2F1dGhvcj48L2F1dGhv
cnM+PC9jb250cmlidXRvcnM+PHRpdGxlcz48dGl0bGU+RmFzdCBDeWNsaW5nIFNwZWVkIHdpdGgg
TXVsdGltaWxsaW9uIEN5Y2xpbmcgRW5kdXJhbmNlIG9mIFVsdHJhLUxvdyBMb3NzIFBoYXNlIENo
YW5nZSBNYXRlcmlhbCAoU2IyU2UzKSBieSBFbmdpbmVlcmVkIExhc2VyIFB1bHNlIElycmFkaWF0
aW9uPC90aXRsZT48c2Vjb25kYXJ5LXRpdGxlPkFkdmFuY2VkIEZ1bmN0aW9uYWwgTWF0ZXJpYWxz
PC9zZWNvbmRhcnktdGl0bGU+PC90aXRsZXM+PHBlcmlvZGljYWw+PGZ1bGwtdGl0bGU+QWR2YW5j
ZWQgRnVuY3Rpb25hbCBNYXRlcmlhbHM8L2Z1bGwtdGl0bGU+PC9wZXJpb2RpY2FsPjxwYWdlcz4y
MzEwMzA2PC9wYWdlcz48dm9sdW1lPjM0PC92b2x1bWU+PG51bWJlcj4xNDwvbnVtYmVyPjxkYXRl
cz48eWVhcj4yMDI0PC95ZWFyPjwvZGF0ZXM+PGlzYm4+MTYxNi0zMDFYPC9pc2JuPjx1cmxzPjxy
ZWxhdGVkLXVybHM+PHVybD5odHRwczovL2FkdmFuY2VkLm9ubGluZWxpYnJhcnkud2lsZXkuY29t
L2RvaS9hYnMvMTAuMTAwMi9hZGZtLjIwMjMxMDMwNjwvdXJsPjwvcmVsYXRlZC11cmxzPjwvdXJs
cz48ZWxlY3Ryb25pYy1yZXNvdXJjZS1udW0+aHR0cHM6Ly9kb2kub3JnLzEwLjEwMDIvYWRmbS4y
MDIzMTAzMDY8L2VsZWN0cm9uaWMtcmVzb3VyY2UtbnVtPjwvcmVjb3JkPjwvQ2l0ZT48Q2l0ZT48
QXV0aG9yPkxhd3NvbjwvQXV0aG9yPjxZZWFyPjIwMjM8L1llYXI+PFJlY051bT42MDwvUmVjTnVt
PjxyZWNvcmQ+PHJlYy1udW1iZXI+NjA8L3JlYy1udW1iZXI+PGZvcmVpZ24ta2V5cz48a2V5IGFw
cD0iRU4iIGRiLWlkPSJ2OTIwcGZ0MDZycDlkYmV4MmFwNTAweDk5eDVycnRzd3h6c3MiIHRpbWVz
dGFtcD0iMTc2ODA1MjkxMSIgZ3VpZD0iYzg5NTA2MDYtNGZkZC00MTFjLTk4ODItNDkyMzQxYWEw
NWYzIj42MDwva2V5PjwvZm9yZWlnbi1rZXlzPjxyZWYtdHlwZSBuYW1lPSJKb3VybmFsIEFydGlj
bGUiPjE3PC9yZWYtdHlwZT48Y29udHJpYnV0b3JzPjxhdXRob3JzPjxhdXRob3I+TGF3c29uLCBE
YW5pZWw8L2F1dGhvcj48YXV0aG9yPkJsdW5kZWxsLCBTb3BoaWU8L2F1dGhvcj48YXV0aG9yPkVi
ZXJ0LCBNYXJ0aW48L2F1dGhvcj48YXV0aG9yPk11c2tlbnMsIE90dG8gTC48L2F1dGhvcj48YXV0
aG9yPlplaW1wZWtpcywgSW9hbm5pczwvYXV0aG9yPjwvYXV0aG9ycz48L2NvbnRyaWJ1dG9ycz48
dGl0bGVzPjx0aXRsZT5PcHRpY2FsIHN3aXRjaGluZyBiZXlvbmQgYSBtaWxsaW9uIGN5Y2xlcyBv
ZiBsb3ctbG9zcyBwaGFzZSBjaGFuZ2UgbWF0ZXJpYWwgU2IyU2UzPC90aXRsZT48c2Vjb25kYXJ5
LXRpdGxlPk9wdGljYWwgTWF0ZXJpYWxzIEV4cHJlc3M8L3NlY29uZGFyeS10aXRsZT48L3RpdGxl
cz48cGVyaW9kaWNhbD48ZnVsbC10aXRsZT5PcHRpY2FsIE1hdGVyaWFscyBFeHByZXNzPC9mdWxs
LXRpdGxlPjxhYmJyLTE+T3B0LiBNYXRlci4gRXhwcmVzczwvYWJici0xPjwvcGVyaW9kaWNhbD48
dm9sdW1lPjE0PC92b2x1bWU+PG51bWJlcj4xPC9udW1iZXI+PHNlY3Rpb24+MjI8L3NlY3Rpb24+
PGRhdGVzPjx5ZWFyPjIwMjM8L3llYXI+PC9kYXRlcz48aXNibj4yMTU5LTM5MzA8L2lzYm4+PHVy
bHM+PC91cmxzPjxlbGVjdHJvbmljLXJlc291cmNlLW51bT4xMC4xMzY0L29tZS41MDk0MzQ8L2Vs
ZWN0cm9uaWMtcmVzb3VyY2UtbnVtPjwvcmVjb3JkPjwvQ2l0ZT48L0VuZE5vdGU+
</w:fldData>
        </w:fldChar>
      </w:r>
      <w:r w:rsidR="007D6D4F">
        <w:rPr>
          <w:rFonts w:cs="Times New Roman"/>
        </w:rPr>
        <w:instrText xml:space="preserve"> ADDIN EN.CITE </w:instrText>
      </w:r>
      <w:r w:rsidR="007D6D4F">
        <w:rPr>
          <w:rFonts w:cs="Times New Roman"/>
        </w:rPr>
        <w:fldChar w:fldCharType="begin">
          <w:fldData xml:space="preserve">PEVuZE5vdGU+PENpdGU+PEF1dGhvcj5BbGFtPC9BdXRob3I+PFllYXI+MjAyNDwvWWVhcj48UmVj
TnVtPjgwPC9SZWNOdW0+PERpc3BsYXlUZXh0PlsyMywgMjRdPC9EaXNwbGF5VGV4dD48cmVjb3Jk
PjxyZWMtbnVtYmVyPjgwPC9yZWMtbnVtYmVyPjxmb3JlaWduLWtleXM+PGtleSBhcHA9IkVOIiBk
Yi1pZD0idjkyMHBmdDA2cnA5ZGJleDJhcDUwMHg5OXg1cnJ0c3d4enNzIiB0aW1lc3RhbXA9IjE3
NzM4MzAwMjkiPjgwPC9rZXk+PC9mb3JlaWduLWtleXM+PHJlZi10eXBlIG5hbWU9IkpvdXJuYWwg
QXJ0aWNsZSI+MTc8L3JlZi10eXBlPjxjb250cmlidXRvcnM+PGF1dGhvcnM+PGF1dGhvcj5BbGFt
LCBNZCBTaGFoPC9hdXRob3I+PGF1dGhvcj5MYWluZywgUnlhbjwvYXV0aG9yPjxhdXRob3I+Qm9s
YXRiZWssIFpoYW5pYmVrPC9hdXRob3I+PGF1dGhvcj5IZWVua2VuZGEsIFJlbW9uYTwvYXV0aG9y
PjxhdXRob3I+R25hd2FsaSwgUnVkcmE8L2F1dGhvcj48YXV0aG9yPlBheW5lLCBUYW1hcmEgRS48
L2F1dGhvcj48YXV0aG9yPlNhcmFuZ2FuLCBBbmRyZXc8L2F1dGhvcj48YXV0aG9yPkhlbmRyaWNr
c29uLCBKb3NodWEgUi48L2F1dGhvcj48YXV0aG9yPkFnaGEsIEltYWQ8L2F1dGhvcj48L2F1dGhv
cnM+PC9jb250cmlidXRvcnM+PHRpdGxlcz48dGl0bGU+RmFzdCBDeWNsaW5nIFNwZWVkIHdpdGgg
TXVsdGltaWxsaW9uIEN5Y2xpbmcgRW5kdXJhbmNlIG9mIFVsdHJhLUxvdyBMb3NzIFBoYXNlIENo
YW5nZSBNYXRlcmlhbCAoU2IyU2UzKSBieSBFbmdpbmVlcmVkIExhc2VyIFB1bHNlIElycmFkaWF0
aW9uPC90aXRsZT48c2Vjb25kYXJ5LXRpdGxlPkFkdmFuY2VkIEZ1bmN0aW9uYWwgTWF0ZXJpYWxz
PC9zZWNvbmRhcnktdGl0bGU+PC90aXRsZXM+PHBlcmlvZGljYWw+PGZ1bGwtdGl0bGU+QWR2YW5j
ZWQgRnVuY3Rpb25hbCBNYXRlcmlhbHM8L2Z1bGwtdGl0bGU+PC9wZXJpb2RpY2FsPjxwYWdlcz4y
MzEwMzA2PC9wYWdlcz48dm9sdW1lPjM0PC92b2x1bWU+PG51bWJlcj4xNDwvbnVtYmVyPjxkYXRl
cz48eWVhcj4yMDI0PC95ZWFyPjwvZGF0ZXM+PGlzYm4+MTYxNi0zMDFYPC9pc2JuPjx1cmxzPjxy
ZWxhdGVkLXVybHM+PHVybD5odHRwczovL2FkdmFuY2VkLm9ubGluZWxpYnJhcnkud2lsZXkuY29t
L2RvaS9hYnMvMTAuMTAwMi9hZGZtLjIwMjMxMDMwNjwvdXJsPjwvcmVsYXRlZC11cmxzPjwvdXJs
cz48ZWxlY3Ryb25pYy1yZXNvdXJjZS1udW0+aHR0cHM6Ly9kb2kub3JnLzEwLjEwMDIvYWRmbS4y
MDIzMTAzMDY8L2VsZWN0cm9uaWMtcmVzb3VyY2UtbnVtPjwvcmVjb3JkPjwvQ2l0ZT48Q2l0ZT48
QXV0aG9yPkxhd3NvbjwvQXV0aG9yPjxZZWFyPjIwMjM8L1llYXI+PFJlY051bT42MDwvUmVjTnVt
PjxyZWNvcmQ+PHJlYy1udW1iZXI+NjA8L3JlYy1udW1iZXI+PGZvcmVpZ24ta2V5cz48a2V5IGFw
cD0iRU4iIGRiLWlkPSJ2OTIwcGZ0MDZycDlkYmV4MmFwNTAweDk5eDVycnRzd3h6c3MiIHRpbWVz
dGFtcD0iMTc2ODA1MjkxMSIgZ3VpZD0iYzg5NTA2MDYtNGZkZC00MTFjLTk4ODItNDkyMzQxYWEw
NWYzIj42MDwva2V5PjwvZm9yZWlnbi1rZXlzPjxyZWYtdHlwZSBuYW1lPSJKb3VybmFsIEFydGlj
bGUiPjE3PC9yZWYtdHlwZT48Y29udHJpYnV0b3JzPjxhdXRob3JzPjxhdXRob3I+TGF3c29uLCBE
YW5pZWw8L2F1dGhvcj48YXV0aG9yPkJsdW5kZWxsLCBTb3BoaWU8L2F1dGhvcj48YXV0aG9yPkVi
ZXJ0LCBNYXJ0aW48L2F1dGhvcj48YXV0aG9yPk11c2tlbnMsIE90dG8gTC48L2F1dGhvcj48YXV0
aG9yPlplaW1wZWtpcywgSW9hbm5pczwvYXV0aG9yPjwvYXV0aG9ycz48L2NvbnRyaWJ1dG9ycz48
dGl0bGVzPjx0aXRsZT5PcHRpY2FsIHN3aXRjaGluZyBiZXlvbmQgYSBtaWxsaW9uIGN5Y2xlcyBv
ZiBsb3ctbG9zcyBwaGFzZSBjaGFuZ2UgbWF0ZXJpYWwgU2IyU2UzPC90aXRsZT48c2Vjb25kYXJ5
LXRpdGxlPk9wdGljYWwgTWF0ZXJpYWxzIEV4cHJlc3M8L3NlY29uZGFyeS10aXRsZT48L3RpdGxl
cz48cGVyaW9kaWNhbD48ZnVsbC10aXRsZT5PcHRpY2FsIE1hdGVyaWFscyBFeHByZXNzPC9mdWxs
LXRpdGxlPjxhYmJyLTE+T3B0LiBNYXRlci4gRXhwcmVzczwvYWJici0xPjwvcGVyaW9kaWNhbD48
dm9sdW1lPjE0PC92b2x1bWU+PG51bWJlcj4xPC9udW1iZXI+PHNlY3Rpb24+MjI8L3NlY3Rpb24+
PGRhdGVzPjx5ZWFyPjIwMjM8L3llYXI+PC9kYXRlcz48aXNibj4yMTU5LTM5MzA8L2lzYm4+PHVy
bHM+PC91cmxzPjxlbGVjdHJvbmljLXJlc291cmNlLW51bT4xMC4xMzY0L29tZS41MDk0MzQ8L2Vs
ZWN0cm9uaWMtcmVzb3VyY2UtbnVtPjwvcmVjb3JkPjwvQ2l0ZT48L0VuZE5vdGU+
</w:fldData>
        </w:fldChar>
      </w:r>
      <w:r w:rsidR="007D6D4F">
        <w:rPr>
          <w:rFonts w:cs="Times New Roman"/>
        </w:rPr>
        <w:instrText xml:space="preserve"> ADDIN EN.CITE.DATA </w:instrText>
      </w:r>
      <w:r w:rsidR="007D6D4F">
        <w:rPr>
          <w:rFonts w:cs="Times New Roman"/>
        </w:rPr>
      </w:r>
      <w:r w:rsidR="007D6D4F">
        <w:rPr>
          <w:rFonts w:cs="Times New Roman"/>
        </w:rPr>
        <w:fldChar w:fldCharType="end"/>
      </w:r>
      <w:r w:rsidR="007D6D4F">
        <w:rPr>
          <w:rFonts w:cs="Times New Roman"/>
        </w:rPr>
      </w:r>
      <w:r w:rsidR="007D6D4F">
        <w:rPr>
          <w:rFonts w:cs="Times New Roman"/>
        </w:rPr>
        <w:fldChar w:fldCharType="separate"/>
      </w:r>
      <w:r w:rsidR="007D6D4F">
        <w:rPr>
          <w:rFonts w:cs="Times New Roman"/>
          <w:noProof/>
        </w:rPr>
        <w:t>[23, 24]</w:t>
      </w:r>
      <w:r w:rsidR="007D6D4F">
        <w:rPr>
          <w:rFonts w:cs="Times New Roman"/>
        </w:rPr>
        <w:fldChar w:fldCharType="end"/>
      </w:r>
      <w:r w:rsidRPr="007D7F7D">
        <w:rPr>
          <w:rFonts w:cs="Times New Roman"/>
        </w:rPr>
        <w:t xml:space="preserve">. As an optical device, </w:t>
      </w:r>
      <w:r w:rsidR="007D6D4F">
        <w:rPr>
          <w:rFonts w:cs="Times New Roman"/>
        </w:rPr>
        <w:lastRenderedPageBreak/>
        <w:t>Sb</w:t>
      </w:r>
      <w:r w:rsidR="007D6D4F" w:rsidRPr="007D6D4F">
        <w:rPr>
          <w:rFonts w:cs="Times New Roman"/>
          <w:vertAlign w:val="subscript"/>
        </w:rPr>
        <w:t>2</w:t>
      </w:r>
      <w:r w:rsidR="007D6D4F">
        <w:rPr>
          <w:rFonts w:cs="Times New Roman"/>
        </w:rPr>
        <w:t>Se</w:t>
      </w:r>
      <w:r w:rsidR="007D6D4F" w:rsidRPr="007D6D4F">
        <w:rPr>
          <w:rFonts w:cs="Times New Roman"/>
          <w:vertAlign w:val="subscript"/>
        </w:rPr>
        <w:t>3</w:t>
      </w:r>
      <w:r w:rsidRPr="007D7F7D">
        <w:rPr>
          <w:rFonts w:cs="Times New Roman"/>
        </w:rPr>
        <w:t xml:space="preserve"> enables repeatable toggling between high and low transmission modes, provided the local heating stays below the melting or ablation threshold </w:t>
      </w:r>
      <w:r w:rsidRPr="007D7F7D">
        <w:rPr>
          <w:rFonts w:cs="Times New Roman"/>
        </w:rPr>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PEVuZE5vdGU+PENpdGU+PEF1dGhvcj5BbGFtPC9BdXRob3I+PFllYXI+MjAyNDwvWWVhcj48UmVj
TnVtPjgwPC9SZWNOdW0+PERpc3BsYXlUZXh0Pls0LCAyNF08L0Rpc3BsYXlUZXh0PjxyZWNvcmQ+
PHJlYy1udW1iZXI+ODA8L3JlYy1udW1iZXI+PGZvcmVpZ24ta2V5cz48a2V5IGFwcD0iRU4iIGRi
LWlkPSJ2OTIwcGZ0MDZycDlkYmV4MmFwNTAweDk5eDVycnRzd3h6c3MiIHRpbWVzdGFtcD0iMTc3
MzgzMDAyOSI+ODA8L2tleT48L2ZvcmVpZ24ta2V5cz48cmVmLXR5cGUgbmFtZT0iSm91cm5hbCBB
cnRpY2xlIj4xNzwvcmVmLXR5cGU+PGNvbnRyaWJ1dG9ycz48YXV0aG9ycz48YXV0aG9yPkFsYW0s
IE1kIFNoYWg8L2F1dGhvcj48YXV0aG9yPkxhaW5nLCBSeWFuPC9hdXRob3I+PGF1dGhvcj5Cb2xh
dGJlaywgWmhhbmliZWs8L2F1dGhvcj48YXV0aG9yPkhlZW5rZW5kYSwgUmVtb25hPC9hdXRob3I+
PGF1dGhvcj5HbmF3YWxpLCBSdWRyYTwvYXV0aG9yPjxhdXRob3I+UGF5bmUsIFRhbWFyYSBFLjwv
YXV0aG9yPjxhdXRob3I+U2FyYW5nYW4sIEFuZHJldzwvYXV0aG9yPjxhdXRob3I+SGVuZHJpY2tz
b24sIEpvc2h1YSBSLjwvYXV0aG9yPjxhdXRob3I+QWdoYSwgSW1hZDwvYXV0aG9yPjwvYXV0aG9y
cz48L2NvbnRyaWJ1dG9ycz48dGl0bGVzPjx0aXRsZT5GYXN0IEN5Y2xpbmcgU3BlZWQgd2l0aCBN
dWx0aW1pbGxpb24gQ3ljbGluZyBFbmR1cmFuY2Ugb2YgVWx0cmEtTG93IExvc3MgUGhhc2UgQ2hh
bmdlIE1hdGVyaWFsIChTYjJTZTMpIGJ5IEVuZ2luZWVyZWQgTGFzZXIgUHVsc2UgSXJyYWRpYXRp
b248L3RpdGxlPjxzZWNvbmRhcnktdGl0bGU+QWR2YW5jZWQgRnVuY3Rpb25hbCBNYXRlcmlhbHM8
L3NlY29uZGFyeS10aXRsZT48L3RpdGxlcz48cGVyaW9kaWNhbD48ZnVsbC10aXRsZT5BZHZhbmNl
ZCBGdW5jdGlvbmFsIE1hdGVyaWFsczwvZnVsbC10aXRsZT48L3BlcmlvZGljYWw+PHBhZ2VzPjIz
MTAzMDY8L3BhZ2VzPjx2b2x1bWU+MzQ8L3ZvbHVtZT48bnVtYmVyPjE0PC9udW1iZXI+PGRhdGVz
Pjx5ZWFyPjIwMjQ8L3llYXI+PC9kYXRlcz48aXNibj4xNjE2LTMwMVg8L2lzYm4+PHVybHM+PHJl
bGF0ZWQtdXJscz48dXJsPmh0dHBzOi8vYWR2YW5jZWQub25saW5lbGlicmFyeS53aWxleS5jb20v
ZG9pL2Ficy8xMC4xMDAyL2FkZm0uMjAyMzEwMzA2PC91cmw+PC9yZWxhdGVkLXVybHM+PC91cmxz
PjxlbGVjdHJvbmljLXJlc291cmNlLW51bT5odHRwczovL2RvaS5vcmcvMTAuMTAwMi9hZGZtLjIw
MjMxMDMwNjwvZWxlY3Ryb25pYy1yZXNvdXJjZS1udW0+PC9yZWNvcmQ+PC9DaXRlPjxDaXRlPjxB
dXRob3I+QXJ5YW5hPC9BdXRob3I+PFllYXI+MjAyMzwvWWVhcj48UmVjTnVtPjYyPC9SZWNOdW0+
PHJlY29yZD48cmVjLW51bWJlcj42MjwvcmVjLW51bWJlcj48Zm9yZWlnbi1rZXlzPjxrZXkgYXBw
PSJFTiIgZGItaWQ9InY5MjBwZnQwNnJwOWRiZXgyYXA1MDB4OTl4NXJydHN3eHpzcyIgdGltZXN0
YW1wPSIxNzY4MDUzNzYzIiBndWlkPSI2ODU2OTEwMi0yZGMxLTQ1MTgtOGM0Mi0xZmUxZGY4YTM4
NDYiPjYyPC9rZXk+PC9mb3JlaWduLWtleXM+PHJlZi10eXBlIG5hbWU9IkpvdXJuYWwgQXJ0aWNs
ZSI+MTc8L3JlZi10eXBlPjxjb250cmlidXRvcnM+PGF1dGhvcnM+PGF1dGhvcj5BcnlhbmEsIEtp
dW1hcnM8L2F1dGhvcj48YXV0aG9yPktpbSwgSHl1biBKdW5nPC9hdXRob3I+PGF1dGhvcj5Jc2xh
bSwgTWQgUmFmaXF1bDwvYXV0aG9yPjxhdXRob3I+SG9uZywgTmluYTwvYXV0aG9yPjxhdXRob3I+
UG9wZXNjdSwgQ29zbWluLUNvbnN0YW50aW48L2F1dGhvcj48YXV0aG9yPk1ha2FyZW0sIFNhcmE8
L2F1dGhvcj48YXV0aG9yPkd1LCBUaWFuPC9hdXRob3I+PGF1dGhvcj5IdSwgSnVlanVuPC9hdXRo
b3I+PGF1dGhvcj5Ib3BraW5zLCBQYXRyaWNrIEUuPC9hdXRob3I+PC9hdXRob3JzPjwvY29udHJp
YnV0b3JzPjx0aXRsZXM+PHRpdGxlPk9wdGljYWwgYW5kIHRoZXJtYWwgcHJvcGVydGllcyBvZiBH
ZTJTYjJUZTUsIFNiMlNlMywgYW5kIFNiMlMzIGZvciByZWNvbmZpZ3VyYWJsZSBwaG90b25pYyBk
ZXZpY2VzIFtJbnZpdGVkXTwvdGl0bGU+PHNlY29uZGFyeS10aXRsZT5PcHRpY2FsIE1hdGVyaWFs
cyBFeHByZXNzPC9zZWNvbmRhcnktdGl0bGU+PC90aXRsZXM+PHBlcmlvZGljYWw+PGZ1bGwtdGl0
bGU+T3B0aWNhbCBNYXRlcmlhbHMgRXhwcmVzczwvZnVsbC10aXRsZT48YWJici0xPk9wdC4gTWF0
ZXIuIEV4cHJlc3M8L2FiYnItMT48L3BlcmlvZGljYWw+PHZvbHVtZT4xMzwvdm9sdW1lPjxudW1i
ZXI+MTE8L251bWJlcj48c2VjdGlvbj4zMjc3PC9zZWN0aW9uPjxkYXRlcz48eWVhcj4yMDIzPC95
ZWFyPjwvZGF0ZXM+PGlzYm4+MjE1OS0zOTMwPC9pc2JuPjx1cmxzPjwvdXJscz48ZWxlY3Ryb25p
Yy1yZXNvdXJjZS1udW0+MTAuMTM2NC9vbWUuNTAzMTc4PC9lbGVjdHJvbmljLXJlc291cmNlLW51
bT48L3JlY29yZD48L0NpdGU+PC9FbmROb3RlPgB=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[4, 24]</w:t>
      </w:r>
      <w:r w:rsidRPr="007D7F7D">
        <w:rPr>
          <w:rFonts w:cs="Times New Roman"/>
        </w:rPr>
        <w:fldChar w:fldCharType="end"/>
      </w:r>
      <w:r w:rsidRPr="007D7F7D">
        <w:rPr>
          <w:rFonts w:cs="Times New Roman"/>
        </w:rPr>
        <w:t>.</w:t>
      </w:r>
    </w:p>
    <w:p w14:paraId="6DE60A04" w14:textId="2C963836" w:rsidR="0034523F" w:rsidRPr="007D7F7D" w:rsidRDefault="0034523F" w:rsidP="0034523F">
      <w:pPr>
        <w:pStyle w:val="10BodySubsequentParagraph"/>
        <w:rPr>
          <w:rFonts w:cs="Times New Roman"/>
        </w:rPr>
      </w:pPr>
      <w:r w:rsidRPr="007D7F7D">
        <w:rPr>
          <w:rFonts w:cs="Times New Roman"/>
        </w:rPr>
        <w:t>The complex refractive index (</w:t>
      </w:r>
      <w:r w:rsidRPr="007D7F7D">
        <w:rPr>
          <w:rFonts w:cs="Times New Roman"/>
          <w:i/>
          <w:iCs/>
        </w:rPr>
        <w:t>ñ</w:t>
      </w:r>
      <w:r w:rsidRPr="007D7F7D">
        <w:rPr>
          <w:rFonts w:cs="Times New Roman"/>
        </w:rPr>
        <w:t xml:space="preserve">) of any phase change material at wavelength </w:t>
      </w:r>
      <w:r w:rsidRPr="007D7F7D">
        <w:rPr>
          <w:rFonts w:cs="Times New Roman"/>
          <w:i/>
          <w:iCs/>
        </w:rPr>
        <w:t>λ</w:t>
      </w:r>
      <w:r w:rsidRPr="007D7F7D">
        <w:rPr>
          <w:rFonts w:cs="Times New Roman"/>
        </w:rPr>
        <w:t xml:space="preserve"> </w:t>
      </w:r>
      <w:r w:rsidR="005818FE">
        <w:rPr>
          <w:rFonts w:cs="Times New Roman"/>
        </w:rPr>
        <w:t>is</w:t>
      </w:r>
      <w:r w:rsidRPr="007D7F7D">
        <w:rPr>
          <w:rFonts w:cs="Times New Roman"/>
        </w:rPr>
        <w:t>:</w:t>
      </w:r>
    </w:p>
    <w:p w14:paraId="7C89C112" w14:textId="2234D458" w:rsidR="0034523F" w:rsidRPr="007D7F7D" w:rsidRDefault="007205C6" w:rsidP="007205C6">
      <w:pPr>
        <w:pStyle w:val="13Equation"/>
        <w:jc w:val="both"/>
        <w:rPr>
          <w:rFonts w:cs="Times New Roman"/>
        </w:rPr>
      </w:pPr>
      <w:r w:rsidRPr="007D7F7D">
        <w:rPr>
          <w:rFonts w:cs="Times New Roman"/>
        </w:rPr>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λ</m:t>
            </m:r>
          </m:e>
        </m:d>
      </m:oMath>
      <w:r w:rsidR="0034523F" w:rsidRPr="007D7F7D">
        <w:rPr>
          <w:rFonts w:cs="Times New Roman"/>
        </w:rPr>
        <w:tab/>
      </w:r>
      <w:r w:rsidR="005B7EE9" w:rsidRPr="007D7F7D">
        <w:rPr>
          <w:rFonts w:cs="Times New Roman"/>
        </w:rPr>
        <w:t>(1)</w:t>
      </w:r>
    </w:p>
    <w:p w14:paraId="19FE94CB" w14:textId="191B843F" w:rsidR="0034523F" w:rsidRPr="007D7F7D" w:rsidRDefault="0034523F" w:rsidP="0034523F">
      <w:pPr>
        <w:pStyle w:val="13Equation"/>
        <w:jc w:val="both"/>
        <w:rPr>
          <w:rFonts w:cs="Times New Roman"/>
        </w:rPr>
      </w:pPr>
      <w:r w:rsidRPr="007D7F7D">
        <w:rPr>
          <w:rFonts w:cs="Times New Roman"/>
        </w:rPr>
        <w:t xml:space="preserve">where the real term </w:t>
      </w:r>
      <w:r w:rsidRPr="007D7F7D">
        <w:rPr>
          <w:rFonts w:cs="Times New Roman"/>
          <w:i/>
          <w:iCs/>
        </w:rPr>
        <w:t>n</w:t>
      </w:r>
      <w:r w:rsidRPr="007D7F7D">
        <w:rPr>
          <w:rFonts w:cs="Times New Roman"/>
        </w:rPr>
        <w:t xml:space="preserve"> is the refractive index, the imaginary term </w:t>
      </w:r>
      <w:r w:rsidRPr="007D7F7D">
        <w:rPr>
          <w:rFonts w:cs="Times New Roman"/>
          <w:i/>
          <w:iCs/>
        </w:rPr>
        <w:t>k</w:t>
      </w:r>
      <w:r w:rsidRPr="007D7F7D">
        <w:rPr>
          <w:rFonts w:cs="Times New Roman"/>
        </w:rPr>
        <w:t xml:space="preserve"> is extinction coefficient, and </w:t>
      </w:r>
      <w:r w:rsidRPr="007D7F7D">
        <w:rPr>
          <w:rFonts w:cs="Times New Roman"/>
          <w:i/>
          <w:iCs/>
        </w:rPr>
        <w:t>p</w:t>
      </w:r>
      <w:r w:rsidRPr="007D7F7D">
        <w:rPr>
          <w:rFonts w:cs="Times New Roman"/>
        </w:rPr>
        <w:t xml:space="preserve"> denotes the phase which for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either be amorphous (</w:t>
      </w:r>
      <w:r w:rsidRPr="007D7F7D">
        <w:rPr>
          <w:rFonts w:cs="Times New Roman"/>
          <w:i/>
          <w:iCs/>
        </w:rPr>
        <w:t>a</w:t>
      </w:r>
      <w:r w:rsidR="00971FC9">
        <w:rPr>
          <w:rFonts w:cs="Times New Roman"/>
          <w:i/>
          <w:iCs/>
        </w:rPr>
        <w:t>mo</w:t>
      </w:r>
      <w:r w:rsidRPr="007D7F7D">
        <w:rPr>
          <w:rFonts w:cs="Times New Roman"/>
        </w:rPr>
        <w:t>) or crystalline (</w:t>
      </w:r>
      <w:r w:rsidRPr="007D7F7D">
        <w:rPr>
          <w:rFonts w:cs="Times New Roman"/>
          <w:i/>
          <w:iCs/>
        </w:rPr>
        <w:t>c</w:t>
      </w:r>
      <w:r w:rsidR="00971FC9">
        <w:rPr>
          <w:rFonts w:cs="Times New Roman"/>
          <w:i/>
          <w:iCs/>
        </w:rPr>
        <w:t>ry</w:t>
      </w:r>
      <w:r w:rsidRPr="007D7F7D">
        <w:rPr>
          <w:rFonts w:cs="Times New Roman"/>
        </w:rPr>
        <w:t xml:space="preserve">). Dispersive models, such as Tauc-Lorentz or multi-oscillator fits are often used to represent the measured </w:t>
      </w:r>
      <w:r w:rsidRPr="007D7F7D">
        <w:rPr>
          <w:rFonts w:cs="Times New Roman"/>
          <w:i/>
          <w:iCs/>
        </w:rPr>
        <w:t>n</w:t>
      </w:r>
      <w:r w:rsidRPr="007D7F7D">
        <w:rPr>
          <w:rFonts w:cs="Times New Roman"/>
          <w:i/>
          <w:iCs/>
          <w:vertAlign w:val="subscript"/>
        </w:rPr>
        <w:t>p</w:t>
      </w:r>
      <w:r w:rsidRPr="007D7F7D">
        <w:rPr>
          <w:rFonts w:cs="Times New Roman"/>
        </w:rPr>
        <w:t xml:space="preserve"> and </w:t>
      </w:r>
      <w:r w:rsidRPr="007D7F7D">
        <w:rPr>
          <w:rFonts w:cs="Times New Roman"/>
          <w:i/>
          <w:iCs/>
        </w:rPr>
        <w:t>k</w:t>
      </w:r>
      <w:r w:rsidRPr="007D7F7D">
        <w:rPr>
          <w:rFonts w:cs="Times New Roman"/>
          <w:i/>
          <w:iCs/>
          <w:vertAlign w:val="subscript"/>
        </w:rPr>
        <w:t>p</w:t>
      </w:r>
      <w:r w:rsidRPr="007D7F7D">
        <w:rPr>
          <w:rFonts w:cs="Times New Roman"/>
        </w:rPr>
        <w:t xml:space="preserve"> over the spectral range of interest. But in this work, a linear interpolation is used since all the dataset used have the measurement interval of less than 4 nm. Figure 1 shows their </w:t>
      </w:r>
      <w:r w:rsidR="00971FC9">
        <w:rPr>
          <w:rFonts w:cs="Times New Roman"/>
        </w:rPr>
        <w:t>complex refractive indices</w:t>
      </w:r>
      <w:r w:rsidRPr="007D7F7D">
        <w:rPr>
          <w:rFonts w:cs="Times New Roman"/>
        </w:rPr>
        <w:t xml:space="preserve"> from 300 to 1700 nm using dataset from </w:t>
      </w:r>
      <w:r w:rsidRPr="007D7F7D">
        <w:rPr>
          <w:rFonts w:cs="Times New Roman"/>
        </w:rPr>
        <w:fldChar w:fldCharType="begin"/>
      </w:r>
      <w:r w:rsidRPr="007D7F7D">
        <w:rPr>
          <w:rFonts w:cs="Times New Roman"/>
        </w:rPr>
        <w:instrText xml:space="preserve"> ADDIN EN.CITE &lt;EndNote&gt;&lt;Cite AuthorYear="1"&gt;&lt;Author&gt;Delaney&lt;/Author&gt;&lt;Year&gt;2020&lt;/Year&gt;&lt;RecNum&gt;64&lt;/RecNum&gt;&lt;DisplayText&gt;Delaney, et al. [19]&lt;/DisplayText&gt;&lt;record&gt;&lt;rec-number&gt;64&lt;/rec-number&gt;&lt;foreign-keys&gt;&lt;key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Pr="007D7F7D">
        <w:rPr>
          <w:rFonts w:cs="Times New Roman"/>
          <w:noProof/>
        </w:rPr>
        <w:t>Delaney, et al. [19]</w:t>
      </w:r>
      <w:r w:rsidRPr="007D7F7D">
        <w:rPr>
          <w:rFonts w:cs="Times New Roman"/>
        </w:rPr>
        <w:fldChar w:fldCharType="end"/>
      </w:r>
      <w:r w:rsidR="007D6D4F">
        <w:rPr>
          <w:rFonts w:cs="Times New Roman"/>
        </w:rPr>
        <w:t>, its</w:t>
      </w:r>
      <w:r w:rsidR="007D6D4F" w:rsidRPr="007D7F7D">
        <w:rPr>
          <w:rFonts w:cs="Times New Roman"/>
        </w:rPr>
        <w:t xml:space="preserve"> complex refractive index at 1064 nm are: </w:t>
      </w:r>
      <w:r w:rsidR="007D6D4F" w:rsidRPr="007D7F7D">
        <w:rPr>
          <w:rFonts w:cs="Times New Roman"/>
          <w:i/>
          <w:iCs/>
        </w:rPr>
        <w:t>ñ</w:t>
      </w:r>
      <w:r w:rsidR="007D6D4F" w:rsidRPr="007D7F7D">
        <w:rPr>
          <w:rFonts w:cs="Times New Roman"/>
          <w:i/>
          <w:iCs/>
          <w:vertAlign w:val="subscript"/>
        </w:rPr>
        <w:t>amo</w:t>
      </w:r>
      <w:r w:rsidR="007D6D4F" w:rsidRPr="007D7F7D">
        <w:rPr>
          <w:rFonts w:cs="Times New Roman"/>
          <w:i/>
          <w:iCs/>
        </w:rPr>
        <w:t xml:space="preserve"> = </w:t>
      </w:r>
      <w:r w:rsidR="007D6D4F" w:rsidRPr="007D7F7D">
        <w:rPr>
          <w:rFonts w:cs="Times New Roman"/>
        </w:rPr>
        <w:t xml:space="preserve">3.370 + 0.000i, and </w:t>
      </w:r>
      <w:r w:rsidR="007D6D4F" w:rsidRPr="007D7F7D">
        <w:rPr>
          <w:rFonts w:cs="Times New Roman"/>
          <w:i/>
          <w:iCs/>
        </w:rPr>
        <w:t>ñ</w:t>
      </w:r>
      <w:r w:rsidR="007D6D4F" w:rsidRPr="007D7F7D">
        <w:rPr>
          <w:rFonts w:cs="Times New Roman"/>
          <w:i/>
          <w:iCs/>
          <w:vertAlign w:val="subscript"/>
        </w:rPr>
        <w:t>cry</w:t>
      </w:r>
      <w:r w:rsidR="007D6D4F" w:rsidRPr="007D7F7D">
        <w:rPr>
          <w:rFonts w:cs="Times New Roman"/>
          <w:i/>
          <w:iCs/>
        </w:rPr>
        <w:t xml:space="preserve"> = </w:t>
      </w:r>
      <w:r w:rsidR="007D6D4F" w:rsidRPr="007D7F7D">
        <w:rPr>
          <w:rFonts w:cs="Times New Roman"/>
        </w:rPr>
        <w:t>4.308 + 0.010i.</w:t>
      </w:r>
      <w:r w:rsidRPr="007D7F7D">
        <w:rPr>
          <w:rFonts w:cs="Times New Roman"/>
        </w:rPr>
        <w:t xml:space="preserve"> </w:t>
      </w:r>
      <w:r w:rsidR="007D6D4F">
        <w:rPr>
          <w:rFonts w:cs="Times New Roman"/>
        </w:rPr>
        <w:t>The b</w:t>
      </w:r>
      <w:r w:rsidRPr="007D7F7D">
        <w:rPr>
          <w:rFonts w:cs="Times New Roman"/>
        </w:rPr>
        <w:t>lue lines represent real refractive index (</w:t>
      </w:r>
      <w:r w:rsidRPr="007D7F7D">
        <w:rPr>
          <w:rFonts w:cs="Times New Roman"/>
          <w:i/>
          <w:iCs/>
        </w:rPr>
        <w:t>n</w:t>
      </w:r>
      <w:r w:rsidRPr="007D7F7D">
        <w:rPr>
          <w:rFonts w:cs="Times New Roman"/>
        </w:rPr>
        <w:t>), and red lines represent imaginary extinction coefficient (</w:t>
      </w:r>
      <w:r w:rsidRPr="007D7F7D">
        <w:rPr>
          <w:rFonts w:cs="Times New Roman"/>
          <w:i/>
          <w:iCs/>
        </w:rPr>
        <w:t>k</w:t>
      </w:r>
      <w:r w:rsidRPr="007D7F7D">
        <w:rPr>
          <w:rFonts w:cs="Times New Roman"/>
        </w:rPr>
        <w:t>). In amorphous phase (Fig. 1a), the refractive index increases from ~2.4 at 300 nm to a peak of ~4.0 at 600 nm and gradually decreases to a stable value of ~3.3 above 1200 nm, indicating a strong dispersion near the band edge of visible spectrum and a weaker dispersion in the NIR spectrum. The extinction coefficient starts from ~2.1 at 300 nm and dropped to zero at around 850 nm. In the crystalline phase (Fig. 1b), the refractive index at the UV wavelengths has around the same value as that of amorphous phase but reached a higher peak of ~5.1 at around 660 nm, it is then dropped to a stable of ~4.1 in the NIR spectrum. The k-index of crystalline phase peaked at around 3.1 in the near-UV spectrum and rapidly approached zero above 900 nm.</w:t>
      </w:r>
    </w:p>
    <w:p w14:paraId="2CD45A13" w14:textId="77777777" w:rsidR="003F5BBB" w:rsidRPr="007D7F7D" w:rsidRDefault="003F5BBB" w:rsidP="003F5BBB">
      <w:pPr>
        <w:pStyle w:val="10BodySubsequentParagraph"/>
        <w:rPr>
          <w:rFonts w:cs="Times New Roman"/>
        </w:rPr>
      </w:pPr>
    </w:p>
    <w:p w14:paraId="00D386EC" w14:textId="48793712" w:rsidR="005B7EE9" w:rsidRPr="007D7F7D" w:rsidRDefault="002C2AE2" w:rsidP="002C2AE2">
      <w:pPr>
        <w:pStyle w:val="11Figure"/>
        <w:rPr>
          <w:rFonts w:cs="Times New Roman"/>
        </w:rPr>
      </w:pPr>
      <w:r>
        <w:rPr>
          <w:rFonts w:cs="Times New Roman"/>
          <w:noProof/>
        </w:rPr>
        <w:drawing>
          <wp:inline distT="0" distB="0" distL="0" distR="0" wp14:anchorId="6D427E9C" wp14:editId="57F467D7">
            <wp:extent cx="4574691" cy="2448000"/>
            <wp:effectExtent l="0" t="0" r="0" b="0"/>
            <wp:docPr id="212845417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454173" name="Picture 2128454173"/>
                    <pic:cNvPicPr/>
                  </pic:nvPicPr>
                  <pic:blipFill>
                    <a:blip r:embed="rId8"/>
                    <a:stretch>
                      <a:fillRect/>
                    </a:stretch>
                  </pic:blipFill>
                  <pic:spPr>
                    <a:xfrm>
                      <a:off x="0" y="0"/>
                      <a:ext cx="4574691" cy="2448000"/>
                    </a:xfrm>
                    <a:prstGeom prst="rect">
                      <a:avLst/>
                    </a:prstGeom>
                  </pic:spPr>
                </pic:pic>
              </a:graphicData>
            </a:graphic>
          </wp:inline>
        </w:drawing>
      </w:r>
    </w:p>
    <w:p w14:paraId="4DEBBE29" w14:textId="7C21CB28" w:rsidR="005B7EE9" w:rsidRPr="007D7F7D" w:rsidRDefault="005B7EE9" w:rsidP="0034523F">
      <w:pPr>
        <w:pStyle w:val="12FigureCaptionLong"/>
        <w:rPr>
          <w:rFonts w:cs="Times New Roman"/>
        </w:rPr>
      </w:pPr>
      <w:r w:rsidRPr="007D7F7D">
        <w:rPr>
          <w:rFonts w:cs="Times New Roman"/>
          <w:b/>
          <w:bCs/>
        </w:rPr>
        <w:t>Fig. 1.</w:t>
      </w:r>
      <w:r w:rsidRPr="007D7F7D">
        <w:rPr>
          <w:rFonts w:cs="Times New Roman"/>
        </w:rPr>
        <w:t xml:space="preserve"> Complex refractive index of Sb2Se3 in (a) amorphous, and (b) crystalline phases. </w:t>
      </w:r>
      <w:r w:rsidR="005651D0">
        <w:rPr>
          <w:rFonts w:cs="Times New Roman"/>
        </w:rPr>
        <w:t>G</w:t>
      </w:r>
      <w:r w:rsidRPr="007D7F7D">
        <w:rPr>
          <w:rFonts w:cs="Times New Roman"/>
        </w:rPr>
        <w:t xml:space="preserve">raphs are plotted from experimental data </w:t>
      </w:r>
      <w:r w:rsidR="007D6D4F">
        <w:rPr>
          <w:rFonts w:cs="Times New Roman"/>
        </w:rPr>
        <w:t>of</w:t>
      </w:r>
      <w:r w:rsidRPr="007D7F7D">
        <w:rPr>
          <w:rFonts w:cs="Times New Roman"/>
        </w:rPr>
        <w:t xml:space="preserve"> </w:t>
      </w:r>
      <w:r w:rsidR="00C6001B" w:rsidRPr="007D7F7D">
        <w:rPr>
          <w:rFonts w:cs="Times New Roman"/>
        </w:rPr>
        <w:fldChar w:fldCharType="begin"/>
      </w:r>
      <w:r w:rsidR="00C6001B" w:rsidRPr="007D7F7D">
        <w:rPr>
          <w:rFonts w:cs="Times New Roman"/>
        </w:rPr>
        <w:instrText xml:space="preserve"> ADDIN EN.CITE &lt;EndNote&gt;&lt;Cite AuthorYear="1"&gt;&lt;Author&gt;Delaney&lt;/Author&gt;&lt;Year&gt;2020&lt;/Year&gt;&lt;RecNum&gt;64&lt;/RecNum&gt;&lt;DisplayText&gt;Delaney, et al. [19]&lt;/DisplayText&gt;&lt;record&gt;&lt;rec-number&gt;64&lt;/rec-number&gt;&lt;foreign-keys&gt;&lt;key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00C6001B" w:rsidRPr="007D7F7D">
        <w:rPr>
          <w:rFonts w:cs="Times New Roman"/>
        </w:rPr>
        <w:fldChar w:fldCharType="separate"/>
      </w:r>
      <w:r w:rsidR="00C6001B" w:rsidRPr="007D7F7D">
        <w:rPr>
          <w:rFonts w:cs="Times New Roman"/>
          <w:noProof/>
        </w:rPr>
        <w:t>Delaney, et al. [19]</w:t>
      </w:r>
      <w:r w:rsidR="00C6001B" w:rsidRPr="007D7F7D">
        <w:rPr>
          <w:rFonts w:cs="Times New Roman"/>
        </w:rPr>
        <w:fldChar w:fldCharType="end"/>
      </w:r>
      <w:r w:rsidRPr="007D7F7D">
        <w:rPr>
          <w:rFonts w:cs="Times New Roman"/>
        </w:rPr>
        <w:t>.</w:t>
      </w:r>
    </w:p>
    <w:p w14:paraId="5222ED70" w14:textId="77777777" w:rsidR="0034523F" w:rsidRPr="007D7F7D" w:rsidRDefault="0034523F" w:rsidP="0034523F">
      <w:pPr>
        <w:pStyle w:val="10BodySubsequentParagraph"/>
        <w:rPr>
          <w:rFonts w:cs="Times New Roman"/>
        </w:rPr>
      </w:pPr>
    </w:p>
    <w:p w14:paraId="7538386A" w14:textId="08D9413C" w:rsidR="00FF77D2" w:rsidRPr="007D7F7D" w:rsidRDefault="0034523F" w:rsidP="00FF77D2">
      <w:pPr>
        <w:pStyle w:val="10BodySubsequentParagraph"/>
        <w:rPr>
          <w:rFonts w:cs="Times New Roman"/>
        </w:rPr>
      </w:pPr>
      <w:r w:rsidRPr="007D7F7D">
        <w:rPr>
          <w:rFonts w:cs="Times New Roman"/>
        </w:rPr>
        <w:t>The refractive index contrasts (</w:t>
      </w:r>
      <w:r w:rsidRPr="007D7F7D">
        <w:rPr>
          <w:rFonts w:cs="Times New Roman"/>
          <w:i/>
          <w:iCs/>
        </w:rPr>
        <w:t>Δn = n</w:t>
      </w:r>
      <w:r w:rsidRPr="007D7F7D">
        <w:rPr>
          <w:rFonts w:cs="Times New Roman"/>
          <w:i/>
          <w:iCs/>
          <w:vertAlign w:val="subscript"/>
        </w:rPr>
        <w:t>c</w:t>
      </w:r>
      <w:r w:rsidRPr="007D7F7D">
        <w:rPr>
          <w:rFonts w:cs="Times New Roman"/>
          <w:i/>
          <w:iCs/>
        </w:rPr>
        <w:t xml:space="preserve"> - n</w:t>
      </w:r>
      <w:r w:rsidRPr="007D7F7D">
        <w:rPr>
          <w:rFonts w:cs="Times New Roman"/>
          <w:i/>
          <w:iCs/>
          <w:vertAlign w:val="subscript"/>
        </w:rPr>
        <w:t>a</w:t>
      </w:r>
      <w:r w:rsidRPr="007D7F7D">
        <w:rPr>
          <w:rFonts w:cs="Times New Roman"/>
        </w:rPr>
        <w:t>) are large and stable from the visible through IR spectra, and the extinction coefficients are large in the near-UV but falls to zero around NIR spectrum for both phases, with crystalline phase exhibiting higher absorption in the visible spectrum. So, when compared to other PCMs,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several advantages when operating in NIR and IR wavelengths. The large </w:t>
      </w:r>
      <w:r w:rsidRPr="007D7F7D">
        <w:rPr>
          <w:rFonts w:cs="Times New Roman"/>
          <w:i/>
          <w:iCs/>
        </w:rPr>
        <w:t>Δn</w:t>
      </w:r>
      <w:r w:rsidRPr="007D7F7D">
        <w:rPr>
          <w:rFonts w:cs="Times New Roman"/>
        </w:rPr>
        <w:t xml:space="preserve"> and low </w:t>
      </w:r>
      <w:r w:rsidRPr="007D7F7D">
        <w:rPr>
          <w:rFonts w:cs="Times New Roman"/>
          <w:i/>
          <w:iCs/>
        </w:rPr>
        <w:t>k</w:t>
      </w:r>
      <w:r w:rsidRPr="007D7F7D">
        <w:rPr>
          <w:rFonts w:cs="Times New Roman"/>
        </w:rPr>
        <w:t xml:space="preserve"> starting from NIR wavelengths enable a device to operate in two modes with little to no optical loss, stable </w:t>
      </w:r>
      <w:r w:rsidRPr="007D7F7D">
        <w:rPr>
          <w:rFonts w:cs="Times New Roman"/>
          <w:i/>
          <w:iCs/>
        </w:rPr>
        <w:t>Δn</w:t>
      </w:r>
      <w:r w:rsidRPr="007D7F7D">
        <w:rPr>
          <w:rFonts w:cs="Times New Roman"/>
        </w:rPr>
        <w:t xml:space="preserve"> also helps with broadband designs.</w:t>
      </w:r>
    </w:p>
    <w:p w14:paraId="6FE8A840" w14:textId="4E9EEB3D" w:rsidR="0034523F" w:rsidRPr="007D7F7D" w:rsidRDefault="0034523F" w:rsidP="008C1DFB">
      <w:pPr>
        <w:pStyle w:val="08SectionHeader2"/>
        <w:rPr>
          <w:rFonts w:ascii="Times New Roman" w:hAnsi="Times New Roman" w:cs="Times New Roman"/>
        </w:rPr>
      </w:pPr>
      <w:r w:rsidRPr="007D7F7D">
        <w:rPr>
          <w:rFonts w:ascii="Times New Roman" w:hAnsi="Times New Roman" w:cs="Times New Roman"/>
        </w:rPr>
        <w:lastRenderedPageBreak/>
        <w:t>2.2 Single-layer antireflection design</w:t>
      </w:r>
    </w:p>
    <w:p w14:paraId="7E831946" w14:textId="5C07B324" w:rsidR="0034523F" w:rsidRPr="007D7F7D" w:rsidRDefault="0034523F" w:rsidP="0034523F">
      <w:pPr>
        <w:pStyle w:val="09BodyFirstParagraph"/>
        <w:rPr>
          <w:rFonts w:cs="Times New Roman"/>
        </w:rPr>
      </w:pPr>
      <w:r w:rsidRPr="007D7F7D">
        <w:rPr>
          <w:rFonts w:cs="Times New Roman"/>
        </w:rPr>
        <w:t xml:space="preserve">In designing </w:t>
      </w:r>
      <w:r w:rsidR="00971FC9">
        <w:rPr>
          <w:rFonts w:cs="Times New Roman"/>
        </w:rPr>
        <w:t xml:space="preserve">most </w:t>
      </w:r>
      <w:r w:rsidRPr="007D7F7D">
        <w:rPr>
          <w:rFonts w:cs="Times New Roman"/>
        </w:rPr>
        <w:t xml:space="preserve">optical devices, </w:t>
      </w:r>
      <w:r w:rsidR="00971FC9">
        <w:rPr>
          <w:rFonts w:cs="Times New Roman"/>
        </w:rPr>
        <w:t>the goal will be to either create antireflection (AR) or high reflection condition. For two-mode optical devices</w:t>
      </w:r>
      <w:r w:rsidRPr="007D7F7D">
        <w:rPr>
          <w:rFonts w:cs="Times New Roman"/>
        </w:rPr>
        <w:t xml:space="preserve">, e.g., tunable optical filters </w:t>
      </w:r>
      <w:r w:rsidR="00971FC9">
        <w:rPr>
          <w:rFonts w:cs="Times New Roman"/>
        </w:rPr>
        <w:t>or</w:t>
      </w:r>
      <w:r w:rsidRPr="007D7F7D">
        <w:rPr>
          <w:rFonts w:cs="Times New Roman"/>
        </w:rPr>
        <w:t xml:space="preserve"> optical limiters, both ON and OFF modes do not </w:t>
      </w:r>
      <w:r w:rsidR="00971FC9">
        <w:rPr>
          <w:rFonts w:cs="Times New Roman"/>
        </w:rPr>
        <w:t>need</w:t>
      </w:r>
      <w:r w:rsidRPr="007D7F7D">
        <w:rPr>
          <w:rFonts w:cs="Times New Roman"/>
        </w:rPr>
        <w:t xml:space="preserve"> </w:t>
      </w:r>
      <w:r w:rsidR="00971FC9">
        <w:rPr>
          <w:rFonts w:cs="Times New Roman"/>
        </w:rPr>
        <w:t>reflection</w:t>
      </w:r>
      <w:r w:rsidRPr="007D7F7D">
        <w:rPr>
          <w:rFonts w:cs="Times New Roman"/>
        </w:rPr>
        <w:t xml:space="preserve"> for any purpose, so the design </w:t>
      </w:r>
      <w:r w:rsidR="00E34547">
        <w:rPr>
          <w:rFonts w:cs="Times New Roman"/>
        </w:rPr>
        <w:t xml:space="preserve">goal </w:t>
      </w:r>
      <w:r w:rsidRPr="007D7F7D">
        <w:rPr>
          <w:rFonts w:cs="Times New Roman"/>
        </w:rPr>
        <w:t>will be</w:t>
      </w:r>
      <w:r w:rsidR="00E34547">
        <w:rPr>
          <w:rFonts w:cs="Times New Roman"/>
        </w:rPr>
        <w:t xml:space="preserve"> to create</w:t>
      </w:r>
      <w:r w:rsidRPr="007D7F7D">
        <w:rPr>
          <w:rFonts w:cs="Times New Roman"/>
        </w:rPr>
        <w:t xml:space="preserve"> antireflection. We </w:t>
      </w:r>
      <w:r w:rsidR="00E34547">
        <w:rPr>
          <w:rFonts w:cs="Times New Roman"/>
        </w:rPr>
        <w:t xml:space="preserve">can </w:t>
      </w:r>
      <w:r w:rsidRPr="007D7F7D">
        <w:rPr>
          <w:rFonts w:cs="Times New Roman"/>
        </w:rPr>
        <w:t xml:space="preserve">first consider </w:t>
      </w:r>
      <w:r w:rsidR="00E34547">
        <w:rPr>
          <w:rFonts w:cs="Times New Roman"/>
        </w:rPr>
        <w:t>the reflection</w:t>
      </w:r>
      <w:r w:rsidRPr="007D7F7D">
        <w:rPr>
          <w:rFonts w:cs="Times New Roman"/>
        </w:rPr>
        <w:t xml:space="preserve"> in the ON mode and then consider the reflectance contrast (</w:t>
      </w:r>
      <w:r w:rsidRPr="007D7F7D">
        <w:rPr>
          <w:rFonts w:cs="Times New Roman"/>
          <w:i/>
          <w:iCs/>
        </w:rPr>
        <w:t>Δ</w:t>
      </w:r>
      <w:r w:rsidR="00E34547">
        <w:rPr>
          <w:rFonts w:cs="Times New Roman"/>
          <w:i/>
          <w:iCs/>
        </w:rPr>
        <w:t>R</w:t>
      </w:r>
      <w:r w:rsidRPr="007D7F7D">
        <w:rPr>
          <w:rFonts w:cs="Times New Roman"/>
        </w:rPr>
        <w:t>) between ON and OFF mode.</w:t>
      </w:r>
    </w:p>
    <w:p w14:paraId="7C685EF5" w14:textId="60C5B899" w:rsidR="0034523F" w:rsidRPr="007D7F7D" w:rsidRDefault="0034523F" w:rsidP="0034523F">
      <w:pPr>
        <w:pStyle w:val="10BodySubsequentParagraph"/>
        <w:rPr>
          <w:rFonts w:cs="Times New Roman"/>
        </w:rPr>
      </w:pPr>
      <w:r w:rsidRPr="007D7F7D">
        <w:rPr>
          <w:rFonts w:cs="Times New Roman"/>
        </w:rPr>
        <w:t xml:space="preserve">The simplest antireflection </w:t>
      </w:r>
      <w:r w:rsidR="00E34547">
        <w:rPr>
          <w:rFonts w:cs="Times New Roman"/>
        </w:rPr>
        <w:t xml:space="preserve">from a planar thin-film design </w:t>
      </w:r>
      <w:r w:rsidRPr="007D7F7D">
        <w:rPr>
          <w:rFonts w:cs="Times New Roman"/>
        </w:rPr>
        <w:t xml:space="preserve">is </w:t>
      </w:r>
      <w:r w:rsidR="00E34547">
        <w:rPr>
          <w:rFonts w:cs="Times New Roman"/>
        </w:rPr>
        <w:t xml:space="preserve">one </w:t>
      </w:r>
      <w:r w:rsidRPr="007D7F7D">
        <w:rPr>
          <w:rFonts w:cs="Times New Roman"/>
        </w:rPr>
        <w:t xml:space="preserve">film layer deposited on </w:t>
      </w:r>
      <w:r w:rsidR="00E34547">
        <w:rPr>
          <w:rFonts w:cs="Times New Roman"/>
        </w:rPr>
        <w:t xml:space="preserve">top of a </w:t>
      </w:r>
      <w:r w:rsidRPr="007D7F7D">
        <w:rPr>
          <w:rFonts w:cs="Times New Roman"/>
        </w:rPr>
        <w:t xml:space="preserve">substrate; both the film and substrate should have </w:t>
      </w:r>
      <w:r w:rsidR="00E34547">
        <w:rPr>
          <w:rFonts w:cs="Times New Roman"/>
        </w:rPr>
        <w:t>zero</w:t>
      </w:r>
      <w:r w:rsidRPr="007D7F7D">
        <w:rPr>
          <w:rFonts w:cs="Times New Roman"/>
        </w:rPr>
        <w:t xml:space="preserve"> </w:t>
      </w:r>
      <w:r w:rsidR="00E34547">
        <w:rPr>
          <w:rFonts w:cs="Times New Roman"/>
        </w:rPr>
        <w:t>absorption</w:t>
      </w:r>
      <w:r w:rsidRPr="007D7F7D">
        <w:rPr>
          <w:rFonts w:cs="Times New Roman"/>
        </w:rPr>
        <w:t xml:space="preserve">. </w:t>
      </w:r>
      <w:r w:rsidR="002C544D">
        <w:rPr>
          <w:rFonts w:cs="Times New Roman"/>
        </w:rPr>
        <w:t>The diagram in the top right corner of Fig. 2 shows that a single-layer film reflects light at two interfaces; the bottom interface between film and substrate (R</w:t>
      </w:r>
      <w:r w:rsidR="002C544D" w:rsidRPr="002C544D">
        <w:rPr>
          <w:rFonts w:cs="Times New Roman"/>
          <w:vertAlign w:val="subscript"/>
        </w:rPr>
        <w:t>1</w:t>
      </w:r>
      <w:r w:rsidR="002C544D">
        <w:rPr>
          <w:rFonts w:cs="Times New Roman"/>
        </w:rPr>
        <w:t>), and the top interface between air and film (R</w:t>
      </w:r>
      <w:r w:rsidR="002C544D" w:rsidRPr="002C544D">
        <w:rPr>
          <w:rFonts w:cs="Times New Roman"/>
          <w:vertAlign w:val="subscript"/>
        </w:rPr>
        <w:t>2</w:t>
      </w:r>
      <w:r w:rsidR="002C544D">
        <w:rPr>
          <w:rFonts w:cs="Times New Roman"/>
        </w:rPr>
        <w:t xml:space="preserve">). Antireflection occurs </w:t>
      </w:r>
      <w:r w:rsidR="00E34547">
        <w:rPr>
          <w:rFonts w:cs="Times New Roman"/>
        </w:rPr>
        <w:t xml:space="preserve">from the destructive interference between </w:t>
      </w:r>
      <w:r w:rsidRPr="007D7F7D">
        <w:rPr>
          <w:rFonts w:cs="Times New Roman"/>
        </w:rPr>
        <w:t>R</w:t>
      </w:r>
      <w:r w:rsidRPr="007D7F7D">
        <w:rPr>
          <w:rFonts w:cs="Times New Roman"/>
          <w:vertAlign w:val="subscript"/>
        </w:rPr>
        <w:t>1</w:t>
      </w:r>
      <w:r w:rsidRPr="007D7F7D">
        <w:rPr>
          <w:rFonts w:cs="Times New Roman"/>
        </w:rPr>
        <w:t xml:space="preserve"> and R</w:t>
      </w:r>
      <w:r w:rsidRPr="007D7F7D">
        <w:rPr>
          <w:rFonts w:cs="Times New Roman"/>
          <w:vertAlign w:val="subscript"/>
        </w:rPr>
        <w:t>2</w:t>
      </w:r>
      <w:r w:rsidRPr="007D7F7D">
        <w:rPr>
          <w:rFonts w:cs="Times New Roman"/>
        </w:rPr>
        <w:t xml:space="preserve">, </w:t>
      </w:r>
      <w:r w:rsidR="00E34547">
        <w:rPr>
          <w:rFonts w:cs="Times New Roman"/>
        </w:rPr>
        <w:t xml:space="preserve">with a complete AR condition requiring </w:t>
      </w:r>
      <w:r w:rsidRPr="007D7F7D">
        <w:rPr>
          <w:rFonts w:cs="Times New Roman"/>
        </w:rPr>
        <w:t xml:space="preserve">same amplitude and a phase difference of π radian (optical path length of </w:t>
      </w:r>
      <w:r w:rsidRPr="007D7F7D">
        <w:rPr>
          <w:rFonts w:cs="Times New Roman"/>
          <w:i/>
          <w:iCs/>
        </w:rPr>
        <w:t>λ</w:t>
      </w:r>
      <w:r w:rsidRPr="007D7F7D">
        <w:rPr>
          <w:rFonts w:cs="Times New Roman"/>
        </w:rPr>
        <w:t>/2). Since R</w:t>
      </w:r>
      <w:r w:rsidRPr="007D7F7D">
        <w:rPr>
          <w:rFonts w:cs="Times New Roman"/>
          <w:vertAlign w:val="subscript"/>
        </w:rPr>
        <w:t>1</w:t>
      </w:r>
      <w:r w:rsidRPr="007D7F7D">
        <w:rPr>
          <w:rFonts w:cs="Times New Roman"/>
        </w:rPr>
        <w:t xml:space="preserve"> propagated through thin film layer twice (while transmitted down and reflected backup), the optical thickness</w:t>
      </w:r>
      <w:r w:rsidR="00E34547">
        <w:rPr>
          <w:rFonts w:cs="Times New Roman"/>
        </w:rPr>
        <w:t xml:space="preserve"> </w:t>
      </w:r>
      <w:r w:rsidR="00160CF2">
        <w:rPr>
          <w:rFonts w:cs="Times New Roman"/>
        </w:rPr>
        <w:t>(</w:t>
      </w:r>
      <w:r w:rsidR="00160CF2" w:rsidRPr="00160CF2">
        <w:rPr>
          <w:rFonts w:cs="Times New Roman"/>
          <w:i/>
          <w:iCs/>
        </w:rPr>
        <w:t>OT</w:t>
      </w:r>
      <w:r w:rsidR="00160CF2">
        <w:rPr>
          <w:rFonts w:cs="Times New Roman"/>
        </w:rPr>
        <w:t xml:space="preserve">) </w:t>
      </w:r>
      <w:r w:rsidR="00E34547">
        <w:rPr>
          <w:rFonts w:cs="Times New Roman"/>
        </w:rPr>
        <w:t>of the film</w:t>
      </w:r>
      <w:r w:rsidRPr="007D7F7D">
        <w:rPr>
          <w:rFonts w:cs="Times New Roman"/>
        </w:rPr>
        <w:t xml:space="preserve"> </w:t>
      </w:r>
      <w:r w:rsidR="00E34547">
        <w:rPr>
          <w:rFonts w:cs="Times New Roman"/>
        </w:rPr>
        <w:t xml:space="preserve">only needs to be equal to </w:t>
      </w:r>
      <w:r w:rsidRPr="007D7F7D">
        <w:rPr>
          <w:rFonts w:cs="Times New Roman"/>
        </w:rPr>
        <w:t>half of optical path</w:t>
      </w:r>
      <w:r w:rsidR="00E34547">
        <w:rPr>
          <w:rFonts w:cs="Times New Roman"/>
        </w:rPr>
        <w:t xml:space="preserve"> length</w:t>
      </w:r>
      <w:r w:rsidR="00160CF2">
        <w:rPr>
          <w:rFonts w:cs="Times New Roman"/>
        </w:rPr>
        <w:t xml:space="preserve">, </w:t>
      </w:r>
      <w:r w:rsidR="00160CF2" w:rsidRPr="00160CF2">
        <w:rPr>
          <w:rFonts w:cs="Times New Roman"/>
          <w:i/>
          <w:iCs/>
        </w:rPr>
        <w:t>OT</w:t>
      </w:r>
      <w:r w:rsidR="00160CF2">
        <w:rPr>
          <w:rFonts w:cs="Times New Roman"/>
        </w:rPr>
        <w:t xml:space="preserve"> =</w:t>
      </w:r>
      <w:r w:rsidRPr="007D7F7D">
        <w:rPr>
          <w:rFonts w:cs="Times New Roman"/>
        </w:rPr>
        <w:t xml:space="preserve"> </w:t>
      </w:r>
      <w:r w:rsidRPr="007D7F7D">
        <w:rPr>
          <w:rFonts w:cs="Times New Roman"/>
          <w:i/>
          <w:iCs/>
        </w:rPr>
        <w:t>λ</w:t>
      </w:r>
      <w:r w:rsidRPr="007D7F7D">
        <w:rPr>
          <w:rFonts w:cs="Times New Roman"/>
        </w:rPr>
        <w:t>/4</w:t>
      </w:r>
      <w:r w:rsidR="00160CF2">
        <w:rPr>
          <w:rFonts w:cs="Times New Roman"/>
          <w:i/>
          <w:iCs/>
        </w:rPr>
        <w:t xml:space="preserve">, </w:t>
      </w:r>
      <w:r w:rsidRPr="007D7F7D">
        <w:rPr>
          <w:rFonts w:cs="Times New Roman"/>
        </w:rPr>
        <w:t>also known as quarter-wave optical thickness (QWOT). Optical thickness is related to the physical thickness (</w:t>
      </w:r>
      <w:r w:rsidRPr="007D7F7D">
        <w:rPr>
          <w:rFonts w:cs="Times New Roman"/>
          <w:i/>
          <w:iCs/>
        </w:rPr>
        <w:t>t</w:t>
      </w:r>
      <w:r w:rsidRPr="007D7F7D">
        <w:rPr>
          <w:rFonts w:cs="Times New Roman"/>
        </w:rPr>
        <w:t>) by</w:t>
      </w:r>
      <w:r w:rsidR="00160CF2">
        <w:rPr>
          <w:rFonts w:cs="Times New Roman"/>
        </w:rPr>
        <w:t xml:space="preserve"> the following equation</w:t>
      </w:r>
      <w:r w:rsidRPr="007D7F7D">
        <w:rPr>
          <w:rFonts w:cs="Times New Roman"/>
        </w:rPr>
        <w:t>:</w:t>
      </w:r>
    </w:p>
    <w:p w14:paraId="68BEBC79" w14:textId="040BD50B" w:rsidR="0034523F" w:rsidRPr="007D7F7D" w:rsidRDefault="007205C6" w:rsidP="0034523F">
      <w:pPr>
        <w:pStyle w:val="13Equation"/>
        <w:rPr>
          <w:rFonts w:cs="Times New Roman"/>
        </w:rPr>
      </w:pPr>
      <w:r w:rsidRPr="007D7F7D">
        <w:rPr>
          <w:rFonts w:cs="Times New Roman"/>
          <w:iCs/>
        </w:rPr>
        <w:tab/>
      </w:r>
      <m:oMath>
        <m:r>
          <w:rPr>
            <w:rFonts w:ascii="Cambria Math" w:hAnsi="Cambria Math" w:cs="Times New Roman"/>
          </w:rPr>
          <m:t>OT</m:t>
        </m:r>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m:t>
        </m:r>
        <m:r>
          <w:rPr>
            <w:rFonts w:ascii="Cambria Math" w:hAnsi="Cambria Math" w:cs="Times New Roman"/>
          </w:rPr>
          <m:t>n</m:t>
        </m:r>
        <m:r>
          <m:rPr>
            <m:sty m:val="p"/>
          </m:rPr>
          <w:rPr>
            <w:rFonts w:ascii="Cambria Math" w:hAnsi="Cambria Math" w:cs="Times New Roman"/>
          </w:rPr>
          <m:t>(</m:t>
        </m:r>
        <m:r>
          <w:rPr>
            <w:rFonts w:ascii="Cambria Math" w:hAnsi="Cambria Math" w:cs="Times New Roman"/>
          </w:rPr>
          <m:t>λ</m:t>
        </m:r>
        <m:r>
          <m:rPr>
            <m:sty m:val="p"/>
          </m:rPr>
          <w:rPr>
            <w:rFonts w:ascii="Cambria Math" w:hAnsi="Cambria Math" w:cs="Times New Roman"/>
          </w:rPr>
          <m:t>)</m:t>
        </m:r>
        <m:r>
          <w:rPr>
            <w:rFonts w:ascii="Cambria Math" w:hAnsi="Cambria Math" w:cs="Times New Roman"/>
          </w:rPr>
          <m:t>t</m:t>
        </m:r>
      </m:oMath>
      <w:r w:rsidR="0034523F" w:rsidRPr="007D7F7D">
        <w:rPr>
          <w:rFonts w:cs="Times New Roman"/>
        </w:rPr>
        <w:t>,</w:t>
      </w:r>
      <w:r w:rsidR="0034523F" w:rsidRPr="007D7F7D">
        <w:rPr>
          <w:rFonts w:cs="Times New Roman"/>
        </w:rPr>
        <w:tab/>
        <w:t>(2)</w:t>
      </w:r>
    </w:p>
    <w:p w14:paraId="38C9F882" w14:textId="3EF1810E" w:rsidR="0034523F" w:rsidRPr="007D7F7D" w:rsidRDefault="0034523F"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rPr>
        <w:t>(</w:t>
      </w:r>
      <w:r w:rsidRPr="007D7F7D">
        <w:rPr>
          <w:rFonts w:cs="Times New Roman"/>
          <w:i/>
          <w:iCs/>
        </w:rPr>
        <w:t>λ</w:t>
      </w:r>
      <w:r w:rsidRPr="007D7F7D">
        <w:rPr>
          <w:rFonts w:cs="Times New Roman"/>
        </w:rPr>
        <w:t xml:space="preserve">) is the refractive index of the film at </w:t>
      </w:r>
      <w:r w:rsidRPr="007D7F7D">
        <w:rPr>
          <w:rFonts w:cs="Times New Roman"/>
          <w:i/>
          <w:iCs/>
        </w:rPr>
        <w:t>λ</w:t>
      </w:r>
      <w:r w:rsidRPr="007D7F7D">
        <w:rPr>
          <w:rFonts w:cs="Times New Roman"/>
        </w:rPr>
        <w:t xml:space="preserve">. </w:t>
      </w:r>
      <w:r w:rsidRPr="007D7F7D">
        <w:rPr>
          <w:rFonts w:cs="Times New Roman"/>
          <w:lang w:bidi="th-TH"/>
        </w:rPr>
        <w:t xml:space="preserve">For a </w:t>
      </w:r>
      <w:r w:rsidRPr="007D7F7D">
        <w:rPr>
          <w:rFonts w:cs="Times New Roman"/>
        </w:rPr>
        <w:t>single-layer AR device, the thin-film physical thickness (</w:t>
      </w:r>
      <w:r w:rsidRPr="007D7F7D">
        <w:rPr>
          <w:rFonts w:cs="Times New Roman"/>
          <w:i/>
          <w:iCs/>
        </w:rPr>
        <w:t>t</w:t>
      </w:r>
      <w:r w:rsidRPr="007D7F7D">
        <w:rPr>
          <w:rFonts w:cs="Times New Roman"/>
        </w:rPr>
        <w:t>) needs to be:</w:t>
      </w:r>
    </w:p>
    <w:p w14:paraId="60E02CCA" w14:textId="6B59A8ED" w:rsidR="0034523F" w:rsidRPr="007D7F7D" w:rsidRDefault="007205C6" w:rsidP="003F5BBB">
      <w:pPr>
        <w:pStyle w:val="13Equation"/>
        <w:rPr>
          <w:rFonts w:cs="Times New Roman"/>
        </w:rPr>
      </w:pPr>
      <w:r w:rsidRPr="007D7F7D">
        <w:rPr>
          <w:rFonts w:cs="Times New Roman"/>
          <w:iCs/>
        </w:rPr>
        <w:tab/>
      </w:r>
      <m:oMath>
        <m:r>
          <w:rPr>
            <w:rFonts w:ascii="Cambria Math" w:hAnsi="Cambria Math" w:cs="Times New Roman"/>
          </w:rPr>
          <m:t>t</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OT</m:t>
            </m:r>
          </m:num>
          <m:den>
            <m:r>
              <w:rPr>
                <w:rFonts w:ascii="Cambria Math" w:hAnsi="Cambria Math" w:cs="Times New Roman"/>
              </w:rPr>
              <m:t>n</m:t>
            </m:r>
          </m:den>
        </m:f>
        <m:r>
          <m:rPr>
            <m:sty m:val="p"/>
          </m:rPr>
          <w:rPr>
            <w:rFonts w:ascii="Cambria Math" w:hAnsi="Cambria Math" w:cs="Times New Roman"/>
          </w:rPr>
          <m:t>=</m:t>
        </m:r>
        <m:f>
          <m:fPr>
            <m:ctrlPr>
              <w:rPr>
                <w:rFonts w:ascii="Cambria Math" w:hAnsi="Cambria Math" w:cs="Times New Roman"/>
              </w:rPr>
            </m:ctrlPr>
          </m:fPr>
          <m:num>
            <m:f>
              <m:fPr>
                <m:type m:val="skw"/>
                <m:ctrlPr>
                  <w:rPr>
                    <w:rFonts w:ascii="Cambria Math" w:hAnsi="Cambria Math" w:cs="Times New Roman"/>
                  </w:rPr>
                </m:ctrlPr>
              </m:fPr>
              <m:num>
                <m:r>
                  <w:rPr>
                    <w:rFonts w:ascii="Cambria Math" w:hAnsi="Cambria Math" w:cs="Times New Roman"/>
                  </w:rPr>
                  <m:t>λ</m:t>
                </m:r>
              </m:num>
              <m:den>
                <m:r>
                  <m:rPr>
                    <m:sty m:val="p"/>
                  </m:rPr>
                  <w:rPr>
                    <w:rFonts w:ascii="Cambria Math" w:hAnsi="Cambria Math" w:cs="Times New Roman"/>
                  </w:rPr>
                  <m:t>4</m:t>
                </m:r>
              </m:den>
            </m:f>
          </m:num>
          <m:den>
            <m:r>
              <w:rPr>
                <w:rFonts w:ascii="Cambria Math" w:hAnsi="Cambria Math" w:cs="Times New Roman"/>
              </w:rPr>
              <m:t>n</m:t>
            </m:r>
          </m:den>
        </m:f>
      </m:oMath>
      <w:r w:rsidR="002A1146">
        <w:rPr>
          <w:rFonts w:cs="Times New Roman"/>
        </w:rPr>
        <w:t>.</w:t>
      </w:r>
      <w:r w:rsidR="0034523F" w:rsidRPr="007D7F7D">
        <w:rPr>
          <w:rFonts w:cs="Times New Roman"/>
        </w:rPr>
        <w:tab/>
        <w:t>(3)</w:t>
      </w:r>
    </w:p>
    <w:p w14:paraId="317E2B0D" w14:textId="77777777" w:rsidR="0034523F" w:rsidRPr="007D7F7D" w:rsidRDefault="0034523F" w:rsidP="0034523F">
      <w:pPr>
        <w:pStyle w:val="10BodySubsequentParagraph"/>
        <w:rPr>
          <w:rFonts w:cs="Times New Roman"/>
        </w:rPr>
      </w:pPr>
      <w:r w:rsidRPr="007D7F7D">
        <w:rPr>
          <w:rFonts w:cs="Times New Roman"/>
        </w:rPr>
        <w:t>Another method to calculate the thickness required for AR condition is to consider the reflection of the device.  The reflectance (</w:t>
      </w:r>
      <w:r w:rsidRPr="007D7F7D">
        <w:rPr>
          <w:rFonts w:cs="Times New Roman"/>
          <w:i/>
          <w:iCs/>
        </w:rPr>
        <w:t>R</w:t>
      </w:r>
      <w:r w:rsidRPr="007D7F7D">
        <w:rPr>
          <w:rFonts w:cs="Times New Roman"/>
        </w:rPr>
        <w:t>) of just the substrate is related to its Fresnel coefficient (</w:t>
      </w:r>
      <w:r w:rsidRPr="007D7F7D">
        <w:rPr>
          <w:rFonts w:cs="Times New Roman"/>
          <w:i/>
          <w:iCs/>
        </w:rPr>
        <w:t>r</w:t>
      </w:r>
      <w:r w:rsidRPr="007D7F7D">
        <w:rPr>
          <w:rFonts w:cs="Times New Roman"/>
        </w:rPr>
        <w:t>) by:</w:t>
      </w:r>
    </w:p>
    <w:p w14:paraId="7487787A" w14:textId="00713DCB" w:rsidR="0034523F" w:rsidRPr="007D7F7D" w:rsidRDefault="007205C6"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 xml:space="preserve">= </m:t>
        </m:r>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sSup>
          <m:sSupPr>
            <m:ctrlPr>
              <w:rPr>
                <w:rFonts w:ascii="Cambria Math" w:hAnsi="Cambria Math" w:cs="Times New Roman"/>
              </w:rPr>
            </m:ctrlPr>
          </m:sSupPr>
          <m:e>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e>
            </m:d>
          </m:e>
          <m:sup>
            <m:r>
              <m:rPr>
                <m:sty m:val="p"/>
              </m:rPr>
              <w:rPr>
                <w:rFonts w:ascii="Cambria Math" w:hAnsi="Cambria Math" w:cs="Times New Roman"/>
              </w:rPr>
              <m:t>2</m:t>
            </m:r>
          </m:sup>
        </m:sSup>
      </m:oMath>
      <w:r w:rsidR="0034523F" w:rsidRPr="007D7F7D">
        <w:rPr>
          <w:rFonts w:cs="Times New Roman"/>
        </w:rPr>
        <w:t>,</w:t>
      </w:r>
      <w:r w:rsidR="0034523F" w:rsidRPr="007D7F7D">
        <w:rPr>
          <w:rFonts w:cs="Times New Roman"/>
        </w:rPr>
        <w:tab/>
        <w:t>(4)</w:t>
      </w:r>
    </w:p>
    <w:p w14:paraId="51DADC27" w14:textId="7A96CDF5" w:rsidR="0034523F" w:rsidRPr="007D7F7D" w:rsidRDefault="0034523F" w:rsidP="0034523F">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 xml:space="preserve">a </w:t>
      </w:r>
      <w:r w:rsidRPr="007D7F7D">
        <w:rPr>
          <w:rFonts w:cs="Times New Roman"/>
        </w:rPr>
        <w:t>is air refractive index,</w:t>
      </w:r>
      <w:r w:rsidRPr="007D7F7D">
        <w:rPr>
          <w:rFonts w:cs="Times New Roman"/>
          <w:i/>
          <w:iCs/>
        </w:rPr>
        <w:t xml:space="preserve"> </w:t>
      </w:r>
      <w:r w:rsidRPr="007D7F7D">
        <w:rPr>
          <w:rFonts w:cs="Times New Roman"/>
        </w:rPr>
        <w:t xml:space="preserve">and </w:t>
      </w:r>
      <w:r w:rsidRPr="007D7F7D">
        <w:rPr>
          <w:rFonts w:cs="Times New Roman"/>
          <w:i/>
          <w:iCs/>
        </w:rPr>
        <w:t>n</w:t>
      </w:r>
      <w:r w:rsidRPr="007D7F7D">
        <w:rPr>
          <w:rFonts w:cs="Times New Roman"/>
          <w:i/>
          <w:iCs/>
          <w:vertAlign w:val="subscript"/>
        </w:rPr>
        <w:t>s</w:t>
      </w:r>
      <w:r w:rsidRPr="007D7F7D">
        <w:rPr>
          <w:rFonts w:cs="Times New Roman"/>
        </w:rPr>
        <w:t xml:space="preserve"> is substrate refractive index. If a single-layer film </w:t>
      </w:r>
      <w:r w:rsidR="002A1146">
        <w:rPr>
          <w:rFonts w:cs="Times New Roman"/>
        </w:rPr>
        <w:t xml:space="preserve">is placed </w:t>
      </w:r>
      <w:r w:rsidRPr="007D7F7D">
        <w:rPr>
          <w:rFonts w:cs="Times New Roman"/>
        </w:rPr>
        <w:t xml:space="preserve">on top of a substrate, </w:t>
      </w:r>
      <w:r w:rsidR="002A1146">
        <w:rPr>
          <w:rFonts w:cs="Times New Roman"/>
        </w:rPr>
        <w:t xml:space="preserve">the </w:t>
      </w:r>
      <w:r w:rsidRPr="007D7F7D">
        <w:rPr>
          <w:rFonts w:cs="Times New Roman"/>
        </w:rPr>
        <w:t>film</w:t>
      </w:r>
      <w:r w:rsidR="002A1146">
        <w:rPr>
          <w:rFonts w:cs="Times New Roman"/>
        </w:rPr>
        <w:t xml:space="preserve"> and </w:t>
      </w:r>
      <w:r w:rsidRPr="007D7F7D">
        <w:rPr>
          <w:rFonts w:cs="Times New Roman"/>
        </w:rPr>
        <w:t>substrate layer</w:t>
      </w:r>
      <w:r w:rsidR="002A1146">
        <w:rPr>
          <w:rFonts w:cs="Times New Roman"/>
        </w:rPr>
        <w:t>s</w:t>
      </w:r>
      <w:r w:rsidRPr="007D7F7D">
        <w:rPr>
          <w:rFonts w:cs="Times New Roman"/>
        </w:rPr>
        <w:t xml:space="preserve"> can be combine to a so called effective reflectance index (</w:t>
      </w:r>
      <w:r w:rsidRPr="007D7F7D">
        <w:rPr>
          <w:rFonts w:cs="Times New Roman"/>
          <w:i/>
          <w:iCs/>
        </w:rPr>
        <w:t>n</w:t>
      </w:r>
      <w:r w:rsidRPr="007D7F7D">
        <w:rPr>
          <w:rFonts w:cs="Times New Roman"/>
          <w:i/>
          <w:iCs/>
          <w:vertAlign w:val="subscript"/>
        </w:rPr>
        <w:t>r</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FF77D2" w:rsidRPr="007D7F7D">
        <w:rPr>
          <w:rFonts w:cs="Times New Roman"/>
          <w:noProof/>
        </w:rPr>
        <w:t>[25]</w:t>
      </w:r>
      <w:r w:rsidRPr="007D7F7D">
        <w:rPr>
          <w:rFonts w:cs="Times New Roman"/>
        </w:rPr>
        <w:fldChar w:fldCharType="end"/>
      </w:r>
      <w:r w:rsidRPr="007D7F7D">
        <w:rPr>
          <w:rFonts w:cs="Times New Roman"/>
        </w:rPr>
        <w:t>, defined as:</w:t>
      </w:r>
    </w:p>
    <w:p w14:paraId="543C92C4" w14:textId="54B9167C" w:rsidR="0034523F" w:rsidRPr="007D7F7D" w:rsidRDefault="007205C6"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-i2θ</m:t>
                </m:r>
              </m:sup>
            </m:sSup>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sSup>
              <m:sSupPr>
                <m:ctrlPr>
                  <w:rPr>
                    <w:rFonts w:ascii="Cambria Math" w:hAnsi="Cambria Math" w:cs="Times New Roman"/>
                    <w:vertAlign w:val="subscript"/>
                  </w:rPr>
                </m:ctrlPr>
              </m:sSupPr>
              <m:e>
                <m:r>
                  <w:rPr>
                    <w:rFonts w:ascii="Cambria Math" w:hAnsi="Cambria Math" w:cs="Times New Roman"/>
                    <w:vertAlign w:val="subscript"/>
                  </w:rPr>
                  <m:t>e</m:t>
                </m:r>
              </m:e>
              <m:sup>
                <m:r>
                  <m:rPr>
                    <m:sty m:val="p"/>
                  </m:rPr>
                  <w:rPr>
                    <w:rFonts w:ascii="Cambria Math" w:hAnsi="Cambria Math" w:cs="Times New Roman"/>
                    <w:vertAlign w:val="subscript"/>
                  </w:rPr>
                  <m:t>-</m:t>
                </m:r>
                <m:r>
                  <w:rPr>
                    <w:rFonts w:ascii="Cambria Math" w:hAnsi="Cambria Math" w:cs="Times New Roman"/>
                    <w:vertAlign w:val="subscript"/>
                  </w:rPr>
                  <m:t>i</m:t>
                </m:r>
                <m:r>
                  <m:rPr>
                    <m:sty m:val="p"/>
                  </m:rPr>
                  <w:rPr>
                    <w:rFonts w:ascii="Cambria Math" w:hAnsi="Cambria Math" w:cs="Times New Roman"/>
                    <w:vertAlign w:val="subscript"/>
                  </w:rPr>
                  <m:t>2θ</m:t>
                </m:r>
              </m:sup>
            </m:sSup>
          </m:den>
        </m:f>
      </m:oMath>
      <w:r w:rsidR="0034523F" w:rsidRPr="007D7F7D">
        <w:rPr>
          <w:rFonts w:cs="Times New Roman"/>
        </w:rPr>
        <w:t>,</w:t>
      </w:r>
      <w:r w:rsidR="0034523F" w:rsidRPr="007D7F7D">
        <w:rPr>
          <w:rFonts w:cs="Times New Roman"/>
          <w:vertAlign w:val="subscript"/>
        </w:rPr>
        <w:t xml:space="preserve"> </w:t>
      </w:r>
      <w:r w:rsidR="0034523F" w:rsidRPr="007D7F7D">
        <w:rPr>
          <w:rFonts w:cs="Times New Roman"/>
          <w:vertAlign w:val="subscript"/>
        </w:rPr>
        <w:tab/>
      </w:r>
      <w:r w:rsidR="0034523F" w:rsidRPr="007D7F7D">
        <w:rPr>
          <w:rFonts w:cs="Times New Roman"/>
        </w:rPr>
        <w:t>(5)</w:t>
      </w:r>
    </w:p>
    <w:p w14:paraId="32D757CC" w14:textId="43F05F68" w:rsidR="0034523F" w:rsidRPr="007D7F7D" w:rsidRDefault="002A1146" w:rsidP="0034523F">
      <w:pPr>
        <w:pStyle w:val="09BodyFirstParagraph"/>
        <w:rPr>
          <w:rFonts w:cs="Times New Roman"/>
          <w:lang w:bidi="th-TH"/>
        </w:rPr>
      </w:pPr>
      <w:r>
        <w:rPr>
          <w:rFonts w:cs="Times New Roman"/>
        </w:rPr>
        <w:t>where</w:t>
      </w:r>
      <w:r w:rsidR="0034523F" w:rsidRPr="007D7F7D">
        <w:rPr>
          <w:rFonts w:cs="Times New Roman"/>
        </w:rPr>
        <w:t xml:space="preserve"> </w:t>
      </w:r>
      <w:r w:rsidR="0034523F" w:rsidRPr="007D7F7D">
        <w:rPr>
          <w:rFonts w:cs="Times New Roman"/>
          <w:i/>
          <w:iCs/>
        </w:rPr>
        <w:t>n</w:t>
      </w:r>
      <w:r w:rsidR="0034523F" w:rsidRPr="007D7F7D">
        <w:rPr>
          <w:rFonts w:cs="Times New Roman"/>
          <w:i/>
          <w:iCs/>
          <w:vertAlign w:val="subscript"/>
        </w:rPr>
        <w:t>f</w:t>
      </w:r>
      <w:r w:rsidR="0034523F" w:rsidRPr="007D7F7D">
        <w:rPr>
          <w:rFonts w:cs="Times New Roman"/>
        </w:rPr>
        <w:t xml:space="preserve"> is film refractive index, </w:t>
      </w:r>
      <w:r w:rsidR="0034523F" w:rsidRPr="007D7F7D">
        <w:rPr>
          <w:rFonts w:cs="Times New Roman"/>
          <w:i/>
          <w:iCs/>
        </w:rPr>
        <w:t>i</w:t>
      </w:r>
      <w:r w:rsidR="0034523F" w:rsidRPr="007D7F7D">
        <w:rPr>
          <w:rFonts w:cs="Times New Roman"/>
        </w:rPr>
        <w:t xml:space="preserve"> denotes imaginary unit, and </w:t>
      </w:r>
      <w:r w:rsidR="0034523F" w:rsidRPr="007D7F7D">
        <w:rPr>
          <w:rFonts w:cs="Times New Roman"/>
          <w:i/>
          <w:iCs/>
          <w:lang w:bidi="th-TH"/>
        </w:rPr>
        <w:t>θ</w:t>
      </w:r>
      <w:r w:rsidR="0034523F" w:rsidRPr="007D7F7D">
        <w:rPr>
          <w:rFonts w:cs="Times New Roman"/>
          <w:lang w:bidi="th-TH"/>
        </w:rPr>
        <w:t xml:space="preserve"> is phase thickness which is related to optical thickness (</w:t>
      </w:r>
      <w:r w:rsidR="0034523F" w:rsidRPr="007D7F7D">
        <w:rPr>
          <w:rFonts w:cs="Times New Roman"/>
          <w:i/>
          <w:iCs/>
          <w:lang w:bidi="th-TH"/>
        </w:rPr>
        <w:t>OT</w:t>
      </w:r>
      <w:r w:rsidR="0034523F" w:rsidRPr="007D7F7D">
        <w:rPr>
          <w:rFonts w:cs="Times New Roman"/>
          <w:lang w:bidi="th-TH"/>
        </w:rPr>
        <w:t>) and physical thickness (</w:t>
      </w:r>
      <w:r w:rsidR="0034523F" w:rsidRPr="007D7F7D">
        <w:rPr>
          <w:rFonts w:cs="Times New Roman"/>
          <w:i/>
          <w:iCs/>
          <w:lang w:bidi="th-TH"/>
        </w:rPr>
        <w:t>t</w:t>
      </w:r>
      <w:r w:rsidR="0034523F" w:rsidRPr="007D7F7D">
        <w:rPr>
          <w:rFonts w:cs="Times New Roman"/>
          <w:lang w:bidi="th-TH"/>
        </w:rPr>
        <w:t>) by</w:t>
      </w:r>
      <w:r>
        <w:rPr>
          <w:rFonts w:cs="Times New Roman"/>
          <w:lang w:bidi="th-TH"/>
        </w:rPr>
        <w:t xml:space="preserve"> </w:t>
      </w:r>
      <w:r w:rsidRPr="007D7F7D">
        <w:rPr>
          <w:rFonts w:cs="Times New Roman"/>
        </w:rPr>
        <w:t>angular wavenumber (</w:t>
      </w:r>
      <w:r w:rsidRPr="007D7F7D">
        <w:rPr>
          <w:rFonts w:cs="Times New Roman"/>
          <w:i/>
          <w:iCs/>
        </w:rPr>
        <w:t>k</w:t>
      </w:r>
      <w:r w:rsidRPr="007D7F7D">
        <w:rPr>
          <w:rFonts w:cs="Times New Roman"/>
          <w:i/>
          <w:iCs/>
          <w:vertAlign w:val="subscript"/>
        </w:rPr>
        <w:t xml:space="preserve">0 </w:t>
      </w:r>
      <w:r w:rsidRPr="007D7F7D">
        <w:rPr>
          <w:rFonts w:cs="Times New Roman"/>
        </w:rPr>
        <w:t>= 2π/</w:t>
      </w:r>
      <w:r w:rsidRPr="007D7F7D">
        <w:rPr>
          <w:rFonts w:cs="Times New Roman"/>
          <w:i/>
          <w:iCs/>
        </w:rPr>
        <w:t>λ</w:t>
      </w:r>
      <w:r w:rsidRPr="007D7F7D">
        <w:rPr>
          <w:rFonts w:cs="Times New Roman"/>
        </w:rPr>
        <w:t>)</w:t>
      </w:r>
      <w:r w:rsidR="0034523F" w:rsidRPr="007D7F7D">
        <w:rPr>
          <w:rFonts w:cs="Times New Roman"/>
          <w:lang w:bidi="th-TH"/>
        </w:rPr>
        <w:t>:</w:t>
      </w:r>
    </w:p>
    <w:p w14:paraId="44EEBCC6" w14:textId="5A5AE03F" w:rsidR="002A1146" w:rsidRPr="002A1146" w:rsidRDefault="007205C6" w:rsidP="002A1146">
      <w:pPr>
        <w:pStyle w:val="13Equation"/>
        <w:rPr>
          <w:rFonts w:cs="Times New Roman"/>
        </w:rPr>
      </w:pPr>
      <w:r w:rsidRPr="007D7F7D">
        <w:rPr>
          <w:rFonts w:cs="Times New Roman"/>
          <w:iCs/>
        </w:rPr>
        <w:tab/>
      </w:r>
      <m:oMath>
        <m:r>
          <w:rPr>
            <w:rFonts w:ascii="Cambria Math" w:hAnsi="Cambria Math" w:cs="Times New Roman"/>
          </w:rPr>
          <m:t>θ</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w:rPr>
            <w:rFonts w:ascii="Cambria Math" w:hAnsi="Cambria Math" w:cs="Times New Roman"/>
          </w:rPr>
          <m:t>OT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0</m:t>
            </m:r>
          </m:sub>
        </m:sSub>
        <m:r>
          <w:rPr>
            <w:rFonts w:ascii="Cambria Math" w:hAnsi="Cambria Math" w:cs="Times New Roman"/>
          </w:rPr>
          <m:t>nt</m:t>
        </m:r>
      </m:oMath>
      <w:r w:rsidR="002A1146">
        <w:rPr>
          <w:rFonts w:cs="Times New Roman"/>
        </w:rPr>
        <w:t>.</w:t>
      </w:r>
      <w:r w:rsidR="0034523F" w:rsidRPr="007D7F7D">
        <w:rPr>
          <w:rFonts w:cs="Times New Roman"/>
        </w:rPr>
        <w:tab/>
        <w:t>(6)</w:t>
      </w:r>
    </w:p>
    <w:p w14:paraId="3BBCE33A" w14:textId="64797A2D" w:rsidR="0034523F" w:rsidRPr="007D7F7D" w:rsidRDefault="0034523F" w:rsidP="002A1146">
      <w:pPr>
        <w:pStyle w:val="10BodySubsequentParagraph"/>
      </w:pPr>
      <w:r w:rsidRPr="007D7F7D">
        <w:t xml:space="preserve">By replacing </w:t>
      </w:r>
      <w:r w:rsidRPr="007D7F7D">
        <w:rPr>
          <w:i/>
          <w:iCs/>
        </w:rPr>
        <w:t>n</w:t>
      </w:r>
      <w:r w:rsidRPr="007D7F7D">
        <w:rPr>
          <w:i/>
          <w:iCs/>
          <w:vertAlign w:val="subscript"/>
        </w:rPr>
        <w:t>s</w:t>
      </w:r>
      <w:r w:rsidRPr="007D7F7D">
        <w:t xml:space="preserve"> in Eq. 4 with </w:t>
      </w:r>
      <w:r w:rsidRPr="007D7F7D">
        <w:rPr>
          <w:i/>
          <w:iCs/>
        </w:rPr>
        <w:t>n</w:t>
      </w:r>
      <w:r w:rsidRPr="007D7F7D">
        <w:rPr>
          <w:i/>
          <w:iCs/>
          <w:vertAlign w:val="subscript"/>
        </w:rPr>
        <w:t>r</w:t>
      </w:r>
      <w:r w:rsidRPr="007D7F7D">
        <w:t xml:space="preserve"> fro</w:t>
      </w:r>
      <w:r w:rsidR="007205C6" w:rsidRPr="007D7F7D">
        <w:t>m</w:t>
      </w:r>
      <w:r w:rsidRPr="007D7F7D">
        <w:t xml:space="preserve"> Eq. 5, the reflectance of a single-layer device become:</w:t>
      </w:r>
    </w:p>
    <w:p w14:paraId="5865EAFB" w14:textId="085AA9C0" w:rsidR="0034523F" w:rsidRPr="007D7F7D" w:rsidRDefault="007205C6" w:rsidP="007205C6">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sSup>
          <m:sSupPr>
            <m:ctrlPr>
              <w:rPr>
                <w:rFonts w:ascii="Cambria Math" w:hAnsi="Cambria Math" w:cs="Times New Roman"/>
              </w:rPr>
            </m:ctrlPr>
          </m:sSupPr>
          <m:e>
            <m:sSup>
              <m:sSupPr>
                <m:ctrlPr>
                  <w:rPr>
                    <w:rFonts w:ascii="Cambria Math" w:hAnsi="Cambria Math" w:cs="Times New Roman"/>
                  </w:rPr>
                </m:ctrlPr>
              </m:sSupPr>
              <m:e>
                <m:d>
                  <m:dPr>
                    <m:begChr m:val="|"/>
                    <m:endChr m:val="|"/>
                    <m:ctrlPr>
                      <w:rPr>
                        <w:rFonts w:ascii="Cambria Math" w:hAnsi="Cambria Math" w:cs="Times New Roman"/>
                      </w:rPr>
                    </m:ctrlPr>
                  </m:dPr>
                  <m:e>
                    <m:r>
                      <w:rPr>
                        <w:rFonts w:ascii="Cambria Math" w:hAnsi="Cambria Math" w:cs="Times New Roman"/>
                      </w:rPr>
                      <m:t>r</m:t>
                    </m:r>
                  </m:e>
                </m:d>
              </m:e>
              <m:sup>
                <m:r>
                  <m:rPr>
                    <m:sty m:val="p"/>
                  </m:rPr>
                  <w:rPr>
                    <w:rFonts w:ascii="Cambria Math" w:hAnsi="Cambria Math" w:cs="Times New Roman"/>
                  </w:rPr>
                  <m:t>2</m:t>
                </m:r>
              </m:sup>
            </m:sSup>
            <m:r>
              <m:rPr>
                <m:sty m:val="p"/>
              </m:rPr>
              <w:rPr>
                <w:rFonts w:ascii="Cambria Math" w:hAnsi="Cambria Math" w:cs="Times New Roman"/>
              </w:rPr>
              <m:t>=</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sub>
                    </m:sSub>
                  </m:den>
                </m:f>
              </m:e>
            </m:d>
          </m:e>
          <m:sup>
            <m:r>
              <m:rPr>
                <m:sty m:val="p"/>
              </m:rPr>
              <w:rPr>
                <w:rFonts w:ascii="Cambria Math" w:hAnsi="Cambria Math" w:cs="Times New Roman"/>
              </w:rPr>
              <m:t>2</m:t>
            </m:r>
          </m:sup>
        </m:sSup>
      </m:oMath>
      <w:r w:rsidR="0034523F" w:rsidRPr="007D7F7D">
        <w:rPr>
          <w:rFonts w:cs="Times New Roman"/>
        </w:rPr>
        <w:t>.</w:t>
      </w:r>
      <w:r w:rsidR="0034523F" w:rsidRPr="007D7F7D">
        <w:rPr>
          <w:rFonts w:cs="Times New Roman"/>
        </w:rPr>
        <w:tab/>
        <w:t>(7)</w:t>
      </w:r>
    </w:p>
    <w:p w14:paraId="58F480E4" w14:textId="2990EEE8" w:rsidR="0034523F" w:rsidRPr="007D7F7D" w:rsidRDefault="0034523F" w:rsidP="002A1146">
      <w:pPr>
        <w:pStyle w:val="10BodySubsequentParagraph"/>
      </w:pPr>
      <w:r w:rsidRPr="007D7F7D">
        <w:t xml:space="preserve">Antireflection condition occurs </w:t>
      </w:r>
      <w:r w:rsidR="002A1146">
        <w:t>at</w:t>
      </w:r>
      <w:r w:rsidRPr="007D7F7D">
        <w:t xml:space="preserve"> </w:t>
      </w:r>
      <w:r w:rsidRPr="007D7F7D">
        <w:rPr>
          <w:i/>
          <w:iCs/>
        </w:rPr>
        <w:t>R</w:t>
      </w:r>
      <w:r w:rsidRPr="007D7F7D">
        <w:t xml:space="preserve"> = 0 or </w:t>
      </w:r>
      <w:r w:rsidRPr="007D7F7D">
        <w:rPr>
          <w:i/>
          <w:iCs/>
        </w:rPr>
        <w:t>n</w:t>
      </w:r>
      <w:r w:rsidRPr="007D7F7D">
        <w:rPr>
          <w:i/>
          <w:iCs/>
          <w:vertAlign w:val="subscript"/>
        </w:rPr>
        <w:t>r</w:t>
      </w:r>
      <w:r w:rsidRPr="007D7F7D">
        <w:t xml:space="preserve"> = </w:t>
      </w:r>
      <w:r w:rsidRPr="007D7F7D">
        <w:rPr>
          <w:i/>
          <w:iCs/>
        </w:rPr>
        <w:t>n</w:t>
      </w:r>
      <w:r w:rsidRPr="007D7F7D">
        <w:rPr>
          <w:i/>
          <w:iCs/>
          <w:vertAlign w:val="subscript"/>
        </w:rPr>
        <w:t>a</w:t>
      </w:r>
      <w:r w:rsidRPr="007D7F7D">
        <w:t xml:space="preserve">. This condition </w:t>
      </w:r>
      <w:r w:rsidR="002A1146">
        <w:t>happens</w:t>
      </w:r>
      <w:r w:rsidRPr="007D7F7D">
        <w:t xml:space="preserve"> when the phase thickness (</w:t>
      </w:r>
      <w:r w:rsidRPr="007D7F7D">
        <w:rPr>
          <w:i/>
          <w:iCs/>
          <w:lang w:bidi="th-TH"/>
        </w:rPr>
        <w:t>θ</w:t>
      </w:r>
      <w:r w:rsidRPr="007D7F7D">
        <w:rPr>
          <w:lang w:bidi="th-TH"/>
        </w:rPr>
        <w:t xml:space="preserve">) is in multiple of </w:t>
      </w:r>
      <w:r w:rsidRPr="007D7F7D">
        <w:t>π/2 radian:</w:t>
      </w:r>
    </w:p>
    <w:p w14:paraId="37017F46" w14:textId="34C5979E" w:rsidR="0034523F" w:rsidRPr="007D7F7D" w:rsidRDefault="007205C6" w:rsidP="007205C6">
      <w:pPr>
        <w:pStyle w:val="13Equation"/>
        <w:rPr>
          <w:rFonts w:cs="Times New Roman"/>
        </w:rPr>
      </w:pPr>
      <w:r w:rsidRPr="007D7F7D">
        <w:rPr>
          <w:rFonts w:cs="Times New Roman"/>
        </w:rPr>
        <w:tab/>
      </w:r>
      <m:oMath>
        <m:r>
          <m:rPr>
            <m:sty m:val="p"/>
          </m:rPr>
          <w:rPr>
            <w:rFonts w:ascii="Cambria Math" w:hAnsi="Cambria Math" w:cs="Times New Roman"/>
          </w:rPr>
          <m:t>θ=Z</m:t>
        </m:r>
        <m:f>
          <m:fPr>
            <m:ctrlPr>
              <w:rPr>
                <w:rFonts w:ascii="Cambria Math" w:hAnsi="Cambria Math" w:cs="Times New Roman"/>
                <w:i/>
              </w:rPr>
            </m:ctrlPr>
          </m:fPr>
          <m:num>
            <m:r>
              <w:rPr>
                <w:rFonts w:ascii="Cambria Math" w:hAnsi="Cambria Math" w:cs="Times New Roman"/>
              </w:rPr>
              <m:t>π</m:t>
            </m:r>
          </m:num>
          <m:den>
            <m:r>
              <w:rPr>
                <w:rFonts w:ascii="Cambria Math" w:hAnsi="Cambria Math" w:cs="Times New Roman"/>
              </w:rPr>
              <m:t>2</m:t>
            </m:r>
          </m:den>
        </m:f>
      </m:oMath>
      <w:r w:rsidR="0034523F" w:rsidRPr="007D7F7D">
        <w:rPr>
          <w:rFonts w:cs="Times New Roman"/>
        </w:rPr>
        <w:t>,</w:t>
      </w:r>
      <w:r w:rsidR="0034523F" w:rsidRPr="007D7F7D">
        <w:rPr>
          <w:rFonts w:cs="Times New Roman"/>
        </w:rPr>
        <w:tab/>
        <w:t>(8)</w:t>
      </w:r>
    </w:p>
    <w:p w14:paraId="4F7C6F1B" w14:textId="43D199AD" w:rsidR="0034523F" w:rsidRPr="007D7F7D" w:rsidRDefault="0034523F" w:rsidP="007205C6">
      <w:pPr>
        <w:pStyle w:val="09BodyFirstParagraph"/>
        <w:rPr>
          <w:rFonts w:cs="Times New Roman"/>
        </w:rPr>
      </w:pPr>
      <w:r w:rsidRPr="007D7F7D">
        <w:rPr>
          <w:rFonts w:cs="Times New Roman"/>
        </w:rPr>
        <w:t xml:space="preserve">where </w:t>
      </w:r>
      <w:r w:rsidRPr="007D7F7D">
        <w:rPr>
          <w:rFonts w:cs="Times New Roman"/>
          <w:i/>
          <w:iCs/>
        </w:rPr>
        <w:t>Z</w:t>
      </w:r>
      <w:r w:rsidRPr="007D7F7D">
        <w:rPr>
          <w:rFonts w:cs="Times New Roman"/>
        </w:rPr>
        <w:t xml:space="preserve"> can be any even integer. If </w:t>
      </w:r>
      <w:r w:rsidR="002A1146">
        <w:rPr>
          <w:rFonts w:cs="Times New Roman"/>
        </w:rPr>
        <w:t xml:space="preserve">the </w:t>
      </w:r>
      <w:r w:rsidRPr="007D7F7D">
        <w:rPr>
          <w:rFonts w:cs="Times New Roman"/>
        </w:rPr>
        <w:t>condition</w:t>
      </w:r>
      <w:r w:rsidR="002A1146">
        <w:rPr>
          <w:rFonts w:cs="Times New Roman"/>
        </w:rPr>
        <w:t xml:space="preserve"> in Eq. 8</w:t>
      </w:r>
      <w:r w:rsidRPr="007D7F7D">
        <w:rPr>
          <w:rFonts w:cs="Times New Roman"/>
        </w:rPr>
        <w:t xml:space="preserve"> is satisfied, Eq. 5 can be simplified </w:t>
      </w:r>
      <w:r w:rsidR="002A1146">
        <w:rPr>
          <w:rFonts w:cs="Times New Roman"/>
        </w:rPr>
        <w:t>with</w:t>
      </w:r>
      <w:r w:rsidRPr="007D7F7D">
        <w:rPr>
          <w:rFonts w:cs="Times New Roman"/>
        </w:rPr>
        <w:t xml:space="preserve"> Euler’s identity (</w:t>
      </w:r>
      <w:r w:rsidRPr="007D7F7D">
        <w:rPr>
          <w:rFonts w:cs="Times New Roman"/>
          <w:i/>
          <w:iCs/>
        </w:rPr>
        <w:t>exp</w:t>
      </w:r>
      <w:r w:rsidRPr="007D7F7D">
        <w:rPr>
          <w:rFonts w:cs="Times New Roman"/>
          <w:i/>
          <w:iCs/>
          <w:vertAlign w:val="superscript"/>
        </w:rPr>
        <w:t xml:space="preserve">-iπ </w:t>
      </w:r>
      <w:r w:rsidRPr="007D7F7D">
        <w:rPr>
          <w:rFonts w:cs="Times New Roman"/>
        </w:rPr>
        <w:t>=</w:t>
      </w:r>
      <w:r w:rsidRPr="007D7F7D">
        <w:rPr>
          <w:rFonts w:cs="Times New Roman"/>
          <w:i/>
          <w:iCs/>
        </w:rPr>
        <w:t xml:space="preserve"> </w:t>
      </w:r>
      <w:r w:rsidRPr="007D7F7D">
        <w:rPr>
          <w:rFonts w:cs="Times New Roman"/>
        </w:rPr>
        <w:t>-1) to:</w:t>
      </w:r>
    </w:p>
    <w:p w14:paraId="73BF2E01" w14:textId="583ADB6A" w:rsidR="0034523F" w:rsidRPr="007D7F7D" w:rsidRDefault="007205C6" w:rsidP="007205C6">
      <w:pPr>
        <w:pStyle w:val="13Equation"/>
        <w:rPr>
          <w:rFonts w:cs="Times New Roman"/>
        </w:rPr>
      </w:pPr>
      <w:r w:rsidRPr="007D7F7D">
        <w:rPr>
          <w:rFonts w:cs="Times New Roman"/>
          <w:vertAlign w:val="subscript"/>
        </w:rPr>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r</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f>
          <m:fPr>
            <m:ctrlPr>
              <w:rPr>
                <w:rFonts w:ascii="Cambria Math" w:hAnsi="Cambria Math" w:cs="Times New Roman"/>
                <w:vertAlign w:val="subscript"/>
              </w:rPr>
            </m:ctrlPr>
          </m:fPr>
          <m:num>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num>
          <m:den>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r>
              <m:rPr>
                <m:sty m:val="p"/>
              </m:rPr>
              <w:rPr>
                <w:rFonts w:ascii="Cambria Math" w:hAnsi="Cambria Math" w:cs="Times New Roman"/>
                <w:vertAlign w:val="subscript"/>
              </w:rPr>
              <m:t>+</m:t>
            </m:r>
            <m:d>
              <m:dPr>
                <m:ctrlPr>
                  <w:rPr>
                    <w:rFonts w:ascii="Cambria Math" w:hAnsi="Cambria Math" w:cs="Times New Roman"/>
                    <w:vertAlign w:val="subscript"/>
                  </w:rPr>
                </m:ctrlPr>
              </m:dPr>
              <m:e>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f</m:t>
                    </m:r>
                  </m:sub>
                </m:sSub>
              </m:e>
            </m:d>
          </m:den>
        </m:f>
        <m:r>
          <m:rPr>
            <m:sty m:val="p"/>
          </m:rPr>
          <w:rPr>
            <w:rFonts w:ascii="Cambria Math" w:hAnsi="Cambria Math" w:cs="Times New Roman"/>
            <w:vertAlign w:val="subscript"/>
          </w:rPr>
          <m:t>=</m:t>
        </m:r>
        <m:f>
          <m:fPr>
            <m:ctrlPr>
              <w:rPr>
                <w:rFonts w:ascii="Cambria Math" w:hAnsi="Cambria Math" w:cs="Times New Roman"/>
                <w:vertAlign w:val="subscript"/>
              </w:rPr>
            </m:ctrlPr>
          </m:fPr>
          <m:num>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num>
          <m:den>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den>
        </m:f>
      </m:oMath>
      <w:r w:rsidRPr="007D7F7D">
        <w:rPr>
          <w:rFonts w:cs="Times New Roman"/>
          <w:iCs/>
        </w:rPr>
        <w:t>.</w:t>
      </w:r>
      <w:r w:rsidR="0034523F" w:rsidRPr="007D7F7D">
        <w:rPr>
          <w:rFonts w:cs="Times New Roman"/>
          <w:vertAlign w:val="subscript"/>
        </w:rPr>
        <w:tab/>
      </w:r>
      <w:r w:rsidR="0034523F" w:rsidRPr="007D7F7D">
        <w:rPr>
          <w:rFonts w:cs="Times New Roman"/>
          <w:iCs/>
        </w:rPr>
        <w:t>(9)</w:t>
      </w:r>
    </w:p>
    <w:p w14:paraId="0854DC58" w14:textId="43C66A4F" w:rsidR="0034523F" w:rsidRPr="007D7F7D" w:rsidRDefault="002A1146" w:rsidP="007205C6">
      <w:pPr>
        <w:pStyle w:val="10BodySubsequentParagraph"/>
        <w:rPr>
          <w:rFonts w:cs="Times New Roman"/>
        </w:rPr>
      </w:pPr>
      <w:r>
        <w:rPr>
          <w:rFonts w:cs="Times New Roman"/>
        </w:rPr>
        <w:t>By</w:t>
      </w:r>
      <w:r w:rsidR="0034523F" w:rsidRPr="007D7F7D">
        <w:rPr>
          <w:rFonts w:cs="Times New Roman"/>
        </w:rPr>
        <w:t xml:space="preserve"> </w:t>
      </w:r>
      <w:r>
        <w:rPr>
          <w:rFonts w:cs="Times New Roman"/>
        </w:rPr>
        <w:t>substituting</w:t>
      </w:r>
      <w:r w:rsidR="0034523F" w:rsidRPr="007D7F7D">
        <w:rPr>
          <w:rFonts w:cs="Times New Roman"/>
        </w:rPr>
        <w:t xml:space="preserve"> </w:t>
      </w:r>
      <w:r w:rsidR="0034523F" w:rsidRPr="007D7F7D">
        <w:rPr>
          <w:rFonts w:cs="Times New Roman"/>
          <w:i/>
          <w:iCs/>
        </w:rPr>
        <w:t>n</w:t>
      </w:r>
      <w:r w:rsidR="0034523F" w:rsidRPr="007D7F7D">
        <w:rPr>
          <w:rFonts w:cs="Times New Roman"/>
          <w:i/>
          <w:iCs/>
          <w:vertAlign w:val="subscript"/>
        </w:rPr>
        <w:t>r</w:t>
      </w:r>
      <w:r w:rsidR="0034523F" w:rsidRPr="007D7F7D">
        <w:rPr>
          <w:rFonts w:cs="Times New Roman"/>
        </w:rPr>
        <w:t xml:space="preserve"> </w:t>
      </w:r>
      <w:r>
        <w:rPr>
          <w:rFonts w:cs="Times New Roman"/>
        </w:rPr>
        <w:t>in</w:t>
      </w:r>
      <w:r w:rsidR="0034523F" w:rsidRPr="007D7F7D">
        <w:rPr>
          <w:rFonts w:cs="Times New Roman"/>
        </w:rPr>
        <w:t xml:space="preserve"> Eq. 7 with Eq. 9, </w:t>
      </w:r>
      <w:r>
        <w:rPr>
          <w:rFonts w:cs="Times New Roman"/>
        </w:rPr>
        <w:t>the required refractive indices for AR condition is:</w:t>
      </w:r>
    </w:p>
    <w:p w14:paraId="3A95D8BC" w14:textId="586E3A75" w:rsidR="0034523F" w:rsidRPr="007D7F7D" w:rsidRDefault="007205C6" w:rsidP="007205C6">
      <w:pPr>
        <w:pStyle w:val="13Equation"/>
        <w:rPr>
          <w:rFonts w:cs="Times New Roman"/>
        </w:rPr>
      </w:pPr>
      <w:r w:rsidRPr="007D7F7D">
        <w:rPr>
          <w:rFonts w:cs="Times New Roman"/>
          <w:vertAlign w:val="subscript"/>
        </w:rPr>
        <w:lastRenderedPageBreak/>
        <w:tab/>
      </w:r>
      <m:oMath>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a</m:t>
            </m:r>
          </m:sub>
        </m:sSub>
        <m:sSub>
          <m:sSubPr>
            <m:ctrlPr>
              <w:rPr>
                <w:rFonts w:ascii="Cambria Math" w:hAnsi="Cambria Math" w:cs="Times New Roman"/>
                <w:vertAlign w:val="subscript"/>
              </w:rPr>
            </m:ctrlPr>
          </m:sSubPr>
          <m:e>
            <m:r>
              <w:rPr>
                <w:rFonts w:ascii="Cambria Math" w:hAnsi="Cambria Math" w:cs="Times New Roman"/>
                <w:vertAlign w:val="subscript"/>
              </w:rPr>
              <m:t>n</m:t>
            </m:r>
          </m:e>
          <m:sub>
            <m:r>
              <w:rPr>
                <w:rFonts w:ascii="Cambria Math" w:hAnsi="Cambria Math" w:cs="Times New Roman"/>
                <w:vertAlign w:val="subscript"/>
              </w:rPr>
              <m:t>s</m:t>
            </m:r>
          </m:sub>
        </m:sSub>
        <m:r>
          <m:rPr>
            <m:sty m:val="p"/>
          </m:rPr>
          <w:rPr>
            <w:rFonts w:ascii="Cambria Math" w:hAnsi="Cambria Math" w:cs="Times New Roman"/>
            <w:vertAlign w:val="subscript"/>
          </w:rPr>
          <m:t>=</m:t>
        </m:r>
        <m:sSubSup>
          <m:sSubSupPr>
            <m:ctrlPr>
              <w:rPr>
                <w:rFonts w:ascii="Cambria Math" w:hAnsi="Cambria Math" w:cs="Times New Roman"/>
                <w:vertAlign w:val="subscript"/>
              </w:rPr>
            </m:ctrlPr>
          </m:sSubSupPr>
          <m:e>
            <m:r>
              <w:rPr>
                <w:rFonts w:ascii="Cambria Math" w:hAnsi="Cambria Math" w:cs="Times New Roman"/>
                <w:vertAlign w:val="subscript"/>
              </w:rPr>
              <m:t>n</m:t>
            </m:r>
          </m:e>
          <m:sub>
            <m:r>
              <w:rPr>
                <w:rFonts w:ascii="Cambria Math" w:hAnsi="Cambria Math" w:cs="Times New Roman"/>
                <w:vertAlign w:val="subscript"/>
              </w:rPr>
              <m:t>f</m:t>
            </m:r>
          </m:sub>
          <m:sup>
            <m:r>
              <m:rPr>
                <m:sty m:val="p"/>
              </m:rPr>
              <w:rPr>
                <w:rFonts w:ascii="Cambria Math" w:hAnsi="Cambria Math" w:cs="Times New Roman"/>
                <w:vertAlign w:val="subscript"/>
              </w:rPr>
              <m:t>2</m:t>
            </m:r>
          </m:sup>
        </m:sSubSup>
      </m:oMath>
      <w:r w:rsidR="0034523F" w:rsidRPr="007D7F7D">
        <w:rPr>
          <w:rFonts w:cs="Times New Roman"/>
        </w:rPr>
        <w:t>.</w:t>
      </w:r>
      <w:r w:rsidR="0034523F" w:rsidRPr="007D7F7D">
        <w:rPr>
          <w:rFonts w:cs="Times New Roman"/>
          <w:vertAlign w:val="subscript"/>
        </w:rPr>
        <w:tab/>
      </w:r>
      <w:r w:rsidR="0034523F" w:rsidRPr="007D7F7D">
        <w:rPr>
          <w:rFonts w:cs="Times New Roman"/>
        </w:rPr>
        <w:t>(10)</w:t>
      </w:r>
    </w:p>
    <w:p w14:paraId="0FAEA9F5" w14:textId="4AD2D00B" w:rsidR="008B1811" w:rsidRPr="008B1811" w:rsidRDefault="007205C6" w:rsidP="007205C6">
      <w:pPr>
        <w:pStyle w:val="10BodySubsequentParagraph"/>
        <w:rPr>
          <w:rFonts w:cs="Times New Roman"/>
        </w:rPr>
      </w:pPr>
      <w:r w:rsidRPr="007D7F7D">
        <w:rPr>
          <w:rFonts w:cs="Times New Roman"/>
        </w:rPr>
        <w:t xml:space="preserve">Another condition is the relative refractive index between air, film, and substrate, which must be in </w:t>
      </w:r>
      <w:r w:rsidR="002A1146">
        <w:rPr>
          <w:rFonts w:cs="Times New Roman"/>
        </w:rPr>
        <w:t>the following order:</w:t>
      </w:r>
      <w:r w:rsidRPr="007D7F7D">
        <w:rPr>
          <w:rFonts w:cs="Times New Roman"/>
        </w:rPr>
        <w:t xml:space="preserve"> </w:t>
      </w:r>
      <w:r w:rsidRPr="007D7F7D">
        <w:rPr>
          <w:rFonts w:cs="Times New Roman"/>
          <w:i/>
          <w:iCs/>
        </w:rPr>
        <w:t>n</w:t>
      </w:r>
      <w:r w:rsidRPr="007D7F7D">
        <w:rPr>
          <w:rFonts w:cs="Times New Roman"/>
          <w:i/>
          <w:iCs/>
          <w:vertAlign w:val="subscript"/>
        </w:rPr>
        <w:t>air</w:t>
      </w:r>
      <w:r w:rsidRPr="007D7F7D">
        <w:rPr>
          <w:rFonts w:cs="Times New Roman"/>
          <w:vertAlign w:val="subscript"/>
        </w:rPr>
        <w:t xml:space="preserve"> </w:t>
      </w:r>
      <w:r w:rsidRPr="007D7F7D">
        <w:rPr>
          <w:rFonts w:cs="Times New Roman"/>
        </w:rPr>
        <w:t xml:space="preserve">&lt; </w:t>
      </w:r>
      <w:r w:rsidRPr="007D7F7D">
        <w:rPr>
          <w:rFonts w:cs="Times New Roman"/>
          <w:i/>
          <w:iCs/>
        </w:rPr>
        <w:t>n</w:t>
      </w:r>
      <w:r w:rsidRPr="007D7F7D">
        <w:rPr>
          <w:rFonts w:cs="Times New Roman"/>
          <w:i/>
          <w:iCs/>
          <w:vertAlign w:val="subscript"/>
        </w:rPr>
        <w:t>f</w:t>
      </w:r>
      <w:r w:rsidRPr="007D7F7D">
        <w:rPr>
          <w:rFonts w:cs="Times New Roman"/>
          <w:vertAlign w:val="subscript"/>
        </w:rPr>
        <w:t xml:space="preserve"> </w:t>
      </w:r>
      <w:r w:rsidRPr="007D7F7D">
        <w:rPr>
          <w:rFonts w:cs="Times New Roman"/>
        </w:rPr>
        <w:t xml:space="preserve"> &lt; </w:t>
      </w:r>
      <w:r w:rsidRPr="007D7F7D">
        <w:rPr>
          <w:rFonts w:cs="Times New Roman"/>
          <w:i/>
          <w:iCs/>
        </w:rPr>
        <w:t>n</w:t>
      </w:r>
      <w:r w:rsidRPr="007D7F7D">
        <w:rPr>
          <w:rFonts w:cs="Times New Roman"/>
          <w:i/>
          <w:iCs/>
          <w:vertAlign w:val="subscript"/>
        </w:rPr>
        <w:t>substrate</w:t>
      </w:r>
      <w:r w:rsidR="002A1146">
        <w:rPr>
          <w:rFonts w:cs="Times New Roman"/>
          <w:i/>
          <w:iCs/>
        </w:rPr>
        <w:t>.</w:t>
      </w:r>
      <w:r w:rsidRPr="007D7F7D">
        <w:rPr>
          <w:rFonts w:cs="Times New Roman"/>
        </w:rPr>
        <w:t xml:space="preserve"> </w:t>
      </w:r>
      <w:r w:rsidR="002A1146">
        <w:rPr>
          <w:rFonts w:cs="Times New Roman"/>
        </w:rPr>
        <w:t>S</w:t>
      </w:r>
      <w:r w:rsidRPr="007D7F7D">
        <w:rPr>
          <w:rFonts w:cs="Times New Roman"/>
        </w:rPr>
        <w:t>ince light shift its phase by π radian when reflected from lower to higher refractive index medium. The reflected light at air-film interface</w:t>
      </w:r>
      <w:r w:rsidR="008B1811">
        <w:rPr>
          <w:rFonts w:cs="Times New Roman"/>
        </w:rPr>
        <w:t xml:space="preserve"> </w:t>
      </w:r>
      <w:r w:rsidR="008B1811" w:rsidRPr="007D7F7D">
        <w:rPr>
          <w:rFonts w:cs="Times New Roman"/>
        </w:rPr>
        <w:t>(R</w:t>
      </w:r>
      <w:r w:rsidR="008B1811" w:rsidRPr="007D7F7D">
        <w:rPr>
          <w:rFonts w:cs="Times New Roman"/>
          <w:vertAlign w:val="subscript"/>
        </w:rPr>
        <w:t>2</w:t>
      </w:r>
      <w:r w:rsidR="008B1811" w:rsidRPr="007D7F7D">
        <w:rPr>
          <w:rFonts w:cs="Times New Roman"/>
        </w:rPr>
        <w:t>)</w:t>
      </w:r>
      <w:r w:rsidR="008B1811">
        <w:rPr>
          <w:rFonts w:cs="Times New Roman"/>
        </w:rPr>
        <w:t xml:space="preserve"> will</w:t>
      </w:r>
      <w:r w:rsidRPr="007D7F7D">
        <w:rPr>
          <w:rFonts w:cs="Times New Roman"/>
        </w:rPr>
        <w:t xml:space="preserve"> always </w:t>
      </w:r>
      <w:r w:rsidR="008B1811" w:rsidRPr="007D7F7D">
        <w:rPr>
          <w:rFonts w:cs="Times New Roman"/>
        </w:rPr>
        <w:t>undergo</w:t>
      </w:r>
      <w:r w:rsidRPr="007D7F7D">
        <w:rPr>
          <w:rFonts w:cs="Times New Roman"/>
        </w:rPr>
        <w:t xml:space="preserve"> π radian phase shift since </w:t>
      </w:r>
      <w:r w:rsidRPr="007D7F7D">
        <w:rPr>
          <w:rFonts w:cs="Times New Roman"/>
          <w:i/>
          <w:iCs/>
        </w:rPr>
        <w:t>n</w:t>
      </w:r>
      <w:r w:rsidRPr="007D7F7D">
        <w:rPr>
          <w:rFonts w:cs="Times New Roman"/>
          <w:i/>
          <w:iCs/>
          <w:vertAlign w:val="subscript"/>
        </w:rPr>
        <w:t>a</w:t>
      </w:r>
      <w:r w:rsidRPr="007D7F7D">
        <w:rPr>
          <w:rFonts w:cs="Times New Roman"/>
        </w:rPr>
        <w:t xml:space="preserve"> will be the lowest in most cases</w:t>
      </w:r>
      <w:r w:rsidR="008B1811">
        <w:rPr>
          <w:rFonts w:cs="Times New Roman"/>
        </w:rPr>
        <w:t>. So R</w:t>
      </w:r>
      <w:r w:rsidR="008B1811">
        <w:rPr>
          <w:rFonts w:cs="Times New Roman"/>
          <w:vertAlign w:val="subscript"/>
        </w:rPr>
        <w:t>1</w:t>
      </w:r>
      <w:r w:rsidR="008B1811">
        <w:rPr>
          <w:rFonts w:cs="Times New Roman"/>
        </w:rPr>
        <w:t xml:space="preserve"> must also undergo the same phase shift to create destructive interference.</w:t>
      </w:r>
    </w:p>
    <w:p w14:paraId="5FC75E76" w14:textId="32CDB27E" w:rsidR="007205C6" w:rsidRPr="007D7F7D" w:rsidRDefault="007205C6" w:rsidP="008F7361">
      <w:pPr>
        <w:pStyle w:val="10BodySubsequentParagraph"/>
        <w:rPr>
          <w:rFonts w:cs="Times New Roman"/>
        </w:rPr>
      </w:pPr>
      <w:r w:rsidRPr="007D7F7D">
        <w:rPr>
          <w:rFonts w:cs="Times New Roman"/>
        </w:rPr>
        <w:t xml:space="preserve">These two conditions place a limitation on material selection </w:t>
      </w:r>
      <w:r w:rsidR="008B1811">
        <w:rPr>
          <w:rFonts w:cs="Times New Roman"/>
        </w:rPr>
        <w:t>since</w:t>
      </w:r>
      <w:r w:rsidRPr="007D7F7D">
        <w:rPr>
          <w:rFonts w:cs="Times New Roman"/>
        </w:rPr>
        <w:t xml:space="preserve"> </w:t>
      </w:r>
      <w:r w:rsidR="008B1811">
        <w:rPr>
          <w:rFonts w:cs="Times New Roman"/>
        </w:rPr>
        <w:t xml:space="preserve">for a perfect antireflection, </w:t>
      </w:r>
      <w:r w:rsidRPr="007D7F7D">
        <w:rPr>
          <w:rFonts w:cs="Times New Roman"/>
        </w:rPr>
        <w:t xml:space="preserve">there </w:t>
      </w:r>
      <w:r w:rsidR="008B1811">
        <w:rPr>
          <w:rFonts w:cs="Times New Roman"/>
        </w:rPr>
        <w:t>is</w:t>
      </w:r>
      <w:r w:rsidRPr="007D7F7D">
        <w:rPr>
          <w:rFonts w:cs="Times New Roman"/>
        </w:rPr>
        <w:t xml:space="preserve"> </w:t>
      </w:r>
      <w:r w:rsidR="008B1811">
        <w:rPr>
          <w:rFonts w:cs="Times New Roman"/>
        </w:rPr>
        <w:t xml:space="preserve">going to be </w:t>
      </w:r>
      <w:r w:rsidRPr="007D7F7D">
        <w:rPr>
          <w:rFonts w:cs="Times New Roman"/>
        </w:rPr>
        <w:t xml:space="preserve">only one </w:t>
      </w:r>
      <w:r w:rsidR="008B1811">
        <w:rPr>
          <w:rFonts w:cs="Times New Roman"/>
        </w:rPr>
        <w:t xml:space="preserve">ideal </w:t>
      </w:r>
      <w:r w:rsidRPr="007D7F7D">
        <w:rPr>
          <w:rFonts w:cs="Times New Roman"/>
        </w:rPr>
        <w:t>refractive index</w:t>
      </w:r>
      <w:r w:rsidR="008B1811">
        <w:rPr>
          <w:rFonts w:cs="Times New Roman"/>
        </w:rPr>
        <w:t xml:space="preserve"> (</w:t>
      </w:r>
      <w:r w:rsidR="008B1811" w:rsidRPr="008B1811">
        <w:rPr>
          <w:rFonts w:cs="Times New Roman"/>
          <w:i/>
          <w:iCs/>
        </w:rPr>
        <w:t>n</w:t>
      </w:r>
      <w:r w:rsidR="008B1811" w:rsidRPr="008B1811">
        <w:rPr>
          <w:rFonts w:cs="Times New Roman"/>
          <w:i/>
          <w:iCs/>
          <w:vertAlign w:val="subscript"/>
        </w:rPr>
        <w:t>ideal</w:t>
      </w:r>
      <w:r w:rsidR="008B1811">
        <w:rPr>
          <w:rFonts w:cs="Times New Roman"/>
        </w:rPr>
        <w:t>)</w:t>
      </w:r>
      <w:r w:rsidRPr="007D7F7D">
        <w:rPr>
          <w:rFonts w:cs="Times New Roman"/>
        </w:rPr>
        <w:t xml:space="preserve"> for each </w:t>
      </w:r>
      <w:r w:rsidRPr="007D7F7D">
        <w:rPr>
          <w:rFonts w:cs="Times New Roman"/>
          <w:i/>
          <w:iCs/>
        </w:rPr>
        <w:t>n</w:t>
      </w:r>
      <w:r w:rsidRPr="007D7F7D">
        <w:rPr>
          <w:rFonts w:cs="Times New Roman"/>
          <w:i/>
          <w:iCs/>
          <w:vertAlign w:val="subscript"/>
        </w:rPr>
        <w:t>s</w:t>
      </w:r>
      <w:r w:rsidRPr="007D7F7D">
        <w:rPr>
          <w:rFonts w:cs="Times New Roman"/>
        </w:rPr>
        <w:t xml:space="preserve">. </w:t>
      </w:r>
      <w:r w:rsidR="0046430E">
        <w:rPr>
          <w:rFonts w:cs="Times New Roman"/>
        </w:rPr>
        <w:t>In the case of Sb</w:t>
      </w:r>
      <w:r w:rsidR="0046430E">
        <w:rPr>
          <w:rFonts w:cs="Times New Roman"/>
          <w:vertAlign w:val="subscript"/>
        </w:rPr>
        <w:t>2</w:t>
      </w:r>
      <w:r w:rsidR="0046430E">
        <w:rPr>
          <w:rFonts w:cs="Times New Roman"/>
        </w:rPr>
        <w:t>Se</w:t>
      </w:r>
      <w:r w:rsidR="0046430E">
        <w:rPr>
          <w:rFonts w:cs="Times New Roman"/>
          <w:vertAlign w:val="subscript"/>
        </w:rPr>
        <w:t>3</w:t>
      </w:r>
      <w:r w:rsidR="0046430E">
        <w:rPr>
          <w:rFonts w:cs="Times New Roman"/>
        </w:rPr>
        <w:t xml:space="preserve">, </w:t>
      </w:r>
      <w:r w:rsidR="0039443D">
        <w:rPr>
          <w:rFonts w:cs="Times New Roman"/>
        </w:rPr>
        <w:t>its</w:t>
      </w:r>
      <w:r w:rsidR="0046430E">
        <w:rPr>
          <w:rFonts w:cs="Times New Roman"/>
        </w:rPr>
        <w:t xml:space="preserve"> refractive index is higher than </w:t>
      </w:r>
      <w:r w:rsidR="0046430E" w:rsidRPr="00FA3527">
        <w:rPr>
          <w:rFonts w:cs="Times New Roman"/>
        </w:rPr>
        <w:t>substrate (silica; SiO</w:t>
      </w:r>
      <w:r w:rsidR="0046430E" w:rsidRPr="00FA3527">
        <w:rPr>
          <w:rFonts w:cs="Times New Roman"/>
          <w:vertAlign w:val="subscript"/>
        </w:rPr>
        <w:t>2</w:t>
      </w:r>
      <w:r w:rsidR="0046430E" w:rsidRPr="00FA3527">
        <w:rPr>
          <w:rFonts w:cs="Times New Roman"/>
        </w:rPr>
        <w:t xml:space="preserve">) at every wavelength. </w:t>
      </w:r>
      <w:r w:rsidR="0039443D" w:rsidRPr="00FA3527">
        <w:rPr>
          <w:rFonts w:cs="Times New Roman"/>
        </w:rPr>
        <w:t>So, if Sb</w:t>
      </w:r>
      <w:r w:rsidR="0039443D" w:rsidRPr="00FA3527">
        <w:rPr>
          <w:rFonts w:cs="Times New Roman"/>
          <w:vertAlign w:val="subscript"/>
        </w:rPr>
        <w:t>2</w:t>
      </w:r>
      <w:r w:rsidR="0039443D" w:rsidRPr="00FA3527">
        <w:rPr>
          <w:rFonts w:cs="Times New Roman"/>
        </w:rPr>
        <w:t>Se</w:t>
      </w:r>
      <w:r w:rsidR="0039443D" w:rsidRPr="00FA3527">
        <w:rPr>
          <w:rFonts w:cs="Times New Roman"/>
          <w:vertAlign w:val="subscript"/>
        </w:rPr>
        <w:t>3</w:t>
      </w:r>
      <w:r w:rsidR="0039443D" w:rsidRPr="00FA3527">
        <w:rPr>
          <w:rFonts w:cs="Times New Roman"/>
        </w:rPr>
        <w:t xml:space="preserve"> is QWOT thick</w:t>
      </w:r>
      <w:r w:rsidR="00C5185E" w:rsidRPr="00FA3527">
        <w:rPr>
          <w:rFonts w:cs="Times New Roman"/>
        </w:rPr>
        <w:t xml:space="preserve">, the </w:t>
      </w:r>
      <w:r w:rsidR="0046430E" w:rsidRPr="00FA3527">
        <w:rPr>
          <w:rFonts w:cs="Times New Roman"/>
        </w:rPr>
        <w:t>reflection scenario has now become:</w:t>
      </w:r>
      <w:r w:rsidRPr="00FA3527">
        <w:rPr>
          <w:rFonts w:cs="Times New Roman"/>
        </w:rPr>
        <w:t xml:space="preserve"> R</w:t>
      </w:r>
      <w:r w:rsidRPr="00FA3527">
        <w:rPr>
          <w:rFonts w:cs="Times New Roman"/>
          <w:vertAlign w:val="subscript"/>
        </w:rPr>
        <w:t>1</w:t>
      </w:r>
      <w:r w:rsidRPr="00FA3527">
        <w:rPr>
          <w:rFonts w:cs="Times New Roman"/>
        </w:rPr>
        <w:t xml:space="preserve"> </w:t>
      </w:r>
      <w:r w:rsidR="00C5185E" w:rsidRPr="00FA3527">
        <w:rPr>
          <w:rFonts w:cs="Times New Roman"/>
        </w:rPr>
        <w:t xml:space="preserve">still </w:t>
      </w:r>
      <w:r w:rsidRPr="00FA3527">
        <w:rPr>
          <w:rFonts w:cs="Times New Roman"/>
        </w:rPr>
        <w:t>travelled 2QWOT (π radian) further than R</w:t>
      </w:r>
      <w:r w:rsidRPr="00FA3527">
        <w:rPr>
          <w:rFonts w:cs="Times New Roman"/>
          <w:vertAlign w:val="subscript"/>
        </w:rPr>
        <w:t>2</w:t>
      </w:r>
      <w:r w:rsidRPr="00FA3527">
        <w:rPr>
          <w:rFonts w:cs="Times New Roman"/>
        </w:rPr>
        <w:t xml:space="preserve"> but only R</w:t>
      </w:r>
      <w:r w:rsidRPr="00FA3527">
        <w:rPr>
          <w:rFonts w:cs="Times New Roman"/>
          <w:vertAlign w:val="subscript"/>
        </w:rPr>
        <w:t>2</w:t>
      </w:r>
      <w:r w:rsidRPr="00FA3527">
        <w:rPr>
          <w:rFonts w:cs="Times New Roman"/>
        </w:rPr>
        <w:t xml:space="preserve"> has its phase shifted </w:t>
      </w:r>
      <w:r w:rsidR="00C5185E" w:rsidRPr="00FA3527">
        <w:rPr>
          <w:rFonts w:cs="Times New Roman"/>
        </w:rPr>
        <w:t xml:space="preserve">during reflection </w:t>
      </w:r>
      <w:r w:rsidRPr="00FA3527">
        <w:rPr>
          <w:rFonts w:cs="Times New Roman"/>
        </w:rPr>
        <w:t xml:space="preserve">by π radian, </w:t>
      </w:r>
      <w:r w:rsidR="00881E7F" w:rsidRPr="00FA3527">
        <w:rPr>
          <w:rFonts w:cs="Times New Roman"/>
        </w:rPr>
        <w:t xml:space="preserve">so the two Rs have a phase difference of </w:t>
      </w:r>
      <w:r w:rsidR="008F7361" w:rsidRPr="00FA3527">
        <w:rPr>
          <w:rFonts w:cs="Times New Roman"/>
        </w:rPr>
        <w:t>0</w:t>
      </w:r>
      <w:r w:rsidR="00881E7F" w:rsidRPr="00FA3527">
        <w:rPr>
          <w:rFonts w:cs="Times New Roman"/>
        </w:rPr>
        <w:t xml:space="preserve"> radian</w:t>
      </w:r>
      <w:r w:rsidR="008F7361" w:rsidRPr="00FA3527">
        <w:rPr>
          <w:rFonts w:cs="Times New Roman"/>
        </w:rPr>
        <w:t xml:space="preserve"> or a constructive interference.</w:t>
      </w:r>
      <w:r w:rsidR="00F21892" w:rsidRPr="00FA3527">
        <w:rPr>
          <w:rFonts w:cs="Times New Roman"/>
        </w:rPr>
        <w:t xml:space="preserve"> </w:t>
      </w:r>
      <w:r w:rsidR="008F7361" w:rsidRPr="00FA3527">
        <w:rPr>
          <w:rFonts w:cs="Times New Roman"/>
        </w:rPr>
        <w:t xml:space="preserve">To </w:t>
      </w:r>
      <w:r w:rsidR="00F21892" w:rsidRPr="00FA3527">
        <w:rPr>
          <w:rFonts w:cs="Times New Roman"/>
        </w:rPr>
        <w:t>minimize reflection</w:t>
      </w:r>
      <w:r w:rsidR="008F7361" w:rsidRPr="00FA3527">
        <w:rPr>
          <w:rFonts w:cs="Times New Roman"/>
        </w:rPr>
        <w:t>, Sb</w:t>
      </w:r>
      <w:r w:rsidR="008F7361" w:rsidRPr="00FA3527">
        <w:rPr>
          <w:rFonts w:cs="Times New Roman"/>
          <w:vertAlign w:val="subscript"/>
        </w:rPr>
        <w:t>2</w:t>
      </w:r>
      <w:r w:rsidR="008F7361" w:rsidRPr="00FA3527">
        <w:rPr>
          <w:rFonts w:cs="Times New Roman"/>
        </w:rPr>
        <w:t>Se</w:t>
      </w:r>
      <w:r w:rsidR="008F7361" w:rsidRPr="00FA3527">
        <w:rPr>
          <w:rFonts w:cs="Times New Roman"/>
          <w:vertAlign w:val="subscript"/>
        </w:rPr>
        <w:t>3</w:t>
      </w:r>
      <w:r w:rsidR="008F7361" w:rsidRPr="00FA3527">
        <w:rPr>
          <w:rFonts w:cs="Times New Roman"/>
        </w:rPr>
        <w:t xml:space="preserve"> optical thickness can be increased to two times the QWOT (</w:t>
      </w:r>
      <w:r w:rsidR="008F7361" w:rsidRPr="00FA3527">
        <w:rPr>
          <w:rFonts w:cs="Times New Roman"/>
          <w:i/>
          <w:iCs/>
        </w:rPr>
        <w:t>OT</w:t>
      </w:r>
      <w:r w:rsidR="008F7361" w:rsidRPr="00FA3527">
        <w:rPr>
          <w:rFonts w:cs="Times New Roman"/>
        </w:rPr>
        <w:t xml:space="preserve"> = </w:t>
      </w:r>
      <w:r w:rsidR="008F7361" w:rsidRPr="00FA3527">
        <w:rPr>
          <w:rFonts w:cs="Times New Roman"/>
          <w:i/>
          <w:iCs/>
        </w:rPr>
        <w:t>λ</w:t>
      </w:r>
      <w:r w:rsidR="008F7361" w:rsidRPr="00FA3527">
        <w:rPr>
          <w:rFonts w:cs="Times New Roman"/>
        </w:rPr>
        <w:t>/2)</w:t>
      </w:r>
      <w:r w:rsidR="008F7361" w:rsidRPr="00FA3527">
        <w:rPr>
          <w:rFonts w:cs="Times New Roman"/>
          <w:i/>
          <w:iCs/>
        </w:rPr>
        <w:t xml:space="preserve">, </w:t>
      </w:r>
      <w:r w:rsidR="008F7361" w:rsidRPr="00FA3527">
        <w:rPr>
          <w:rFonts w:cs="Times New Roman"/>
        </w:rPr>
        <w:t>this is called half-wave optical thickness (HWOT)</w:t>
      </w:r>
      <w:r w:rsidR="00F21892" w:rsidRPr="00FA3527">
        <w:rPr>
          <w:rFonts w:cs="Times New Roman"/>
        </w:rPr>
        <w:t xml:space="preserve"> or an absentee layer</w:t>
      </w:r>
      <w:r w:rsidR="008F7361" w:rsidRPr="00FA3527">
        <w:rPr>
          <w:rFonts w:cs="Times New Roman"/>
        </w:rPr>
        <w:t>.</w:t>
      </w:r>
      <w:r w:rsidR="00881E7F" w:rsidRPr="00FA3527">
        <w:rPr>
          <w:rFonts w:cs="Times New Roman"/>
        </w:rPr>
        <w:t xml:space="preserve"> </w:t>
      </w:r>
      <w:r w:rsidRPr="00FA3527">
        <w:rPr>
          <w:rFonts w:cs="Times New Roman"/>
        </w:rPr>
        <w:t xml:space="preserve">As an example, at the reference wavelength </w:t>
      </w:r>
      <w:r w:rsidRPr="00FA3527">
        <w:rPr>
          <w:rFonts w:cs="Times New Roman"/>
          <w:i/>
          <w:iCs/>
        </w:rPr>
        <w:t>λ</w:t>
      </w:r>
      <w:r w:rsidRPr="00FA3527">
        <w:rPr>
          <w:rFonts w:cs="Times New Roman"/>
          <w:i/>
          <w:iCs/>
          <w:vertAlign w:val="subscript"/>
        </w:rPr>
        <w:t>0</w:t>
      </w:r>
      <w:r w:rsidRPr="00FA3527">
        <w:rPr>
          <w:rFonts w:cs="Times New Roman"/>
        </w:rPr>
        <w:t xml:space="preserve"> = 1064 nm, if we use 3-mm-thick SiO</w:t>
      </w:r>
      <w:r w:rsidRPr="00FA3527">
        <w:rPr>
          <w:rFonts w:cs="Times New Roman"/>
          <w:vertAlign w:val="subscript"/>
        </w:rPr>
        <w:t>2</w:t>
      </w:r>
      <w:r w:rsidRPr="00FA3527">
        <w:rPr>
          <w:rFonts w:cs="Times New Roman"/>
        </w:rPr>
        <w:t xml:space="preserve"> as substrate</w:t>
      </w:r>
      <w:r w:rsidR="0039443D" w:rsidRPr="00FA3527">
        <w:rPr>
          <w:rFonts w:cs="Times New Roman"/>
        </w:rPr>
        <w:t xml:space="preserve"> (</w:t>
      </w:r>
      <w:r w:rsidR="0039443D" w:rsidRPr="00FA3527">
        <w:rPr>
          <w:rFonts w:cs="Times New Roman"/>
          <w:i/>
          <w:iCs/>
        </w:rPr>
        <w:t>n</w:t>
      </w:r>
      <w:r w:rsidR="0039443D" w:rsidRPr="00FA3527">
        <w:rPr>
          <w:rFonts w:cs="Times New Roman"/>
          <w:i/>
          <w:iCs/>
          <w:vertAlign w:val="subscript"/>
        </w:rPr>
        <w:t>s</w:t>
      </w:r>
      <w:r w:rsidR="0039443D" w:rsidRPr="00FA3527">
        <w:rPr>
          <w:rFonts w:cs="Times New Roman"/>
        </w:rPr>
        <w:t xml:space="preserve"> = 1.46)</w:t>
      </w:r>
      <w:r w:rsidRPr="00FA3527">
        <w:rPr>
          <w:rFonts w:cs="Times New Roman"/>
        </w:rPr>
        <w:t xml:space="preserve"> </w:t>
      </w:r>
      <w:r w:rsidRPr="00FA3527">
        <w:rPr>
          <w:rFonts w:cs="Times New Roman"/>
        </w:rPr>
        <w:fldChar w:fldCharType="begin"/>
      </w:r>
      <w:r w:rsidR="00FF77D2" w:rsidRPr="00FA3527">
        <w:rPr>
          <w:rFonts w:cs="Times New Roman"/>
        </w:rPr>
        <w:instrText xml:space="preserve"> ADDIN EN.CITE &lt;EndNote&gt;&lt;Cite&gt;&lt;Author&gt;Franta&lt;/Author&gt;&lt;Year&gt;2016&lt;/Year&gt;&lt;RecNum&gt;97&lt;/RecNum&gt;&lt;DisplayText&gt;[26]&lt;/DisplayText&gt;&lt;record&gt;&lt;rec-number&gt;97&lt;/rec-number&gt;&lt;foreign-keys&gt;&lt;key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FA3527">
        <w:rPr>
          <w:rFonts w:cs="Times New Roman"/>
        </w:rPr>
        <w:fldChar w:fldCharType="separate"/>
      </w:r>
      <w:r w:rsidR="00FF77D2" w:rsidRPr="00FA3527">
        <w:rPr>
          <w:rFonts w:cs="Times New Roman"/>
          <w:noProof/>
        </w:rPr>
        <w:t>[26]</w:t>
      </w:r>
      <w:r w:rsidRPr="00FA3527">
        <w:rPr>
          <w:rFonts w:cs="Times New Roman"/>
        </w:rPr>
        <w:fldChar w:fldCharType="end"/>
      </w:r>
      <w:r w:rsidRPr="00FA3527">
        <w:rPr>
          <w:rFonts w:cs="Times New Roman"/>
        </w:rPr>
        <w:t xml:space="preserve">, the ideal QWOT-film thickness is calculated from Eq.10 to </w:t>
      </w:r>
      <w:r w:rsidR="0039443D" w:rsidRPr="00FA3527">
        <w:rPr>
          <w:rFonts w:cs="Times New Roman"/>
        </w:rPr>
        <w:t xml:space="preserve">be </w:t>
      </w:r>
      <w:r w:rsidR="0039443D" w:rsidRPr="00FA3527">
        <w:rPr>
          <w:rFonts w:cs="Times New Roman"/>
          <w:i/>
          <w:iCs/>
        </w:rPr>
        <w:t>n</w:t>
      </w:r>
      <w:r w:rsidR="0039443D" w:rsidRPr="00FA3527">
        <w:rPr>
          <w:rFonts w:cs="Times New Roman"/>
          <w:i/>
          <w:iCs/>
          <w:vertAlign w:val="subscript"/>
        </w:rPr>
        <w:t>ideal</w:t>
      </w:r>
      <w:r w:rsidR="0039443D" w:rsidRPr="00FA3527">
        <w:rPr>
          <w:rFonts w:cs="Times New Roman"/>
        </w:rPr>
        <w:t xml:space="preserve"> = </w:t>
      </w:r>
      <w:r w:rsidRPr="00FA3527">
        <w:rPr>
          <w:rFonts w:cs="Times New Roman"/>
        </w:rPr>
        <w:t>1</w:t>
      </w:r>
      <w:r w:rsidRPr="007D7F7D">
        <w:rPr>
          <w:rFonts w:cs="Times New Roman"/>
        </w:rPr>
        <w:t xml:space="preserve">.21. </w:t>
      </w:r>
      <w:r w:rsidR="0039443D">
        <w:rPr>
          <w:rFonts w:cs="Times New Roman"/>
        </w:rPr>
        <w:t>A</w:t>
      </w:r>
      <w:r w:rsidRPr="007D7F7D">
        <w:rPr>
          <w:rFonts w:cs="Times New Roman"/>
        </w:rPr>
        <w:t xml:space="preserve"> material with the closest refractive index is MgF</w:t>
      </w:r>
      <w:r w:rsidRPr="007D7F7D">
        <w:rPr>
          <w:rFonts w:cs="Times New Roman"/>
          <w:vertAlign w:val="subscript"/>
        </w:rPr>
        <w:t>2</w:t>
      </w:r>
      <w:r w:rsidRPr="007D7F7D">
        <w:rPr>
          <w:rFonts w:cs="Times New Roman"/>
        </w:rPr>
        <w:t xml:space="preserve"> </w:t>
      </w:r>
      <w:r w:rsidR="0039443D">
        <w:rPr>
          <w:rFonts w:cs="Times New Roman"/>
        </w:rPr>
        <w:t>(</w:t>
      </w:r>
      <w:r w:rsidRPr="007D7F7D">
        <w:rPr>
          <w:rFonts w:cs="Times New Roman"/>
          <w:i/>
          <w:iCs/>
        </w:rPr>
        <w:t>n</w:t>
      </w:r>
      <w:r w:rsidRPr="007D7F7D">
        <w:rPr>
          <w:rFonts w:cs="Times New Roman"/>
          <w:i/>
          <w:iCs/>
          <w:vertAlign w:val="subscript"/>
        </w:rPr>
        <w:t>MgF2</w:t>
      </w:r>
      <w:r w:rsidRPr="007D7F7D">
        <w:rPr>
          <w:rFonts w:cs="Times New Roman"/>
        </w:rPr>
        <w:t xml:space="preserve"> = 1.38</w:t>
      </w:r>
      <w:r w:rsidR="0039443D">
        <w:rPr>
          <w:rFonts w:cs="Times New Roman"/>
        </w:rPr>
        <w:t>)</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&lt;EndNote&gt;&lt;Cite&gt;&lt;Author&gt;Franta&lt;/Author&gt;&lt;Year&gt;2017&lt;/Year&gt;&lt;RecNum&gt;87&lt;/RecNum&gt;&lt;DisplayText&gt;[27]&lt;/DisplayText&gt;&lt;record&gt;&lt;rec-number&gt;87&lt;/rec-number&gt;&lt;foreign-keys&gt;&lt;key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FF77D2" w:rsidRPr="007D7F7D">
        <w:rPr>
          <w:rFonts w:cs="Times New Roman"/>
          <w:noProof/>
        </w:rPr>
        <w:t>[27]</w:t>
      </w:r>
      <w:r w:rsidRPr="007D7F7D">
        <w:rPr>
          <w:rFonts w:cs="Times New Roman"/>
        </w:rPr>
        <w:fldChar w:fldCharType="end"/>
      </w:r>
      <w:r w:rsidRPr="007D7F7D">
        <w:rPr>
          <w:rFonts w:cs="Times New Roman"/>
        </w:rPr>
        <w:t xml:space="preserve">, </w:t>
      </w:r>
      <w:r w:rsidR="0039443D">
        <w:rPr>
          <w:rFonts w:cs="Times New Roman"/>
        </w:rPr>
        <w:t xml:space="preserve">a slight difference from ideal value </w:t>
      </w:r>
      <w:r w:rsidRPr="007D7F7D">
        <w:rPr>
          <w:rFonts w:cs="Times New Roman"/>
        </w:rPr>
        <w:t>cause</w:t>
      </w:r>
      <w:r w:rsidR="0039443D">
        <w:rPr>
          <w:rFonts w:cs="Times New Roman"/>
        </w:rPr>
        <w:t>s</w:t>
      </w:r>
      <w:r w:rsidRPr="007D7F7D">
        <w:rPr>
          <w:rFonts w:cs="Times New Roman"/>
        </w:rPr>
        <w:t xml:space="preserve"> the reflection to be higher</w:t>
      </w:r>
      <w:r w:rsidR="0039443D">
        <w:rPr>
          <w:rFonts w:cs="Times New Roman"/>
        </w:rPr>
        <w:t xml:space="preserve">, </w:t>
      </w:r>
      <w:r w:rsidRPr="007D7F7D">
        <w:rPr>
          <w:rFonts w:cs="Times New Roman"/>
        </w:rPr>
        <w:t xml:space="preserve">as illustrated in Fig. </w:t>
      </w:r>
      <w:r w:rsidR="008F7361">
        <w:rPr>
          <w:rFonts w:cs="Times New Roman"/>
        </w:rPr>
        <w:t>2</w:t>
      </w:r>
      <w:r w:rsidRPr="007D7F7D">
        <w:rPr>
          <w:rFonts w:cs="Times New Roman"/>
        </w:rPr>
        <w:t>. The reflectance of HWOT-thick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(blue) is the highest since it is </w:t>
      </w:r>
      <w:r w:rsidR="008F7361">
        <w:rPr>
          <w:rFonts w:cs="Times New Roman"/>
        </w:rPr>
        <w:t>just an absentee layer</w:t>
      </w:r>
      <w:r w:rsidRPr="007D7F7D">
        <w:rPr>
          <w:rFonts w:cs="Times New Roman"/>
        </w:rPr>
        <w:t xml:space="preserve">, the reflectance is </w:t>
      </w:r>
      <w:r w:rsidR="008F7361">
        <w:rPr>
          <w:rFonts w:cs="Times New Roman"/>
        </w:rPr>
        <w:t xml:space="preserve">equivalent </w:t>
      </w:r>
      <w:r w:rsidRPr="007D7F7D">
        <w:rPr>
          <w:rFonts w:cs="Times New Roman"/>
        </w:rPr>
        <w:t xml:space="preserve">to </w:t>
      </w:r>
      <w:r w:rsidR="008F7361">
        <w:rPr>
          <w:rFonts w:cs="Times New Roman"/>
        </w:rPr>
        <w:t xml:space="preserve">a standalone </w:t>
      </w:r>
      <w:r w:rsidRPr="007D7F7D">
        <w:rPr>
          <w:rFonts w:cs="Times New Roman"/>
        </w:rPr>
        <w:t>3-mm SiO</w:t>
      </w:r>
      <w:r w:rsidRPr="007D7F7D">
        <w:rPr>
          <w:rFonts w:cs="Times New Roman"/>
          <w:vertAlign w:val="subscript"/>
        </w:rPr>
        <w:t>2</w:t>
      </w:r>
      <w:r w:rsidRPr="007D7F7D">
        <w:rPr>
          <w:rFonts w:cs="Times New Roman"/>
        </w:rPr>
        <w:t xml:space="preserve"> substrate. An ideal film also exhibits some reflection because of the reflection at the substrate-air interface on the other side.</w:t>
      </w:r>
    </w:p>
    <w:p w14:paraId="3988126A" w14:textId="0EDEC9BC" w:rsidR="007205C6" w:rsidRPr="007D7F7D" w:rsidRDefault="007205C6" w:rsidP="007205C6">
      <w:pPr>
        <w:pStyle w:val="10BodySubsequentParagraph"/>
        <w:rPr>
          <w:rFonts w:cs="Times New Roman"/>
        </w:rPr>
      </w:pPr>
    </w:p>
    <w:p w14:paraId="3422ABC0" w14:textId="04CA53F4" w:rsidR="0034523F" w:rsidRPr="007D7F7D" w:rsidRDefault="006D0B69" w:rsidP="002C2AE2">
      <w:pPr>
        <w:pStyle w:val="11Figure"/>
        <w:rPr>
          <w:rFonts w:cs="Times New Roman"/>
        </w:rPr>
      </w:pPr>
      <w:r>
        <w:rPr>
          <w:rFonts w:cs="Times New Roman"/>
          <w:noProof/>
        </w:rPr>
        <w:drawing>
          <wp:inline distT="0" distB="0" distL="0" distR="0" wp14:anchorId="61035A7B" wp14:editId="0692836A">
            <wp:extent cx="3910328" cy="2520000"/>
            <wp:effectExtent l="0" t="0" r="0" b="0"/>
            <wp:docPr id="17697851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8511" name="Picture 176978511"/>
                    <pic:cNvPicPr/>
                  </pic:nvPicPr>
                  <pic:blipFill>
                    <a:blip r:embed="rId9"/>
                    <a:stretch>
                      <a:fillRect/>
                    </a:stretch>
                  </pic:blipFill>
                  <pic:spPr>
                    <a:xfrm>
                      <a:off x="0" y="0"/>
                      <a:ext cx="3910328" cy="2520000"/>
                    </a:xfrm>
                    <a:prstGeom prst="rect">
                      <a:avLst/>
                    </a:prstGeom>
                  </pic:spPr>
                </pic:pic>
              </a:graphicData>
            </a:graphic>
          </wp:inline>
        </w:drawing>
      </w:r>
    </w:p>
    <w:p w14:paraId="080E9869" w14:textId="1E72AA6C" w:rsidR="00234DA1" w:rsidRDefault="007205C6" w:rsidP="006D0B69">
      <w:pPr>
        <w:pStyle w:val="12FigureCaptionLong"/>
        <w:rPr>
          <w:rFonts w:cs="Times New Roman"/>
        </w:rPr>
      </w:pPr>
      <w:r w:rsidRPr="007D7F7D">
        <w:rPr>
          <w:rFonts w:cs="Times New Roman"/>
          <w:b/>
          <w:bCs/>
        </w:rPr>
        <w:t xml:space="preserve">Fig. </w:t>
      </w:r>
      <w:r w:rsidR="006D0B69">
        <w:rPr>
          <w:rFonts w:cs="Times New Roman"/>
          <w:b/>
          <w:bCs/>
        </w:rPr>
        <w:t>2</w:t>
      </w:r>
      <w:r w:rsidRPr="007D7F7D">
        <w:rPr>
          <w:rFonts w:cs="Times New Roman"/>
          <w:b/>
          <w:bCs/>
        </w:rPr>
        <w:t>.</w:t>
      </w:r>
      <w:r w:rsidRPr="007D7F7D">
        <w:rPr>
          <w:rFonts w:cs="Times New Roman"/>
        </w:rPr>
        <w:t xml:space="preserve"> </w:t>
      </w:r>
      <w:r w:rsidR="006D0B69">
        <w:rPr>
          <w:rFonts w:cs="Times New Roman"/>
        </w:rPr>
        <w:t>Reflectance comparison of a single-layer design with different film. At 1064 nm (black, vertical line), HWOT-thick Sb</w:t>
      </w:r>
      <w:r w:rsidR="006D0B69">
        <w:rPr>
          <w:rFonts w:cs="Times New Roman"/>
          <w:vertAlign w:val="subscript"/>
        </w:rPr>
        <w:t>2</w:t>
      </w:r>
      <w:r w:rsidR="006D0B69">
        <w:rPr>
          <w:rFonts w:cs="Times New Roman"/>
        </w:rPr>
        <w:t>Se</w:t>
      </w:r>
      <w:r w:rsidR="006D0B69">
        <w:rPr>
          <w:rFonts w:cs="Times New Roman"/>
          <w:vertAlign w:val="subscript"/>
        </w:rPr>
        <w:t>3</w:t>
      </w:r>
      <w:r w:rsidR="006D0B69">
        <w:rPr>
          <w:rFonts w:cs="Times New Roman"/>
        </w:rPr>
        <w:t xml:space="preserve"> (blue) has the lowest reflectance R = 6.5%. QWOT-thick MgF</w:t>
      </w:r>
      <w:r w:rsidR="006D0B69" w:rsidRPr="006D0B69">
        <w:rPr>
          <w:rFonts w:cs="Times New Roman"/>
          <w:vertAlign w:val="subscript"/>
        </w:rPr>
        <w:t>2</w:t>
      </w:r>
      <w:r w:rsidR="006D0B69">
        <w:rPr>
          <w:rFonts w:cs="Times New Roman"/>
        </w:rPr>
        <w:t xml:space="preserve"> (green) R = 5.0%, slightly higher than an ideal film with </w:t>
      </w:r>
      <w:r w:rsidR="006D0B69" w:rsidRPr="006D0B69">
        <w:rPr>
          <w:rFonts w:cs="Times New Roman"/>
          <w:i/>
          <w:iCs/>
        </w:rPr>
        <w:t>n</w:t>
      </w:r>
      <w:r w:rsidR="006D0B69" w:rsidRPr="006D0B69">
        <w:rPr>
          <w:rFonts w:cs="Times New Roman"/>
          <w:i/>
          <w:iCs/>
          <w:vertAlign w:val="subscript"/>
        </w:rPr>
        <w:t>ideal</w:t>
      </w:r>
      <w:r w:rsidR="006D0B69">
        <w:rPr>
          <w:rFonts w:cs="Times New Roman"/>
        </w:rPr>
        <w:t xml:space="preserve"> = 1.21 (grey) R = 3.4%</w:t>
      </w:r>
      <w:r w:rsidR="002C544D">
        <w:rPr>
          <w:rFonts w:cs="Times New Roman"/>
        </w:rPr>
        <w:t>. The QWOT-thick structure is shown in the top right corner.</w:t>
      </w:r>
    </w:p>
    <w:p w14:paraId="58F3DDB0" w14:textId="77777777" w:rsidR="006D0B69" w:rsidRPr="006D0B69" w:rsidRDefault="006D0B69" w:rsidP="006D0B69">
      <w:pPr>
        <w:pStyle w:val="10BodySubsequentParagraph"/>
      </w:pPr>
    </w:p>
    <w:p w14:paraId="05FA28A0" w14:textId="02FDC947" w:rsidR="00697FEE" w:rsidRPr="007D7F7D" w:rsidRDefault="00697FEE" w:rsidP="008C1DFB">
      <w:pPr>
        <w:pStyle w:val="08SectionHeader2"/>
        <w:rPr>
          <w:rFonts w:ascii="Times New Roman" w:hAnsi="Times New Roman" w:cs="Times New Roman"/>
        </w:rPr>
      </w:pPr>
      <w:r w:rsidRPr="007D7F7D">
        <w:rPr>
          <w:rFonts w:ascii="Times New Roman" w:hAnsi="Times New Roman" w:cs="Times New Roman"/>
        </w:rPr>
        <w:t>2.3 Multilayer antireflection design</w:t>
      </w:r>
    </w:p>
    <w:p w14:paraId="4D66B3E6" w14:textId="0DB9188C" w:rsidR="00697FEE" w:rsidRPr="007D7F7D" w:rsidRDefault="00697FEE" w:rsidP="00697FEE">
      <w:pPr>
        <w:pStyle w:val="09BodyFirstParagraph"/>
        <w:rPr>
          <w:rFonts w:cs="Times New Roman"/>
        </w:rPr>
      </w:pPr>
      <w:r w:rsidRPr="007D7F7D">
        <w:rPr>
          <w:rFonts w:cs="Times New Roman"/>
        </w:rPr>
        <w:t xml:space="preserve">A two-layer </w:t>
      </w:r>
      <w:r w:rsidR="00F21892">
        <w:rPr>
          <w:rFonts w:cs="Times New Roman"/>
        </w:rPr>
        <w:t>design with each layer thickness being QWOT</w:t>
      </w:r>
      <w:r w:rsidRPr="007D7F7D">
        <w:rPr>
          <w:rFonts w:cs="Times New Roman"/>
        </w:rPr>
        <w:t xml:space="preserve"> (Q/Q design) can also be used to create antireflection condition. The Fresnel reflection coefficient (</w:t>
      </w:r>
      <w:r w:rsidRPr="007D7F7D">
        <w:rPr>
          <w:rFonts w:cs="Times New Roman"/>
          <w:i/>
          <w:iCs/>
        </w:rPr>
        <w:t>r</w:t>
      </w:r>
      <w:r w:rsidRPr="007D7F7D">
        <w:rPr>
          <w:rFonts w:cs="Times New Roman"/>
        </w:rPr>
        <w:t xml:space="preserve">) from Eq. 7 can be </w:t>
      </w:r>
      <w:r w:rsidR="00F21892">
        <w:rPr>
          <w:rFonts w:cs="Times New Roman"/>
        </w:rPr>
        <w:t>expanded</w:t>
      </w:r>
      <w:r w:rsidRPr="007D7F7D">
        <w:rPr>
          <w:rFonts w:cs="Times New Roman"/>
        </w:rPr>
        <w:t xml:space="preserve"> to:</w:t>
      </w:r>
    </w:p>
    <w:p w14:paraId="781065CE" w14:textId="3A9E2D2B" w:rsidR="00697FEE" w:rsidRPr="007D7F7D" w:rsidRDefault="00697FEE" w:rsidP="00697FEE">
      <w:pPr>
        <w:pStyle w:val="13Equation"/>
        <w:rPr>
          <w:rFonts w:cs="Times New Roman"/>
        </w:rPr>
      </w:pPr>
      <w:r w:rsidRPr="007D7F7D">
        <w:rPr>
          <w:rFonts w:cs="Times New Roman"/>
        </w:rPr>
        <w:lastRenderedPageBreak/>
        <w:tab/>
      </w:r>
      <m:oMath>
        <m:r>
          <w:rPr>
            <w:rFonts w:ascii="Cambria Math" w:hAnsi="Cambria Math" w:cs="Times New Roman"/>
          </w:rPr>
          <m:t>r=</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r2</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den>
        </m:f>
      </m:oMath>
      <w:r w:rsidRPr="007D7F7D">
        <w:rPr>
          <w:rFonts w:cs="Times New Roman"/>
        </w:rPr>
        <w:t>,</w:t>
      </w:r>
      <w:r w:rsidRPr="007D7F7D">
        <w:rPr>
          <w:rFonts w:cs="Times New Roman"/>
        </w:rPr>
        <w:tab/>
        <w:t>(11)</w:t>
      </w:r>
    </w:p>
    <w:p w14:paraId="281E7537" w14:textId="22DBE11E" w:rsidR="00697FEE" w:rsidRPr="007D7F7D" w:rsidRDefault="00697FEE" w:rsidP="00697FEE">
      <w:pPr>
        <w:pStyle w:val="09BodyFirstParagraph"/>
        <w:rPr>
          <w:rFonts w:cs="Times New Roman"/>
        </w:rPr>
      </w:pPr>
      <w:r w:rsidRPr="007D7F7D">
        <w:rPr>
          <w:rFonts w:cs="Times New Roman"/>
        </w:rPr>
        <w:t>where the numbering</w:t>
      </w:r>
      <w:r w:rsidR="00F21892">
        <w:rPr>
          <w:rFonts w:cs="Times New Roman"/>
        </w:rPr>
        <w:t xml:space="preserve"> of </w:t>
      </w:r>
      <w:r w:rsidR="00F21892" w:rsidRPr="007D7F7D">
        <w:rPr>
          <w:rFonts w:cs="Times New Roman"/>
          <w:i/>
          <w:iCs/>
        </w:rPr>
        <w:t>n</w:t>
      </w:r>
      <w:r w:rsidR="00F21892" w:rsidRPr="007D7F7D">
        <w:rPr>
          <w:rFonts w:cs="Times New Roman"/>
          <w:i/>
          <w:iCs/>
          <w:vertAlign w:val="subscript"/>
        </w:rPr>
        <w:t>f</w:t>
      </w:r>
      <w:r w:rsidRPr="007D7F7D">
        <w:rPr>
          <w:rFonts w:cs="Times New Roman"/>
        </w:rPr>
        <w:t xml:space="preserve"> begins from substrate side and increases toward air</w:t>
      </w:r>
      <w:r w:rsidR="00F21892">
        <w:rPr>
          <w:rFonts w:cs="Times New Roman"/>
        </w:rPr>
        <w:t xml:space="preserve"> side</w:t>
      </w:r>
      <w:r w:rsidRPr="007D7F7D">
        <w:rPr>
          <w:rFonts w:cs="Times New Roman"/>
        </w:rPr>
        <w:t xml:space="preserve"> (</w:t>
      </w:r>
      <w:r w:rsidRPr="007D7F7D">
        <w:rPr>
          <w:rFonts w:cs="Times New Roman"/>
          <w:i/>
          <w:iCs/>
        </w:rPr>
        <w:t>n</w:t>
      </w:r>
      <w:r w:rsidRPr="007D7F7D">
        <w:rPr>
          <w:rFonts w:cs="Times New Roman"/>
          <w:i/>
          <w:iCs/>
          <w:vertAlign w:val="subscript"/>
        </w:rPr>
        <w:t xml:space="preserve">s </w:t>
      </w:r>
      <w:r w:rsidRPr="007D7F7D">
        <w:rPr>
          <w:rFonts w:cs="Times New Roman"/>
          <w:i/>
          <w:iCs/>
        </w:rPr>
        <w:t>/ n</w:t>
      </w:r>
      <w:r w:rsidRPr="007D7F7D">
        <w:rPr>
          <w:rFonts w:cs="Times New Roman"/>
          <w:i/>
          <w:iCs/>
          <w:vertAlign w:val="subscript"/>
        </w:rPr>
        <w:t xml:space="preserve">f1 </w:t>
      </w:r>
      <w:r w:rsidRPr="007D7F7D">
        <w:rPr>
          <w:rFonts w:cs="Times New Roman"/>
          <w:i/>
          <w:iCs/>
        </w:rPr>
        <w:t>/ n</w:t>
      </w:r>
      <w:r w:rsidRPr="007D7F7D">
        <w:rPr>
          <w:rFonts w:cs="Times New Roman"/>
          <w:i/>
          <w:iCs/>
          <w:vertAlign w:val="subscript"/>
        </w:rPr>
        <w:t xml:space="preserve">f2 </w:t>
      </w:r>
      <w:r w:rsidRPr="007D7F7D">
        <w:rPr>
          <w:rFonts w:cs="Times New Roman"/>
          <w:i/>
          <w:iCs/>
        </w:rPr>
        <w:t>/ n</w:t>
      </w:r>
      <w:r w:rsidRPr="007D7F7D">
        <w:rPr>
          <w:rFonts w:cs="Times New Roman"/>
          <w:i/>
          <w:iCs/>
          <w:vertAlign w:val="subscript"/>
        </w:rPr>
        <w:t>a</w:t>
      </w:r>
      <w:r w:rsidRPr="00F21892">
        <w:rPr>
          <w:rFonts w:cs="Times New Roman"/>
        </w:rPr>
        <w:t>)</w:t>
      </w:r>
      <w:r w:rsidRPr="007D7F7D">
        <w:rPr>
          <w:rFonts w:cs="Times New Roman"/>
        </w:rPr>
        <w:t xml:space="preserve">, </w:t>
      </w:r>
      <w:r w:rsidRPr="007D7F7D">
        <w:rPr>
          <w:rFonts w:cs="Times New Roman"/>
          <w:i/>
          <w:iCs/>
        </w:rPr>
        <w:t>n</w:t>
      </w:r>
      <w:r w:rsidRPr="007D7F7D">
        <w:rPr>
          <w:rFonts w:cs="Times New Roman"/>
          <w:i/>
          <w:iCs/>
          <w:vertAlign w:val="subscript"/>
        </w:rPr>
        <w:t>r2</w:t>
      </w:r>
      <w:r w:rsidRPr="007D7F7D">
        <w:rPr>
          <w:rFonts w:cs="Times New Roman"/>
        </w:rPr>
        <w:t xml:space="preserve"> is the effective reflectance index </w:t>
      </w:r>
      <w:r w:rsidR="00F21892">
        <w:rPr>
          <w:rFonts w:cs="Times New Roman"/>
        </w:rPr>
        <w:t xml:space="preserve">of </w:t>
      </w:r>
      <w:r w:rsidRPr="007D7F7D">
        <w:rPr>
          <w:rFonts w:cs="Times New Roman"/>
        </w:rPr>
        <w:t xml:space="preserve">the entire structure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7D7F7D">
        <w:rPr>
          <w:rFonts w:cs="Times New Roman"/>
        </w:rPr>
        <w:fldChar w:fldCharType="separate"/>
      </w:r>
      <w:r w:rsidR="00FF77D2" w:rsidRPr="007D7F7D">
        <w:rPr>
          <w:rFonts w:cs="Times New Roman"/>
          <w:noProof/>
        </w:rPr>
        <w:t>[25]</w:t>
      </w:r>
      <w:r w:rsidRPr="007D7F7D">
        <w:rPr>
          <w:rFonts w:cs="Times New Roman"/>
        </w:rPr>
        <w:fldChar w:fldCharType="end"/>
      </w:r>
      <w:r w:rsidRPr="007D7F7D">
        <w:rPr>
          <w:rFonts w:cs="Times New Roman"/>
        </w:rPr>
        <w:t xml:space="preserve">, and </w:t>
      </w:r>
      <w:r w:rsidRPr="007D7F7D">
        <w:rPr>
          <w:rFonts w:cs="Times New Roman"/>
          <w:i/>
          <w:iCs/>
        </w:rPr>
        <w:t>n</w:t>
      </w:r>
      <w:r w:rsidRPr="007D7F7D">
        <w:rPr>
          <w:rFonts w:cs="Times New Roman"/>
          <w:i/>
          <w:iCs/>
          <w:vertAlign w:val="subscript"/>
        </w:rPr>
        <w:t>r1</w:t>
      </w:r>
      <w:r w:rsidRPr="007D7F7D">
        <w:rPr>
          <w:rFonts w:cs="Times New Roman"/>
        </w:rPr>
        <w:t xml:space="preserve"> is the effective reflectance index of only substrate (</w:t>
      </w:r>
      <w:r w:rsidRPr="007D7F7D">
        <w:rPr>
          <w:rFonts w:cs="Times New Roman"/>
          <w:i/>
          <w:iCs/>
        </w:rPr>
        <w:t>n</w:t>
      </w:r>
      <w:r w:rsidRPr="007D7F7D">
        <w:rPr>
          <w:rFonts w:cs="Times New Roman"/>
          <w:i/>
          <w:iCs/>
          <w:vertAlign w:val="subscript"/>
        </w:rPr>
        <w:t>s</w:t>
      </w:r>
      <w:r w:rsidRPr="007D7F7D">
        <w:rPr>
          <w:rFonts w:cs="Times New Roman"/>
        </w:rPr>
        <w:t>) and bottom film (</w:t>
      </w:r>
      <w:r w:rsidRPr="007D7F7D">
        <w:rPr>
          <w:rFonts w:cs="Times New Roman"/>
          <w:i/>
          <w:iCs/>
        </w:rPr>
        <w:t>n</w:t>
      </w:r>
      <w:r w:rsidRPr="007D7F7D">
        <w:rPr>
          <w:rFonts w:cs="Times New Roman"/>
          <w:i/>
          <w:iCs/>
          <w:vertAlign w:val="subscript"/>
        </w:rPr>
        <w:t>f1</w:t>
      </w:r>
      <w:r w:rsidRPr="007D7F7D">
        <w:rPr>
          <w:rFonts w:cs="Times New Roman"/>
        </w:rPr>
        <w:t>). Similar to Eq.7</w:t>
      </w:r>
      <w:r w:rsidR="00777A63" w:rsidRPr="007D7F7D">
        <w:rPr>
          <w:rFonts w:cs="Times New Roman"/>
        </w:rPr>
        <w:t xml:space="preserve">, </w:t>
      </w:r>
      <w:r w:rsidR="00F21892">
        <w:rPr>
          <w:rFonts w:cs="Times New Roman"/>
        </w:rPr>
        <w:t xml:space="preserve">the antireflection condition </w:t>
      </w:r>
      <w:r w:rsidR="008D55B9">
        <w:rPr>
          <w:rFonts w:cs="Times New Roman"/>
        </w:rPr>
        <w:t>of the</w:t>
      </w:r>
      <w:r w:rsidR="00F21892">
        <w:rPr>
          <w:rFonts w:cs="Times New Roman"/>
        </w:rPr>
        <w:t xml:space="preserve"> </w:t>
      </w:r>
      <w:r w:rsidR="00777A63" w:rsidRPr="007D7F7D">
        <w:rPr>
          <w:rFonts w:cs="Times New Roman"/>
        </w:rPr>
        <w:t>two-layer</w:t>
      </w:r>
      <w:r w:rsidRPr="007D7F7D">
        <w:rPr>
          <w:rFonts w:cs="Times New Roman"/>
        </w:rPr>
        <w:t xml:space="preserve"> </w:t>
      </w:r>
      <w:r w:rsidR="00F21892">
        <w:rPr>
          <w:rFonts w:cs="Times New Roman"/>
        </w:rPr>
        <w:t xml:space="preserve">design </w:t>
      </w:r>
      <w:r w:rsidR="008D55B9">
        <w:rPr>
          <w:rFonts w:cs="Times New Roman"/>
        </w:rPr>
        <w:t>happens</w:t>
      </w:r>
      <w:r w:rsidRPr="007D7F7D">
        <w:rPr>
          <w:rFonts w:cs="Times New Roman"/>
        </w:rPr>
        <w:t xml:space="preserve"> when</w:t>
      </w:r>
      <w:r w:rsidR="003B1083">
        <w:rPr>
          <w:rFonts w:cs="Times New Roman"/>
        </w:rPr>
        <w:t xml:space="preserve"> </w:t>
      </w:r>
      <w:r w:rsidR="003B1083" w:rsidRPr="003B1083">
        <w:rPr>
          <w:rFonts w:cs="Times New Roman"/>
          <w:i/>
          <w:iCs/>
        </w:rPr>
        <w:t>n</w:t>
      </w:r>
      <w:r w:rsidR="003B1083" w:rsidRPr="003B1083">
        <w:rPr>
          <w:rFonts w:cs="Times New Roman"/>
          <w:i/>
          <w:iCs/>
          <w:vertAlign w:val="subscript"/>
        </w:rPr>
        <w:t>a</w:t>
      </w:r>
      <w:r w:rsidR="003B1083">
        <w:rPr>
          <w:rFonts w:cs="Times New Roman"/>
        </w:rPr>
        <w:t xml:space="preserve"> = </w:t>
      </w:r>
      <w:r w:rsidR="003B1083" w:rsidRPr="003B1083">
        <w:rPr>
          <w:rFonts w:cs="Times New Roman"/>
          <w:i/>
          <w:iCs/>
        </w:rPr>
        <w:t>n</w:t>
      </w:r>
      <w:r w:rsidR="003B1083" w:rsidRPr="003B1083">
        <w:rPr>
          <w:rFonts w:cs="Times New Roman"/>
          <w:i/>
          <w:iCs/>
          <w:vertAlign w:val="subscript"/>
        </w:rPr>
        <w:t>r2</w:t>
      </w:r>
      <w:r w:rsidR="003B1083">
        <w:rPr>
          <w:rFonts w:cs="Times New Roman"/>
        </w:rPr>
        <w:t xml:space="preserve"> or</w:t>
      </w:r>
      <w:r w:rsidRPr="007D7F7D">
        <w:rPr>
          <w:rFonts w:cs="Times New Roman"/>
        </w:rPr>
        <w:t>:</w:t>
      </w:r>
    </w:p>
    <w:p w14:paraId="33838FAE" w14:textId="551C2365" w:rsidR="00697FEE" w:rsidRPr="007D7F7D" w:rsidRDefault="00697FEE" w:rsidP="00697FEE">
      <w:pPr>
        <w:pStyle w:val="13Equation"/>
        <w:rPr>
          <w:rFonts w:cs="Times New Roman"/>
        </w:rPr>
      </w:pPr>
      <w:r w:rsidRPr="007D7F7D">
        <w:rPr>
          <w:rFonts w:cs="Times New Roman"/>
        </w:rPr>
        <w:tab/>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oMath>
      <w:r w:rsidRPr="002A6526">
        <w:rPr>
          <w:rFonts w:cs="Times New Roman"/>
        </w:rPr>
        <w:t>,</w:t>
      </w:r>
      <w:r w:rsidRPr="002A6526">
        <w:rPr>
          <w:rFonts w:cs="Times New Roman"/>
        </w:rPr>
        <w:tab/>
        <w:t>(12)</w:t>
      </w:r>
    </w:p>
    <w:p w14:paraId="011A1D1A" w14:textId="04691EF5" w:rsidR="00697FEE" w:rsidRPr="007D7F7D" w:rsidRDefault="00697FEE"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2</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(13)</w:t>
      </w:r>
    </w:p>
    <w:p w14:paraId="61DB0EF6" w14:textId="1B53148B" w:rsidR="00697FEE" w:rsidRPr="007D7F7D" w:rsidRDefault="00F21892" w:rsidP="00697FEE">
      <w:pPr>
        <w:pStyle w:val="10BodySubsequentParagraph"/>
        <w:rPr>
          <w:rFonts w:cs="Times New Roman"/>
          <w:lang w:bidi="th-TH"/>
        </w:rPr>
      </w:pPr>
      <w:r>
        <w:rPr>
          <w:rFonts w:cs="Times New Roman"/>
          <w:lang w:bidi="th-TH"/>
        </w:rPr>
        <w:t>From Eq. 13</w:t>
      </w:r>
      <w:r w:rsidR="008D55B9">
        <w:rPr>
          <w:rFonts w:cs="Times New Roman"/>
          <w:lang w:bidi="th-TH"/>
        </w:rPr>
        <w:t>, it can be seen that the refractive index of the top film must be smaller than the bottom film</w:t>
      </w:r>
      <w:r w:rsidR="00697FEE" w:rsidRPr="007D7F7D">
        <w:rPr>
          <w:rFonts w:cs="Times New Roman"/>
          <w:lang w:bidi="th-TH"/>
        </w:rPr>
        <w:t xml:space="preserve"> (</w:t>
      </w:r>
      <w:r w:rsidR="00697FEE" w:rsidRPr="007D7F7D">
        <w:rPr>
          <w:rFonts w:cs="Times New Roman"/>
          <w:i/>
          <w:iCs/>
          <w:lang w:bidi="th-TH"/>
        </w:rPr>
        <w:t>n</w:t>
      </w:r>
      <w:r w:rsidR="00697FEE" w:rsidRPr="007D7F7D">
        <w:rPr>
          <w:rFonts w:cs="Times New Roman"/>
          <w:i/>
          <w:iCs/>
          <w:vertAlign w:val="subscript"/>
          <w:lang w:bidi="th-TH"/>
        </w:rPr>
        <w:t>f2</w:t>
      </w:r>
      <w:r w:rsidR="00697FEE" w:rsidRPr="007D7F7D">
        <w:rPr>
          <w:rFonts w:cs="Times New Roman"/>
          <w:i/>
          <w:iCs/>
          <w:lang w:bidi="th-TH"/>
        </w:rPr>
        <w:t xml:space="preserve"> &lt; n</w:t>
      </w:r>
      <w:r w:rsidR="00697FEE" w:rsidRPr="007D7F7D">
        <w:rPr>
          <w:rFonts w:cs="Times New Roman"/>
          <w:i/>
          <w:iCs/>
          <w:vertAlign w:val="subscript"/>
          <w:lang w:bidi="th-TH"/>
        </w:rPr>
        <w:t>f1</w:t>
      </w:r>
      <w:r w:rsidR="00697FEE" w:rsidRPr="007D7F7D">
        <w:rPr>
          <w:rFonts w:cs="Times New Roman"/>
          <w:lang w:bidi="th-TH"/>
        </w:rPr>
        <w:t>). As an example, at 1064 nm if we use the same SiO</w:t>
      </w:r>
      <w:r w:rsidR="00697FEE" w:rsidRPr="007D7F7D">
        <w:rPr>
          <w:rFonts w:cs="Times New Roman"/>
          <w:vertAlign w:val="subscript"/>
          <w:lang w:bidi="th-TH"/>
        </w:rPr>
        <w:t>2</w:t>
      </w:r>
      <w:r w:rsidR="00697FEE" w:rsidRPr="007D7F7D">
        <w:rPr>
          <w:rFonts w:cs="Times New Roman"/>
          <w:lang w:bidi="th-TH"/>
        </w:rPr>
        <w:t xml:space="preserve"> substrate (</w:t>
      </w:r>
      <w:r w:rsidR="00697FEE" w:rsidRPr="007D7F7D">
        <w:rPr>
          <w:rFonts w:cs="Times New Roman"/>
          <w:i/>
          <w:iCs/>
          <w:lang w:bidi="th-TH"/>
        </w:rPr>
        <w:t>n</w:t>
      </w:r>
      <w:r w:rsidR="00697FEE" w:rsidRPr="007D7F7D">
        <w:rPr>
          <w:rFonts w:cs="Times New Roman"/>
          <w:i/>
          <w:iCs/>
          <w:vertAlign w:val="subscript"/>
          <w:lang w:bidi="th-TH"/>
        </w:rPr>
        <w:t>s</w:t>
      </w:r>
      <w:r w:rsidR="007132F0">
        <w:rPr>
          <w:rFonts w:cs="Times New Roman"/>
          <w:i/>
          <w:iCs/>
          <w:vertAlign w:val="subscript"/>
          <w:lang w:bidi="th-TH"/>
        </w:rPr>
        <w:t xml:space="preserve"> </w:t>
      </w:r>
      <w:r w:rsidR="00697FEE" w:rsidRPr="007D7F7D">
        <w:rPr>
          <w:rFonts w:cs="Times New Roman"/>
          <w:i/>
          <w:iCs/>
          <w:lang w:bidi="th-TH"/>
        </w:rPr>
        <w:t>=</w:t>
      </w:r>
      <w:r w:rsidR="007132F0">
        <w:rPr>
          <w:rFonts w:cs="Times New Roman"/>
          <w:i/>
          <w:iCs/>
          <w:lang w:bidi="th-TH"/>
        </w:rPr>
        <w:t xml:space="preserve"> </w:t>
      </w:r>
      <w:r w:rsidR="00697FEE" w:rsidRPr="007D7F7D">
        <w:rPr>
          <w:rFonts w:cs="Times New Roman"/>
          <w:i/>
          <w:iCs/>
          <w:lang w:bidi="th-TH"/>
        </w:rPr>
        <w:t>1.46</w:t>
      </w:r>
      <w:r w:rsidR="00697FEE" w:rsidRPr="007D7F7D">
        <w:rPr>
          <w:rFonts w:cs="Times New Roman"/>
          <w:lang w:bidi="th-TH"/>
        </w:rPr>
        <w:t>) and Sb</w:t>
      </w:r>
      <w:r w:rsidR="00697FEE" w:rsidRPr="007D7F7D">
        <w:rPr>
          <w:rFonts w:cs="Times New Roman"/>
          <w:vertAlign w:val="subscript"/>
          <w:lang w:bidi="th-TH"/>
        </w:rPr>
        <w:t>2</w:t>
      </w:r>
      <w:r w:rsidR="00697FEE" w:rsidRPr="007D7F7D">
        <w:rPr>
          <w:rFonts w:cs="Times New Roman"/>
          <w:lang w:bidi="th-TH"/>
        </w:rPr>
        <w:t>Se</w:t>
      </w:r>
      <w:r w:rsidR="00697FEE" w:rsidRPr="007D7F7D">
        <w:rPr>
          <w:rFonts w:cs="Times New Roman"/>
          <w:vertAlign w:val="subscript"/>
          <w:lang w:bidi="th-TH"/>
        </w:rPr>
        <w:t>3</w:t>
      </w:r>
      <w:r w:rsidR="00697FEE" w:rsidRPr="007D7F7D">
        <w:rPr>
          <w:rFonts w:cs="Times New Roman"/>
          <w:lang w:bidi="th-TH"/>
        </w:rPr>
        <w:t xml:space="preserve"> as bottom film (</w:t>
      </w:r>
      <w:r w:rsidR="00697FEE" w:rsidRPr="007D7F7D">
        <w:rPr>
          <w:rFonts w:cs="Times New Roman"/>
          <w:i/>
          <w:iCs/>
          <w:lang w:bidi="th-TH"/>
        </w:rPr>
        <w:t>n</w:t>
      </w:r>
      <w:r w:rsidR="00697FEE" w:rsidRPr="007D7F7D">
        <w:rPr>
          <w:rFonts w:cs="Times New Roman"/>
          <w:i/>
          <w:iCs/>
          <w:vertAlign w:val="subscript"/>
          <w:lang w:bidi="th-TH"/>
        </w:rPr>
        <w:t>f1</w:t>
      </w:r>
      <w:r w:rsidR="007132F0">
        <w:rPr>
          <w:rFonts w:cs="Times New Roman"/>
          <w:i/>
          <w:iCs/>
          <w:vertAlign w:val="subscript"/>
          <w:lang w:bidi="th-TH"/>
        </w:rPr>
        <w:t xml:space="preserve"> </w:t>
      </w:r>
      <w:r w:rsidR="00697FEE" w:rsidRPr="007D7F7D">
        <w:rPr>
          <w:rFonts w:cs="Times New Roman"/>
          <w:i/>
          <w:iCs/>
          <w:lang w:bidi="th-TH"/>
        </w:rPr>
        <w:t>=</w:t>
      </w:r>
      <w:r w:rsidR="007132F0">
        <w:rPr>
          <w:rFonts w:cs="Times New Roman"/>
          <w:i/>
          <w:iCs/>
          <w:lang w:bidi="th-TH"/>
        </w:rPr>
        <w:t xml:space="preserve"> </w:t>
      </w:r>
      <w:r w:rsidR="00697FEE" w:rsidRPr="007D7F7D">
        <w:rPr>
          <w:rFonts w:cs="Times New Roman"/>
          <w:i/>
          <w:iCs/>
          <w:lang w:bidi="th-TH"/>
        </w:rPr>
        <w:t>3.37</w:t>
      </w:r>
      <w:r w:rsidR="00697FEE" w:rsidRPr="007D7F7D">
        <w:rPr>
          <w:rFonts w:cs="Times New Roman"/>
          <w:lang w:bidi="th-TH"/>
        </w:rPr>
        <w:t>), the ideal refractive index of</w:t>
      </w:r>
      <w:r w:rsidR="008D55B9">
        <w:rPr>
          <w:rFonts w:cs="Times New Roman"/>
          <w:lang w:bidi="th-TH"/>
        </w:rPr>
        <w:t xml:space="preserve"> the top film</w:t>
      </w:r>
      <w:r w:rsidR="00697FEE" w:rsidRPr="007D7F7D">
        <w:rPr>
          <w:rFonts w:cs="Times New Roman"/>
          <w:lang w:bidi="th-TH"/>
        </w:rPr>
        <w:t xml:space="preserve"> </w:t>
      </w:r>
      <w:r w:rsidR="008D55B9">
        <w:rPr>
          <w:rFonts w:cs="Times New Roman"/>
          <w:lang w:bidi="th-TH"/>
        </w:rPr>
        <w:t>(</w:t>
      </w:r>
      <w:r w:rsidR="00697FEE" w:rsidRPr="007D7F7D">
        <w:rPr>
          <w:rFonts w:cs="Times New Roman"/>
          <w:i/>
          <w:iCs/>
          <w:lang w:bidi="th-TH"/>
        </w:rPr>
        <w:t>n</w:t>
      </w:r>
      <w:r w:rsidR="00697FEE" w:rsidRPr="007D7F7D">
        <w:rPr>
          <w:rFonts w:cs="Times New Roman"/>
          <w:i/>
          <w:iCs/>
          <w:vertAlign w:val="subscript"/>
          <w:lang w:bidi="th-TH"/>
        </w:rPr>
        <w:t>f2</w:t>
      </w:r>
      <w:r w:rsidR="008D55B9" w:rsidRPr="008D55B9">
        <w:rPr>
          <w:rFonts w:cs="Times New Roman"/>
          <w:lang w:bidi="th-TH"/>
        </w:rPr>
        <w:t>)</w:t>
      </w:r>
      <w:r w:rsidR="00697FEE" w:rsidRPr="007D7F7D">
        <w:rPr>
          <w:rFonts w:cs="Times New Roman"/>
          <w:lang w:bidi="th-TH"/>
        </w:rPr>
        <w:t xml:space="preserve"> is going to be 2.78. A commonly used material with the closest refractive index is TiO</w:t>
      </w:r>
      <w:r w:rsidR="00697FEE" w:rsidRPr="007D7F7D">
        <w:rPr>
          <w:rFonts w:cs="Times New Roman"/>
          <w:vertAlign w:val="subscript"/>
          <w:lang w:bidi="th-TH"/>
        </w:rPr>
        <w:t>2</w:t>
      </w:r>
      <w:r w:rsidR="00697FEE" w:rsidRPr="007D7F7D">
        <w:rPr>
          <w:rFonts w:cs="Times New Roman"/>
          <w:lang w:bidi="th-TH"/>
        </w:rPr>
        <w:t xml:space="preserve"> </w:t>
      </w:r>
      <w:r w:rsidR="008D55B9">
        <w:rPr>
          <w:rFonts w:cs="Times New Roman"/>
          <w:lang w:bidi="th-TH"/>
        </w:rPr>
        <w:t>(</w:t>
      </w:r>
      <w:r w:rsidR="00697FEE" w:rsidRPr="007D7F7D">
        <w:rPr>
          <w:rFonts w:cs="Times New Roman"/>
          <w:i/>
          <w:iCs/>
          <w:lang w:bidi="th-TH"/>
        </w:rPr>
        <w:t>n</w:t>
      </w:r>
      <w:r w:rsidR="00697FEE" w:rsidRPr="007D7F7D">
        <w:rPr>
          <w:rFonts w:cs="Times New Roman"/>
          <w:i/>
          <w:iCs/>
          <w:vertAlign w:val="subscript"/>
          <w:lang w:bidi="th-TH"/>
        </w:rPr>
        <w:t>f2</w:t>
      </w:r>
      <w:r w:rsidR="007132F0">
        <w:rPr>
          <w:rFonts w:cs="Times New Roman"/>
          <w:i/>
          <w:iCs/>
          <w:vertAlign w:val="subscript"/>
          <w:lang w:bidi="th-TH"/>
        </w:rPr>
        <w:t xml:space="preserve"> </w:t>
      </w:r>
      <w:r w:rsidR="00697FEE" w:rsidRPr="007D7F7D">
        <w:rPr>
          <w:rFonts w:cs="Times New Roman"/>
          <w:i/>
          <w:iCs/>
          <w:lang w:bidi="th-TH"/>
        </w:rPr>
        <w:t>=</w:t>
      </w:r>
      <w:r w:rsidR="007132F0">
        <w:rPr>
          <w:rFonts w:cs="Times New Roman"/>
          <w:i/>
          <w:iCs/>
          <w:lang w:bidi="th-TH"/>
        </w:rPr>
        <w:t xml:space="preserve"> </w:t>
      </w:r>
      <w:r w:rsidR="00697FEE" w:rsidRPr="008D55B9">
        <w:rPr>
          <w:rFonts w:cs="Times New Roman"/>
          <w:lang w:bidi="th-TH"/>
        </w:rPr>
        <w:t>2.31</w:t>
      </w:r>
      <w:r w:rsidR="008D55B9" w:rsidRPr="008D55B9">
        <w:rPr>
          <w:rFonts w:cs="Times New Roman"/>
          <w:lang w:bidi="th-TH"/>
        </w:rPr>
        <w:t>)</w:t>
      </w:r>
      <w:r w:rsidR="00697FEE" w:rsidRPr="007D7F7D">
        <w:rPr>
          <w:rFonts w:cs="Times New Roman"/>
          <w:lang w:bidi="th-TH"/>
        </w:rPr>
        <w:t xml:space="preserve"> </w:t>
      </w:r>
      <w:r w:rsidR="00697FEE" w:rsidRPr="007D7F7D">
        <w:rPr>
          <w:rFonts w:cs="Times New Roman"/>
          <w:lang w:bidi="th-TH"/>
        </w:rPr>
        <w:fldChar w:fldCharType="begin"/>
      </w:r>
      <w:r w:rsidR="00FF77D2" w:rsidRPr="007D7F7D">
        <w:rPr>
          <w:rFonts w:cs="Times New Roman"/>
          <w:lang w:bidi="th-TH"/>
        </w:rPr>
        <w:instrText xml:space="preserve"> ADDIN EN.CITE &lt;EndNote&gt;&lt;Cite&gt;&lt;Author&gt;Zhukovsky&lt;/Author&gt;&lt;Year&gt;2015&lt;/Year&gt;&lt;RecNum&gt;90&lt;/RecNum&gt;&lt;DisplayText&gt;[28]&lt;/DisplayText&gt;&lt;record&gt;&lt;rec-number&gt;90&lt;/rec-number&gt;&lt;foreign-keys&gt;&lt;key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00697FEE" w:rsidRPr="007D7F7D">
        <w:rPr>
          <w:rFonts w:cs="Times New Roman"/>
          <w:lang w:bidi="th-TH"/>
        </w:rPr>
        <w:fldChar w:fldCharType="separate"/>
      </w:r>
      <w:r w:rsidR="00FF77D2" w:rsidRPr="007D7F7D">
        <w:rPr>
          <w:rFonts w:cs="Times New Roman"/>
          <w:noProof/>
          <w:lang w:bidi="th-TH"/>
        </w:rPr>
        <w:t>[28]</w:t>
      </w:r>
      <w:r w:rsidR="00697FEE" w:rsidRPr="007D7F7D">
        <w:rPr>
          <w:rFonts w:cs="Times New Roman"/>
          <w:lang w:bidi="th-TH"/>
        </w:rPr>
        <w:fldChar w:fldCharType="end"/>
      </w:r>
      <w:r w:rsidR="00697FEE" w:rsidRPr="007D7F7D">
        <w:rPr>
          <w:rFonts w:cs="Times New Roman"/>
          <w:lang w:bidi="th-TH"/>
        </w:rPr>
        <w:t>. When compared to single-layer Sb</w:t>
      </w:r>
      <w:r w:rsidR="00697FEE" w:rsidRPr="007D7F7D">
        <w:rPr>
          <w:rFonts w:cs="Times New Roman"/>
          <w:vertAlign w:val="subscript"/>
          <w:lang w:bidi="th-TH"/>
        </w:rPr>
        <w:t>2</w:t>
      </w:r>
      <w:r w:rsidR="00697FEE" w:rsidRPr="007D7F7D">
        <w:rPr>
          <w:rFonts w:cs="Times New Roman"/>
          <w:lang w:bidi="th-TH"/>
        </w:rPr>
        <w:t>Se</w:t>
      </w:r>
      <w:r w:rsidR="00697FEE" w:rsidRPr="007D7F7D">
        <w:rPr>
          <w:rFonts w:cs="Times New Roman"/>
          <w:vertAlign w:val="subscript"/>
          <w:lang w:bidi="th-TH"/>
        </w:rPr>
        <w:t>3</w:t>
      </w:r>
      <w:r w:rsidR="00697FEE" w:rsidRPr="007D7F7D">
        <w:rPr>
          <w:rFonts w:cs="Times New Roman"/>
          <w:lang w:bidi="th-TH"/>
        </w:rPr>
        <w:t xml:space="preserve"> design, two-layer</w:t>
      </w:r>
      <w:r w:rsidR="007132F0">
        <w:rPr>
          <w:rFonts w:cs="Times New Roman"/>
          <w:lang w:bidi="th-TH"/>
        </w:rPr>
        <w:t xml:space="preserve"> Sb</w:t>
      </w:r>
      <w:r w:rsidR="007132F0" w:rsidRPr="007132F0">
        <w:rPr>
          <w:rFonts w:cs="Times New Roman"/>
          <w:vertAlign w:val="subscript"/>
          <w:lang w:bidi="th-TH"/>
        </w:rPr>
        <w:t>2</w:t>
      </w:r>
      <w:r w:rsidR="007132F0">
        <w:rPr>
          <w:rFonts w:cs="Times New Roman"/>
          <w:lang w:bidi="th-TH"/>
        </w:rPr>
        <w:t>Se</w:t>
      </w:r>
      <w:r w:rsidR="007132F0" w:rsidRPr="007132F0">
        <w:rPr>
          <w:rFonts w:cs="Times New Roman"/>
          <w:vertAlign w:val="subscript"/>
          <w:lang w:bidi="th-TH"/>
        </w:rPr>
        <w:t>3</w:t>
      </w:r>
      <w:r w:rsidR="007132F0">
        <w:rPr>
          <w:rFonts w:cs="Times New Roman"/>
          <w:lang w:bidi="th-TH"/>
        </w:rPr>
        <w:t>/TiO</w:t>
      </w:r>
      <w:r w:rsidR="007132F0" w:rsidRPr="007132F0">
        <w:rPr>
          <w:rFonts w:cs="Times New Roman"/>
          <w:vertAlign w:val="subscript"/>
          <w:lang w:bidi="th-TH"/>
        </w:rPr>
        <w:t>2</w:t>
      </w:r>
      <w:r w:rsidR="00697FEE" w:rsidRPr="007D7F7D">
        <w:rPr>
          <w:rFonts w:cs="Times New Roman"/>
          <w:lang w:bidi="th-TH"/>
        </w:rPr>
        <w:t xml:space="preserve"> design has lower reflectivity</w:t>
      </w:r>
      <w:r w:rsidR="00454F95">
        <w:rPr>
          <w:rFonts w:cs="Times New Roman"/>
          <w:lang w:bidi="th-TH"/>
        </w:rPr>
        <w:t xml:space="preserve"> at 1064 nm</w:t>
      </w:r>
      <w:r w:rsidR="00697FEE" w:rsidRPr="007D7F7D">
        <w:rPr>
          <w:rFonts w:cs="Times New Roman"/>
          <w:lang w:bidi="th-TH"/>
        </w:rPr>
        <w:t xml:space="preserve">, and broader </w:t>
      </w:r>
      <w:r w:rsidR="00454F95">
        <w:rPr>
          <w:rFonts w:cs="Times New Roman"/>
          <w:lang w:bidi="th-TH"/>
        </w:rPr>
        <w:t>AR region</w:t>
      </w:r>
      <w:r w:rsidR="00697FEE" w:rsidRPr="007D7F7D">
        <w:rPr>
          <w:rFonts w:cs="Times New Roman"/>
          <w:lang w:bidi="th-TH"/>
        </w:rPr>
        <w:t xml:space="preserve">, as shown in Fig. </w:t>
      </w:r>
      <w:r w:rsidR="008B3306">
        <w:rPr>
          <w:rFonts w:cs="Times New Roman"/>
          <w:lang w:bidi="th-TH"/>
        </w:rPr>
        <w:t>3</w:t>
      </w:r>
      <w:r w:rsidR="00697FEE" w:rsidRPr="007D7F7D">
        <w:rPr>
          <w:rFonts w:cs="Times New Roman"/>
          <w:lang w:bidi="th-TH"/>
        </w:rPr>
        <w:t xml:space="preserve">. Another way to create two-layer AR condition is to fixed the two film refractive index and vary </w:t>
      </w:r>
      <w:r w:rsidR="009A5020">
        <w:rPr>
          <w:rFonts w:cs="Times New Roman"/>
          <w:lang w:bidi="th-TH"/>
        </w:rPr>
        <w:t>the</w:t>
      </w:r>
      <w:r w:rsidR="00697FEE" w:rsidRPr="007D7F7D">
        <w:rPr>
          <w:rFonts w:cs="Times New Roman"/>
          <w:lang w:bidi="th-TH"/>
        </w:rPr>
        <w:t xml:space="preserve"> thickness </w:t>
      </w:r>
      <w:r w:rsidR="009A5020">
        <w:rPr>
          <w:rFonts w:cs="Times New Roman"/>
          <w:lang w:bidi="th-TH"/>
        </w:rPr>
        <w:t xml:space="preserve">of each film </w:t>
      </w:r>
      <w:r w:rsidR="00697FEE" w:rsidRPr="007D7F7D">
        <w:rPr>
          <w:rFonts w:cs="Times New Roman"/>
          <w:lang w:bidi="th-TH"/>
        </w:rPr>
        <w:t xml:space="preserve">instead, this is </w:t>
      </w:r>
      <w:r w:rsidR="009A5020">
        <w:rPr>
          <w:rFonts w:cs="Times New Roman"/>
          <w:lang w:bidi="th-TH"/>
        </w:rPr>
        <w:t>explored</w:t>
      </w:r>
      <w:r w:rsidR="00697FEE" w:rsidRPr="007D7F7D">
        <w:rPr>
          <w:rFonts w:cs="Times New Roman"/>
          <w:lang w:bidi="th-TH"/>
        </w:rPr>
        <w:t xml:space="preserve"> in </w:t>
      </w:r>
      <w:r w:rsidR="007E588B">
        <w:rPr>
          <w:rFonts w:cs="Times New Roman"/>
          <w:lang w:bidi="th-TH"/>
        </w:rPr>
        <w:t>c</w:t>
      </w:r>
      <w:r w:rsidR="00697FEE" w:rsidRPr="007D7F7D">
        <w:rPr>
          <w:rFonts w:cs="Times New Roman"/>
          <w:lang w:bidi="th-TH"/>
        </w:rPr>
        <w:t xml:space="preserve">hapter 5.2 of </w:t>
      </w:r>
      <w:r w:rsidR="00697FEE" w:rsidRPr="007D7F7D">
        <w:rPr>
          <w:rFonts w:cs="Times New Roman"/>
          <w:lang w:bidi="th-TH"/>
        </w:rPr>
        <w:fldChar w:fldCharType="begin"/>
      </w:r>
      <w:r w:rsidR="003B1083">
        <w:rPr>
          <w:rFonts w:cs="Times New Roman"/>
          <w:lang w:bidi="th-TH"/>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697FEE" w:rsidRPr="007D7F7D">
        <w:rPr>
          <w:rFonts w:cs="Times New Roman"/>
          <w:lang w:bidi="th-TH"/>
        </w:rPr>
        <w:fldChar w:fldCharType="separate"/>
      </w:r>
      <w:r w:rsidR="003B1083">
        <w:rPr>
          <w:rFonts w:cs="Times New Roman"/>
          <w:noProof/>
          <w:lang w:bidi="th-TH"/>
        </w:rPr>
        <w:t>[25]</w:t>
      </w:r>
      <w:r w:rsidR="00697FEE" w:rsidRPr="007D7F7D">
        <w:rPr>
          <w:rFonts w:cs="Times New Roman"/>
          <w:lang w:bidi="th-TH"/>
        </w:rPr>
        <w:fldChar w:fldCharType="end"/>
      </w:r>
      <w:r w:rsidR="00697FEE" w:rsidRPr="007D7F7D">
        <w:rPr>
          <w:rFonts w:cs="Times New Roman"/>
          <w:lang w:bidi="th-TH"/>
        </w:rPr>
        <w:t xml:space="preserve">. However, this method narrows the antireflection </w:t>
      </w:r>
      <w:r w:rsidR="00445007">
        <w:rPr>
          <w:rFonts w:cs="Times New Roman"/>
          <w:lang w:bidi="th-TH"/>
        </w:rPr>
        <w:t>region</w:t>
      </w:r>
      <w:r w:rsidR="00697FEE" w:rsidRPr="007D7F7D">
        <w:rPr>
          <w:rFonts w:cs="Times New Roman"/>
          <w:lang w:bidi="th-TH"/>
        </w:rPr>
        <w:t>.</w:t>
      </w:r>
    </w:p>
    <w:p w14:paraId="2BD9ED21" w14:textId="1B05C409" w:rsidR="00697FEE" w:rsidRPr="007D7F7D" w:rsidRDefault="004212C7" w:rsidP="00697FEE">
      <w:pPr>
        <w:pStyle w:val="10BodySubsequentParagraph"/>
        <w:rPr>
          <w:rFonts w:cs="Times New Roman"/>
          <w:lang w:bidi="th-TH"/>
        </w:rPr>
      </w:pPr>
      <w:r w:rsidRPr="007D7F7D">
        <w:rPr>
          <w:rFonts w:cs="Times New Roman"/>
          <w:lang w:bidi="th-TH"/>
        </w:rPr>
        <w:t>Three</w:t>
      </w:r>
      <w:r w:rsidR="00697FEE" w:rsidRPr="007D7F7D">
        <w:rPr>
          <w:rFonts w:cs="Times New Roman"/>
          <w:lang w:bidi="th-TH"/>
        </w:rPr>
        <w:t>-layer design</w:t>
      </w:r>
      <w:r w:rsidR="00445007">
        <w:rPr>
          <w:rFonts w:cs="Times New Roman"/>
          <w:lang w:bidi="th-TH"/>
        </w:rPr>
        <w:t xml:space="preserve"> with HWOT-thick film in the middle</w:t>
      </w:r>
      <w:r w:rsidR="00697FEE" w:rsidRPr="007D7F7D">
        <w:rPr>
          <w:rFonts w:cs="Times New Roman"/>
          <w:lang w:bidi="th-TH"/>
        </w:rPr>
        <w:t xml:space="preserve"> (Q/H/Q)</w:t>
      </w:r>
      <w:r w:rsidR="003B1083">
        <w:rPr>
          <w:rFonts w:cs="Times New Roman"/>
          <w:lang w:bidi="th-TH"/>
        </w:rPr>
        <w:t xml:space="preserve"> </w:t>
      </w:r>
      <w:r w:rsidR="00445007">
        <w:rPr>
          <w:rFonts w:cs="Times New Roman"/>
          <w:lang w:bidi="th-TH"/>
        </w:rPr>
        <w:t xml:space="preserve">required </w:t>
      </w:r>
      <w:r w:rsidR="00697FEE" w:rsidRPr="007D7F7D">
        <w:rPr>
          <w:rFonts w:cs="Times New Roman"/>
          <w:lang w:bidi="th-TH"/>
        </w:rPr>
        <w:t xml:space="preserve">refractive index orderings are </w:t>
      </w:r>
      <w:r w:rsidR="00697FEE" w:rsidRPr="007D7F7D">
        <w:rPr>
          <w:rFonts w:cs="Times New Roman"/>
          <w:i/>
          <w:iCs/>
          <w:lang w:bidi="th-TH"/>
        </w:rPr>
        <w:t>n</w:t>
      </w:r>
      <w:r w:rsidR="00697FEE" w:rsidRPr="007D7F7D">
        <w:rPr>
          <w:rFonts w:cs="Times New Roman"/>
          <w:i/>
          <w:iCs/>
          <w:vertAlign w:val="subscript"/>
          <w:lang w:bidi="th-TH"/>
        </w:rPr>
        <w:t>s</w:t>
      </w:r>
      <w:r w:rsidR="00697FEE" w:rsidRPr="007D7F7D">
        <w:rPr>
          <w:rFonts w:cs="Times New Roman"/>
          <w:lang w:bidi="th-TH"/>
        </w:rPr>
        <w:t xml:space="preserve"> &lt; </w:t>
      </w:r>
      <w:r w:rsidR="00697FEE" w:rsidRPr="007D7F7D">
        <w:rPr>
          <w:rFonts w:cs="Times New Roman"/>
          <w:i/>
          <w:iCs/>
          <w:lang w:bidi="th-TH"/>
        </w:rPr>
        <w:t>n</w:t>
      </w:r>
      <w:r w:rsidR="00697FEE" w:rsidRPr="007D7F7D">
        <w:rPr>
          <w:rFonts w:cs="Times New Roman"/>
          <w:i/>
          <w:iCs/>
          <w:vertAlign w:val="subscript"/>
          <w:lang w:bidi="th-TH"/>
        </w:rPr>
        <w:t xml:space="preserve">f1 </w:t>
      </w:r>
      <w:r w:rsidR="00697FEE" w:rsidRPr="007D7F7D">
        <w:rPr>
          <w:rFonts w:cs="Times New Roman"/>
          <w:i/>
          <w:iCs/>
          <w:lang w:bidi="th-TH"/>
        </w:rPr>
        <w:t>&lt; n</w:t>
      </w:r>
      <w:r w:rsidR="00697FEE" w:rsidRPr="007D7F7D">
        <w:rPr>
          <w:rFonts w:cs="Times New Roman"/>
          <w:i/>
          <w:iCs/>
          <w:vertAlign w:val="subscript"/>
          <w:lang w:bidi="th-TH"/>
        </w:rPr>
        <w:t>f2</w:t>
      </w:r>
      <w:r w:rsidR="00697FEE" w:rsidRPr="007D7F7D">
        <w:rPr>
          <w:rFonts w:cs="Times New Roman"/>
          <w:i/>
          <w:iCs/>
          <w:lang w:bidi="th-TH"/>
        </w:rPr>
        <w:t xml:space="preserve"> </w:t>
      </w:r>
      <w:r w:rsidR="00697FEE" w:rsidRPr="007D7F7D">
        <w:rPr>
          <w:rFonts w:cs="Times New Roman"/>
          <w:lang w:bidi="th-TH"/>
        </w:rPr>
        <w:t xml:space="preserve">and </w:t>
      </w:r>
      <w:r w:rsidR="00697FEE" w:rsidRPr="007D7F7D">
        <w:rPr>
          <w:rFonts w:cs="Times New Roman"/>
          <w:i/>
          <w:iCs/>
          <w:lang w:bidi="th-TH"/>
        </w:rPr>
        <w:t>n</w:t>
      </w:r>
      <w:r w:rsidR="00697FEE" w:rsidRPr="007D7F7D">
        <w:rPr>
          <w:rFonts w:cs="Times New Roman"/>
          <w:i/>
          <w:iCs/>
          <w:vertAlign w:val="subscript"/>
          <w:lang w:bidi="th-TH"/>
        </w:rPr>
        <w:t>f2</w:t>
      </w:r>
      <w:r w:rsidR="00697FEE" w:rsidRPr="007D7F7D">
        <w:rPr>
          <w:rFonts w:cs="Times New Roman"/>
          <w:i/>
          <w:iCs/>
          <w:lang w:bidi="th-TH"/>
        </w:rPr>
        <w:t xml:space="preserve"> &gt; n</w:t>
      </w:r>
      <w:r w:rsidR="00697FEE" w:rsidRPr="007D7F7D">
        <w:rPr>
          <w:rFonts w:cs="Times New Roman"/>
          <w:i/>
          <w:iCs/>
          <w:vertAlign w:val="subscript"/>
          <w:lang w:bidi="th-TH"/>
        </w:rPr>
        <w:t>f3</w:t>
      </w:r>
      <w:r w:rsidR="00697FEE" w:rsidRPr="007D7F7D">
        <w:rPr>
          <w:rFonts w:cs="Times New Roman"/>
          <w:i/>
          <w:iCs/>
          <w:lang w:bidi="th-TH"/>
        </w:rPr>
        <w:t xml:space="preserve"> &gt; n</w:t>
      </w:r>
      <w:r w:rsidR="00697FEE" w:rsidRPr="007D7F7D">
        <w:rPr>
          <w:rFonts w:cs="Times New Roman"/>
          <w:i/>
          <w:iCs/>
          <w:vertAlign w:val="subscript"/>
          <w:lang w:bidi="th-TH"/>
        </w:rPr>
        <w:t>a</w:t>
      </w:r>
      <w:r w:rsidR="00445007">
        <w:rPr>
          <w:rFonts w:cs="Times New Roman"/>
          <w:i/>
          <w:iCs/>
          <w:lang w:bidi="th-TH"/>
        </w:rPr>
        <w:t xml:space="preserve"> </w:t>
      </w:r>
      <w:r w:rsidR="00445007">
        <w:rPr>
          <w:rFonts w:cs="Times New Roman"/>
          <w:lang w:bidi="th-TH"/>
        </w:rPr>
        <w:t>for antireflection property</w:t>
      </w:r>
      <w:r w:rsidR="00697FEE" w:rsidRPr="007D7F7D">
        <w:rPr>
          <w:rFonts w:cs="Times New Roman"/>
          <w:lang w:bidi="th-TH"/>
        </w:rPr>
        <w:t>. The middle layer (</w:t>
      </w:r>
      <w:r w:rsidR="00697FEE" w:rsidRPr="007D7F7D">
        <w:rPr>
          <w:rFonts w:cs="Times New Roman"/>
          <w:i/>
          <w:iCs/>
          <w:lang w:bidi="th-TH"/>
        </w:rPr>
        <w:t>n</w:t>
      </w:r>
      <w:r w:rsidR="00697FEE" w:rsidRPr="007D7F7D">
        <w:rPr>
          <w:rFonts w:cs="Times New Roman"/>
          <w:i/>
          <w:iCs/>
          <w:vertAlign w:val="subscript"/>
          <w:lang w:bidi="th-TH"/>
        </w:rPr>
        <w:t>f2</w:t>
      </w:r>
      <w:r w:rsidR="00697FEE" w:rsidRPr="007D7F7D">
        <w:rPr>
          <w:rFonts w:cs="Times New Roman"/>
          <w:lang w:bidi="th-TH"/>
        </w:rPr>
        <w:t>) acts an absentee layer when incident wavelength</w:t>
      </w:r>
      <w:r w:rsidR="00697FEE" w:rsidRPr="007D7F7D">
        <w:rPr>
          <w:rFonts w:cs="Times New Roman"/>
        </w:rPr>
        <w:t xml:space="preserve"> </w:t>
      </w:r>
      <w:r w:rsidR="00697FEE" w:rsidRPr="007D7F7D">
        <w:rPr>
          <w:rFonts w:cs="Times New Roman"/>
          <w:lang w:bidi="th-TH"/>
        </w:rPr>
        <w:t xml:space="preserve">is the same as reference wavelength </w:t>
      </w:r>
      <w:r w:rsidR="00697FEE" w:rsidRPr="007D7F7D">
        <w:rPr>
          <w:rFonts w:cs="Times New Roman"/>
        </w:rPr>
        <w:t>(</w:t>
      </w:r>
      <w:r w:rsidR="000F7FCC" w:rsidRPr="007D7F7D">
        <w:rPr>
          <w:rFonts w:cs="Times New Roman"/>
          <w:i/>
          <w:iCs/>
        </w:rPr>
        <w:t xml:space="preserve">λ </w:t>
      </w:r>
      <w:r w:rsidR="000F7FCC">
        <w:rPr>
          <w:rFonts w:cs="Times New Roman"/>
          <w:i/>
          <w:iCs/>
        </w:rPr>
        <w:t xml:space="preserve"> = </w:t>
      </w:r>
      <w:r w:rsidR="00697FEE" w:rsidRPr="007D7F7D">
        <w:rPr>
          <w:rFonts w:cs="Times New Roman"/>
          <w:i/>
          <w:iCs/>
        </w:rPr>
        <w:t>λ</w:t>
      </w:r>
      <w:r w:rsidR="00697FEE" w:rsidRPr="007D7F7D">
        <w:rPr>
          <w:rFonts w:cs="Times New Roman"/>
          <w:i/>
          <w:iCs/>
          <w:vertAlign w:val="subscript"/>
        </w:rPr>
        <w:t>0</w:t>
      </w:r>
      <w:r w:rsidR="00697FEE" w:rsidRPr="007D7F7D">
        <w:rPr>
          <w:rFonts w:cs="Times New Roman"/>
        </w:rPr>
        <w:t>), but</w:t>
      </w:r>
      <w:r w:rsidR="000F7FCC">
        <w:rPr>
          <w:rFonts w:cs="Times New Roman"/>
        </w:rPr>
        <w:t xml:space="preserve"> </w:t>
      </w:r>
      <w:r w:rsidR="000F7FCC" w:rsidRPr="007D7F7D">
        <w:rPr>
          <w:rFonts w:cs="Times New Roman"/>
          <w:i/>
          <w:iCs/>
          <w:lang w:bidi="th-TH"/>
        </w:rPr>
        <w:t>n</w:t>
      </w:r>
      <w:r w:rsidR="000F7FCC" w:rsidRPr="007D7F7D">
        <w:rPr>
          <w:rFonts w:cs="Times New Roman"/>
          <w:i/>
          <w:iCs/>
          <w:vertAlign w:val="subscript"/>
          <w:lang w:bidi="th-TH"/>
        </w:rPr>
        <w:t>f2</w:t>
      </w:r>
      <w:r w:rsidR="00697FEE" w:rsidRPr="007D7F7D">
        <w:rPr>
          <w:rFonts w:cs="Times New Roman"/>
        </w:rPr>
        <w:t xml:space="preserve"> </w:t>
      </w:r>
      <w:r w:rsidR="00697FEE" w:rsidRPr="007D7F7D">
        <w:rPr>
          <w:rFonts w:cs="Times New Roman"/>
          <w:lang w:bidi="th-TH"/>
        </w:rPr>
        <w:t xml:space="preserve">acts as </w:t>
      </w:r>
      <w:r w:rsidR="00E6726C">
        <w:rPr>
          <w:rFonts w:cs="Times New Roman"/>
          <w:lang w:bidi="th-TH"/>
        </w:rPr>
        <w:t xml:space="preserve">a </w:t>
      </w:r>
      <w:r w:rsidR="00697FEE" w:rsidRPr="007D7F7D">
        <w:rPr>
          <w:rFonts w:cs="Times New Roman"/>
          <w:lang w:bidi="th-TH"/>
        </w:rPr>
        <w:t xml:space="preserve">compensating layer to restore resonance </w:t>
      </w:r>
      <w:r w:rsidR="003B1083">
        <w:rPr>
          <w:rFonts w:cs="Times New Roman"/>
          <w:lang w:bidi="th-TH"/>
        </w:rPr>
        <w:t xml:space="preserve">in </w:t>
      </w:r>
      <w:r w:rsidR="00697FEE" w:rsidRPr="007D7F7D">
        <w:rPr>
          <w:rFonts w:cs="Times New Roman"/>
          <w:lang w:bidi="th-TH"/>
        </w:rPr>
        <w:t xml:space="preserve">a scenario where </w:t>
      </w:r>
      <w:r w:rsidR="00697FEE" w:rsidRPr="007D7F7D">
        <w:rPr>
          <w:rFonts w:cs="Times New Roman"/>
          <w:i/>
          <w:iCs/>
        </w:rPr>
        <w:t>λ</w:t>
      </w:r>
      <w:r w:rsidR="00697FEE" w:rsidRPr="007D7F7D">
        <w:rPr>
          <w:rFonts w:cs="Times New Roman"/>
          <w:lang w:bidi="th-TH"/>
        </w:rPr>
        <w:t xml:space="preserve"> differs</w:t>
      </w:r>
      <w:r w:rsidR="003B1083">
        <w:rPr>
          <w:rFonts w:cs="Times New Roman"/>
          <w:lang w:bidi="th-TH"/>
        </w:rPr>
        <w:t xml:space="preserve"> greatly</w:t>
      </w:r>
      <w:r w:rsidR="00697FEE" w:rsidRPr="007D7F7D">
        <w:rPr>
          <w:rFonts w:cs="Times New Roman"/>
          <w:lang w:bidi="th-TH"/>
        </w:rPr>
        <w:t xml:space="preserve"> from </w:t>
      </w:r>
      <w:r w:rsidR="00697FEE" w:rsidRPr="007D7F7D">
        <w:rPr>
          <w:rFonts w:cs="Times New Roman"/>
          <w:i/>
          <w:iCs/>
        </w:rPr>
        <w:t>λ</w:t>
      </w:r>
      <w:r w:rsidR="00697FEE" w:rsidRPr="007D7F7D">
        <w:rPr>
          <w:rFonts w:cs="Times New Roman"/>
          <w:i/>
          <w:iCs/>
          <w:vertAlign w:val="subscript"/>
        </w:rPr>
        <w:t>0</w:t>
      </w:r>
      <w:r w:rsidR="00697FEE" w:rsidRPr="007D7F7D">
        <w:rPr>
          <w:rFonts w:cs="Times New Roman"/>
          <w:lang w:bidi="th-TH"/>
        </w:rPr>
        <w:t xml:space="preserve">, a detailed explanation is </w:t>
      </w:r>
      <w:r w:rsidR="003B1083">
        <w:rPr>
          <w:rFonts w:cs="Times New Roman"/>
          <w:lang w:bidi="th-TH"/>
        </w:rPr>
        <w:t>available</w:t>
      </w:r>
      <w:r w:rsidR="00697FEE" w:rsidRPr="007D7F7D">
        <w:rPr>
          <w:rFonts w:cs="Times New Roman"/>
          <w:lang w:bidi="th-TH"/>
        </w:rPr>
        <w:t xml:space="preserve"> in chapter 5.4 of </w:t>
      </w:r>
      <w:r w:rsidR="00697FEE" w:rsidRPr="007D7F7D">
        <w:rPr>
          <w:rFonts w:cs="Times New Roman"/>
          <w:lang w:bidi="th-TH"/>
        </w:rPr>
        <w:fldChar w:fldCharType="begin"/>
      </w:r>
      <w:r w:rsidR="00FF77D2" w:rsidRPr="007D7F7D">
        <w:rPr>
          <w:rFonts w:cs="Times New Roman"/>
          <w:lang w:bidi="th-TH"/>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697FEE" w:rsidRPr="007D7F7D">
        <w:rPr>
          <w:rFonts w:cs="Times New Roman"/>
          <w:lang w:bidi="th-TH"/>
        </w:rPr>
        <w:fldChar w:fldCharType="separate"/>
      </w:r>
      <w:r w:rsidR="00FF77D2" w:rsidRPr="007D7F7D">
        <w:rPr>
          <w:rFonts w:cs="Times New Roman"/>
          <w:noProof/>
          <w:lang w:bidi="th-TH"/>
        </w:rPr>
        <w:t>[25]</w:t>
      </w:r>
      <w:r w:rsidR="00697FEE" w:rsidRPr="007D7F7D">
        <w:rPr>
          <w:rFonts w:cs="Times New Roman"/>
          <w:lang w:bidi="th-TH"/>
        </w:rPr>
        <w:fldChar w:fldCharType="end"/>
      </w:r>
      <w:r w:rsidR="00697FEE" w:rsidRPr="007D7F7D">
        <w:rPr>
          <w:rFonts w:cs="Times New Roman"/>
          <w:lang w:bidi="th-TH"/>
        </w:rPr>
        <w:t xml:space="preserve">. The </w:t>
      </w:r>
      <w:r w:rsidR="00697FEE" w:rsidRPr="007D7F7D">
        <w:rPr>
          <w:rFonts w:cs="Times New Roman"/>
        </w:rPr>
        <w:t>reflection coefficient</w:t>
      </w:r>
      <w:r w:rsidR="00697FEE" w:rsidRPr="007D7F7D">
        <w:rPr>
          <w:rFonts w:cs="Times New Roman"/>
          <w:lang w:bidi="th-TH"/>
        </w:rPr>
        <w:t xml:space="preserve"> </w:t>
      </w:r>
      <w:r w:rsidR="003B1083">
        <w:rPr>
          <w:rFonts w:cs="Times New Roman"/>
          <w:lang w:bidi="th-TH"/>
        </w:rPr>
        <w:t>is</w:t>
      </w:r>
      <w:r w:rsidR="00697FEE" w:rsidRPr="007D7F7D">
        <w:rPr>
          <w:rFonts w:cs="Times New Roman"/>
          <w:lang w:bidi="th-TH"/>
        </w:rPr>
        <w:t xml:space="preserve"> equal to:</w:t>
      </w:r>
    </w:p>
    <w:p w14:paraId="626AD04C" w14:textId="05652137" w:rsidR="00697FEE" w:rsidRPr="007D7F7D" w:rsidRDefault="00697FEE" w:rsidP="00697FEE">
      <w:pPr>
        <w:pStyle w:val="13Equation"/>
        <w:rPr>
          <w:rFonts w:cs="Times New Roman"/>
        </w:rPr>
      </w:pPr>
      <w:r w:rsidRPr="007D7F7D">
        <w:rPr>
          <w:rFonts w:cs="Times New Roman"/>
          <w:iCs/>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3</m:t>
                </m:r>
              </m:sub>
            </m:sSub>
          </m:den>
        </m:f>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2</m:t>
                    </m:r>
                  </m:sub>
                </m:sSub>
              </m:den>
            </m:f>
            <m:r>
              <m:rPr>
                <m:sty m:val="p"/>
              </m:rPr>
              <w:rPr>
                <w:rFonts w:ascii="Cambria Math" w:hAnsi="Cambria Math" w:cs="Times New Roman"/>
              </w:rPr>
              <m:t>)</m:t>
            </m:r>
          </m:den>
        </m:f>
      </m:oMath>
      <w:r w:rsidRPr="007D7F7D">
        <w:rPr>
          <w:rFonts w:cs="Times New Roman"/>
        </w:rPr>
        <w:t>.</w:t>
      </w:r>
      <w:r w:rsidRPr="007D7F7D">
        <w:rPr>
          <w:rFonts w:cs="Times New Roman"/>
        </w:rPr>
        <w:tab/>
        <w:t>(14)</w:t>
      </w:r>
    </w:p>
    <w:p w14:paraId="36C5CE20" w14:textId="2F20F7F8" w:rsidR="00697FEE" w:rsidRPr="007D7F7D" w:rsidRDefault="00697FEE" w:rsidP="00697FEE">
      <w:pPr>
        <w:pStyle w:val="10BodySubsequentParagraph"/>
        <w:rPr>
          <w:rFonts w:cs="Times New Roman"/>
        </w:rPr>
      </w:pPr>
      <w:r w:rsidRPr="007D7F7D">
        <w:rPr>
          <w:rFonts w:cs="Times New Roman"/>
        </w:rPr>
        <w:t>Because the middle film layer (</w:t>
      </w:r>
      <w:r w:rsidRPr="007D7F7D">
        <w:rPr>
          <w:rFonts w:cs="Times New Roman"/>
          <w:i/>
          <w:iCs/>
        </w:rPr>
        <w:t>n</w:t>
      </w:r>
      <w:r w:rsidRPr="007D7F7D">
        <w:rPr>
          <w:rFonts w:cs="Times New Roman"/>
          <w:i/>
          <w:iCs/>
          <w:vertAlign w:val="subscript"/>
        </w:rPr>
        <w:t>f2</w:t>
      </w:r>
      <w:r w:rsidRPr="007D7F7D">
        <w:rPr>
          <w:rFonts w:cs="Times New Roman"/>
        </w:rPr>
        <w:t xml:space="preserve">) is HWOT thick, it behaves as an absentee layer </w:t>
      </w:r>
      <w:r w:rsidRPr="007D7F7D">
        <w:rPr>
          <w:rFonts w:cs="Times New Roman"/>
        </w:rPr>
        <w:fldChar w:fldCharType="begin"/>
      </w:r>
      <w:r w:rsidR="00FF77D2" w:rsidRPr="007D7F7D">
        <w:rPr>
          <w:rFonts w:cs="Times New Roman"/>
        </w:rPr>
        <w:instrText xml:space="preserve"> ADDIN EN.CITE &lt;EndNote&gt;&lt;Cite&gt;&lt;Author&gt;Sarangan&lt;/Author&gt;&lt;Year&gt;2020&lt;/Year&gt;&lt;RecNum&gt;66&lt;/RecNum&gt;&lt;DisplayText&gt;[25, 29]&lt;/DisplayText&gt;&lt;record&gt;&lt;rec-number&gt;66&lt;/rec-number&gt;&lt;foreign-keys&gt;&lt;key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Cite&gt;&lt;Author&gt;Li&lt;/Author&gt;&lt;Year&gt;2017&lt;/Year&gt;&lt;RecNum&gt;91&lt;/RecNum&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FF77D2" w:rsidRPr="007D7F7D">
        <w:rPr>
          <w:rFonts w:cs="Times New Roman"/>
          <w:noProof/>
        </w:rPr>
        <w:t>[25, 29]</w:t>
      </w:r>
      <w:r w:rsidRPr="007D7F7D">
        <w:rPr>
          <w:rFonts w:cs="Times New Roman"/>
        </w:rPr>
        <w:fldChar w:fldCharType="end"/>
      </w:r>
      <w:r w:rsidRPr="007D7F7D">
        <w:rPr>
          <w:rFonts w:cs="Times New Roman"/>
        </w:rPr>
        <w:t xml:space="preserve">. So </w:t>
      </w:r>
      <w:r w:rsidRPr="007D7F7D">
        <w:rPr>
          <w:rFonts w:cs="Times New Roman"/>
          <w:i/>
          <w:iCs/>
        </w:rPr>
        <w:t>n</w:t>
      </w:r>
      <w:r w:rsidRPr="007D7F7D">
        <w:rPr>
          <w:rFonts w:cs="Times New Roman"/>
          <w:i/>
          <w:iCs/>
          <w:vertAlign w:val="subscript"/>
        </w:rPr>
        <w:t>r2</w:t>
      </w:r>
      <w:r w:rsidRPr="007D7F7D">
        <w:rPr>
          <w:rFonts w:cs="Times New Roman"/>
          <w:i/>
          <w:iCs/>
        </w:rPr>
        <w:t xml:space="preserve"> = n</w:t>
      </w:r>
      <w:r w:rsidRPr="007D7F7D">
        <w:rPr>
          <w:rFonts w:cs="Times New Roman"/>
          <w:i/>
          <w:iCs/>
          <w:vertAlign w:val="subscript"/>
        </w:rPr>
        <w:t>r1</w:t>
      </w:r>
      <w:r w:rsidRPr="007D7F7D">
        <w:rPr>
          <w:rFonts w:cs="Times New Roman"/>
        </w:rPr>
        <w:t xml:space="preserve"> and Eq. 14 becomes:</w:t>
      </w:r>
    </w:p>
    <w:p w14:paraId="5D816549" w14:textId="79AF28D7" w:rsidR="00697FEE" w:rsidRPr="007D7F7D" w:rsidRDefault="00697FEE" w:rsidP="00697FEE">
      <w:pPr>
        <w:pStyle w:val="13Equation"/>
        <w:rPr>
          <w:rFonts w:cs="Times New Roman"/>
        </w:rPr>
      </w:pPr>
      <w:r w:rsidRPr="007D7F7D">
        <w:rPr>
          <w:rFonts w:cs="Times New Roman"/>
        </w:rPr>
        <w:tab/>
      </w:r>
      <m:oMath>
        <m:r>
          <w:rPr>
            <w:rFonts w:ascii="Cambria Math" w:hAnsi="Cambria Math" w:cs="Times New Roman"/>
          </w:rPr>
          <m:t>r</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m:t>
                    </m:r>
                    <m:r>
                      <m:rPr>
                        <m:sty m:val="p"/>
                      </m:rPr>
                      <w:rPr>
                        <w:rFonts w:ascii="Cambria Math" w:hAnsi="Cambria Math" w:cs="Times New Roman"/>
                      </w:rPr>
                      <m:t>1</m:t>
                    </m:r>
                  </m:sub>
                </m:sSub>
              </m:den>
            </m:f>
            <m:r>
              <m:rPr>
                <m:sty m:val="p"/>
              </m:rPr>
              <w:rPr>
                <w:rFonts w:ascii="Cambria Math" w:hAnsi="Cambria Math" w:cs="Times New Roman"/>
              </w:rPr>
              <m:t>)</m:t>
            </m:r>
          </m:den>
        </m:f>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a</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i/>
                      </w:rPr>
                    </m:ctrlPr>
                  </m:sSubSupPr>
                  <m:e>
                    <m:r>
                      <w:rPr>
                        <w:rFonts w:ascii="Cambria Math" w:hAnsi="Cambria Math" w:cs="Times New Roman"/>
                      </w:rPr>
                      <m:t>n</m:t>
                    </m:r>
                  </m:e>
                  <m:sub>
                    <m:r>
                      <w:rPr>
                        <w:rFonts w:ascii="Cambria Math" w:hAnsi="Cambria Math" w:cs="Times New Roman"/>
                      </w:rPr>
                      <m:t>f1</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m:t>
                    </m:r>
                  </m:sub>
                </m:sSub>
              </m:den>
            </m:f>
            <m:r>
              <m:rPr>
                <m:sty m:val="p"/>
              </m:rPr>
              <w:rPr>
                <w:rFonts w:ascii="Cambria Math" w:hAnsi="Cambria Math" w:cs="Times New Roman"/>
              </w:rPr>
              <m:t>)</m:t>
            </m:r>
          </m:den>
        </m:f>
      </m:oMath>
      <w:r w:rsidRPr="007D7F7D">
        <w:rPr>
          <w:rFonts w:cs="Times New Roman"/>
        </w:rPr>
        <w:t>,</w:t>
      </w:r>
      <w:r w:rsidRPr="007D7F7D">
        <w:rPr>
          <w:rFonts w:cs="Times New Roman"/>
        </w:rPr>
        <w:tab/>
        <w:t>(15)</w:t>
      </w:r>
    </w:p>
    <w:p w14:paraId="48177C2F" w14:textId="720AB2AA" w:rsidR="00697FEE" w:rsidRPr="007D7F7D" w:rsidRDefault="00697FEE" w:rsidP="00697FEE">
      <w:pPr>
        <w:pStyle w:val="09BodyFirstParagraph"/>
        <w:rPr>
          <w:rFonts w:cs="Times New Roman"/>
        </w:rPr>
      </w:pPr>
      <w:r w:rsidRPr="007D7F7D">
        <w:rPr>
          <w:rFonts w:cs="Times New Roman"/>
        </w:rPr>
        <w:t>a three-layer antireflection condition occurs when:</w:t>
      </w:r>
    </w:p>
    <w:p w14:paraId="4803E8AC" w14:textId="4D5BBFD5" w:rsidR="00697FEE" w:rsidRPr="007D7F7D" w:rsidRDefault="00697FEE" w:rsidP="00697FEE">
      <w:pPr>
        <w:pStyle w:val="13Equation"/>
        <w:rPr>
          <w:rFonts w:cs="Times New Roman"/>
        </w:rPr>
      </w:pPr>
      <w:r w:rsidRPr="007D7F7D">
        <w:rPr>
          <w:rFonts w:cs="Times New Roman"/>
        </w:rPr>
        <w:tab/>
      </w:r>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a</m:t>
                </m:r>
              </m:sub>
            </m:sSub>
          </m:num>
          <m:den>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s</m:t>
                </m:r>
              </m:sub>
            </m:sSub>
          </m:den>
        </m:f>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3</m:t>
                </m:r>
              </m:sub>
              <m:sup>
                <m:r>
                  <m:rPr>
                    <m:sty m:val="p"/>
                  </m:rPr>
                  <w:rPr>
                    <w:rFonts w:ascii="Cambria Math" w:hAnsi="Cambria Math" w:cs="Times New Roman"/>
                  </w:rPr>
                  <m:t>2</m:t>
                </m:r>
              </m:sup>
            </m:sSubSup>
          </m:num>
          <m:den>
            <m:sSubSup>
              <m:sSubSupPr>
                <m:ctrlPr>
                  <w:rPr>
                    <w:rFonts w:ascii="Cambria Math" w:hAnsi="Cambria Math" w:cs="Times New Roman"/>
                  </w:rPr>
                </m:ctrlPr>
              </m:sSubSupPr>
              <m:e>
                <m:r>
                  <w:rPr>
                    <w:rFonts w:ascii="Cambria Math" w:hAnsi="Cambria Math" w:cs="Times New Roman"/>
                  </w:rPr>
                  <m:t>n</m:t>
                </m:r>
              </m:e>
              <m:sub>
                <m:r>
                  <w:rPr>
                    <w:rFonts w:ascii="Cambria Math" w:hAnsi="Cambria Math" w:cs="Times New Roman"/>
                  </w:rPr>
                  <m:t>f</m:t>
                </m:r>
                <m:r>
                  <m:rPr>
                    <m:sty m:val="p"/>
                  </m:rPr>
                  <w:rPr>
                    <w:rFonts w:ascii="Cambria Math" w:hAnsi="Cambria Math" w:cs="Times New Roman"/>
                  </w:rPr>
                  <m:t>1</m:t>
                </m:r>
              </m:sub>
              <m:sup>
                <m:r>
                  <m:rPr>
                    <m:sty m:val="p"/>
                  </m:rPr>
                  <w:rPr>
                    <w:rFonts w:ascii="Cambria Math" w:hAnsi="Cambria Math" w:cs="Times New Roman"/>
                  </w:rPr>
                  <m:t>2</m:t>
                </m:r>
              </m:sup>
            </m:sSubSup>
          </m:den>
        </m:f>
      </m:oMath>
      <w:r w:rsidRPr="007D7F7D">
        <w:rPr>
          <w:rFonts w:cs="Times New Roman"/>
        </w:rPr>
        <w:t>.</w:t>
      </w:r>
      <w:r w:rsidRPr="007D7F7D">
        <w:rPr>
          <w:rFonts w:cs="Times New Roman"/>
        </w:rPr>
        <w:tab/>
        <w:t>(16)</w:t>
      </w:r>
    </w:p>
    <w:p w14:paraId="5901E0E7" w14:textId="022BF38A" w:rsidR="00697FEE" w:rsidRPr="007D7F7D" w:rsidRDefault="00697FEE" w:rsidP="00697FEE">
      <w:pPr>
        <w:pStyle w:val="10BodySubsequentParagraph"/>
        <w:rPr>
          <w:rFonts w:cs="Times New Roman"/>
        </w:rPr>
      </w:pPr>
      <w:r w:rsidRPr="007D7F7D">
        <w:rPr>
          <w:rFonts w:cs="Times New Roman"/>
        </w:rPr>
        <w:t xml:space="preserve">The </w:t>
      </w:r>
      <w:r w:rsidR="00755C68">
        <w:rPr>
          <w:rFonts w:cs="Times New Roman"/>
        </w:rPr>
        <w:t xml:space="preserve">ratio of </w:t>
      </w:r>
      <w:r w:rsidRPr="007D7F7D">
        <w:rPr>
          <w:rFonts w:cs="Times New Roman"/>
        </w:rPr>
        <w:t xml:space="preserve">refractive index between top and bottom film is similar to a two-layer design </w:t>
      </w:r>
      <w:r w:rsidR="00755C68">
        <w:rPr>
          <w:rFonts w:cs="Times New Roman"/>
        </w:rPr>
        <w:t xml:space="preserve">in </w:t>
      </w:r>
      <w:r w:rsidRPr="007D7F7D">
        <w:rPr>
          <w:rFonts w:cs="Times New Roman"/>
        </w:rPr>
        <w:t xml:space="preserve">Eq. 13. As </w:t>
      </w:r>
      <w:r w:rsidR="00755C68">
        <w:rPr>
          <w:rFonts w:cs="Times New Roman"/>
        </w:rPr>
        <w:t xml:space="preserve">an </w:t>
      </w:r>
      <w:r w:rsidRPr="007D7F7D">
        <w:rPr>
          <w:rFonts w:cs="Times New Roman"/>
        </w:rPr>
        <w:t xml:space="preserve">example; using Eq. 16, </w:t>
      </w:r>
      <w:r w:rsidR="00755C68">
        <w:rPr>
          <w:rFonts w:cs="Times New Roman"/>
        </w:rPr>
        <w:t xml:space="preserve">if </w:t>
      </w:r>
      <w:r w:rsidRPr="007D7F7D">
        <w:rPr>
          <w:rFonts w:cs="Times New Roman"/>
        </w:rPr>
        <w:t>the bottom layer (</w:t>
      </w:r>
      <w:r w:rsidRPr="007D7F7D">
        <w:rPr>
          <w:rFonts w:cs="Times New Roman"/>
          <w:i/>
          <w:iCs/>
        </w:rPr>
        <w:t>n</w:t>
      </w:r>
      <w:r w:rsidRPr="007D7F7D">
        <w:rPr>
          <w:rFonts w:cs="Times New Roman"/>
          <w:i/>
          <w:iCs/>
          <w:vertAlign w:val="subscript"/>
        </w:rPr>
        <w:t>f1</w:t>
      </w:r>
      <w:r w:rsidRPr="007D7F7D">
        <w:rPr>
          <w:rFonts w:cs="Times New Roman"/>
        </w:rPr>
        <w:t>) is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(QWOT) then the</w:t>
      </w:r>
      <w:r w:rsidR="00755C68">
        <w:rPr>
          <w:rFonts w:cs="Times New Roman"/>
        </w:rPr>
        <w:t xml:space="preserve"> ideal</w:t>
      </w:r>
      <w:r w:rsidRPr="007D7F7D">
        <w:rPr>
          <w:rFonts w:cs="Times New Roman"/>
        </w:rPr>
        <w:t xml:space="preserve"> top layer (</w:t>
      </w:r>
      <w:r w:rsidRPr="007D7F7D">
        <w:rPr>
          <w:rFonts w:cs="Times New Roman"/>
          <w:i/>
          <w:iCs/>
        </w:rPr>
        <w:t>n</w:t>
      </w:r>
      <w:r w:rsidRPr="007D7F7D">
        <w:rPr>
          <w:rFonts w:cs="Times New Roman"/>
          <w:i/>
          <w:iCs/>
          <w:vertAlign w:val="subscript"/>
        </w:rPr>
        <w:t>f3</w:t>
      </w:r>
      <w:r w:rsidR="00755C68">
        <w:rPr>
          <w:rFonts w:cs="Times New Roman"/>
          <w:i/>
          <w:iCs/>
          <w:vertAlign w:val="subscript"/>
        </w:rPr>
        <w:t>, ideal</w:t>
      </w:r>
      <w:r w:rsidRPr="007D7F7D">
        <w:rPr>
          <w:rFonts w:cs="Times New Roman"/>
        </w:rPr>
        <w:t xml:space="preserve">) </w:t>
      </w:r>
      <w:r w:rsidR="00755C68">
        <w:rPr>
          <w:rFonts w:cs="Times New Roman"/>
        </w:rPr>
        <w:t>is going to be</w:t>
      </w:r>
      <w:r w:rsidRPr="007D7F7D">
        <w:rPr>
          <w:rFonts w:cs="Times New Roman"/>
        </w:rPr>
        <w:t xml:space="preserve"> 2.78, so TiO</w:t>
      </w:r>
      <w:r w:rsidRPr="007D7F7D">
        <w:rPr>
          <w:rFonts w:cs="Times New Roman"/>
          <w:vertAlign w:val="subscript"/>
        </w:rPr>
        <w:t>2</w:t>
      </w:r>
      <w:r w:rsidRPr="007D7F7D">
        <w:rPr>
          <w:rFonts w:cs="Times New Roman"/>
        </w:rPr>
        <w:t xml:space="preserve"> (</w:t>
      </w:r>
      <w:r w:rsidRPr="007D7F7D">
        <w:rPr>
          <w:rFonts w:cs="Times New Roman"/>
          <w:i/>
          <w:iCs/>
        </w:rPr>
        <w:t>n</w:t>
      </w:r>
      <w:r w:rsidRPr="007D7F7D">
        <w:rPr>
          <w:rFonts w:cs="Times New Roman"/>
          <w:i/>
          <w:iCs/>
          <w:vertAlign w:val="subscript"/>
        </w:rPr>
        <w:t>TiO2</w:t>
      </w:r>
      <w:r w:rsidRPr="007D7F7D">
        <w:rPr>
          <w:rFonts w:cs="Times New Roman"/>
        </w:rPr>
        <w:t xml:space="preserve"> = 2.31) is used again. The middle layer needs to have the highest refractive index, so Silicon (Si) with </w:t>
      </w:r>
      <w:r w:rsidRPr="007D7F7D">
        <w:rPr>
          <w:rFonts w:cs="Times New Roman"/>
          <w:i/>
          <w:iCs/>
        </w:rPr>
        <w:t>n</w:t>
      </w:r>
      <w:r w:rsidRPr="007D7F7D">
        <w:rPr>
          <w:rFonts w:cs="Times New Roman"/>
          <w:i/>
          <w:iCs/>
          <w:vertAlign w:val="subscript"/>
        </w:rPr>
        <w:t>Si</w:t>
      </w:r>
      <w:r w:rsidRPr="007D7F7D">
        <w:rPr>
          <w:rFonts w:cs="Times New Roman"/>
        </w:rPr>
        <w:t xml:space="preserve"> = </w:t>
      </w:r>
      <w:r w:rsidRPr="007D7F7D">
        <w:rPr>
          <w:rFonts w:cs="Times New Roman"/>
          <w:i/>
          <w:iCs/>
        </w:rPr>
        <w:t>n</w:t>
      </w:r>
      <w:r w:rsidRPr="007D7F7D">
        <w:rPr>
          <w:rFonts w:cs="Times New Roman"/>
          <w:i/>
          <w:iCs/>
          <w:vertAlign w:val="subscript"/>
        </w:rPr>
        <w:t>f2</w:t>
      </w:r>
      <w:r w:rsidRPr="007D7F7D">
        <w:rPr>
          <w:rFonts w:cs="Times New Roman"/>
        </w:rPr>
        <w:t xml:space="preserve"> = 3.55 </w:t>
      </w:r>
      <w:r w:rsidRPr="007D7F7D">
        <w:rPr>
          <w:rFonts w:cs="Times New Roman"/>
        </w:rPr>
        <w:fldChar w:fldCharType="begin"/>
      </w:r>
      <w:r w:rsidR="00FF77D2" w:rsidRPr="007D7F7D">
        <w:rPr>
          <w:rFonts w:cs="Times New Roman"/>
        </w:rPr>
        <w:instrText xml:space="preserve"> ADDIN EN.CITE &lt;EndNote&gt;&lt;Cite&gt;&lt;Author&gt;Franta&lt;/Author&gt;&lt;Year&gt;2018&lt;/Year&gt;&lt;RecNum&gt;95&lt;/RecNum&gt;&lt;DisplayText&gt;[30]&lt;/DisplayText&gt;&lt;record&gt;&lt;rec-number&gt;95&lt;/rec-number&gt;&lt;foreign-keys&gt;&lt;key app="EN" db-id="v920pft06rp9dbex2ap500x99x5rrtswxzss" timestamp="1776659453"&gt;95&lt;/key&gt;&lt;/foreign-keys&gt;&lt;ref-type name="Journal Article"&gt;17&lt;/ref-type&gt;&lt;contributors&gt;&lt;authors&gt;&lt;author&gt;Franta, Daniel&lt;/author&gt;&lt;author&gt;Franta, Pavel&lt;/author&gt;&lt;author&gt;Vohánka, Jiří&lt;/author&gt;&lt;author&gt;Čermák, Martin&lt;/author&gt;&lt;author&gt;Ohlídal, Ivan&lt;/author&gt;&lt;/authors&gt;&lt;/contributors&gt;&lt;titles&gt;&lt;title&gt;Determination of thicknesses and temperatures of crystalline silicon wafers from optical measurements in the far infrared region&lt;/title&gt;&lt;secondary-title&gt;Journal of Applied Physics&lt;/secondary-title&gt;&lt;/titles&gt;&lt;periodical&gt;&lt;full-title&gt;Journal of Applied Physics&lt;/full-title&gt;&lt;/periodical&gt;&lt;volume&gt;123&lt;/volume&gt;&lt;number&gt;18&lt;/number&gt;&lt;dates&gt;&lt;year&gt;2018&lt;/year&gt;&lt;/dates&gt;&lt;isbn&gt;0021-8979&lt;/isbn&gt;&lt;urls&gt;&lt;related-urls&gt;&lt;url&gt;https://doi.org/10.1063/1.5026195&lt;/url&gt;&lt;/related-urls&gt;&lt;/urls&gt;&lt;custom1&gt;185707&lt;/custom1&gt;&lt;electronic-resource-num&gt;10.1063/1.5026195&lt;/electronic-resource-num&gt;&lt;access-date&gt;4/20/2026&lt;/access-date&gt;&lt;/record&gt;&lt;/Cite&gt;&lt;/EndNote&gt;</w:instrText>
      </w:r>
      <w:r w:rsidRPr="007D7F7D">
        <w:rPr>
          <w:rFonts w:cs="Times New Roman"/>
        </w:rPr>
        <w:fldChar w:fldCharType="separate"/>
      </w:r>
      <w:r w:rsidR="00FF77D2" w:rsidRPr="007D7F7D">
        <w:rPr>
          <w:rFonts w:cs="Times New Roman"/>
          <w:noProof/>
        </w:rPr>
        <w:t>[30]</w:t>
      </w:r>
      <w:r w:rsidRPr="007D7F7D">
        <w:rPr>
          <w:rFonts w:cs="Times New Roman"/>
        </w:rPr>
        <w:fldChar w:fldCharType="end"/>
      </w:r>
      <w:r w:rsidRPr="007D7F7D">
        <w:rPr>
          <w:rFonts w:cs="Times New Roman"/>
        </w:rPr>
        <w:t xml:space="preserve"> is used. As shown in Fig.</w:t>
      </w:r>
      <w:r w:rsidR="00D10AFB">
        <w:rPr>
          <w:rFonts w:cs="Times New Roman"/>
        </w:rPr>
        <w:t>3</w:t>
      </w:r>
      <w:r w:rsidRPr="007D7F7D">
        <w:rPr>
          <w:rFonts w:cs="Times New Roman"/>
        </w:rPr>
        <w:t xml:space="preserve">, </w:t>
      </w:r>
      <w:r w:rsidR="00D10AFB">
        <w:rPr>
          <w:rFonts w:cs="Times New Roman"/>
        </w:rPr>
        <w:t xml:space="preserve">the </w:t>
      </w:r>
      <w:r w:rsidRPr="007D7F7D">
        <w:rPr>
          <w:rFonts w:cs="Times New Roman"/>
        </w:rPr>
        <w:t xml:space="preserve">three-layer design </w:t>
      </w:r>
      <w:r w:rsidR="00D10AFB">
        <w:rPr>
          <w:rFonts w:cs="Times New Roman"/>
        </w:rPr>
        <w:t xml:space="preserve">(yellow) </w:t>
      </w:r>
      <w:r w:rsidRPr="007D7F7D">
        <w:rPr>
          <w:rFonts w:cs="Times New Roman"/>
        </w:rPr>
        <w:t xml:space="preserve">reflectance at wavelength further from </w:t>
      </w:r>
      <w:r w:rsidRPr="007D7F7D">
        <w:rPr>
          <w:rFonts w:cs="Times New Roman"/>
          <w:i/>
          <w:iCs/>
        </w:rPr>
        <w:t>λ</w:t>
      </w:r>
      <w:r w:rsidRPr="007D7F7D">
        <w:rPr>
          <w:rFonts w:cs="Times New Roman"/>
          <w:i/>
          <w:iCs/>
          <w:vertAlign w:val="subscript"/>
        </w:rPr>
        <w:t>0</w:t>
      </w:r>
      <w:r w:rsidRPr="007D7F7D">
        <w:rPr>
          <w:rFonts w:cs="Times New Roman"/>
        </w:rPr>
        <w:t xml:space="preserve"> (i.e., 1400 nm and longer) is lower than that of a single </w:t>
      </w:r>
      <w:r w:rsidR="00D10AFB">
        <w:rPr>
          <w:rFonts w:cs="Times New Roman"/>
        </w:rPr>
        <w:t xml:space="preserve">(blue) </w:t>
      </w:r>
      <w:r w:rsidRPr="007D7F7D">
        <w:rPr>
          <w:rFonts w:cs="Times New Roman"/>
        </w:rPr>
        <w:t>or two-layer design</w:t>
      </w:r>
      <w:r w:rsidR="00D10AFB">
        <w:rPr>
          <w:rFonts w:cs="Times New Roman"/>
        </w:rPr>
        <w:t xml:space="preserve"> (green)</w:t>
      </w:r>
      <w:r w:rsidRPr="007D7F7D">
        <w:rPr>
          <w:rFonts w:cs="Times New Roman"/>
        </w:rPr>
        <w:t xml:space="preserve">. This is the benefit of </w:t>
      </w:r>
      <w:r w:rsidR="00D10AFB">
        <w:rPr>
          <w:rFonts w:cs="Times New Roman"/>
        </w:rPr>
        <w:t>using</w:t>
      </w:r>
      <w:r w:rsidRPr="007D7F7D">
        <w:rPr>
          <w:rFonts w:cs="Times New Roman"/>
        </w:rPr>
        <w:t xml:space="preserve"> Si as middle layer, it </w:t>
      </w:r>
      <w:r w:rsidR="00D10AFB">
        <w:rPr>
          <w:rFonts w:cs="Times New Roman"/>
        </w:rPr>
        <w:t>contribute</w:t>
      </w:r>
      <w:r w:rsidRPr="007D7F7D">
        <w:rPr>
          <w:rFonts w:cs="Times New Roman"/>
        </w:rPr>
        <w:t xml:space="preserve"> to a broader </w:t>
      </w:r>
      <w:r w:rsidR="00D10AFB">
        <w:rPr>
          <w:rFonts w:cs="Times New Roman"/>
        </w:rPr>
        <w:t>operating</w:t>
      </w:r>
      <w:r w:rsidRPr="007D7F7D">
        <w:rPr>
          <w:rFonts w:cs="Times New Roman"/>
        </w:rPr>
        <w:t xml:space="preserve"> bandwidth </w:t>
      </w:r>
      <w:r w:rsidRPr="007D7F7D">
        <w:rPr>
          <w:rFonts w:cs="Times New Roman"/>
        </w:rPr>
        <w:fldChar w:fldCharType="begin"/>
      </w:r>
      <w:r w:rsidR="00FF77D2" w:rsidRPr="007D7F7D">
        <w:rPr>
          <w:rFonts w:cs="Times New Roman"/>
        </w:rPr>
        <w:instrText xml:space="preserve"> ADDIN EN.CITE &lt;EndNote&gt;&lt;Cite&gt;&lt;Author&gt;Li&lt;/Author&gt;&lt;Year&gt;2017&lt;/Year&gt;&lt;RecNum&gt;91&lt;/RecNum&gt;&lt;DisplayText&gt;[29]&lt;/DisplayText&gt;&lt;record&gt;&lt;rec-number&gt;91&lt;/rec-number&gt;&lt;foreign-keys&gt;&lt;key app="EN" db-id="v920pft06rp9dbex2ap500x99x5rrtswxzss" timestamp="1775554061"&gt;91&lt;/key&gt;&lt;/foreign-keys&gt;&lt;ref-type name="Journal Article"&gt;17&lt;/ref-type&gt;&lt;contributors&gt;&lt;authors&gt;&lt;author&gt;Li, Yuanyang&lt;/author&gt;&lt;author&gt;Yang, Ke&lt;/author&gt;&lt;author&gt;Xia, Bibo&lt;/author&gt;&lt;author&gt;Yang, Bowen&lt;/author&gt;&lt;author&gt;Yan, Lianghong&lt;/author&gt;&lt;author&gt;He, Meiying&lt;/author&gt;&lt;author&gt;Yan, Hongwei&lt;/author&gt;&lt;author&gt;Jiang, Bo&lt;/author&gt;&lt;/authors&gt;&lt;/contributors&gt;&lt;titles&gt;&lt;title&gt;Preparation of mechanically stable triple-layer interference broadband antireflective coatings with self-cleaning property by sol–gel technique&lt;/title&gt;&lt;secondary-title&gt;RSC Advances&lt;/secondary-title&gt;&lt;/titles&gt;&lt;periodical&gt;&lt;full-title&gt;RSC Advances&lt;/full-title&gt;&lt;/periodical&gt;&lt;pages&gt;14660-14668&lt;/pages&gt;&lt;volume&gt;7&lt;/volume&gt;&lt;number&gt;24&lt;/number&gt;&lt;dates&gt;&lt;year&gt;2017&lt;/year&gt;&lt;/dates&gt;&lt;publisher&gt;The Royal Society of Chemistry&lt;/publisher&gt;&lt;work-type&gt;10.1039/C7RA00844A&lt;/work-type&gt;&lt;urls&gt;&lt;related-urls&gt;&lt;url&gt;http://dx.doi.org/10.1039/C7RA00844A&lt;/url&gt;&lt;/related-urls&gt;&lt;/urls&gt;&lt;electronic-resource-num&gt;10.1039/C7RA00844A&lt;/electronic-resource-num&gt;&lt;/record&gt;&lt;/Cite&gt;&lt;/EndNote&gt;</w:instrText>
      </w:r>
      <w:r w:rsidRPr="007D7F7D">
        <w:rPr>
          <w:rFonts w:cs="Times New Roman"/>
        </w:rPr>
        <w:fldChar w:fldCharType="separate"/>
      </w:r>
      <w:r w:rsidR="00FF77D2" w:rsidRPr="007D7F7D">
        <w:rPr>
          <w:rFonts w:cs="Times New Roman"/>
          <w:noProof/>
        </w:rPr>
        <w:t>[29]</w:t>
      </w:r>
      <w:r w:rsidRPr="007D7F7D">
        <w:rPr>
          <w:rFonts w:cs="Times New Roman"/>
        </w:rPr>
        <w:fldChar w:fldCharType="end"/>
      </w:r>
      <w:r w:rsidRPr="007D7F7D">
        <w:rPr>
          <w:rFonts w:cs="Times New Roman"/>
        </w:rPr>
        <w:t>.</w:t>
      </w:r>
    </w:p>
    <w:p w14:paraId="381DF6A1" w14:textId="2BC46DA4" w:rsidR="00697FEE" w:rsidRPr="007D7F7D" w:rsidRDefault="00697FEE" w:rsidP="00697FEE">
      <w:pPr>
        <w:pStyle w:val="10BodySubsequentParagraph"/>
        <w:rPr>
          <w:rFonts w:cs="Times New Roman"/>
        </w:rPr>
      </w:pPr>
      <w:r w:rsidRPr="007D7F7D">
        <w:rPr>
          <w:rFonts w:cs="Times New Roman"/>
        </w:rPr>
        <w:t>Instead of placing PCM as the bottom film layer,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be moved to the middle so that the selection of ideal</w:t>
      </w:r>
      <w:r w:rsidR="00A26913">
        <w:rPr>
          <w:rFonts w:cs="Times New Roman"/>
        </w:rPr>
        <w:t>s</w:t>
      </w:r>
      <w:r w:rsidRPr="007D7F7D">
        <w:rPr>
          <w:rFonts w:cs="Times New Roman"/>
        </w:rPr>
        <w:t xml:space="preserve"> </w:t>
      </w:r>
      <w:r w:rsidRPr="007D7F7D">
        <w:rPr>
          <w:rFonts w:cs="Times New Roman"/>
          <w:i/>
          <w:iCs/>
        </w:rPr>
        <w:t>n</w:t>
      </w:r>
      <w:r w:rsidRPr="007D7F7D">
        <w:rPr>
          <w:rFonts w:cs="Times New Roman"/>
          <w:i/>
          <w:iCs/>
          <w:vertAlign w:val="subscript"/>
        </w:rPr>
        <w:t>f1</w:t>
      </w:r>
      <w:r w:rsidRPr="007D7F7D">
        <w:rPr>
          <w:rFonts w:cs="Times New Roman"/>
        </w:rPr>
        <w:t xml:space="preserve"> and </w:t>
      </w:r>
      <w:r w:rsidRPr="007D7F7D">
        <w:rPr>
          <w:rFonts w:cs="Times New Roman"/>
          <w:i/>
          <w:iCs/>
        </w:rPr>
        <w:t>n</w:t>
      </w:r>
      <w:r w:rsidRPr="007D7F7D">
        <w:rPr>
          <w:rFonts w:cs="Times New Roman"/>
          <w:i/>
          <w:iCs/>
          <w:vertAlign w:val="subscript"/>
        </w:rPr>
        <w:t>f3</w:t>
      </w:r>
      <w:r w:rsidRPr="007D7F7D">
        <w:rPr>
          <w:rFonts w:cs="Times New Roman"/>
        </w:rPr>
        <w:t xml:space="preserve"> </w:t>
      </w:r>
      <w:r w:rsidR="00A26913">
        <w:rPr>
          <w:rFonts w:cs="Times New Roman"/>
        </w:rPr>
        <w:t>is</w:t>
      </w:r>
      <w:r w:rsidRPr="007D7F7D">
        <w:rPr>
          <w:rFonts w:cs="Times New Roman"/>
        </w:rPr>
        <w:t xml:space="preserve"> easier. The bottom layer could be Si</w:t>
      </w:r>
      <w:r w:rsidRPr="007D7F7D">
        <w:rPr>
          <w:rFonts w:cs="Times New Roman"/>
          <w:vertAlign w:val="subscript"/>
        </w:rPr>
        <w:t>3</w:t>
      </w:r>
      <w:r w:rsidRPr="007D7F7D">
        <w:rPr>
          <w:rFonts w:cs="Times New Roman"/>
        </w:rPr>
        <w:t>N</w:t>
      </w:r>
      <w:r w:rsidRPr="007D7F7D">
        <w:rPr>
          <w:rFonts w:cs="Times New Roman"/>
          <w:vertAlign w:val="subscript"/>
        </w:rPr>
        <w:t>4</w:t>
      </w:r>
      <w:r w:rsidRPr="007D7F7D">
        <w:rPr>
          <w:rFonts w:cs="Times New Roman"/>
        </w:rPr>
        <w:t xml:space="preserve"> (</w:t>
      </w:r>
      <w:r w:rsidRPr="007D7F7D">
        <w:rPr>
          <w:rFonts w:cs="Times New Roman"/>
          <w:i/>
          <w:iCs/>
        </w:rPr>
        <w:t>n</w:t>
      </w:r>
      <w:r w:rsidRPr="007D7F7D">
        <w:rPr>
          <w:rFonts w:cs="Times New Roman"/>
          <w:i/>
          <w:iCs/>
          <w:vertAlign w:val="subscript"/>
        </w:rPr>
        <w:t>f1</w:t>
      </w:r>
      <w:r w:rsidRPr="007D7F7D">
        <w:rPr>
          <w:rFonts w:cs="Times New Roman"/>
          <w:i/>
          <w:iCs/>
        </w:rPr>
        <w:t xml:space="preserve"> </w:t>
      </w:r>
      <w:r w:rsidRPr="007D7F7D">
        <w:rPr>
          <w:rFonts w:cs="Times New Roman"/>
        </w:rPr>
        <w:t xml:space="preserve">= </w:t>
      </w:r>
      <w:r w:rsidRPr="007D7F7D">
        <w:rPr>
          <w:rFonts w:cs="Times New Roman"/>
          <w:i/>
          <w:iCs/>
        </w:rPr>
        <w:t>2.00</w:t>
      </w:r>
      <w:r w:rsidRPr="007D7F7D">
        <w:rPr>
          <w:rFonts w:cs="Times New Roman"/>
        </w:rPr>
        <w:t>)</w:t>
      </w:r>
      <w:r w:rsidRPr="007D7F7D">
        <w:rPr>
          <w:rFonts w:cs="Times New Roman"/>
          <w:i/>
          <w:iCs/>
        </w:rPr>
        <w:t xml:space="preserve"> </w:t>
      </w:r>
      <w:r w:rsidRPr="007D7F7D">
        <w:rPr>
          <w:rFonts w:cs="Times New Roman"/>
        </w:rPr>
        <w:fldChar w:fldCharType="begin"/>
      </w:r>
      <w:r w:rsidR="00FF77D2" w:rsidRPr="007D7F7D">
        <w:rPr>
          <w:rFonts w:cs="Times New Roman"/>
        </w:rPr>
        <w:instrText xml:space="preserve"> ADDIN EN.CITE &lt;EndNote&gt;&lt;Cite&gt;&lt;Author&gt;Beliaev&lt;/Author&gt;&lt;Year&gt;2022&lt;/Year&gt;&lt;RecNum&gt;70&lt;/RecNum&gt;&lt;DisplayText&gt;[31]&lt;/DisplayText&gt;&lt;record&gt;&lt;rec-number&gt;70&lt;/rec-number&gt;&lt;foreign-keys&gt;&lt;key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7D7F7D">
        <w:rPr>
          <w:rFonts w:cs="Times New Roman"/>
        </w:rPr>
        <w:fldChar w:fldCharType="separate"/>
      </w:r>
      <w:r w:rsidR="00FF77D2" w:rsidRPr="007D7F7D">
        <w:rPr>
          <w:rFonts w:cs="Times New Roman"/>
          <w:noProof/>
        </w:rPr>
        <w:t>[31]</w:t>
      </w:r>
      <w:r w:rsidRPr="007D7F7D">
        <w:rPr>
          <w:rFonts w:cs="Times New Roman"/>
        </w:rPr>
        <w:fldChar w:fldCharType="end"/>
      </w:r>
      <w:r w:rsidRPr="007D7F7D">
        <w:rPr>
          <w:rFonts w:cs="Times New Roman"/>
        </w:rPr>
        <w:t xml:space="preserve"> so </w:t>
      </w:r>
      <w:r w:rsidRPr="007D7F7D">
        <w:rPr>
          <w:rFonts w:cs="Times New Roman"/>
        </w:rPr>
        <w:lastRenderedPageBreak/>
        <w:t xml:space="preserve">that the ideal top layer calculated from Eq. 16 have </w:t>
      </w:r>
      <w:r w:rsidRPr="007D7F7D">
        <w:rPr>
          <w:rFonts w:cs="Times New Roman"/>
          <w:i/>
          <w:iCs/>
        </w:rPr>
        <w:t>n</w:t>
      </w:r>
      <w:r w:rsidRPr="007D7F7D">
        <w:rPr>
          <w:rFonts w:cs="Times New Roman"/>
          <w:i/>
          <w:iCs/>
          <w:vertAlign w:val="subscript"/>
        </w:rPr>
        <w:t>f3</w:t>
      </w:r>
      <w:r w:rsidRPr="007D7F7D">
        <w:rPr>
          <w:rFonts w:cs="Times New Roman"/>
        </w:rPr>
        <w:t xml:space="preserve"> = 1.65, which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has the closest refractive index </w:t>
      </w:r>
      <w:r w:rsidRPr="007D7F7D">
        <w:rPr>
          <w:rFonts w:cs="Times New Roman"/>
          <w:i/>
          <w:iCs/>
        </w:rPr>
        <w:t>n</w:t>
      </w:r>
      <w:r w:rsidRPr="007D7F7D">
        <w:rPr>
          <w:rFonts w:cs="Times New Roman"/>
          <w:i/>
          <w:iCs/>
          <w:vertAlign w:val="subscript"/>
        </w:rPr>
        <w:t>Al2O3</w:t>
      </w:r>
      <w:r w:rsidRPr="007D7F7D">
        <w:rPr>
          <w:rFonts w:cs="Times New Roman"/>
        </w:rPr>
        <w:t xml:space="preserve"> = 1.62 </w:t>
      </w:r>
      <w:r w:rsidRPr="007D7F7D">
        <w:rPr>
          <w:rFonts w:cs="Times New Roman"/>
        </w:rPr>
        <w:fldChar w:fldCharType="begin"/>
      </w:r>
      <w:r w:rsidR="00FF77D2" w:rsidRPr="007D7F7D">
        <w:rPr>
          <w:rFonts w:cs="Times New Roman"/>
        </w:rPr>
        <w:instrText xml:space="preserve"> ADDIN EN.CITE &lt;EndNote&gt;&lt;Cite&gt;&lt;Author&gt;Zhukovsky&lt;/Author&gt;&lt;Year&gt;2015&lt;/Year&gt;&lt;RecNum&gt;90&lt;/RecNum&gt;&lt;DisplayText&gt;[28]&lt;/DisplayText&gt;&lt;record&gt;&lt;rec-number&gt;90&lt;/rec-number&gt;&lt;foreign-keys&gt;&lt;key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FF77D2" w:rsidRPr="007D7F7D">
        <w:rPr>
          <w:rFonts w:cs="Times New Roman"/>
          <w:noProof/>
        </w:rPr>
        <w:t>[28]</w:t>
      </w:r>
      <w:r w:rsidRPr="007D7F7D">
        <w:rPr>
          <w:rFonts w:cs="Times New Roman"/>
        </w:rPr>
        <w:fldChar w:fldCharType="end"/>
      </w:r>
      <w:r w:rsidRPr="007D7F7D">
        <w:rPr>
          <w:rFonts w:cs="Times New Roman"/>
        </w:rPr>
        <w:t xml:space="preserve">. These designs are shown in Fig. </w:t>
      </w:r>
      <w:r w:rsidR="00D86B10">
        <w:rPr>
          <w:rFonts w:cs="Times New Roman"/>
        </w:rPr>
        <w:t>3</w:t>
      </w:r>
      <w:r w:rsidRPr="007D7F7D">
        <w:rPr>
          <w:rFonts w:cs="Times New Roman"/>
        </w:rPr>
        <w:t xml:space="preserve"> where the reflectance of the single-layer, two-layer, and three-layer designs </w:t>
      </w:r>
      <w:r w:rsidR="00032F10">
        <w:rPr>
          <w:rFonts w:cs="Times New Roman"/>
        </w:rPr>
        <w:t xml:space="preserve">with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placed directly on top of the substrate (</w:t>
      </w:r>
      <w:r w:rsidRPr="007D7F7D">
        <w:rPr>
          <w:rFonts w:cs="Times New Roman"/>
          <w:i/>
          <w:iCs/>
        </w:rPr>
        <w:t>n</w:t>
      </w:r>
      <w:r w:rsidRPr="007D7F7D">
        <w:rPr>
          <w:rFonts w:cs="Times New Roman"/>
          <w:i/>
          <w:iCs/>
          <w:vertAlign w:val="subscript"/>
        </w:rPr>
        <w:t>f1</w:t>
      </w:r>
      <w:r w:rsidRPr="00D10AFB">
        <w:rPr>
          <w:rFonts w:cs="Times New Roman"/>
          <w:iCs/>
        </w:rPr>
        <w:t xml:space="preserve"> </w:t>
      </w:r>
      <w:r w:rsidRPr="007D7F7D">
        <w:rPr>
          <w:rFonts w:cs="Times New Roman"/>
        </w:rPr>
        <w: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are </w:t>
      </w:r>
      <w:r w:rsidR="00D86B10">
        <w:rPr>
          <w:rFonts w:cs="Times New Roman"/>
        </w:rPr>
        <w:t>~6.5</w:t>
      </w:r>
      <w:r w:rsidRPr="007D7F7D">
        <w:rPr>
          <w:rFonts w:cs="Times New Roman"/>
        </w:rPr>
        <w:t xml:space="preserve">%. But the </w:t>
      </w:r>
      <w:r w:rsidR="00857FA2">
        <w:rPr>
          <w:rFonts w:cs="Times New Roman"/>
        </w:rPr>
        <w:t>three-layer</w:t>
      </w:r>
      <w:r w:rsidRPr="007D7F7D">
        <w:rPr>
          <w:rFonts w:cs="Times New Roman"/>
        </w:rPr>
        <w:t xml:space="preserve">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placed in the middle (</w:t>
      </w:r>
      <w:r w:rsidRPr="007D7F7D">
        <w:rPr>
          <w:rFonts w:cs="Times New Roman"/>
          <w:i/>
          <w:iCs/>
        </w:rPr>
        <w:t>n</w:t>
      </w:r>
      <w:r w:rsidRPr="007D7F7D">
        <w:rPr>
          <w:rFonts w:cs="Times New Roman"/>
          <w:i/>
          <w:iCs/>
          <w:vertAlign w:val="subscript"/>
        </w:rPr>
        <w:t>f2</w:t>
      </w:r>
      <w:r w:rsidRPr="00D10AFB">
        <w:rPr>
          <w:rFonts w:cs="Times New Roman"/>
          <w:iCs/>
        </w:rPr>
        <w:t xml:space="preserve"> </w:t>
      </w:r>
      <w:r w:rsidRPr="007D7F7D">
        <w:rPr>
          <w:rFonts w:cs="Times New Roman"/>
        </w:rPr>
        <w: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has reflectance equal to 3.4%, the same value as an ideal single-layer design (3.4%) in Fig. 2. This improvement can be explained by the selection of </w:t>
      </w:r>
      <w:r w:rsidRPr="007D7F7D">
        <w:rPr>
          <w:rFonts w:cs="Times New Roman"/>
          <w:i/>
        </w:rPr>
        <w:t>n</w:t>
      </w:r>
      <w:r w:rsidRPr="007D7F7D">
        <w:rPr>
          <w:rFonts w:cs="Times New Roman"/>
          <w:i/>
          <w:vertAlign w:val="subscript"/>
        </w:rPr>
        <w:t>f1</w:t>
      </w:r>
      <w:r w:rsidRPr="007D7F7D">
        <w:rPr>
          <w:rFonts w:cs="Times New Roman"/>
        </w:rPr>
        <w:t xml:space="preserve"> and </w:t>
      </w:r>
      <w:r w:rsidRPr="007D7F7D">
        <w:rPr>
          <w:rFonts w:cs="Times New Roman"/>
          <w:i/>
          <w:iCs/>
        </w:rPr>
        <w:t>n</w:t>
      </w:r>
      <w:r w:rsidRPr="007D7F7D">
        <w:rPr>
          <w:rFonts w:cs="Times New Roman"/>
          <w:i/>
          <w:iCs/>
          <w:vertAlign w:val="subscript"/>
        </w:rPr>
        <w:t>f3</w:t>
      </w:r>
      <w:r w:rsidRPr="007D7F7D">
        <w:rPr>
          <w:rFonts w:cs="Times New Roman"/>
        </w:rPr>
        <w:t xml:space="preserve"> that are closer to ideal values.</w:t>
      </w:r>
    </w:p>
    <w:p w14:paraId="17BFD3BF" w14:textId="77777777" w:rsidR="00697FEE" w:rsidRPr="007D7F7D" w:rsidRDefault="00697FEE" w:rsidP="00697FEE">
      <w:pPr>
        <w:pStyle w:val="10BodySubsequentParagraph"/>
        <w:rPr>
          <w:rFonts w:cs="Times New Roman"/>
        </w:rPr>
      </w:pPr>
    </w:p>
    <w:p w14:paraId="708B49DD" w14:textId="4E567F1E" w:rsidR="00697FEE" w:rsidRPr="007D7F7D" w:rsidRDefault="00253542" w:rsidP="00697FEE">
      <w:pPr>
        <w:pStyle w:val="11Figure"/>
        <w:rPr>
          <w:rFonts w:cs="Times New Roman"/>
        </w:rPr>
      </w:pPr>
      <w:r>
        <w:rPr>
          <w:rFonts w:cs="Times New Roman"/>
          <w:noProof/>
        </w:rPr>
        <w:drawing>
          <wp:inline distT="0" distB="0" distL="0" distR="0" wp14:anchorId="67579091" wp14:editId="51D03308">
            <wp:extent cx="3911860" cy="2520000"/>
            <wp:effectExtent l="0" t="0" r="0" b="0"/>
            <wp:docPr id="1201541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5413" name="Picture 12015413"/>
                    <pic:cNvPicPr/>
                  </pic:nvPicPr>
                  <pic:blipFill>
                    <a:blip r:embed="rId10"/>
                    <a:stretch>
                      <a:fillRect/>
                    </a:stretch>
                  </pic:blipFill>
                  <pic:spPr>
                    <a:xfrm>
                      <a:off x="0" y="0"/>
                      <a:ext cx="3911860" cy="2520000"/>
                    </a:xfrm>
                    <a:prstGeom prst="rect">
                      <a:avLst/>
                    </a:prstGeom>
                  </pic:spPr>
                </pic:pic>
              </a:graphicData>
            </a:graphic>
          </wp:inline>
        </w:drawing>
      </w:r>
    </w:p>
    <w:p w14:paraId="2A9D9926" w14:textId="0C202F2E" w:rsidR="00697FEE" w:rsidRPr="007D7F7D" w:rsidRDefault="00697FEE" w:rsidP="00697FEE">
      <w:pPr>
        <w:pStyle w:val="12FigureCaptionLong"/>
        <w:rPr>
          <w:rFonts w:cs="Times New Roman"/>
        </w:rPr>
      </w:pPr>
      <w:r w:rsidRPr="007D7F7D">
        <w:rPr>
          <w:rFonts w:cs="Times New Roman"/>
          <w:b/>
          <w:bCs/>
        </w:rPr>
        <w:t xml:space="preserve">Fig. </w:t>
      </w:r>
      <w:r w:rsidR="00A26913">
        <w:rPr>
          <w:rFonts w:cs="Times New Roman"/>
          <w:b/>
          <w:bCs/>
        </w:rPr>
        <w:t>3</w:t>
      </w:r>
      <w:r w:rsidRPr="007D7F7D">
        <w:rPr>
          <w:rFonts w:cs="Times New Roman"/>
          <w:b/>
          <w:bCs/>
        </w:rPr>
        <w:t>.</w:t>
      </w:r>
      <w:r w:rsidRPr="007D7F7D">
        <w:rPr>
          <w:rFonts w:cs="Times New Roman"/>
        </w:rPr>
        <w:t xml:space="preserve"> Reflectance comparison between a single-layer and multi-layer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designs. At 1064nm (black vertical line), the single-layer, two-layer and three-layer designs with Sb</w:t>
      </w:r>
      <w:r w:rsidRPr="007D7F7D">
        <w:rPr>
          <w:rFonts w:cs="Times New Roman"/>
          <w:vertAlign w:val="subscript"/>
        </w:rPr>
        <w:t>2</w:t>
      </w:r>
      <w:r w:rsidRPr="007D7F7D">
        <w:rPr>
          <w:rFonts w:cs="Times New Roman"/>
        </w:rPr>
        <w:t>Se</w:t>
      </w:r>
      <w:r w:rsidRPr="007D7F7D">
        <w:rPr>
          <w:rFonts w:cs="Times New Roman"/>
          <w:vertAlign w:val="subscript"/>
        </w:rPr>
        <w:t xml:space="preserve">3 </w:t>
      </w:r>
      <w:r w:rsidRPr="007D7F7D">
        <w:rPr>
          <w:rFonts w:cs="Times New Roman"/>
        </w:rPr>
        <w:t>as bottom layer (</w:t>
      </w:r>
      <w:r w:rsidRPr="007D7F7D">
        <w:rPr>
          <w:rFonts w:cs="Times New Roman"/>
          <w:i/>
          <w:iCs/>
        </w:rPr>
        <w:t>n</w:t>
      </w:r>
      <w:r w:rsidRPr="007D7F7D">
        <w:rPr>
          <w:rFonts w:cs="Times New Roman"/>
          <w:i/>
          <w:iCs/>
          <w:vertAlign w:val="subscript"/>
        </w:rPr>
        <w:t>f1</w:t>
      </w:r>
      <w:r w:rsidRPr="007D7F7D">
        <w:rPr>
          <w:rFonts w:cs="Times New Roman"/>
        </w:rPr>
        <w:t>)</w:t>
      </w:r>
      <w:r w:rsidRPr="007D7F7D">
        <w:rPr>
          <w:rFonts w:cs="Times New Roman"/>
          <w:i/>
          <w:iCs/>
          <w:vertAlign w:val="subscript"/>
        </w:rPr>
        <w:t xml:space="preserve"> </w:t>
      </w:r>
      <w:r w:rsidRPr="007D7F7D">
        <w:rPr>
          <w:rFonts w:cs="Times New Roman"/>
        </w:rPr>
        <w:t>have similar reflectance at 6.5 - 6.7%. The three-layer design with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middle layer (</w:t>
      </w:r>
      <w:r w:rsidRPr="007D7F7D">
        <w:rPr>
          <w:rFonts w:cs="Times New Roman"/>
          <w:i/>
          <w:iCs/>
        </w:rPr>
        <w:t>n</w:t>
      </w:r>
      <w:r w:rsidRPr="007D7F7D">
        <w:rPr>
          <w:rFonts w:cs="Times New Roman"/>
          <w:i/>
          <w:iCs/>
          <w:vertAlign w:val="subscript"/>
        </w:rPr>
        <w:t>f2</w:t>
      </w:r>
      <w:r w:rsidRPr="007D7F7D">
        <w:rPr>
          <w:rFonts w:cs="Times New Roman"/>
        </w:rPr>
        <w:t>) has the lowest reflectance at 3.4%.</w:t>
      </w:r>
    </w:p>
    <w:p w14:paraId="7DCA6142" w14:textId="77777777" w:rsidR="00697FEE" w:rsidRPr="007D7F7D" w:rsidRDefault="00697FEE" w:rsidP="00697FEE">
      <w:pPr>
        <w:pStyle w:val="10BodySubsequentParagraph"/>
        <w:rPr>
          <w:rFonts w:cs="Times New Roman"/>
        </w:rPr>
      </w:pPr>
    </w:p>
    <w:p w14:paraId="61E5944E" w14:textId="6CBBD8FC" w:rsidR="00697FEE" w:rsidRPr="007D7F7D" w:rsidRDefault="00697FEE" w:rsidP="008C1DFB">
      <w:pPr>
        <w:pStyle w:val="08SectionHeader2"/>
        <w:rPr>
          <w:rFonts w:ascii="Times New Roman" w:hAnsi="Times New Roman" w:cs="Times New Roman"/>
        </w:rPr>
      </w:pPr>
      <w:r w:rsidRPr="007D7F7D">
        <w:rPr>
          <w:rFonts w:ascii="Times New Roman" w:hAnsi="Times New Roman" w:cs="Times New Roman"/>
        </w:rPr>
        <w:t>2.4 Long-pass edge-filter design</w:t>
      </w:r>
    </w:p>
    <w:p w14:paraId="02D66293" w14:textId="6080BAB4" w:rsidR="00697FEE" w:rsidRDefault="00857FA2" w:rsidP="00697FEE">
      <w:pPr>
        <w:pStyle w:val="09BodyFirstParagraph"/>
        <w:rPr>
          <w:rFonts w:cs="Times New Roman"/>
        </w:rPr>
      </w:pPr>
      <w:r>
        <w:rPr>
          <w:rFonts w:cs="Times New Roman"/>
        </w:rPr>
        <w:t>In all the previous examples, the reflectance after Sb</w:t>
      </w:r>
      <w:r>
        <w:rPr>
          <w:rFonts w:cs="Times New Roman"/>
          <w:vertAlign w:val="subscript"/>
        </w:rPr>
        <w:t>2</w:t>
      </w:r>
      <w:r>
        <w:rPr>
          <w:rFonts w:cs="Times New Roman"/>
        </w:rPr>
        <w:t>Se</w:t>
      </w:r>
      <w:r>
        <w:rPr>
          <w:rFonts w:cs="Times New Roman"/>
          <w:vertAlign w:val="subscript"/>
        </w:rPr>
        <w:t>3</w:t>
      </w:r>
      <w:r>
        <w:rPr>
          <w:rFonts w:cs="Times New Roman"/>
        </w:rPr>
        <w:t xml:space="preserve"> transitioned to crystalline phase have not been considered yet.</w:t>
      </w:r>
      <w:r w:rsidR="00697FEE" w:rsidRPr="007D7F7D">
        <w:rPr>
          <w:rFonts w:cs="Times New Roman"/>
        </w:rPr>
        <w:t xml:space="preserve"> Aside from low reflectance</w:t>
      </w:r>
      <w:r>
        <w:rPr>
          <w:rFonts w:cs="Times New Roman"/>
        </w:rPr>
        <w:t xml:space="preserve"> in ON mode</w:t>
      </w:r>
      <w:r w:rsidR="00697FEE" w:rsidRPr="007D7F7D">
        <w:rPr>
          <w:rFonts w:cs="Times New Roman"/>
        </w:rPr>
        <w:t xml:space="preserve">, another requirement for </w:t>
      </w:r>
      <w:r>
        <w:rPr>
          <w:rFonts w:cs="Times New Roman"/>
        </w:rPr>
        <w:t>transmittance tuning in</w:t>
      </w:r>
      <w:r w:rsidR="00697FEE" w:rsidRPr="007D7F7D">
        <w:rPr>
          <w:rFonts w:cs="Times New Roman"/>
        </w:rPr>
        <w:t xml:space="preserve"> optical device is high optical contrast between the two modes. Figure </w:t>
      </w:r>
      <w:r w:rsidR="00253542">
        <w:rPr>
          <w:rFonts w:cs="Times New Roman"/>
        </w:rPr>
        <w:t>4</w:t>
      </w:r>
      <w:r w:rsidR="00697FEE" w:rsidRPr="007D7F7D">
        <w:rPr>
          <w:rFonts w:cs="Times New Roman"/>
        </w:rPr>
        <w:t xml:space="preserve"> shows the reflectance comparison between Sb</w:t>
      </w:r>
      <w:r w:rsidR="00697FEE" w:rsidRPr="007D7F7D">
        <w:rPr>
          <w:rFonts w:cs="Times New Roman"/>
          <w:vertAlign w:val="subscript"/>
        </w:rPr>
        <w:t>2</w:t>
      </w:r>
      <w:r w:rsidR="00697FEE" w:rsidRPr="007D7F7D">
        <w:rPr>
          <w:rFonts w:cs="Times New Roman"/>
        </w:rPr>
        <w:t>Se</w:t>
      </w:r>
      <w:r w:rsidR="00697FEE" w:rsidRPr="007D7F7D">
        <w:rPr>
          <w:rFonts w:cs="Times New Roman"/>
          <w:vertAlign w:val="subscript"/>
        </w:rPr>
        <w:t xml:space="preserve">3 </w:t>
      </w:r>
      <w:r w:rsidR="00697FEE" w:rsidRPr="007D7F7D">
        <w:rPr>
          <w:rFonts w:cs="Times New Roman"/>
        </w:rPr>
        <w:t>in amorphous (solid) and crystalline (dotted) phases, which represents the device in ON and OFF modes, respectively. The</w:t>
      </w:r>
      <w:r w:rsidR="00253542">
        <w:rPr>
          <w:rFonts w:cs="Times New Roman"/>
        </w:rPr>
        <w:t>se</w:t>
      </w:r>
      <w:r w:rsidR="00697FEE" w:rsidRPr="007D7F7D">
        <w:rPr>
          <w:rFonts w:cs="Times New Roman"/>
        </w:rPr>
        <w:t xml:space="preserve"> designs are the same as described in Fig. </w:t>
      </w:r>
      <w:r w:rsidR="00253542">
        <w:rPr>
          <w:rFonts w:cs="Times New Roman"/>
        </w:rPr>
        <w:t>3</w:t>
      </w:r>
      <w:r w:rsidR="00697FEE" w:rsidRPr="007D7F7D">
        <w:rPr>
          <w:rFonts w:cs="Times New Roman"/>
        </w:rPr>
        <w:t xml:space="preserve">. The single-layer design has the highest reflectance contrast of 55.0% (Fig. </w:t>
      </w:r>
      <w:r w:rsidR="00253542">
        <w:rPr>
          <w:rFonts w:cs="Times New Roman"/>
        </w:rPr>
        <w:t>4</w:t>
      </w:r>
      <w:r w:rsidR="00697FEE" w:rsidRPr="007D7F7D">
        <w:rPr>
          <w:rFonts w:cs="Times New Roman"/>
        </w:rPr>
        <w:t>a, blue). For the three-layer design with Sb</w:t>
      </w:r>
      <w:r w:rsidR="00697FEE" w:rsidRPr="007D7F7D">
        <w:rPr>
          <w:rFonts w:cs="Times New Roman"/>
          <w:vertAlign w:val="subscript"/>
        </w:rPr>
        <w:t>2</w:t>
      </w:r>
      <w:r w:rsidR="00697FEE" w:rsidRPr="007D7F7D">
        <w:rPr>
          <w:rFonts w:cs="Times New Roman"/>
        </w:rPr>
        <w:t>Se</w:t>
      </w:r>
      <w:r w:rsidR="00697FEE" w:rsidRPr="007D7F7D">
        <w:rPr>
          <w:rFonts w:cs="Times New Roman"/>
          <w:vertAlign w:val="subscript"/>
        </w:rPr>
        <w:t>3</w:t>
      </w:r>
      <w:r w:rsidR="00697FEE" w:rsidRPr="007D7F7D">
        <w:rPr>
          <w:rFonts w:cs="Times New Roman"/>
        </w:rPr>
        <w:t xml:space="preserve"> as the middle layer (Fig. 5b, red), even though it has the lowest reflectance in amorphous phase among other designs at 3.4%, its crystalline phase reflectance is only 14.8%, which make the reflectance contrast of only 11.4%.</w:t>
      </w:r>
    </w:p>
    <w:p w14:paraId="013F0AAF" w14:textId="5DF59E1C" w:rsidR="00DE64AD" w:rsidRPr="00DE64AD" w:rsidRDefault="00DE64AD" w:rsidP="00DE64AD">
      <w:pPr>
        <w:pStyle w:val="10BodySubsequentParagraph"/>
      </w:pPr>
    </w:p>
    <w:p w14:paraId="75905806" w14:textId="79D26F9B" w:rsidR="00697FEE" w:rsidRPr="007D7F7D" w:rsidRDefault="00253542" w:rsidP="00697FEE">
      <w:pPr>
        <w:pStyle w:val="11Figure"/>
        <w:rPr>
          <w:rFonts w:cs="Times New Roman"/>
        </w:rPr>
      </w:pPr>
      <w:r>
        <w:rPr>
          <w:rFonts w:cs="Times New Roman"/>
          <w:noProof/>
        </w:rPr>
        <w:lastRenderedPageBreak/>
        <w:drawing>
          <wp:inline distT="0" distB="0" distL="0" distR="0" wp14:anchorId="191079F5" wp14:editId="1FC74116">
            <wp:extent cx="4251267" cy="2520000"/>
            <wp:effectExtent l="0" t="0" r="0" b="0"/>
            <wp:docPr id="118133147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31475" name="Picture 1181331475"/>
                    <pic:cNvPicPr/>
                  </pic:nvPicPr>
                  <pic:blipFill>
                    <a:blip r:embed="rId11"/>
                    <a:stretch>
                      <a:fillRect/>
                    </a:stretch>
                  </pic:blipFill>
                  <pic:spPr>
                    <a:xfrm>
                      <a:off x="0" y="0"/>
                      <a:ext cx="4251267" cy="2520000"/>
                    </a:xfrm>
                    <a:prstGeom prst="rect">
                      <a:avLst/>
                    </a:prstGeom>
                  </pic:spPr>
                </pic:pic>
              </a:graphicData>
            </a:graphic>
          </wp:inline>
        </w:drawing>
      </w:r>
    </w:p>
    <w:p w14:paraId="37076D21" w14:textId="34739185" w:rsidR="00DE64AD" w:rsidRDefault="00697FEE" w:rsidP="00777A63">
      <w:pPr>
        <w:pStyle w:val="12FigureCaptionLong"/>
        <w:rPr>
          <w:rFonts w:cs="Times New Roman"/>
          <w:szCs w:val="16"/>
        </w:rPr>
      </w:pPr>
      <w:r w:rsidRPr="00DE64AD">
        <w:rPr>
          <w:rFonts w:cs="Times New Roman"/>
          <w:b/>
          <w:bCs/>
          <w:szCs w:val="16"/>
        </w:rPr>
        <w:t xml:space="preserve">Fig. </w:t>
      </w:r>
      <w:r w:rsidR="00253542" w:rsidRPr="00DE64AD">
        <w:rPr>
          <w:rFonts w:cs="Times New Roman"/>
          <w:b/>
          <w:bCs/>
          <w:szCs w:val="16"/>
          <w:lang w:bidi="th-TH"/>
        </w:rPr>
        <w:t>4</w:t>
      </w:r>
      <w:r w:rsidRPr="00DE64AD">
        <w:rPr>
          <w:rFonts w:cs="Times New Roman"/>
          <w:b/>
          <w:bCs/>
          <w:szCs w:val="16"/>
          <w:cs/>
          <w:lang w:bidi="th-TH"/>
        </w:rPr>
        <w:t>.</w:t>
      </w:r>
      <w:r w:rsidRPr="00DE64AD">
        <w:rPr>
          <w:rFonts w:cs="Times New Roman"/>
          <w:szCs w:val="16"/>
        </w:rPr>
        <w:t xml:space="preserve"> Reflectance </w:t>
      </w:r>
      <w:r w:rsidR="00DE64AD">
        <w:rPr>
          <w:rFonts w:cs="Times New Roman"/>
          <w:szCs w:val="16"/>
        </w:rPr>
        <w:t>of the same designs shown in Fig. 3 before (solid) and after (dotted) phase transition. (a) Single-layer (blue) and two-layer design (green). (b) Three-layer designs with Sb</w:t>
      </w:r>
      <w:r w:rsidR="00DE64AD">
        <w:rPr>
          <w:rFonts w:cs="Times New Roman"/>
          <w:szCs w:val="16"/>
          <w:vertAlign w:val="subscript"/>
        </w:rPr>
        <w:t>2</w:t>
      </w:r>
      <w:r w:rsidR="00DE64AD">
        <w:rPr>
          <w:rFonts w:cs="Times New Roman"/>
          <w:szCs w:val="16"/>
        </w:rPr>
        <w:t>Se</w:t>
      </w:r>
      <w:r w:rsidR="00DE64AD">
        <w:rPr>
          <w:rFonts w:cs="Times New Roman"/>
          <w:szCs w:val="16"/>
          <w:vertAlign w:val="subscript"/>
        </w:rPr>
        <w:t xml:space="preserve">3 </w:t>
      </w:r>
      <w:r w:rsidR="00DE64AD">
        <w:rPr>
          <w:rFonts w:cs="Times New Roman"/>
          <w:szCs w:val="16"/>
        </w:rPr>
        <w:t>as the bottom layer (orange) and Sb</w:t>
      </w:r>
      <w:r w:rsidR="00DE64AD">
        <w:rPr>
          <w:rFonts w:cs="Times New Roman"/>
          <w:szCs w:val="16"/>
          <w:vertAlign w:val="subscript"/>
        </w:rPr>
        <w:t>2</w:t>
      </w:r>
      <w:r w:rsidR="00DE64AD">
        <w:rPr>
          <w:rFonts w:cs="Times New Roman"/>
          <w:szCs w:val="16"/>
        </w:rPr>
        <w:t>Se</w:t>
      </w:r>
      <w:r w:rsidR="00DE64AD">
        <w:rPr>
          <w:rFonts w:cs="Times New Roman"/>
          <w:szCs w:val="16"/>
          <w:vertAlign w:val="subscript"/>
        </w:rPr>
        <w:t>3</w:t>
      </w:r>
      <w:r w:rsidR="00DE64AD">
        <w:rPr>
          <w:rFonts w:cs="Times New Roman"/>
          <w:szCs w:val="16"/>
        </w:rPr>
        <w:t xml:space="preserve"> as middle layer (red). Single-layer design has the highest reflectance contrast. The vertical black lines indicate </w:t>
      </w:r>
      <w:r w:rsidR="00DE64AD" w:rsidRPr="00DE64AD">
        <w:rPr>
          <w:rFonts w:cs="Times New Roman"/>
          <w:i/>
          <w:iCs/>
          <w:szCs w:val="16"/>
        </w:rPr>
        <w:t>λ</w:t>
      </w:r>
      <w:r w:rsidR="00DE64AD" w:rsidRPr="00DE64AD">
        <w:rPr>
          <w:rFonts w:cs="Times New Roman"/>
          <w:i/>
          <w:iCs/>
          <w:szCs w:val="16"/>
          <w:vertAlign w:val="subscript"/>
        </w:rPr>
        <w:t>0</w:t>
      </w:r>
      <w:r w:rsidR="00DE64AD" w:rsidRPr="00DE64AD">
        <w:rPr>
          <w:rFonts w:cs="Times New Roman"/>
          <w:i/>
          <w:iCs/>
          <w:szCs w:val="16"/>
        </w:rPr>
        <w:t xml:space="preserve"> </w:t>
      </w:r>
      <w:r w:rsidR="00DE64AD" w:rsidRPr="00DE64AD">
        <w:rPr>
          <w:rFonts w:cs="Times New Roman"/>
          <w:szCs w:val="16"/>
        </w:rPr>
        <w:t>= 1064 nm.</w:t>
      </w:r>
    </w:p>
    <w:p w14:paraId="571FA5FC" w14:textId="77777777" w:rsidR="007D534D" w:rsidRPr="007D534D" w:rsidRDefault="007D534D" w:rsidP="007D534D">
      <w:pPr>
        <w:pStyle w:val="10BodySubsequentParagraph"/>
      </w:pPr>
    </w:p>
    <w:p w14:paraId="538C1A5D" w14:textId="19821972" w:rsidR="00777A63" w:rsidRPr="007D7F7D" w:rsidRDefault="005651D0" w:rsidP="00777A63">
      <w:pPr>
        <w:pStyle w:val="10BodySubsequentParagraph"/>
        <w:rPr>
          <w:rFonts w:cs="Times New Roman"/>
        </w:rPr>
      </w:pPr>
      <w:r>
        <w:t xml:space="preserve">Another antireflection design is </w:t>
      </w:r>
      <w:r>
        <w:rPr>
          <w:rFonts w:cs="Times New Roman"/>
        </w:rPr>
        <w:t>called an e</w:t>
      </w:r>
      <w:r w:rsidRPr="007D7F7D">
        <w:rPr>
          <w:rFonts w:cs="Times New Roman"/>
        </w:rPr>
        <w:t>dge-filter design</w:t>
      </w:r>
      <w:r>
        <w:rPr>
          <w:rFonts w:cs="Times New Roman"/>
        </w:rPr>
        <w:t>, it</w:t>
      </w:r>
      <w:r w:rsidRPr="007D7F7D">
        <w:rPr>
          <w:rFonts w:cs="Times New Roman"/>
        </w:rPr>
        <w:t xml:space="preserve"> has high reflection in a region </w:t>
      </w:r>
      <w:r>
        <w:rPr>
          <w:rFonts w:cs="Times New Roman"/>
        </w:rPr>
        <w:t>surrounding the</w:t>
      </w:r>
      <w:r w:rsidRPr="007D7F7D">
        <w:rPr>
          <w:rFonts w:cs="Times New Roman"/>
        </w:rPr>
        <w:t xml:space="preserve"> reference wavelength (</w:t>
      </w:r>
      <w:r w:rsidRPr="007D7F7D">
        <w:rPr>
          <w:rFonts w:cs="Times New Roman"/>
          <w:i/>
          <w:iCs/>
        </w:rPr>
        <w:t>λ</w:t>
      </w:r>
      <w:r w:rsidRPr="007D7F7D">
        <w:rPr>
          <w:rFonts w:cs="Times New Roman"/>
          <w:i/>
          <w:iCs/>
          <w:vertAlign w:val="subscript"/>
        </w:rPr>
        <w:t>0</w:t>
      </w:r>
      <w:r w:rsidRPr="007D7F7D">
        <w:rPr>
          <w:rFonts w:cs="Times New Roman"/>
        </w:rPr>
        <w:t xml:space="preserve">) but exhibits strong antireflection (AR) property outside </w:t>
      </w:r>
      <w:r>
        <w:rPr>
          <w:rFonts w:cs="Times New Roman"/>
        </w:rPr>
        <w:t xml:space="preserve">of </w:t>
      </w:r>
      <w:r w:rsidRPr="007D7F7D">
        <w:rPr>
          <w:rFonts w:cs="Times New Roman"/>
        </w:rPr>
        <w:t xml:space="preserve">this region. </w:t>
      </w:r>
      <w:r>
        <w:rPr>
          <w:rFonts w:cs="Times New Roman"/>
        </w:rPr>
        <w:t>The filter could be designed in such a way that the desired operating wavelength is in the AR region, at the edge of these two regions. When phase transition occurs and the device change to OFF mode, the reflectance profile will be shifted and the operating wavelength will be inside the high-reflection region instead. Edge filter design composed of a QWOT-thick high refractive index (</w:t>
      </w:r>
      <w:r w:rsidRPr="008668A8">
        <w:rPr>
          <w:rFonts w:cs="Times New Roman"/>
          <w:i/>
          <w:iCs/>
        </w:rPr>
        <w:t>H</w:t>
      </w:r>
      <w:r>
        <w:rPr>
          <w:rFonts w:cs="Times New Roman"/>
        </w:rPr>
        <w:t>) and low refractive index (</w:t>
      </w:r>
      <w:r w:rsidRPr="008668A8">
        <w:rPr>
          <w:rFonts w:cs="Times New Roman"/>
          <w:i/>
          <w:iCs/>
        </w:rPr>
        <w:t>L</w:t>
      </w:r>
      <w:r>
        <w:rPr>
          <w:rFonts w:cs="Times New Roman"/>
        </w:rPr>
        <w:t>) layers deposited symmetrically on top of each other in a structure called unit cell (</w:t>
      </w:r>
      <w:r w:rsidRPr="008668A8">
        <w:rPr>
          <w:rFonts w:cs="Times New Roman"/>
          <w:i/>
          <w:iCs/>
        </w:rPr>
        <w:t>U</w:t>
      </w:r>
      <w:r>
        <w:rPr>
          <w:rFonts w:cs="Times New Roman"/>
        </w:rPr>
        <w:t>). One side of the AR region</w:t>
      </w:r>
      <w:r w:rsidR="0005172A">
        <w:rPr>
          <w:rFonts w:cs="Times New Roman"/>
        </w:rPr>
        <w:t>s</w:t>
      </w:r>
      <w:r>
        <w:rPr>
          <w:rFonts w:cs="Times New Roman"/>
        </w:rPr>
        <w:t xml:space="preserve"> will have a stable reflectance profile, determined by the structuring of the unit cell; </w:t>
      </w:r>
      <w:r w:rsidRPr="007D7F7D">
        <w:rPr>
          <w:rFonts w:cs="Times New Roman"/>
          <w:lang w:bidi="th-TH"/>
        </w:rPr>
        <w:t xml:space="preserve">a long-pass </w:t>
      </w:r>
      <w:r w:rsidRPr="007D7F7D">
        <w:rPr>
          <w:rFonts w:cs="Times New Roman"/>
        </w:rPr>
        <w:t xml:space="preserve">structure  </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m:t>
        </m:r>
      </m:oMath>
      <w:r w:rsidRPr="007D7F7D">
        <w:rPr>
          <w:rFonts w:cs="Times New Roman"/>
        </w:rPr>
        <w:t xml:space="preserve"> has a stable </w:t>
      </w:r>
      <w:r>
        <w:rPr>
          <w:rFonts w:cs="Times New Roman"/>
        </w:rPr>
        <w:t>AR condition</w:t>
      </w:r>
      <w:r w:rsidRPr="007D7F7D">
        <w:rPr>
          <w:rFonts w:cs="Times New Roman"/>
        </w:rPr>
        <w:t xml:space="preserve"> </w:t>
      </w:r>
      <w:r>
        <w:rPr>
          <w:rFonts w:cs="Times New Roman"/>
        </w:rPr>
        <w:t>wavelength longer than high-reflection region</w:t>
      </w:r>
      <w:r w:rsidRPr="007D7F7D">
        <w:rPr>
          <w:rFonts w:cs="Times New Roman"/>
        </w:rPr>
        <w:t xml:space="preserve">, and the short-pass structure </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r>
          <w:rPr>
            <w:rFonts w:ascii="Cambria Math" w:hAnsi="Cambria Math" w:cs="Times New Roman"/>
          </w:rPr>
          <m:t>H</m:t>
        </m:r>
        <m:f>
          <m:fPr>
            <m:ctrlPr>
              <w:rPr>
                <w:rFonts w:ascii="Cambria Math" w:hAnsi="Cambria Math" w:cs="Times New Roman"/>
                <w:i/>
              </w:rPr>
            </m:ctrlPr>
          </m:fPr>
          <m:num>
            <m:r>
              <w:rPr>
                <w:rFonts w:ascii="Cambria Math" w:hAnsi="Cambria Math" w:cs="Times New Roman"/>
              </w:rPr>
              <m:t>L</m:t>
            </m:r>
          </m:num>
          <m:den>
            <m:r>
              <w:rPr>
                <w:rFonts w:ascii="Cambria Math" w:hAnsi="Cambria Math" w:cs="Times New Roman"/>
              </w:rPr>
              <m:t>2</m:t>
            </m:r>
          </m:den>
        </m:f>
        <m:r>
          <w:rPr>
            <w:rFonts w:ascii="Cambria Math" w:hAnsi="Cambria Math" w:cs="Times New Roman"/>
          </w:rPr>
          <m:t>)</m:t>
        </m:r>
      </m:oMath>
      <w:r w:rsidRPr="007D7F7D">
        <w:rPr>
          <w:rFonts w:cs="Times New Roman"/>
        </w:rPr>
        <w:t xml:space="preserve"> has a stable AR in a shorter wavelength, </w:t>
      </w:r>
      <w:r>
        <w:rPr>
          <w:rFonts w:cs="Times New Roman"/>
        </w:rPr>
        <w:t>where</w:t>
      </w:r>
      <w:r w:rsidRPr="007D7F7D">
        <w:rPr>
          <w:rFonts w:cs="Times New Roman"/>
        </w:rPr>
        <w:t xml:space="preserve"> 1/2 denotes a layer with half-QWOT thickness.</w:t>
      </w:r>
      <w:r>
        <w:rPr>
          <w:rFonts w:cs="Times New Roman"/>
        </w:rPr>
        <w:t xml:space="preserve"> The number of unit cells could be one or more, with this number directly correlated to the steepness of regions’ edges. To minimize the thickness of the device, a long</w:t>
      </w:r>
      <w:r w:rsidRPr="007D7F7D">
        <w:rPr>
          <w:rFonts w:cs="Times New Roman"/>
        </w:rPr>
        <w:t xml:space="preserve">-pass design is preferred since </w:t>
      </w:r>
      <w:r w:rsidRPr="007D7F7D">
        <w:rPr>
          <w:rFonts w:cs="Times New Roman"/>
          <w:i/>
          <w:iCs/>
        </w:rPr>
        <w:t>λ</w:t>
      </w:r>
      <w:r w:rsidRPr="007D7F7D">
        <w:rPr>
          <w:rFonts w:cs="Times New Roman"/>
          <w:i/>
          <w:iCs/>
          <w:vertAlign w:val="subscript"/>
        </w:rPr>
        <w:t>0</w:t>
      </w:r>
      <w:r w:rsidRPr="007D7F7D">
        <w:rPr>
          <w:rFonts w:cs="Times New Roman"/>
        </w:rPr>
        <w:t xml:space="preserve"> will be at a shorter wavelength. </w:t>
      </w:r>
      <w:r>
        <w:rPr>
          <w:rFonts w:cs="Times New Roman"/>
        </w:rPr>
        <w:t>And t</w:t>
      </w:r>
      <w:r w:rsidRPr="007D7F7D">
        <w:rPr>
          <w:rFonts w:cs="Times New Roman"/>
        </w:rPr>
        <w:t xml:space="preserve">he spectral width of high-reflection region is directly correlated to the </w:t>
      </w:r>
      <w:r>
        <w:rPr>
          <w:rFonts w:cs="Times New Roman"/>
        </w:rPr>
        <w:t xml:space="preserve">differences </w:t>
      </w:r>
      <w:r w:rsidRPr="007D7F7D">
        <w:rPr>
          <w:rFonts w:cs="Times New Roman"/>
        </w:rPr>
        <w:t xml:space="preserve">between H and L </w:t>
      </w:r>
      <w:r>
        <w:rPr>
          <w:rFonts w:cs="Times New Roman"/>
        </w:rPr>
        <w:t>refractive index.</w:t>
      </w:r>
    </w:p>
    <w:p w14:paraId="150ADD37" w14:textId="327A2506" w:rsidR="00697FEE" w:rsidRPr="007D7F7D" w:rsidRDefault="00697FEE" w:rsidP="00697FEE">
      <w:pPr>
        <w:pStyle w:val="10BodySubsequentParagraph"/>
        <w:rPr>
          <w:rFonts w:cs="Times New Roman"/>
        </w:rPr>
      </w:pPr>
      <w:r w:rsidRPr="007D7F7D">
        <w:rPr>
          <w:rFonts w:cs="Times New Roman"/>
          <w:lang w:bidi="th-TH"/>
        </w:rPr>
        <w:t xml:space="preserve">Figure </w:t>
      </w:r>
      <w:r w:rsidR="005651D0">
        <w:rPr>
          <w:rFonts w:cs="Times New Roman"/>
          <w:lang w:bidi="th-TH"/>
        </w:rPr>
        <w:t>5</w:t>
      </w:r>
      <w:r w:rsidRPr="007D7F7D">
        <w:rPr>
          <w:rFonts w:cs="Times New Roman"/>
          <w:lang w:bidi="th-TH"/>
        </w:rPr>
        <w:t xml:space="preserve"> shows five long-pass</w:t>
      </w:r>
      <w:r w:rsidR="007D534D">
        <w:rPr>
          <w:rFonts w:cs="Times New Roman"/>
          <w:lang w:bidi="th-TH"/>
        </w:rPr>
        <w:t xml:space="preserve"> edge filter</w:t>
      </w:r>
      <w:r w:rsidRPr="007D7F7D">
        <w:rPr>
          <w:rFonts w:cs="Times New Roman"/>
          <w:lang w:bidi="th-TH"/>
        </w:rPr>
        <w:t xml:space="preserve"> </w:t>
      </w:r>
      <w:r w:rsidRPr="007D7F7D">
        <w:rPr>
          <w:rFonts w:cs="Times New Roman"/>
        </w:rPr>
        <w:t>designs</w:t>
      </w:r>
      <w:r w:rsidRPr="007D7F7D">
        <w:rPr>
          <w:rFonts w:cs="Times New Roman"/>
          <w:lang w:bidi="th-TH"/>
        </w:rPr>
        <w:t xml:space="preserve"> </w:t>
      </w:r>
      <w:r w:rsidR="00E94D32">
        <w:rPr>
          <w:rFonts w:cs="Times New Roman"/>
          <w:lang w:bidi="th-TH"/>
        </w:rPr>
        <w:t>w</w:t>
      </w:r>
      <w:r w:rsidRPr="007D7F7D">
        <w:rPr>
          <w:rFonts w:cs="Times New Roman"/>
        </w:rPr>
        <w:t>ith number of unit cells (</w:t>
      </w:r>
      <w:r w:rsidRPr="007D7F7D">
        <w:rPr>
          <w:rFonts w:cs="Times New Roman"/>
          <w:i/>
          <w:iCs/>
        </w:rPr>
        <w:t>N</w:t>
      </w:r>
      <w:r w:rsidRPr="007D7F7D">
        <w:rPr>
          <w:rFonts w:cs="Times New Roman"/>
        </w:rPr>
        <w:t>) ranging from 1 to 8</w:t>
      </w:r>
      <w:r w:rsidR="007D534D">
        <w:rPr>
          <w:rFonts w:cs="Times New Roman"/>
        </w:rPr>
        <w:t>. T</w:t>
      </w:r>
      <w:r w:rsidRPr="007D7F7D">
        <w:rPr>
          <w:rFonts w:cs="Times New Roman"/>
        </w:rPr>
        <w:t>hese designs use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as H layer and MgF</w:t>
      </w:r>
      <w:r w:rsidRPr="007D7F7D">
        <w:rPr>
          <w:rFonts w:cs="Times New Roman"/>
          <w:vertAlign w:val="subscript"/>
        </w:rPr>
        <w:t>2</w:t>
      </w:r>
      <w:r w:rsidRPr="007D7F7D">
        <w:rPr>
          <w:rFonts w:cs="Times New Roman"/>
        </w:rPr>
        <w:t xml:space="preserve"> as L layer</w:t>
      </w:r>
      <w:r w:rsidR="007D534D">
        <w:rPr>
          <w:rFonts w:cs="Times New Roman"/>
        </w:rPr>
        <w:t>, t</w:t>
      </w:r>
      <w:r w:rsidRPr="007D7F7D">
        <w:rPr>
          <w:rFonts w:cs="Times New Roman"/>
        </w:rPr>
        <w:t xml:space="preserve">he reference wavelength </w:t>
      </w:r>
      <w:r w:rsidR="007D534D">
        <w:rPr>
          <w:rFonts w:cs="Times New Roman"/>
        </w:rPr>
        <w:t xml:space="preserve">is changed to </w:t>
      </w:r>
      <w:r w:rsidRPr="007D7F7D">
        <w:rPr>
          <w:rFonts w:cs="Times New Roman"/>
          <w:i/>
          <w:iCs/>
        </w:rPr>
        <w:t>λ</w:t>
      </w:r>
      <w:r w:rsidRPr="007D7F7D">
        <w:rPr>
          <w:rFonts w:cs="Times New Roman"/>
          <w:i/>
          <w:iCs/>
          <w:vertAlign w:val="subscript"/>
        </w:rPr>
        <w:t>0</w:t>
      </w:r>
      <w:r w:rsidRPr="007D7F7D">
        <w:rPr>
          <w:rFonts w:cs="Times New Roman"/>
        </w:rPr>
        <w:t xml:space="preserve"> = 740 nm, and </w:t>
      </w:r>
      <w:r w:rsidR="007D534D">
        <w:rPr>
          <w:rFonts w:cs="Times New Roman"/>
        </w:rPr>
        <w:t xml:space="preserve">they </w:t>
      </w:r>
      <w:r w:rsidRPr="007D7F7D">
        <w:rPr>
          <w:rFonts w:cs="Times New Roman"/>
        </w:rPr>
        <w:t xml:space="preserve">are deposited on the same 3-mm-thick silica substrate. When </w:t>
      </w:r>
      <w:r w:rsidR="007D534D">
        <w:rPr>
          <w:rFonts w:cs="Times New Roman"/>
        </w:rPr>
        <w:t>these devices</w:t>
      </w:r>
      <w:r w:rsidRPr="007D7F7D">
        <w:rPr>
          <w:rFonts w:cs="Times New Roman"/>
        </w:rPr>
        <w:t xml:space="preserve"> are in ON mode or amorphous phase (Fig. </w:t>
      </w:r>
      <w:r w:rsidR="007D534D">
        <w:rPr>
          <w:rFonts w:cs="Times New Roman"/>
        </w:rPr>
        <w:t>5</w:t>
      </w:r>
      <w:r w:rsidRPr="007D7F7D">
        <w:rPr>
          <w:rFonts w:cs="Times New Roman"/>
        </w:rPr>
        <w:t xml:space="preserve">a) the area around the </w:t>
      </w:r>
      <w:r w:rsidR="007D534D">
        <w:rPr>
          <w:rFonts w:cs="Times New Roman"/>
        </w:rPr>
        <w:t>operating</w:t>
      </w:r>
      <w:r w:rsidRPr="007D7F7D">
        <w:rPr>
          <w:rFonts w:cs="Times New Roman"/>
        </w:rPr>
        <w:t xml:space="preserve"> wavelength (</w:t>
      </w:r>
      <w:r w:rsidRPr="007D7F7D">
        <w:rPr>
          <w:rFonts w:cs="Times New Roman"/>
          <w:i/>
          <w:iCs/>
        </w:rPr>
        <w:t>λ</w:t>
      </w:r>
      <w:r w:rsidRPr="007D7F7D">
        <w:rPr>
          <w:rFonts w:cs="Times New Roman"/>
        </w:rPr>
        <w:t xml:space="preserve"> = 1064 nm) is in antireflection region, but when devices switch to OFF mode or crystalline phase (Fig. </w:t>
      </w:r>
      <w:r w:rsidR="007D534D">
        <w:rPr>
          <w:rFonts w:cs="Times New Roman"/>
        </w:rPr>
        <w:t>5</w:t>
      </w:r>
      <w:r w:rsidRPr="007D7F7D">
        <w:rPr>
          <w:rFonts w:cs="Times New Roman"/>
        </w:rPr>
        <w:t xml:space="preserve">b) the interested wavelength </w:t>
      </w:r>
      <w:r w:rsidR="007D534D">
        <w:rPr>
          <w:rFonts w:cs="Times New Roman"/>
        </w:rPr>
        <w:t>will be</w:t>
      </w:r>
      <w:r w:rsidRPr="007D7F7D">
        <w:rPr>
          <w:rFonts w:cs="Times New Roman"/>
        </w:rPr>
        <w:t xml:space="preserve"> in high-reflection region. </w:t>
      </w:r>
      <w:r w:rsidR="007D534D">
        <w:rPr>
          <w:rFonts w:cs="Times New Roman"/>
        </w:rPr>
        <w:t xml:space="preserve">These shifts create a higher reflectance contrast values than any single or multi-layer designs, more than </w:t>
      </w:r>
      <w:r w:rsidRPr="007D7F7D">
        <w:rPr>
          <w:rFonts w:cs="Times New Roman"/>
        </w:rPr>
        <w:t xml:space="preserve">90% </w:t>
      </w:r>
      <w:r w:rsidR="007D534D">
        <w:rPr>
          <w:rFonts w:cs="Times New Roman"/>
        </w:rPr>
        <w:t xml:space="preserve">contrast </w:t>
      </w:r>
      <w:r w:rsidRPr="007D7F7D">
        <w:rPr>
          <w:rFonts w:cs="Times New Roman"/>
        </w:rPr>
        <w:t>for 4, 6 and 8 unit-cell designs, much higher than any previously shown designs. It can also be seen that</w:t>
      </w:r>
      <w:r w:rsidR="00350001">
        <w:rPr>
          <w:rFonts w:cs="Times New Roman"/>
        </w:rPr>
        <w:t xml:space="preserve"> the</w:t>
      </w:r>
      <w:r w:rsidRPr="007D7F7D">
        <w:rPr>
          <w:rFonts w:cs="Times New Roman"/>
        </w:rPr>
        <w:t xml:space="preserve"> increasing number of unit cells make the region edge steeper</w:t>
      </w:r>
      <w:r w:rsidR="0005172A">
        <w:rPr>
          <w:rFonts w:cs="Times New Roman"/>
        </w:rPr>
        <w:t>,</w:t>
      </w:r>
      <w:r w:rsidRPr="007D7F7D">
        <w:rPr>
          <w:rFonts w:cs="Times New Roman"/>
        </w:rPr>
        <w:t xml:space="preserve"> but the improvement from 6 to 8 unit cells is lower than from 1 to 2 unit cells, so the benefits of increasing </w:t>
      </w:r>
      <w:r w:rsidR="0005172A" w:rsidRPr="0005172A">
        <w:rPr>
          <w:rFonts w:cs="Times New Roman"/>
          <w:i/>
          <w:iCs/>
        </w:rPr>
        <w:t>U</w:t>
      </w:r>
      <w:r w:rsidRPr="007D7F7D">
        <w:rPr>
          <w:rFonts w:cs="Times New Roman"/>
        </w:rPr>
        <w:t xml:space="preserve"> should be </w:t>
      </w:r>
      <w:r w:rsidR="0005172A">
        <w:rPr>
          <w:rFonts w:cs="Times New Roman"/>
        </w:rPr>
        <w:t>weighted</w:t>
      </w:r>
      <w:r w:rsidRPr="007D7F7D">
        <w:rPr>
          <w:rFonts w:cs="Times New Roman"/>
        </w:rPr>
        <w:t xml:space="preserve"> with the cons of increasing device thickness. </w:t>
      </w:r>
    </w:p>
    <w:p w14:paraId="7FEB49EC" w14:textId="77777777" w:rsidR="00777A63" w:rsidRPr="007D7F7D" w:rsidRDefault="00777A63" w:rsidP="00697FEE">
      <w:pPr>
        <w:pStyle w:val="10BodySubsequentParagraph"/>
        <w:rPr>
          <w:rFonts w:cs="Times New Roman"/>
        </w:rPr>
      </w:pPr>
    </w:p>
    <w:p w14:paraId="5CD554D4" w14:textId="6D385A95" w:rsidR="00697FEE" w:rsidRPr="007D7F7D" w:rsidRDefault="007D534D" w:rsidP="00697FEE">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5F7F8C5" wp14:editId="4E4A8A8B">
            <wp:extent cx="4228578" cy="2520000"/>
            <wp:effectExtent l="0" t="0" r="635" b="0"/>
            <wp:docPr id="30702286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22868" name="Picture 307022868"/>
                    <pic:cNvPicPr/>
                  </pic:nvPicPr>
                  <pic:blipFill>
                    <a:blip r:embed="rId12"/>
                    <a:stretch>
                      <a:fillRect/>
                    </a:stretch>
                  </pic:blipFill>
                  <pic:spPr>
                    <a:xfrm>
                      <a:off x="0" y="0"/>
                      <a:ext cx="4228578" cy="2520000"/>
                    </a:xfrm>
                    <a:prstGeom prst="rect">
                      <a:avLst/>
                    </a:prstGeom>
                  </pic:spPr>
                </pic:pic>
              </a:graphicData>
            </a:graphic>
          </wp:inline>
        </w:drawing>
      </w:r>
    </w:p>
    <w:p w14:paraId="7F243EA6" w14:textId="5E160ACE" w:rsidR="00697FEE" w:rsidRPr="007D7F7D" w:rsidRDefault="00697FEE" w:rsidP="00697FEE">
      <w:pPr>
        <w:pStyle w:val="12FigureCaptionLong"/>
        <w:rPr>
          <w:rFonts w:cs="Times New Roman"/>
        </w:rPr>
      </w:pPr>
      <w:r w:rsidRPr="007D7F7D">
        <w:rPr>
          <w:rFonts w:cs="Times New Roman"/>
          <w:b/>
          <w:bCs/>
        </w:rPr>
        <w:t xml:space="preserve">Fig. </w:t>
      </w:r>
      <w:r w:rsidR="005651D0">
        <w:rPr>
          <w:rFonts w:cs="Times New Roman"/>
          <w:b/>
          <w:bCs/>
          <w:szCs w:val="20"/>
          <w:lang w:bidi="th-TH"/>
        </w:rPr>
        <w:t>5</w:t>
      </w:r>
      <w:r w:rsidRPr="007D7F7D">
        <w:rPr>
          <w:rFonts w:cs="Times New Roman"/>
          <w:b/>
          <w:bCs/>
          <w:szCs w:val="20"/>
          <w:cs/>
          <w:lang w:bidi="th-TH"/>
        </w:rPr>
        <w:t>.</w:t>
      </w:r>
      <w:r w:rsidRPr="007D7F7D">
        <w:rPr>
          <w:rFonts w:cs="Times New Roman"/>
        </w:rPr>
        <w:t xml:space="preserve"> Reflectance comparison of long-pass edge-filter designs </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m:t>
        </m:r>
      </m:oMath>
      <w:r w:rsidRPr="007D7F7D">
        <w:rPr>
          <w:rFonts w:cs="Times New Roman"/>
        </w:rPr>
        <w:t xml:space="preserve"> with varying number of unit cells. (a) When devices are in amorphous phase (ON mode), the interested wavelength (black vertical line) is in AR region. (b) When devices are in crystalline phase (OFF mode), the interested wavelength is in high-reflection region. Reference wavelength </w:t>
      </w:r>
      <w:r w:rsidRPr="007D7F7D">
        <w:rPr>
          <w:rFonts w:cs="Times New Roman"/>
          <w:i/>
          <w:iCs/>
        </w:rPr>
        <w:t>λ</w:t>
      </w:r>
      <w:r w:rsidRPr="007D7F7D">
        <w:rPr>
          <w:rFonts w:cs="Times New Roman"/>
          <w:i/>
          <w:iCs/>
          <w:vertAlign w:val="subscript"/>
        </w:rPr>
        <w:t>0</w:t>
      </w:r>
      <w:r w:rsidRPr="007D7F7D">
        <w:rPr>
          <w:rFonts w:cs="Times New Roman"/>
        </w:rPr>
        <w:t xml:space="preserve"> = 740 nm.</w:t>
      </w:r>
    </w:p>
    <w:p w14:paraId="3BB4C42B" w14:textId="17B2402E" w:rsidR="00697FEE" w:rsidRPr="007D7F7D" w:rsidRDefault="000A6F85" w:rsidP="000A6F85">
      <w:pPr>
        <w:pStyle w:val="08SectionHeader1"/>
        <w:rPr>
          <w:rFonts w:ascii="Times New Roman" w:hAnsi="Times New Roman" w:cs="Times New Roman"/>
        </w:rPr>
      </w:pPr>
      <w:r w:rsidRPr="007D7F7D">
        <w:rPr>
          <w:rFonts w:ascii="Times New Roman" w:hAnsi="Times New Roman" w:cs="Times New Roman"/>
        </w:rPr>
        <w:t>Methods</w:t>
      </w:r>
    </w:p>
    <w:p w14:paraId="508B9D5D" w14:textId="1972E8C2" w:rsidR="000A6F85" w:rsidRPr="007D7F7D" w:rsidRDefault="000A6F85" w:rsidP="008C1DFB">
      <w:pPr>
        <w:pStyle w:val="08SectionHeader2"/>
        <w:rPr>
          <w:rFonts w:ascii="Times New Roman" w:hAnsi="Times New Roman" w:cs="Times New Roman"/>
        </w:rPr>
      </w:pPr>
      <w:r w:rsidRPr="007D7F7D">
        <w:rPr>
          <w:rFonts w:ascii="Times New Roman" w:hAnsi="Times New Roman" w:cs="Times New Roman"/>
        </w:rPr>
        <w:t>3.1 Simulation of optical performances</w:t>
      </w:r>
    </w:p>
    <w:p w14:paraId="3A43AA5C" w14:textId="3E5EAC0D" w:rsidR="000A6F85" w:rsidRPr="007D7F7D" w:rsidRDefault="000A6F85" w:rsidP="000A6F85">
      <w:pPr>
        <w:pStyle w:val="09BodyFirstParagraph"/>
        <w:rPr>
          <w:rFonts w:cs="Times New Roman"/>
        </w:rPr>
      </w:pPr>
      <w:r w:rsidRPr="007D7F7D">
        <w:rPr>
          <w:rFonts w:cs="Times New Roman"/>
        </w:rPr>
        <w:t xml:space="preserve">In this work, we use transfer matrix method (TMM) of </w:t>
      </w:r>
      <w:r w:rsidRPr="00FA3527">
        <w:rPr>
          <w:rFonts w:cs="Times New Roman"/>
        </w:rPr>
        <w:t>Fresnel equation to calculate the transmittance, absorptance and reflectance of every designs, the simulation</w:t>
      </w:r>
      <w:r w:rsidR="00196EEC" w:rsidRPr="00FA3527">
        <w:rPr>
          <w:rFonts w:cs="Times New Roman"/>
        </w:rPr>
        <w:t xml:space="preserve"> code</w:t>
      </w:r>
      <w:r w:rsidRPr="00FA3527">
        <w:rPr>
          <w:rFonts w:cs="Times New Roman"/>
        </w:rPr>
        <w:t xml:space="preserve"> is based on </w:t>
      </w:r>
      <w:r w:rsidRPr="00FA3527">
        <w:rPr>
          <w:rFonts w:cs="Times New Roman"/>
        </w:rPr>
        <w:fldChar w:fldCharType="begin"/>
      </w:r>
      <w:r w:rsidR="00FF77D2" w:rsidRPr="00FA3527">
        <w:rPr>
          <w:rFonts w:cs="Times New Roman"/>
        </w:rPr>
        <w:instrText xml:space="preserve"> ADDIN EN.CITE &lt;EndNote&gt;&lt;Cite&gt;&lt;Author&gt;Sarangan&lt;/Author&gt;&lt;Year&gt;2020&lt;/Year&gt;&lt;RecNum&gt;66&lt;/RecNum&gt;&lt;DisplayText&gt;[25]&lt;/DisplayText&gt;&lt;record&gt;&lt;rec-number&gt;66&lt;/rec-number&gt;&lt;foreign-keys&gt;&lt;key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Pr="00FA3527">
        <w:rPr>
          <w:rFonts w:cs="Times New Roman"/>
        </w:rPr>
        <w:fldChar w:fldCharType="separate"/>
      </w:r>
      <w:r w:rsidR="00FF77D2" w:rsidRPr="00FA3527">
        <w:rPr>
          <w:rFonts w:cs="Times New Roman"/>
          <w:noProof/>
        </w:rPr>
        <w:t>[25]</w:t>
      </w:r>
      <w:r w:rsidRPr="00FA3527">
        <w:rPr>
          <w:rFonts w:cs="Times New Roman"/>
        </w:rPr>
        <w:fldChar w:fldCharType="end"/>
      </w:r>
      <w:r w:rsidRPr="00FA3527">
        <w:rPr>
          <w:rFonts w:cs="Times New Roman"/>
        </w:rPr>
        <w:t>, although a simulation software such as COMSOL</w:t>
      </w:r>
      <w:r w:rsidR="00B56E4B" w:rsidRPr="00FA3527">
        <w:rPr>
          <w:rFonts w:cs="Times New Roman"/>
        </w:rPr>
        <w:t xml:space="preserve">, or OpenFilters </w:t>
      </w:r>
      <w:r w:rsidR="00B56E4B" w:rsidRPr="00FA3527">
        <w:rPr>
          <w:rFonts w:cs="Times New Roman"/>
        </w:rPr>
        <w:fldChar w:fldCharType="begin"/>
      </w:r>
      <w:r w:rsidR="00B56E4B" w:rsidRPr="00FA3527">
        <w:rPr>
          <w:rFonts w:cs="Times New Roman"/>
        </w:rPr>
        <w:instrText xml:space="preserve"> ADDIN EN.CITE &lt;EndNote&gt;&lt;Cite&gt;&lt;Author&gt;Larouche&lt;/Author&gt;&lt;Year&gt;2008&lt;/Year&gt;&lt;RecNum&gt;101&lt;/RecNum&gt;&lt;DisplayText&gt;[32]&lt;/DisplayText&gt;&lt;record&gt;&lt;rec-number&gt;101&lt;/rec-number&gt;&lt;foreign-keys&gt;&lt;key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B56E4B" w:rsidRPr="00FA3527">
        <w:rPr>
          <w:rFonts w:cs="Times New Roman"/>
        </w:rPr>
        <w:fldChar w:fldCharType="separate"/>
      </w:r>
      <w:r w:rsidR="00B56E4B" w:rsidRPr="00FA3527">
        <w:rPr>
          <w:rFonts w:cs="Times New Roman"/>
          <w:noProof/>
        </w:rPr>
        <w:t>[32]</w:t>
      </w:r>
      <w:r w:rsidR="00B56E4B" w:rsidRPr="00FA3527">
        <w:rPr>
          <w:rFonts w:cs="Times New Roman"/>
        </w:rPr>
        <w:fldChar w:fldCharType="end"/>
      </w:r>
      <w:r w:rsidRPr="00FA3527">
        <w:rPr>
          <w:rFonts w:cs="Times New Roman"/>
        </w:rPr>
        <w:t xml:space="preserve"> </w:t>
      </w:r>
      <w:r w:rsidR="00B56E4B" w:rsidRPr="00FA3527">
        <w:rPr>
          <w:rFonts w:cs="Times New Roman"/>
        </w:rPr>
        <w:t>can also be used</w:t>
      </w:r>
      <w:r w:rsidRPr="00FA3527">
        <w:rPr>
          <w:rFonts w:cs="Times New Roman"/>
        </w:rPr>
        <w:t xml:space="preserve">. </w:t>
      </w:r>
      <w:r w:rsidR="00196EEC" w:rsidRPr="00FA3527">
        <w:rPr>
          <w:rFonts w:cs="Times New Roman"/>
        </w:rPr>
        <w:t>W</w:t>
      </w:r>
      <w:r w:rsidRPr="00FA3527">
        <w:rPr>
          <w:rFonts w:cs="Times New Roman"/>
        </w:rPr>
        <w:t>e use 3-mm thick silica (SiO</w:t>
      </w:r>
      <w:r w:rsidRPr="00FA3527">
        <w:rPr>
          <w:rFonts w:cs="Times New Roman"/>
          <w:vertAlign w:val="subscript"/>
        </w:rPr>
        <w:t>2</w:t>
      </w:r>
      <w:r w:rsidRPr="00FA3527">
        <w:rPr>
          <w:rFonts w:cs="Times New Roman"/>
        </w:rPr>
        <w:t>) as substrate (</w:t>
      </w:r>
      <w:r w:rsidRPr="00FA3527">
        <w:rPr>
          <w:rFonts w:cs="Times New Roman"/>
          <w:i/>
          <w:iCs/>
        </w:rPr>
        <w:t>n</w:t>
      </w:r>
      <w:r w:rsidRPr="00FA3527">
        <w:rPr>
          <w:rFonts w:cs="Times New Roman"/>
          <w:i/>
          <w:iCs/>
          <w:vertAlign w:val="subscript"/>
        </w:rPr>
        <w:t>s</w:t>
      </w:r>
      <w:r w:rsidRPr="00FA3527">
        <w:rPr>
          <w:rFonts w:cs="Times New Roman"/>
        </w:rPr>
        <w:t xml:space="preserve"> = 1.47) </w:t>
      </w:r>
      <w:r w:rsidRPr="00FA3527">
        <w:rPr>
          <w:rFonts w:cs="Times New Roman"/>
        </w:rPr>
        <w:fldChar w:fldCharType="begin"/>
      </w:r>
      <w:r w:rsidR="00FF77D2" w:rsidRPr="00FA3527">
        <w:rPr>
          <w:rFonts w:cs="Times New Roman"/>
        </w:rPr>
        <w:instrText xml:space="preserve"> ADDIN EN.CITE &lt;EndNote&gt;&lt;Cite&gt;&lt;Author&gt;Franta&lt;/Author&gt;&lt;Year&gt;2016&lt;/Year&gt;&lt;RecNum&gt;97&lt;/RecNum&gt;&lt;DisplayText&gt;[26]&lt;/DisplayText&gt;&lt;record&gt;&lt;rec-number&gt;97&lt;/rec-number&gt;&lt;foreign-keys&gt;&lt;key app="EN" db-id="v920pft06rp9dbex2ap500x99x5rrtswxzss" timestamp="1776660410"&gt;97&lt;/key&gt;&lt;/foreign-keys&gt;&lt;ref-type name="Book"&gt;6&lt;/ref-type&gt;&lt;contributors&gt;&lt;authors&gt;&lt;author&gt;Franta, Daniel&lt;/author&gt;&lt;author&gt;Nečas, David&lt;/author&gt;&lt;author&gt;Ohlídal, Ivan&lt;/author&gt;&lt;author&gt;Giglia, Angelo&lt;/author&gt;&lt;/authors&gt;&lt;/contributors&gt;&lt;titles&gt;&lt;title&gt;Optical characterization of SiO2 thin films using universal dispersion model over wide spectral range&lt;/title&gt;&lt;secondary-title&gt;SPIE Photonics Europe&lt;/secondary-title&gt;&lt;/titles&gt;&lt;volume&gt;9890&lt;/volume&gt;&lt;section&gt;EPE&lt;/section&gt;&lt;dates&gt;&lt;year&gt;2016&lt;/year&gt;&lt;/dates&gt;&lt;publisher&gt;SPIE&lt;/publisher&gt;&lt;urls&gt;&lt;related-urls&gt;&lt;url&gt;https://doi.org/10.1117/12.2227580&lt;/url&gt;&lt;/related-urls&gt;&lt;/urls&gt;&lt;/record&gt;&lt;/Cite&gt;&lt;/EndNote&gt;</w:instrText>
      </w:r>
      <w:r w:rsidRPr="00FA3527">
        <w:rPr>
          <w:rFonts w:cs="Times New Roman"/>
        </w:rPr>
        <w:fldChar w:fldCharType="separate"/>
      </w:r>
      <w:r w:rsidR="00FF77D2" w:rsidRPr="00FA3527">
        <w:rPr>
          <w:rFonts w:cs="Times New Roman"/>
          <w:noProof/>
        </w:rPr>
        <w:t>[26]</w:t>
      </w:r>
      <w:r w:rsidRPr="00FA3527">
        <w:rPr>
          <w:rFonts w:cs="Times New Roman"/>
        </w:rPr>
        <w:fldChar w:fldCharType="end"/>
      </w:r>
      <w:r w:rsidRPr="00FA3527">
        <w:rPr>
          <w:rFonts w:cs="Times New Roman"/>
        </w:rPr>
        <w:t xml:space="preserve">, and </w:t>
      </w:r>
      <w:r w:rsidR="00196EEC" w:rsidRPr="00FA3527">
        <w:rPr>
          <w:rFonts w:cs="Times New Roman"/>
        </w:rPr>
        <w:t xml:space="preserve">also </w:t>
      </w:r>
      <w:r w:rsidRPr="00FA3527">
        <w:rPr>
          <w:rFonts w:cs="Times New Roman"/>
        </w:rPr>
        <w:t xml:space="preserve">calculate the backside reflection from substrate-air layer on the other side. The high-index layers (H) are Si </w:t>
      </w:r>
      <w:r w:rsidRPr="00FA3527">
        <w:rPr>
          <w:rFonts w:cs="Times New Roman"/>
        </w:rPr>
        <w:fldChar w:fldCharType="begin"/>
      </w:r>
      <w:r w:rsidR="00B56E4B" w:rsidRPr="00FA3527">
        <w:rPr>
          <w:rFonts w:cs="Times New Roman"/>
        </w:rPr>
        <w:instrText xml:space="preserve"> ADDIN EN.CITE &lt;EndNote&gt;&lt;Cite&gt;&lt;Author&gt;Karaman&lt;/Author&gt;&lt;Year&gt;2025&lt;/Year&gt;&lt;RecNum&gt;94&lt;/RecNum&gt;&lt;DisplayText&gt;[33]&lt;/DisplayText&gt;&lt;record&gt;&lt;rec-number&gt;94&lt;/rec-number&gt;&lt;foreign-keys&gt;&lt;key app="EN" db-id="v920pft06rp9dbex2ap500x99x5rrtswxzss" timestamp="1776336380"&gt;94&lt;/key&gt;&lt;/foreign-keys&gt;&lt;ref-type name="Journal Article"&gt;17&lt;/ref-type&gt;&lt;contributors&gt;&lt;authors&gt;&lt;author&gt;Karaman, Omer Can&lt;/author&gt;&lt;author&gt;Naidu, Gopal Narmada&lt;/author&gt;&lt;author&gt;Bowman, Alan R.&lt;/author&gt;&lt;author&gt;Dayi, Elif Nur&lt;/author&gt;&lt;author&gt;Tagliabue, Giulia&lt;/author&gt;&lt;/authors&gt;&lt;/contributors&gt;&lt;titles&gt;&lt;title&gt;Decoupling Optical and Thermal Dynamics in Dielectric Metasurfaces for Self-Encoded Photonic Control&lt;/title&gt;&lt;secondary-title&gt;Laser &amp;amp; Photonics Reviews&lt;/secondary-title&gt;&lt;/titles&gt;&lt;periodical&gt;&lt;full-title&gt;Laser &amp;amp; Photonics Reviews&lt;/full-title&gt;&lt;/periodical&gt;&lt;pages&gt;e01014&lt;/pages&gt;&lt;volume&gt;19&lt;/volume&gt;&lt;number&gt;24&lt;/number&gt;&lt;dates&gt;&lt;year&gt;2025&lt;/year&gt;&lt;/dates&gt;&lt;isbn&gt;1863-8880&lt;/isbn&gt;&lt;urls&gt;&lt;related-urls&gt;&lt;url&gt;https://onlinelibrary.wiley.com/doi/abs/10.1002/lpor.202501014&lt;/url&gt;&lt;/related-urls&gt;&lt;/urls&gt;&lt;electronic-resource-num&gt;https://doi.org/10.1002/lpor.202501014&lt;/electronic-resource-num&gt;&lt;/record&gt;&lt;/Cite&gt;&lt;/EndNote&gt;</w:instrText>
      </w:r>
      <w:r w:rsidRPr="00FA3527">
        <w:rPr>
          <w:rFonts w:cs="Times New Roman"/>
        </w:rPr>
        <w:fldChar w:fldCharType="separate"/>
      </w:r>
      <w:r w:rsidR="00B56E4B" w:rsidRPr="00FA3527">
        <w:rPr>
          <w:rFonts w:cs="Times New Roman"/>
          <w:noProof/>
        </w:rPr>
        <w:t>[33]</w:t>
      </w:r>
      <w:r w:rsidRPr="00FA3527">
        <w:rPr>
          <w:rFonts w:cs="Times New Roman"/>
        </w:rPr>
        <w:fldChar w:fldCharType="end"/>
      </w:r>
      <w:r w:rsidRPr="00FA3527">
        <w:rPr>
          <w:rFonts w:cs="Times New Roman"/>
        </w:rPr>
        <w:t>, TiO</w:t>
      </w:r>
      <w:r w:rsidRPr="00FA3527">
        <w:rPr>
          <w:rFonts w:cs="Times New Roman"/>
          <w:vertAlign w:val="subscript"/>
        </w:rPr>
        <w:t>2</w:t>
      </w:r>
      <w:r w:rsidRPr="00FA3527">
        <w:rPr>
          <w:rFonts w:cs="Times New Roman"/>
        </w:rPr>
        <w:t xml:space="preserve"> </w:t>
      </w:r>
      <w:r w:rsidRPr="00FA3527">
        <w:rPr>
          <w:rFonts w:cs="Times New Roman"/>
        </w:rPr>
        <w:fldChar w:fldCharType="begin"/>
      </w:r>
      <w:r w:rsidR="00FF77D2" w:rsidRPr="00FA3527">
        <w:rPr>
          <w:rFonts w:cs="Times New Roman"/>
        </w:rPr>
        <w:instrText xml:space="preserve"> ADDIN EN.CITE &lt;EndNote&gt;&lt;Cite&gt;&lt;Author&gt;Zhukovsky&lt;/Author&gt;&lt;Year&gt;2015&lt;/Year&gt;&lt;RecNum&gt;90&lt;/RecNum&gt;&lt;DisplayText&gt;[28]&lt;/DisplayText&gt;&lt;record&gt;&lt;rec-number&gt;90&lt;/rec-number&gt;&lt;foreign-keys&gt;&lt;key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FA3527">
        <w:rPr>
          <w:rFonts w:cs="Times New Roman"/>
        </w:rPr>
        <w:fldChar w:fldCharType="separate"/>
      </w:r>
      <w:r w:rsidR="00FF77D2" w:rsidRPr="00FA3527">
        <w:rPr>
          <w:rFonts w:cs="Times New Roman"/>
          <w:noProof/>
        </w:rPr>
        <w:t>[28]</w:t>
      </w:r>
      <w:r w:rsidRPr="00FA3527">
        <w:rPr>
          <w:rFonts w:cs="Times New Roman"/>
        </w:rPr>
        <w:fldChar w:fldCharType="end"/>
      </w:r>
      <w:r w:rsidRPr="00FA3527">
        <w:rPr>
          <w:rFonts w:cs="Times New Roman"/>
        </w:rPr>
        <w:t xml:space="preserve">, </w:t>
      </w:r>
      <w:r w:rsidR="00196EEC" w:rsidRPr="00FA3527">
        <w:rPr>
          <w:rFonts w:cs="Times New Roman"/>
        </w:rPr>
        <w:t>and</w:t>
      </w:r>
      <w:r w:rsidRPr="00FA3527">
        <w:rPr>
          <w:rFonts w:cs="Times New Roman"/>
        </w:rPr>
        <w:t xml:space="preserve"> Si</w:t>
      </w:r>
      <w:r w:rsidRPr="00FA3527">
        <w:rPr>
          <w:rFonts w:cs="Times New Roman"/>
          <w:vertAlign w:val="subscript"/>
        </w:rPr>
        <w:t>3</w:t>
      </w:r>
      <w:r w:rsidRPr="00FA3527">
        <w:rPr>
          <w:rFonts w:cs="Times New Roman"/>
        </w:rPr>
        <w:t>N</w:t>
      </w:r>
      <w:r w:rsidRPr="00FA3527">
        <w:rPr>
          <w:rFonts w:cs="Times New Roman"/>
          <w:vertAlign w:val="subscript"/>
        </w:rPr>
        <w:t>4</w:t>
      </w:r>
      <w:r w:rsidRPr="00FA3527">
        <w:rPr>
          <w:rFonts w:cs="Times New Roman"/>
        </w:rPr>
        <w:t xml:space="preserve"> </w:t>
      </w:r>
      <w:r w:rsidRPr="00FA3527">
        <w:rPr>
          <w:rFonts w:cs="Times New Roman"/>
        </w:rPr>
        <w:fldChar w:fldCharType="begin"/>
      </w:r>
      <w:r w:rsidR="00FF77D2" w:rsidRPr="00FA3527">
        <w:rPr>
          <w:rFonts w:cs="Times New Roman"/>
        </w:rPr>
        <w:instrText xml:space="preserve"> ADDIN EN.CITE &lt;EndNote&gt;&lt;Cite&gt;&lt;Author&gt;Beliaev&lt;/Author&gt;&lt;Year&gt;2022&lt;/Year&gt;&lt;RecNum&gt;70&lt;/RecNum&gt;&lt;DisplayText&gt;[31]&lt;/DisplayText&gt;&lt;record&gt;&lt;rec-number&gt;70&lt;/rec-number&gt;&lt;foreign-keys&gt;&lt;key app="EN" db-id="v920pft06rp9dbex2ap500x99x5rrtswxzss" timestamp="1768215795" guid="3f7419e0-798c-4593-84cf-4bf61aaacb06"&gt;70&lt;/key&gt;&lt;/foreign-keys&gt;&lt;ref-type name="Journal Article"&gt;17&lt;/ref-type&gt;&lt;contributors&gt;&lt;authors&gt;&lt;author&gt;Beliaev, Leonid Yu&lt;/author&gt;&lt;author&gt;Shkondin, Evgeniy&lt;/author&gt;&lt;author&gt;Lavrinenko, Andrei V.&lt;/author&gt;&lt;author&gt;Takayama, Osamu&lt;/author&gt;&lt;/authors&gt;&lt;/contributors&gt;&lt;titles&gt;&lt;title&gt;Optical, structural and composition properties of silicon nitride films deposited by reactive radio-frequency sputtering, low pressure and plasma-enhanced chemical vapor deposition&lt;/title&gt;&lt;secondary-title&gt;Thin Solid Films&lt;/secondary-title&gt;&lt;/titles&gt;&lt;periodical&gt;&lt;full-title&gt;Thin Solid Films&lt;/full-title&gt;&lt;/periodical&gt;&lt;pages&gt;139568&lt;/pages&gt;&lt;volume&gt;763&lt;/volume&gt;&lt;keywords&gt;&lt;keyword&gt;Silicon nitride&lt;/keyword&gt;&lt;keyword&gt;Ellipsometry&lt;/keyword&gt;&lt;keyword&gt;Chemical vapor deposition&lt;/keyword&gt;&lt;keyword&gt;Sputtering&lt;/keyword&gt;&lt;keyword&gt;Optical characterization&lt;/keyword&gt;&lt;keyword&gt;Thin film&lt;/keyword&gt;&lt;/keywords&gt;&lt;dates&gt;&lt;year&gt;2022&lt;/year&gt;&lt;pub-dates&gt;&lt;date&gt;2022/12/01/&lt;/date&gt;&lt;/pub-dates&gt;&lt;/dates&gt;&lt;isbn&gt;0040-6090&lt;/isbn&gt;&lt;urls&gt;&lt;related-urls&gt;&lt;url&gt;https://www.sciencedirect.com/science/article/pii/S0040609022004710&lt;/url&gt;&lt;/related-urls&gt;&lt;/urls&gt;&lt;electronic-resource-num&gt;https://doi.org/10.1016/j.tsf.2022.139568&lt;/electronic-resource-num&gt;&lt;/record&gt;&lt;/Cite&gt;&lt;/EndNote&gt;</w:instrText>
      </w:r>
      <w:r w:rsidRPr="00FA3527">
        <w:rPr>
          <w:rFonts w:cs="Times New Roman"/>
        </w:rPr>
        <w:fldChar w:fldCharType="separate"/>
      </w:r>
      <w:r w:rsidR="00FF77D2" w:rsidRPr="00FA3527">
        <w:rPr>
          <w:rFonts w:cs="Times New Roman"/>
          <w:noProof/>
        </w:rPr>
        <w:t>[31]</w:t>
      </w:r>
      <w:r w:rsidRPr="00FA3527">
        <w:rPr>
          <w:rFonts w:cs="Times New Roman"/>
        </w:rPr>
        <w:fldChar w:fldCharType="end"/>
      </w:r>
      <w:r w:rsidR="00196EEC" w:rsidRPr="00FA3527">
        <w:rPr>
          <w:rFonts w:cs="Times New Roman"/>
        </w:rPr>
        <w:t>, t</w:t>
      </w:r>
      <w:r w:rsidRPr="00FA3527">
        <w:rPr>
          <w:rFonts w:cs="Times New Roman"/>
        </w:rPr>
        <w:t>heir refractive</w:t>
      </w:r>
      <w:r w:rsidRPr="007D7F7D">
        <w:rPr>
          <w:rFonts w:cs="Times New Roman"/>
        </w:rPr>
        <w:t xml:space="preserve"> indices at 1064 nm are 3.56, 2.31, and 2.00, respectively. The low-index layers (L) are Al</w:t>
      </w:r>
      <w:r w:rsidRPr="007D7F7D">
        <w:rPr>
          <w:rFonts w:cs="Times New Roman"/>
          <w:vertAlign w:val="subscript"/>
        </w:rPr>
        <w:t>2</w:t>
      </w:r>
      <w:r w:rsidRPr="007D7F7D">
        <w:rPr>
          <w:rFonts w:cs="Times New Roman"/>
        </w:rPr>
        <w:t>O</w:t>
      </w:r>
      <w:r w:rsidRPr="007D7F7D">
        <w:rPr>
          <w:rFonts w:cs="Times New Roman"/>
          <w:vertAlign w:val="subscript"/>
        </w:rPr>
        <w:t>3</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&lt;EndNote&gt;&lt;Cite&gt;&lt;Author&gt;Zhukovsky&lt;/Author&gt;&lt;Year&gt;2015&lt;/Year&gt;&lt;RecNum&gt;90&lt;/RecNum&gt;&lt;DisplayText&gt;[28]&lt;/DisplayText&gt;&lt;record&gt;&lt;rec-number&gt;90&lt;/rec-number&gt;&lt;foreign-keys&gt;&lt;key app="EN" db-id="v920pft06rp9dbex2ap500x99x5rrtswxzss" timestamp="1775120793"&gt;90&lt;/key&gt;&lt;/foreign-keys&gt;&lt;ref-type name="Journal Article"&gt;17&lt;/ref-type&gt;&lt;contributors&gt;&lt;authors&gt;&lt;author&gt;Zhukovsky, Sergei V.&lt;/author&gt;&lt;author&gt;Andryieuski, Andrei&lt;/author&gt;&lt;author&gt;Takayama, Osamu&lt;/author&gt;&lt;author&gt;Shkondin, Evgeniy&lt;/author&gt;&lt;author&gt;Malureanu, Radu&lt;/author&gt;&lt;author&gt;Jensen, Flemming&lt;/author&gt;&lt;author&gt;Lavrinenko, Andrei V.&lt;/author&gt;&lt;/authors&gt;&lt;/contributors&gt;&lt;titles&gt;&lt;title&gt;Experimental Demonstration of Effective Medium Approximation Breakdown in Deeply Subwavelength All-Dielectric Multilayers&lt;/title&gt;&lt;secondary-title&gt;Physical Review Letters&lt;/secondary-title&gt;&lt;/titles&gt;&lt;periodical&gt;&lt;full-title&gt;Physical Review Letters&lt;/full-title&gt;&lt;/periodical&gt;&lt;pages&gt;177402&lt;/pages&gt;&lt;volume&gt;115&lt;/volume&gt;&lt;number&gt;17&lt;/number&gt;&lt;dates&gt;&lt;year&gt;2015&lt;/year&gt;&lt;pub-dates&gt;&lt;date&gt;10/23/&lt;/date&gt;&lt;/pub-dates&gt;&lt;/dates&gt;&lt;publisher&gt;American Physical Society&lt;/publisher&gt;&lt;urls&gt;&lt;related-urls&gt;&lt;url&gt;https://link.aps.org/doi/10.1103/PhysRevLett.115.177402&lt;/url&gt;&lt;/related-urls&gt;&lt;/urls&gt;&lt;electronic-resource-num&gt;10.1103/PhysRevLett.115.177402&lt;/electronic-resource-num&gt;&lt;/record&gt;&lt;/Cite&gt;&lt;/EndNote&gt;</w:instrText>
      </w:r>
      <w:r w:rsidRPr="007D7F7D">
        <w:rPr>
          <w:rFonts w:cs="Times New Roman"/>
        </w:rPr>
        <w:fldChar w:fldCharType="separate"/>
      </w:r>
      <w:r w:rsidR="00FF77D2" w:rsidRPr="007D7F7D">
        <w:rPr>
          <w:rFonts w:cs="Times New Roman"/>
          <w:noProof/>
        </w:rPr>
        <w:t>[28]</w:t>
      </w:r>
      <w:r w:rsidRPr="007D7F7D">
        <w:rPr>
          <w:rFonts w:cs="Times New Roman"/>
        </w:rPr>
        <w:fldChar w:fldCharType="end"/>
      </w:r>
      <w:r w:rsidRPr="007D7F7D">
        <w:rPr>
          <w:rFonts w:cs="Times New Roman"/>
        </w:rPr>
        <w:t>, SiO</w:t>
      </w:r>
      <w:r w:rsidRPr="007D7F7D">
        <w:rPr>
          <w:rFonts w:cs="Times New Roman"/>
          <w:vertAlign w:val="subscript"/>
        </w:rPr>
        <w:t>2</w:t>
      </w:r>
      <w:r w:rsidRPr="007D7F7D">
        <w:rPr>
          <w:rFonts w:cs="Times New Roman"/>
        </w:rPr>
        <w:t xml:space="preserve"> </w:t>
      </w:r>
      <w:r w:rsidR="00196EEC">
        <w:rPr>
          <w:rFonts w:cs="Times New Roman"/>
        </w:rPr>
        <w:t>and</w:t>
      </w:r>
      <w:r w:rsidRPr="007D7F7D">
        <w:rPr>
          <w:rFonts w:cs="Times New Roman"/>
        </w:rPr>
        <w:t xml:space="preserve"> MgF</w:t>
      </w:r>
      <w:r w:rsidRPr="007D7F7D">
        <w:rPr>
          <w:rFonts w:cs="Times New Roman"/>
          <w:vertAlign w:val="subscript"/>
        </w:rPr>
        <w:t>2</w:t>
      </w:r>
      <w:r w:rsidRPr="007D7F7D">
        <w:rPr>
          <w:rFonts w:cs="Times New Roman"/>
        </w:rPr>
        <w:t xml:space="preserve"> </w:t>
      </w:r>
      <w:r w:rsidRPr="007D7F7D">
        <w:rPr>
          <w:rFonts w:cs="Times New Roman"/>
        </w:rPr>
        <w:fldChar w:fldCharType="begin"/>
      </w:r>
      <w:r w:rsidR="00FF77D2" w:rsidRPr="007D7F7D">
        <w:rPr>
          <w:rFonts w:cs="Times New Roman"/>
        </w:rPr>
        <w:instrText xml:space="preserve"> ADDIN EN.CITE &lt;EndNote&gt;&lt;Cite&gt;&lt;Author&gt;Franta&lt;/Author&gt;&lt;Year&gt;2017&lt;/Year&gt;&lt;RecNum&gt;87&lt;/RecNum&gt;&lt;DisplayText&gt;[27]&lt;/DisplayText&gt;&lt;record&gt;&lt;rec-number&gt;87&lt;/rec-number&gt;&lt;foreign-keys&gt;&lt;key app="EN" db-id="v920pft06rp9dbex2ap500x99x5rrtswxzss" timestamp="1774444072"&gt;87&lt;/key&gt;&lt;/foreign-keys&gt;&lt;ref-type name="Journal Article"&gt;17&lt;/ref-type&gt;&lt;contributors&gt;&lt;authors&gt;&lt;author&gt;Franta, Daniel&lt;/author&gt;&lt;author&gt;Nečas, David&lt;/author&gt;&lt;author&gt;Giglia, Angelo&lt;/author&gt;&lt;author&gt;Franta, Pavel&lt;/author&gt;&lt;author&gt;Ohlídal, Ivan&lt;/author&gt;&lt;/authors&gt;&lt;/contributors&gt;&lt;titles&gt;&lt;title&gt;Universal dispersion model for characterization of optical thin films over wide spectral range: Application to magnesium fluoride&lt;/title&gt;&lt;secondary-title&gt;Applied Surface Science&lt;/secondary-title&gt;&lt;/titles&gt;&lt;periodical&gt;&lt;full-title&gt;Applied Surface Science&lt;/full-title&gt;&lt;/periodical&gt;&lt;pages&gt;424-429&lt;/pages&gt;&lt;volume&gt;421&lt;/volume&gt;&lt;keywords&gt;&lt;keyword&gt;Optical constants&lt;/keyword&gt;&lt;keyword&gt;Ellipsometry&lt;/keyword&gt;&lt;keyword&gt;Spectrophotometry&lt;/keyword&gt;&lt;keyword&gt;Sum rule&lt;/keyword&gt;&lt;/keywords&gt;&lt;dates&gt;&lt;year&gt;2017&lt;/year&gt;&lt;pub-dates&gt;&lt;date&gt;2017/11/01/&lt;/date&gt;&lt;/pub-dates&gt;&lt;/dates&gt;&lt;isbn&gt;0169-4332&lt;/isbn&gt;&lt;urls&gt;&lt;related-urls&gt;&lt;url&gt;https://www.sciencedirect.com/science/article/pii/S016943321632030X&lt;/url&gt;&lt;/related-urls&gt;&lt;/urls&gt;&lt;electronic-resource-num&gt;https://doi.org/10.1016/j.apsusc.2016.09.149&lt;/electronic-resource-num&gt;&lt;/record&gt;&lt;/Cite&gt;&lt;/EndNote&gt;</w:instrText>
      </w:r>
      <w:r w:rsidRPr="007D7F7D">
        <w:rPr>
          <w:rFonts w:cs="Times New Roman"/>
        </w:rPr>
        <w:fldChar w:fldCharType="separate"/>
      </w:r>
      <w:r w:rsidR="00FF77D2" w:rsidRPr="007D7F7D">
        <w:rPr>
          <w:rFonts w:cs="Times New Roman"/>
          <w:noProof/>
        </w:rPr>
        <w:t>[27]</w:t>
      </w:r>
      <w:r w:rsidRPr="007D7F7D">
        <w:rPr>
          <w:rFonts w:cs="Times New Roman"/>
        </w:rPr>
        <w:fldChar w:fldCharType="end"/>
      </w:r>
      <w:r w:rsidR="00196EEC">
        <w:rPr>
          <w:rFonts w:cs="Times New Roman"/>
        </w:rPr>
        <w:t>, and t</w:t>
      </w:r>
      <w:r w:rsidRPr="007D7F7D">
        <w:rPr>
          <w:rFonts w:cs="Times New Roman"/>
        </w:rPr>
        <w:t xml:space="preserve">heir refractive indices are 1.62, 1.45, and 1.38, respectively. All the above mentioned refractive index dataset </w:t>
      </w:r>
      <w:r w:rsidR="00196EEC">
        <w:rPr>
          <w:rFonts w:cs="Times New Roman"/>
        </w:rPr>
        <w:t>can</w:t>
      </w:r>
      <w:r w:rsidRPr="007D7F7D">
        <w:rPr>
          <w:rFonts w:cs="Times New Roman"/>
        </w:rPr>
        <w:t xml:space="preserve"> be found in </w:t>
      </w:r>
      <w:r w:rsidRPr="00196EEC">
        <w:rPr>
          <w:rFonts w:cs="Times New Roman"/>
          <w:i/>
          <w:iCs/>
        </w:rPr>
        <w:t>refractiveindex.info</w:t>
      </w:r>
      <w:r w:rsidRPr="007D7F7D">
        <w:rPr>
          <w:rFonts w:cs="Times New Roman"/>
          <w:i/>
          <w:iCs/>
        </w:rPr>
        <w:t xml:space="preserve"> </w:t>
      </w:r>
      <w:r w:rsidRPr="007D7F7D">
        <w:rPr>
          <w:rFonts w:cs="Times New Roman"/>
        </w:rPr>
        <w:t xml:space="preserve">website </w:t>
      </w:r>
      <w:r w:rsidRPr="007D7F7D">
        <w:rPr>
          <w:rFonts w:cs="Times New Roman"/>
        </w:rPr>
        <w:fldChar w:fldCharType="begin"/>
      </w:r>
      <w:r w:rsidR="00B56E4B">
        <w:rPr>
          <w:rFonts w:cs="Times New Roman"/>
        </w:rPr>
        <w:instrText xml:space="preserve"> ADDIN EN.CITE &lt;EndNote&gt;&lt;Cite&gt;&lt;Author&gt;Polyanskiy&lt;/Author&gt;&lt;Year&gt;2024&lt;/Year&gt;&lt;RecNum&gt;69&lt;/RecNum&gt;&lt;DisplayText&gt;[34]&lt;/DisplayText&gt;&lt;record&gt;&lt;rec-number&gt;69&lt;/rec-number&gt;&lt;foreign-keys&gt;&lt;key app="EN" db-id="v920pft06rp9dbex2ap500x99x5rrtswxzss" timestamp="1768215530" guid="51ad5c1f-6b8e-4d49-9eac-5ca2d206a442"&gt;69&lt;/key&gt;&lt;/foreign-keys&gt;&lt;ref-type name="Journal Article"&gt;17&lt;/ref-type&gt;&lt;contributors&gt;&lt;authors&gt;&lt;author&gt;Polyanskiy, Mikhail N.&lt;/author&gt;&lt;/authors&gt;&lt;/contributors&gt;&lt;titles&gt;&lt;title&gt;Refractiveindex.info database of optical constants&lt;/title&gt;&lt;secondary-title&gt;Scientific Data&lt;/secondary-title&gt;&lt;/titles&gt;&lt;periodical&gt;&lt;full-title&gt;Scientific Data&lt;/full-title&gt;&lt;/periodical&gt;&lt;pages&gt;94&lt;/pages&gt;&lt;volume&gt;11&lt;/volume&gt;&lt;number&gt;1&lt;/number&gt;&lt;dates&gt;&lt;year&gt;2024&lt;/year&gt;&lt;pub-dates&gt;&lt;date&gt;2024/01/18&lt;/date&gt;&lt;/pub-dates&gt;&lt;/dates&gt;&lt;isbn&gt;2052-4463&lt;/isbn&gt;&lt;urls&gt;&lt;related-urls&gt;&lt;url&gt;https://doi.org/10.1038/s41597-023-02898-2&lt;/url&gt;&lt;/related-urls&gt;&lt;/urls&gt;&lt;electronic-resource-num&gt;10.1038/s41597-023-02898-2&lt;/electronic-resource-num&gt;&lt;/record&gt;&lt;/Cite&gt;&lt;/EndNote&gt;</w:instrText>
      </w:r>
      <w:r w:rsidRPr="007D7F7D">
        <w:rPr>
          <w:rFonts w:cs="Times New Roman"/>
        </w:rPr>
        <w:fldChar w:fldCharType="separate"/>
      </w:r>
      <w:r w:rsidR="00B56E4B">
        <w:rPr>
          <w:rFonts w:cs="Times New Roman"/>
          <w:noProof/>
        </w:rPr>
        <w:t>[34]</w:t>
      </w:r>
      <w:r w:rsidRPr="007D7F7D">
        <w:rPr>
          <w:rFonts w:cs="Times New Roman"/>
        </w:rPr>
        <w:fldChar w:fldCharType="end"/>
      </w:r>
      <w:r w:rsidRPr="007D7F7D">
        <w:rPr>
          <w:rFonts w:cs="Times New Roman"/>
        </w:rPr>
        <w:t>. But because antimony triselenide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is a relatively new material in this field, its dataset cannot be found there. We </w:t>
      </w:r>
      <w:r w:rsidR="00196EEC">
        <w:rPr>
          <w:rFonts w:cs="Times New Roman"/>
        </w:rPr>
        <w:t>utilize</w:t>
      </w:r>
      <w:r w:rsidRPr="007D7F7D">
        <w:rPr>
          <w:rFonts w:cs="Times New Roman"/>
        </w:rPr>
        <w:t xml:space="preserve">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dataset from </w:t>
      </w:r>
      <w:r w:rsidRPr="007D7F7D">
        <w:rPr>
          <w:rFonts w:cs="Times New Roman"/>
        </w:rPr>
        <w:fldChar w:fldCharType="begin"/>
      </w:r>
      <w:r w:rsidRPr="007D7F7D">
        <w:rPr>
          <w:rFonts w:cs="Times New Roman"/>
        </w:rPr>
        <w:instrText xml:space="preserve"> ADDIN EN.CITE &lt;EndNote&gt;&lt;Cite AuthorYear="1"&gt;&lt;Author&gt;Delaney&lt;/Author&gt;&lt;Year&gt;2020&lt;/Year&gt;&lt;RecNum&gt;64&lt;/RecNum&gt;&lt;DisplayText&gt;Delaney, et al. [19]&lt;/DisplayText&gt;&lt;record&gt;&lt;rec-number&gt;64&lt;/rec-number&gt;&lt;foreign-keys&gt;&lt;key app="EN" db-id="v920pft06rp9dbex2ap500x99x5rrtswxzss" timestamp="1768054090" guid="b15b5550-40d7-4ad2-8182-cf6f486a4f50"&gt;64&lt;/key&gt;&lt;/foreign-keys&gt;&lt;ref-type name="Journal Article"&gt;17&lt;/ref-type&gt;&lt;contributors&gt;&lt;authors&gt;&lt;author&gt;Delaney, Matthew&lt;/author&gt;&lt;author&gt;Zeimpekis, Ioannis&lt;/author&gt;&lt;author&gt;Lawson, Daniel&lt;/author&gt;&lt;author&gt;Hewak, Daniel W.&lt;/author&gt;&lt;author&gt;Muskens, Otto L.&lt;/author&gt;&lt;/authors&gt;&lt;/contributors&gt;&lt;titles&gt;&lt;title&gt;A New Family of Ultralow Loss Reversible Phase‐Change Materials for Photonic Integrated Circuits: Sb2S3 and Sb2Se3&lt;/title&gt;&lt;secondary-title&gt;Advanced Functional Materials&lt;/secondary-title&gt;&lt;/titles&gt;&lt;periodical&gt;&lt;full-title&gt;Advanced Functional Materials&lt;/full-title&gt;&lt;/periodical&gt;&lt;volume&gt;30&lt;/volume&gt;&lt;number&gt;36&lt;/number&gt;&lt;dates&gt;&lt;year&gt;2020&lt;/year&gt;&lt;/dates&gt;&lt;isbn&gt;1616-301X&amp;#xD;1616-3028&lt;/isbn&gt;&lt;urls&gt;&lt;/urls&gt;&lt;electronic-resource-num&gt;10.1002/adfm.202002447&lt;/electronic-resource-num&gt;&lt;/record&gt;&lt;/Cite&gt;&lt;/EndNote&gt;</w:instrText>
      </w:r>
      <w:r w:rsidRPr="007D7F7D">
        <w:rPr>
          <w:rFonts w:cs="Times New Roman"/>
        </w:rPr>
        <w:fldChar w:fldCharType="separate"/>
      </w:r>
      <w:r w:rsidRPr="007D7F7D">
        <w:rPr>
          <w:rFonts w:cs="Times New Roman"/>
          <w:noProof/>
        </w:rPr>
        <w:t>Delaney, et al. [19]</w:t>
      </w:r>
      <w:r w:rsidRPr="007D7F7D">
        <w:rPr>
          <w:rFonts w:cs="Times New Roman"/>
        </w:rPr>
        <w:fldChar w:fldCharType="end"/>
      </w:r>
      <w:r w:rsidRPr="007D7F7D">
        <w:rPr>
          <w:rFonts w:cs="Times New Roman"/>
        </w:rPr>
        <w:t xml:space="preserve">, </w:t>
      </w:r>
      <w:r w:rsidR="00196EEC">
        <w:rPr>
          <w:rFonts w:cs="Times New Roman"/>
        </w:rPr>
        <w:t>(</w:t>
      </w:r>
      <w:r w:rsidRPr="007D7F7D">
        <w:rPr>
          <w:rFonts w:cs="Times New Roman"/>
        </w:rPr>
        <w:t>Fig. 1</w:t>
      </w:r>
      <w:r w:rsidR="00196EEC">
        <w:rPr>
          <w:rFonts w:cs="Times New Roman"/>
        </w:rPr>
        <w:t>)</w:t>
      </w:r>
      <w:r w:rsidRPr="007D7F7D">
        <w:rPr>
          <w:rFonts w:cs="Times New Roman"/>
        </w:rPr>
        <w:t xml:space="preserve">. The refractive index of air is </w:t>
      </w:r>
      <w:r w:rsidR="00196EEC">
        <w:rPr>
          <w:rFonts w:cs="Times New Roman"/>
        </w:rPr>
        <w:t>set</w:t>
      </w:r>
      <w:r w:rsidRPr="007D7F7D">
        <w:rPr>
          <w:rFonts w:cs="Times New Roman"/>
        </w:rPr>
        <w:t xml:space="preserve"> to </w:t>
      </w:r>
      <w:r w:rsidR="00196EEC">
        <w:rPr>
          <w:rFonts w:cs="Times New Roman"/>
        </w:rPr>
        <w:t xml:space="preserve">a stable </w:t>
      </w:r>
      <w:r w:rsidRPr="007D7F7D">
        <w:rPr>
          <w:rFonts w:cs="Times New Roman"/>
          <w:i/>
          <w:iCs/>
        </w:rPr>
        <w:t>n</w:t>
      </w:r>
      <w:r w:rsidRPr="007D7F7D">
        <w:rPr>
          <w:rFonts w:cs="Times New Roman"/>
          <w:i/>
          <w:iCs/>
          <w:vertAlign w:val="subscript"/>
        </w:rPr>
        <w:t>a</w:t>
      </w:r>
      <w:r w:rsidRPr="007D7F7D">
        <w:rPr>
          <w:rFonts w:cs="Times New Roman"/>
        </w:rPr>
        <w:t xml:space="preserve"> = 1.0 across the spectrum. The incident angle is 0° and light is transverse electric (TE) polarized unless stated otherwise.</w:t>
      </w:r>
    </w:p>
    <w:p w14:paraId="785A9551" w14:textId="4E8F7A08" w:rsidR="000A6F85" w:rsidRPr="007D7F7D" w:rsidRDefault="00196EEC" w:rsidP="000A6F85">
      <w:pPr>
        <w:pStyle w:val="10BodySubsequentParagraph"/>
        <w:rPr>
          <w:rFonts w:cs="Times New Roman"/>
        </w:rPr>
      </w:pPr>
      <w:r>
        <w:rPr>
          <w:rFonts w:cs="Times New Roman"/>
        </w:rPr>
        <w:t>All of the designs</w:t>
      </w:r>
      <w:r w:rsidR="000A6F85" w:rsidRPr="007D7F7D">
        <w:rPr>
          <w:rFonts w:cs="Times New Roman"/>
        </w:rPr>
        <w:t xml:space="preserve"> are </w:t>
      </w:r>
      <w:r>
        <w:rPr>
          <w:rFonts w:cs="Times New Roman"/>
        </w:rPr>
        <w:t>intended to</w:t>
      </w:r>
      <w:r w:rsidR="000A6F85" w:rsidRPr="007D7F7D">
        <w:rPr>
          <w:rFonts w:cs="Times New Roman"/>
        </w:rPr>
        <w:t xml:space="preserve"> operate at wavelength center around 1064 nm. The design comparison </w:t>
      </w:r>
      <w:r>
        <w:rPr>
          <w:rFonts w:cs="Times New Roman"/>
        </w:rPr>
        <w:t>is</w:t>
      </w:r>
      <w:r w:rsidR="000A6F85" w:rsidRPr="007D7F7D">
        <w:rPr>
          <w:rFonts w:cs="Times New Roman"/>
        </w:rPr>
        <w:t xml:space="preserve"> between a single-layer, two-layers, three-layers, and edge-filter designs. The goal is to design a device with high transmission contrast (</w:t>
      </w:r>
      <w:r w:rsidR="000A6F85" w:rsidRPr="007D7F7D">
        <w:rPr>
          <w:rFonts w:cs="Times New Roman"/>
          <w:i/>
          <w:iCs/>
        </w:rPr>
        <w:t>ΔT</w:t>
      </w:r>
      <w:r w:rsidR="000A6F85" w:rsidRPr="007D7F7D">
        <w:rPr>
          <w:rFonts w:cs="Times New Roman"/>
        </w:rPr>
        <w:t>) between the two phases of Sb</w:t>
      </w:r>
      <w:r w:rsidR="000A6F85" w:rsidRPr="007D7F7D">
        <w:rPr>
          <w:rFonts w:cs="Times New Roman"/>
          <w:vertAlign w:val="subscript"/>
        </w:rPr>
        <w:t>2</w:t>
      </w:r>
      <w:r w:rsidR="000A6F85" w:rsidRPr="007D7F7D">
        <w:rPr>
          <w:rFonts w:cs="Times New Roman"/>
        </w:rPr>
        <w:t>Se</w:t>
      </w:r>
      <w:r w:rsidR="000A6F85" w:rsidRPr="007D7F7D">
        <w:rPr>
          <w:rFonts w:cs="Times New Roman"/>
          <w:vertAlign w:val="subscript"/>
        </w:rPr>
        <w:t>3</w:t>
      </w:r>
      <w:r w:rsidR="000A6F85" w:rsidRPr="007D7F7D">
        <w:rPr>
          <w:rFonts w:cs="Times New Roman"/>
        </w:rPr>
        <w:t xml:space="preserve"> by minimizing the reflectance in ON mode and maximize R in OFF mode.</w:t>
      </w:r>
    </w:p>
    <w:p w14:paraId="461F4E38" w14:textId="77777777" w:rsidR="000A6F85" w:rsidRPr="007D7F7D" w:rsidRDefault="000A6F85" w:rsidP="008C1DFB">
      <w:pPr>
        <w:pStyle w:val="08SectionHeader2"/>
        <w:rPr>
          <w:rFonts w:ascii="Times New Roman" w:hAnsi="Times New Roman" w:cs="Times New Roman"/>
        </w:rPr>
      </w:pPr>
      <w:r w:rsidRPr="007D7F7D">
        <w:rPr>
          <w:rFonts w:ascii="Times New Roman" w:hAnsi="Times New Roman" w:cs="Times New Roman"/>
        </w:rPr>
        <w:t>3.2 Simulation of optical endurance and stability under large phase switching cycles</w:t>
      </w:r>
    </w:p>
    <w:p w14:paraId="3A0895AF" w14:textId="1DD5EC9D" w:rsidR="000A6F85" w:rsidRPr="007D7F7D" w:rsidRDefault="000A6F85" w:rsidP="000A6F85">
      <w:pPr>
        <w:pStyle w:val="09BodyFirstParagraph"/>
        <w:rPr>
          <w:rFonts w:cs="Times New Roman"/>
        </w:rPr>
      </w:pPr>
      <w:r w:rsidRPr="007D7F7D">
        <w:rPr>
          <w:rFonts w:cs="Times New Roman"/>
        </w:rPr>
        <w:t>Experimental studies have demonstrated that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can have phase switching cycles with minimal degradation to its optical contrast and maintain a low-loss, reversible modulation in an order of 10</w:t>
      </w:r>
      <w:r w:rsidRPr="007D7F7D">
        <w:rPr>
          <w:rFonts w:cs="Times New Roman"/>
          <w:vertAlign w:val="superscript"/>
        </w:rPr>
        <w:t>6</w:t>
      </w:r>
      <w:r w:rsidRPr="007D7F7D">
        <w:rPr>
          <w:rFonts w:cs="Times New Roman"/>
        </w:rPr>
        <w:t xml:space="preserve"> cycles </w:t>
      </w:r>
      <w:r w:rsidRPr="007D7F7D">
        <w:rPr>
          <w:rFonts w:cs="Times New Roman"/>
        </w:rPr>
        <w:fldChar w:fldCharType="begin"/>
      </w:r>
      <w:r w:rsidR="00FF77D2" w:rsidRPr="007D7F7D">
        <w:rPr>
          <w:rFonts w:cs="Times New Roman"/>
        </w:rPr>
        <w:instrText xml:space="preserve"> ADDIN EN.CITE &lt;EndNote&gt;&lt;Cite&gt;&lt;Author&gt;Lawson&lt;/Author&gt;&lt;Year&gt;2023&lt;/Year&gt;&lt;RecNum&gt;60&lt;/RecNum&gt;&lt;DisplayText&gt;[23]&lt;/DisplayText&gt;&lt;record&gt;&lt;rec-number&gt;60&lt;/rec-number&gt;&lt;foreign-keys&gt;&lt;key app="EN" db-id="v920pft06rp9dbex2ap500x99x5rrtswxzss" timestamp="1768052911" guid="c8950606-4fdd-411c-9882-492341aa05f3"&gt;60&lt;/key&gt;&lt;/foreign-keys&gt;&lt;ref-type name="Journal Article"&gt;17&lt;/ref-type&gt;&lt;contributors&gt;&lt;authors&gt;&lt;author&gt;Lawson, Daniel&lt;/author&gt;&lt;author&gt;Blundell, Sophie&lt;/author&gt;&lt;author&gt;Ebert, Martin&lt;/author&gt;&lt;author&gt;Muskens, Otto L.&lt;/author&gt;&lt;author&gt;Zeimpekis, Ioannis&lt;/author&gt;&lt;/authors&gt;&lt;/contributors&gt;&lt;titles&gt;&lt;title&gt;Optical switching beyond a million cycles of low-loss phase change material Sb2Se3&lt;/title&gt;&lt;secondary-title&gt;Optical Materials Express&lt;/secondary-title&gt;&lt;/titles&gt;&lt;periodical&gt;&lt;full-title&gt;Optical Materials Express&lt;/full-title&gt;&lt;abbr-1&gt;Opt. Mater. Express&lt;/abbr-1&gt;&lt;/periodical&gt;&lt;volume&gt;14&lt;/volume&gt;&lt;number&gt;1&lt;/number&gt;&lt;section&gt;22&lt;/section&gt;&lt;dates&gt;&lt;year&gt;2023&lt;/year&gt;&lt;/dates&gt;&lt;isbn&gt;2159-3930&lt;/isbn&gt;&lt;urls&gt;&lt;/urls&gt;&lt;electronic-resource-num&gt;10.1364/ome.509434&lt;/electronic-resource-num&gt;&lt;/record&gt;&lt;/Cite&gt;&lt;/EndNote&gt;</w:instrText>
      </w:r>
      <w:r w:rsidRPr="007D7F7D">
        <w:rPr>
          <w:rFonts w:cs="Times New Roman"/>
        </w:rPr>
        <w:fldChar w:fldCharType="separate"/>
      </w:r>
      <w:r w:rsidR="00FF77D2" w:rsidRPr="007D7F7D">
        <w:rPr>
          <w:rFonts w:cs="Times New Roman"/>
          <w:noProof/>
        </w:rPr>
        <w:t>[23]</w:t>
      </w:r>
      <w:r w:rsidRPr="007D7F7D">
        <w:rPr>
          <w:rFonts w:cs="Times New Roman"/>
        </w:rPr>
        <w:fldChar w:fldCharType="end"/>
      </w:r>
      <w:r w:rsidRPr="007D7F7D">
        <w:rPr>
          <w:rFonts w:cs="Times New Roman"/>
        </w:rPr>
        <w:t>. Even so,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still exhibits </w:t>
      </w:r>
      <w:r w:rsidR="00196EEC" w:rsidRPr="007D7F7D">
        <w:rPr>
          <w:rFonts w:cs="Times New Roman"/>
        </w:rPr>
        <w:t>slight</w:t>
      </w:r>
      <w:r w:rsidRPr="007D7F7D">
        <w:rPr>
          <w:rFonts w:cs="Times New Roman"/>
        </w:rPr>
        <w:t xml:space="preserve"> complex refractive index drift due to </w:t>
      </w:r>
      <w:r w:rsidR="00D4557D">
        <w:rPr>
          <w:rFonts w:cs="Times New Roman"/>
        </w:rPr>
        <w:t xml:space="preserve">its </w:t>
      </w:r>
      <w:r w:rsidRPr="007D7F7D">
        <w:rPr>
          <w:rFonts w:cs="Times New Roman"/>
        </w:rPr>
        <w:t xml:space="preserve">structural relaxation and cumulative thermal damage. Accounting for these variations is essential for ensuring long-term reliability and precision in high-endurance photonic applications </w:t>
      </w:r>
      <w:r w:rsidRPr="007D7F7D">
        <w:rPr>
          <w:rFonts w:cs="Times New Roman"/>
        </w:rPr>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 </w:instrText>
      </w:r>
      <w:r w:rsidR="00FF77D2" w:rsidRPr="007D7F7D">
        <w:rPr>
          <w:rFonts w:cs="Times New Roman"/>
        </w:rPr>
        <w:fldChar w:fldCharType="begin">
          <w:fldData xml:space="preserve">PEVuZE5vdGU+PENpdGU+PEF1dGhvcj5MYXdzb248L0F1dGhvcj48WWVhcj4yMDIzPC9ZZWFyPjxS
ZWNOdW0+NjA8L1JlY051bT48RGlzcGxheVRleHQ+WzIzLCAyNF08L0Rpc3BsYXlUZXh0PjxyZWNv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aWMtcmVzb3VyY2UtbnVtPjwvcmVjb3JkPjwvQ2l0ZT48Q2l0ZT48QXV0aG9yPkFsYW08L0F1dGhv
cj48WWVhcj4yMDI0PC9ZZWFyPjxSZWNOdW0+ODA8L1JlY051bT48cmVjb3JkPjxyZWMtbnVtYmVy
PjgwPC9yZWMtbnVtYmVyPjxmb3JlaWduLWtleXM+PGtleSBhcHA9IkVOIiBkYi1pZD0idjkyMHBm
dDA2cnA5ZGJleDJhcDUwMHg5OXg1cnJ0c3d4enNzIiB0aW1lc3RhbXA9IjE3NzM4MzAwMjkiPjgw
PC9rZXk+PC9mb3JlaWduLWtleXM+PHJlZi10eXBlIG5hbWU9IkpvdXJuYWwgQXJ0aWNsZSI+MTc8
L3JlZi10eXBlPjxjb250cmlidXRvcnM+PGF1dGhvcnM+PGF1dGhvcj5BbGFtLCBNZCBTaGFoPC9h
dXRob3I+PGF1dGhvcj5MYWluZywgUnlhbjwvYXV0aG9yPjxhdXRob3I+Qm9sYXRiZWssIFpoYW5p
YmVrPC9hdXRob3I+PGF1dGhvcj5IZWVua2VuZGEsIFJlbW9uYTwvYXV0aG9yPjxhdXRob3I+R25h
d2FsaSwgUnVkcmE8L2F1dGhvcj48YXV0aG9yPlBheW5lLCBUYW1hcmEgRS48L2F1dGhvcj48YXV0
aG9yPlNhcmFuZ2FuLCBBbmRyZXc8L2F1dGhvcj48YXV0aG9yPkhlbmRyaWNrc29uLCBKb3NodWEg
Ui48L2F1dGhvcj48YXV0aG9yPkFnaGEsIEltYWQ8L2F1dGhvcj48L2F1dGhvcnM+PC9jb250cmli
dXRvcnM+PHRpdGxlcz48dGl0bGU+RmFzdCBDeWNsaW5nIFNwZWVkIHdpdGggTXVsdGltaWxsaW9u
IEN5Y2xpbmcgRW5kdXJhbmNlIG9mIFVsdHJhLUxvdyBMb3NzIFBoYXNlIENoYW5nZSBNYXRlcmlh
bCAoU2IyU2UzKSBieSBFbmdpbmVlcmVkIExhc2VyIFB1bHNlIElycmFkaWF0aW9uPC90aXRsZT48
c2Vjb25kYXJ5LXRpdGxlPkFkdmFuY2VkIEZ1bmN0aW9uYWwgTWF0ZXJpYWxzPC9zZWNvbmRhcnkt
dGl0bGU+PC90aXRsZXM+PHBlcmlvZGljYWw+PGZ1bGwtdGl0bGU+QWR2YW5jZWQgRnVuY3Rpb25h
bCBNYXRlcmlhbHM8L2Z1bGwtdGl0bGU+PC9wZXJpb2RpY2FsPjxwYWdlcz4yMzEwMzA2PC9wYWdl
cz48dm9sdW1lPjM0PC92b2x1bWU+PG51bWJlcj4xNDwvbnVtYmVyPjxkYXRlcz48eWVhcj4yMDI0
PC95ZWFyPjwvZGF0ZXM+PGlzYm4+MTYxNi0zMDFYPC9pc2JuPjx1cmxzPjxyZWxhdGVkLXVybHM+
PHVybD5odHRwczovL2FkdmFuY2VkLm9ubGluZWxpYnJhcnkud2lsZXkuY29tL2RvaS9hYnMvMTAu
MTAwMi9hZGZtLjIwMjMxMDMwNjwvdXJsPjwvcmVsYXRlZC11cmxzPjwvdXJscz48ZWxlY3Ryb25p
Yy1yZXNvdXJjZS1udW0+aHR0cHM6Ly9kb2kub3JnLzEwLjEwMDIvYWRmbS4yMDIzMTAzMDY8L2Vs
ZWN0cm9uaWMtcmVzb3VyY2UtbnVtPjwvcmVjb3JkPjwvQ2l0ZT48L0VuZE5vdGU+
</w:fldData>
        </w:fldChar>
      </w:r>
      <w:r w:rsidR="00FF77D2" w:rsidRPr="007D7F7D">
        <w:rPr>
          <w:rFonts w:cs="Times New Roman"/>
        </w:rPr>
        <w:instrText xml:space="preserve"> ADDIN EN.CITE.DATA </w:instrText>
      </w:r>
      <w:r w:rsidR="00FF77D2" w:rsidRPr="007D7F7D">
        <w:rPr>
          <w:rFonts w:cs="Times New Roman"/>
        </w:rPr>
      </w:r>
      <w:r w:rsidR="00FF77D2" w:rsidRPr="007D7F7D">
        <w:rPr>
          <w:rFonts w:cs="Times New Roman"/>
        </w:rPr>
        <w:fldChar w:fldCharType="end"/>
      </w:r>
      <w:r w:rsidRPr="007D7F7D">
        <w:rPr>
          <w:rFonts w:cs="Times New Roman"/>
        </w:rPr>
      </w:r>
      <w:r w:rsidRPr="007D7F7D">
        <w:rPr>
          <w:rFonts w:cs="Times New Roman"/>
        </w:rPr>
        <w:fldChar w:fldCharType="separate"/>
      </w:r>
      <w:r w:rsidR="00FF77D2" w:rsidRPr="007D7F7D">
        <w:rPr>
          <w:rFonts w:cs="Times New Roman"/>
          <w:noProof/>
        </w:rPr>
        <w:t>[23, 24]</w:t>
      </w:r>
      <w:r w:rsidRPr="007D7F7D">
        <w:rPr>
          <w:rFonts w:cs="Times New Roman"/>
        </w:rPr>
        <w:fldChar w:fldCharType="end"/>
      </w:r>
      <w:r w:rsidRPr="007D7F7D">
        <w:rPr>
          <w:rFonts w:cs="Times New Roman"/>
        </w:rPr>
        <w:t>. To account for this, the complex refractive index (</w:t>
      </w:r>
      <w:r w:rsidRPr="007D7F7D">
        <w:rPr>
          <w:rFonts w:cs="Times New Roman"/>
          <w:i/>
          <w:iCs/>
        </w:rPr>
        <w:t>ñ</w:t>
      </w:r>
      <w:r w:rsidRPr="007D7F7D">
        <w:rPr>
          <w:rFonts w:cs="Times New Roman"/>
        </w:rPr>
        <w:t xml:space="preserve">) can  be rewritten from Eq. 1 </w:t>
      </w:r>
      <w:r w:rsidR="00D4557D">
        <w:rPr>
          <w:rFonts w:cs="Times New Roman"/>
        </w:rPr>
        <w:t>to</w:t>
      </w:r>
      <w:r w:rsidRPr="007D7F7D">
        <w:rPr>
          <w:rFonts w:cs="Times New Roman"/>
        </w:rPr>
        <w:t>:</w:t>
      </w:r>
    </w:p>
    <w:p w14:paraId="76631E28" w14:textId="1FFF9368" w:rsidR="000A6F85" w:rsidRPr="007D7F7D" w:rsidRDefault="000A6F85" w:rsidP="000A6F85">
      <w:pPr>
        <w:pStyle w:val="13Equation"/>
        <w:rPr>
          <w:rFonts w:cs="Times New Roman"/>
        </w:rPr>
      </w:pPr>
      <w:r w:rsidRPr="007D7F7D">
        <w:rPr>
          <w:rFonts w:cs="Times New Roman"/>
        </w:rPr>
        <w:lastRenderedPageBreak/>
        <w:tab/>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n</m:t>
                </m:r>
              </m:e>
            </m:acc>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oMath>
      <w:r w:rsidRPr="007D7F7D">
        <w:rPr>
          <w:rFonts w:cs="Times New Roman"/>
        </w:rPr>
        <w:t>,</w:t>
      </w:r>
      <w:r w:rsidRPr="007D7F7D">
        <w:rPr>
          <w:rFonts w:cs="Times New Roman"/>
        </w:rPr>
        <w:tab/>
        <w:t>(17)</w:t>
      </w:r>
    </w:p>
    <w:p w14:paraId="5388DE97" w14:textId="77777777" w:rsidR="000A6F85" w:rsidRPr="007D7F7D" w:rsidRDefault="000A6F85" w:rsidP="000A6F85">
      <w:pPr>
        <w:pStyle w:val="09BodyFirstParagraph"/>
        <w:rPr>
          <w:rFonts w:cs="Times New Roman"/>
        </w:rPr>
      </w:pPr>
      <w:r w:rsidRPr="007D7F7D">
        <w:rPr>
          <w:rFonts w:cs="Times New Roman"/>
        </w:rPr>
        <w:t xml:space="preserve">where </w:t>
      </w:r>
      <w:r w:rsidRPr="007D7F7D">
        <w:rPr>
          <w:rFonts w:cs="Times New Roman"/>
          <w:i/>
          <w:iCs/>
        </w:rPr>
        <w:t>C</w:t>
      </w:r>
      <w:r w:rsidRPr="007D7F7D">
        <w:rPr>
          <w:rFonts w:cs="Times New Roman"/>
        </w:rPr>
        <w:t xml:space="preserve"> is the number of phase switching cycle. </w:t>
      </w:r>
    </w:p>
    <w:p w14:paraId="44D01CA6" w14:textId="532AF21C" w:rsidR="000A6F85" w:rsidRPr="007D7F7D" w:rsidRDefault="000A6F85" w:rsidP="000A6F85">
      <w:pPr>
        <w:pStyle w:val="10BodySubsequentParagraph"/>
        <w:rPr>
          <w:rFonts w:cs="Times New Roman"/>
        </w:rPr>
      </w:pPr>
      <w:r w:rsidRPr="007D7F7D">
        <w:rPr>
          <w:rFonts w:cs="Times New Roman"/>
        </w:rPr>
        <w:t>The real part of the refractive index (</w:t>
      </w:r>
      <w:r w:rsidRPr="007D7F7D">
        <w:rPr>
          <w:rFonts w:cs="Times New Roman"/>
          <w:i/>
          <w:iCs/>
        </w:rPr>
        <w:t>n</w:t>
      </w:r>
      <w:r w:rsidRPr="007D7F7D">
        <w:rPr>
          <w:rFonts w:cs="Times New Roman"/>
        </w:rPr>
        <w:t>) is described by an exponential relaxation towards a saturated value such that:</w:t>
      </w:r>
    </w:p>
    <w:p w14:paraId="7EE7E551" w14:textId="61C2CCCA" w:rsidR="000A6F85" w:rsidRPr="007D7F7D" w:rsidRDefault="000A6F85"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p</m:t>
                </m:r>
                <m:r>
                  <m:rPr>
                    <m:sty m:val="p"/>
                  </m:rPr>
                  <w:rPr>
                    <w:rFonts w:ascii="Cambria Math" w:hAnsi="Cambria Math" w:cs="Times New Roman"/>
                  </w:rPr>
                  <m:t>,0</m:t>
                </m:r>
              </m:sub>
            </m:sSub>
          </m:e>
        </m:d>
        <m:sSup>
          <m:sSupPr>
            <m:ctrlPr>
              <w:rPr>
                <w:rFonts w:ascii="Cambria Math" w:hAnsi="Cambria Math" w:cs="Times New Roman"/>
              </w:rPr>
            </m:ctrlPr>
          </m:sSupPr>
          <m:e>
            <m:r>
              <w:rPr>
                <w:rFonts w:ascii="Cambria Math" w:hAnsi="Cambria Math" w:cs="Times New Roman"/>
              </w:rPr>
              <m:t>exp</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p</m:t>
                </m:r>
              </m:sub>
            </m:sSub>
            <m:r>
              <w:rPr>
                <w:rFonts w:ascii="Cambria Math" w:hAnsi="Cambria Math" w:cs="Times New Roman"/>
              </w:rPr>
              <m:t>C</m:t>
            </m:r>
          </m:sup>
        </m:sSup>
      </m:oMath>
      <w:r w:rsidRPr="007D7F7D">
        <w:rPr>
          <w:rFonts w:cs="Times New Roman"/>
        </w:rPr>
        <w:t>,</w:t>
      </w:r>
      <w:r w:rsidRPr="007D7F7D">
        <w:rPr>
          <w:rFonts w:cs="Times New Roman"/>
        </w:rPr>
        <w:tab/>
        <w:t>(18)</w:t>
      </w:r>
    </w:p>
    <w:p w14:paraId="21554C8A" w14:textId="609607C5" w:rsidR="000A6F85" w:rsidRPr="007D7F7D" w:rsidRDefault="000A6F85" w:rsidP="000A6F85">
      <w:pPr>
        <w:pStyle w:val="09BodyFirstParagraph"/>
        <w:rPr>
          <w:rFonts w:cs="Times New Roman"/>
        </w:rPr>
      </w:pPr>
      <w:r w:rsidRPr="007D7F7D">
        <w:rPr>
          <w:rFonts w:cs="Times New Roman"/>
        </w:rPr>
        <w:t xml:space="preserve">where </w:t>
      </w:r>
      <w:r w:rsidRPr="007D7F7D">
        <w:rPr>
          <w:rFonts w:cs="Times New Roman"/>
          <w:i/>
          <w:iCs/>
        </w:rPr>
        <w:t>n</w:t>
      </w:r>
      <w:r w:rsidRPr="007D7F7D">
        <w:rPr>
          <w:rFonts w:cs="Times New Roman"/>
          <w:i/>
          <w:iCs/>
          <w:vertAlign w:val="subscript"/>
        </w:rPr>
        <w:t>p,∞</w:t>
      </w:r>
      <w:r w:rsidRPr="00D4557D">
        <w:rPr>
          <w:rFonts w:cs="Times New Roman"/>
        </w:rPr>
        <w:t xml:space="preserve"> </w:t>
      </w:r>
      <w:r w:rsidRPr="007D7F7D">
        <w:rPr>
          <w:rFonts w:cs="Times New Roman"/>
        </w:rPr>
        <w:t xml:space="preserve">is the asymptotic index after many cycles, </w:t>
      </w:r>
      <w:r w:rsidRPr="007D7F7D">
        <w:rPr>
          <w:rFonts w:cs="Times New Roman"/>
          <w:i/>
          <w:iCs/>
        </w:rPr>
        <w:t>n</w:t>
      </w:r>
      <w:r w:rsidRPr="007D7F7D">
        <w:rPr>
          <w:rFonts w:cs="Times New Roman"/>
          <w:i/>
          <w:iCs/>
          <w:vertAlign w:val="subscript"/>
        </w:rPr>
        <w:t>p,0</w:t>
      </w:r>
      <w:r w:rsidRPr="007D7F7D">
        <w:rPr>
          <w:rFonts w:cs="Times New Roman"/>
          <w:vertAlign w:val="subscript"/>
        </w:rPr>
        <w:t xml:space="preserve"> </w:t>
      </w:r>
      <w:r w:rsidRPr="007D7F7D">
        <w:rPr>
          <w:rFonts w:cs="Times New Roman"/>
        </w:rPr>
        <w:t xml:space="preserve">is the refractive index at the first cycle (obtained from ellipsometry or literature data), and </w:t>
      </w:r>
      <w:r w:rsidRPr="007D7F7D">
        <w:rPr>
          <w:rFonts w:cs="Times New Roman"/>
          <w:i/>
          <w:iCs/>
        </w:rPr>
        <w:t>α</w:t>
      </w:r>
      <w:r w:rsidRPr="007D7F7D">
        <w:rPr>
          <w:rFonts w:cs="Times New Roman"/>
          <w:i/>
          <w:iCs/>
          <w:vertAlign w:val="subscript"/>
        </w:rPr>
        <w:t>p</w:t>
      </w:r>
      <w:r w:rsidRPr="007D7F7D">
        <w:rPr>
          <w:rFonts w:cs="Times New Roman"/>
        </w:rPr>
        <w:t xml:space="preserve"> is the drift coefficient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PEVuZE5vdGU+PENpdGU+PEF1dGhvcj5EZWxhbmV5PC9BdXRob3I+PFllYXI+MjAyMDwvWWVhcj48
UmVjTnVtPjY0PC9SZWNOdW0+PERpc3BsYXlUZXh0PlsxOSwgMzVdPC9EaXNwbGF5VGV4dD48cmVj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B56E4B">
        <w:rPr>
          <w:rFonts w:cs="Times New Roman"/>
        </w:rPr>
        <w:instrText xml:space="preserve"> ADDIN EN.CITE </w:instrText>
      </w:r>
      <w:r w:rsidR="00B56E4B">
        <w:rPr>
          <w:rFonts w:cs="Times New Roman"/>
        </w:rPr>
        <w:fldChar w:fldCharType="begin">
          <w:fldData xml:space="preserve">PEVuZE5vdGU+PENpdGU+PEF1dGhvcj5EZWxhbmV5PC9BdXRob3I+PFllYXI+MjAyMDwvWWVhcj48
UmVjTnVtPjY0PC9SZWNOdW0+PERpc3BsYXlUZXh0PlsxOSwgMzVdPC9EaXNwbGF5VGV4dD48cmVj
b3JkPjxyZWMtbnVtYmVyPjY0PC9yZWMtbnVtYmVyPjxmb3JlaWduLWtleXM+PGtleSBhcHA9IkVO
IiBkYi1pZD0idjkyMHBmdDA2cnA5ZGJleDJhcDUwMHg5OXg1cnJ0c3d4enNzIiB0aW1lc3RhbXA9
IjE3NjgwNTQwOTAiIGd1aWQ9ImIxNWI1NTUwLTQwZDctNGFkMi04MTgyLWNmNmY0ODZhNGY1MCI+
NjQ8L2tleT48L2ZvcmVpZ24ta2V5cz48cmVmLXR5cGUgbmFtZT0iSm91cm5hbCBBcnRpY2xlIj4x
NzwvcmVmLXR5cGU+PGNvbnRyaWJ1dG9ycz48YXV0aG9ycz48YXV0aG9yPkRlbGFuZXksIE1hdHRo
ZXc8L2F1dGhvcj48YXV0aG9yPlplaW1wZWtpcywgSW9hbm5pczwvYXV0aG9yPjxhdXRob3I+TGF3
c29uLCBEYW5pZWw8L2F1dGhvcj48YXV0aG9yPkhld2FrLCBEYW5pZWwgVy48L2F1dGhvcj48YXV0
aG9yPk11c2tlbnMsIE90dG8gTC48L2F1dGhvcj48L2F1dGhvcnM+PC9jb250cmlidXRvcnM+PHRp
dGxlcz48dGl0bGU+QSBOZXcgRmFtaWx5IG9mIFVsdHJhbG93IExvc3MgUmV2ZXJzaWJsZSBQaGFz
ZeKAkENoYW5nZSBNYXRlcmlhbHMgZm9yIFBob3RvbmljIEludGVncmF0ZWQgQ2lyY3VpdHM6IFNi
MlMzIGFuZCBTYjJTZTM8L3RpdGxlPjxzZWNvbmRhcnktdGl0bGU+QWR2YW5jZWQgRnVuY3Rpb25h
bCBNYXRlcmlhbHM8L3NlY29uZGFyeS10aXRsZT48L3RpdGxlcz48cGVyaW9kaWNhbD48ZnVsbC10
aXRsZT5BZHZhbmNlZCBGdW5jdGlvbmFsIE1hdGVyaWFsczwvZnVsbC10aXRsZT48L3BlcmlvZGlj
YWw+PHZvbHVtZT4zMDwvdm9sdW1lPjxudW1iZXI+MzY8L251bWJlcj48ZGF0ZXM+PHllYXI+MjAy
MDwveWVhcj48L2RhdGVzPjxpc2JuPjE2MTYtMzAxWCYjeEQ7MTYxNi0zMDI4PC9pc2JuPjx1cmxz
PjwvdXJscz48ZWxlY3Ryb25pYy1yZXNvdXJjZS1udW0+MTAuMTAwMi9hZGZtLjIwMjAwMjQ0Nzwv
ZWxlY3Ryb25pYy1yZXNvdXJjZS1udW0+PC9yZWNvcmQ+PC9DaXRlPjxDaXRlPjxBdXRob3I+TWFy
dGluLU1vbmllcjwvQXV0aG9yPjxZZWFyPjIwMjI8L1llYXI+PFJlY051bT44MTwvUmVjTnVtPjxy
ZWNvcmQ+PHJlYy1udW1iZXI+ODE8L3JlYy1udW1iZXI+PGZvcmVpZ24ta2V5cz48a2V5IGFwcD0i
RU4iIGRiLWlkPSJ2OTIwcGZ0MDZycDlkYmV4MmFwNTAweDk5eDVycnRzd3h6c3MiIHRpbWVzdGFt
cD0iMTc3MzgzMDU2MCI+ODE8L2tleT48L2ZvcmVpZ24ta2V5cz48cmVmLXR5cGUgbmFtZT0iSm91
cm5hbCBBcnRpY2xlIj4xNzwvcmVmLXR5cGU+PGNvbnRyaWJ1dG9ycz48YXV0aG9ycz48YXV0aG9y
Pk1hcnRpbi1Nb25pZXIsIExvdWlzPC9hdXRob3I+PGF1dGhvcj5Qb3Blc2N1LCBDb3NtaW4gQ29u
c3RhbnRpbjwvYXV0aG9yPjxhdXRob3I+UmFubm8sIEx1aWdpPC9hdXRob3I+PGF1dGhvcj5NaWxs
cywgQnJpYW48L2F1dGhvcj48YXV0aG9yPkdlaWdlciwgU2FyYWg8L2F1dGhvcj48YXV0aG9yPkNh
bGxhaGFuLCBEZW5uaXM8L2F1dGhvcj48YXV0aG9yPk1vZWJpdXMsIE1pY2hhZWw8L2F1dGhvcj48
YXV0aG9yPkh1LCBKdWVqdW48L2F1dGhvcj48L2F1dGhvcnM+PC9jb250cmlidXRvcnM+PHRpdGxl
cz48dGl0bGU+RW5kdXJhbmNlIG9mIGNoYWxjb2dlbmlkZSBvcHRpY2FsIHBoYXNlIGNoYW5nZSBt
YXRlcmlhbHM6IGEgcmV2aWV3PC90aXRsZT48c2Vjb25kYXJ5LXRpdGxlPk9wdGljYWwgTWF0ZXJp
YWxzIEV4cHJlc3M8L3NlY29uZGFyeS10aXRsZT48YWx0LXRpdGxlPk9wdC4gTWF0ZXIuIEV4cHJl
c3M8L2FsdC10aXRsZT48L3RpdGxlcz48cGVyaW9kaWNhbD48ZnVsbC10aXRsZT5PcHRpY2FsIE1h
dGVyaWFscyBFeHByZXNzPC9mdWxsLXRpdGxlPjxhYmJyLTE+T3B0LiBNYXRlci4gRXhwcmVzczwv
YWJici0xPjwvcGVyaW9kaWNhbD48YWx0LXBlcmlvZGljYWw+PGZ1bGwtdGl0bGU+T3B0aWNhbCBN
YXRlcmlhbHMgRXhwcmVzczwvZnVsbC10aXRsZT48YWJici0xPk9wdC4gTWF0ZXIuIEV4cHJlc3M8
L2FiYnItMT48L2FsdC1wZXJpb2RpY2FsPjxwYWdlcz4yMTQ1LTIxNjc8L3BhZ2VzPjx2b2x1bWU+
MTI8L3ZvbHVtZT48bnVtYmVyPjY8L251bWJlcj48a2V5d29yZHM+PGtleXdvcmQ+Q2hlbWljYWwg
ZWxlbWVudHM8L2tleXdvcmQ+PGtleXdvcmQ+TWF0ZXJpYWwgcHJvcGVydGllczwva2V5d29yZD48
a2V5d29yZD5PcHRpY2FsIG1hdGVyaWFsczwva2V5d29yZD48a2V5d29yZD5PcHRpY2FsIHByb3Bl
cnRpZXM8L2tleXdvcmQ+PGtleXdvcmQ+U2Nhbm5pbmcgZWxlY3Ryb24gbWljcm9zY29weTwva2V5
d29yZD48a2V5d29yZD5UaGluIGZpbG1zPC9rZXl3b3JkPjwva2V5d29yZHM+PGRhdGVzPjx5ZWFy
PjIwMjI8L3llYXI+PHB1Yi1kYXRlcz48ZGF0ZT4yMDIyLzA2LzAxPC9kYXRlPjwvcHViLWRhdGVz
PjwvZGF0ZXM+PHB1Ymxpc2hlcj5PcHRpY2EgUHVibGlzaGluZyBHcm91cDwvcHVibGlzaGVyPjx1
cmxzPjxyZWxhdGVkLXVybHM+PHVybD5odHRwczovL29wZy5vcHRpY2Eub3JnL29tZS9hYnN0cmFj
dC5jZm0/VVJJPW9tZS0xMi02LTIxNDU8L3VybD48L3JlbGF0ZWQtdXJscz48L3VybHM+PGVsZWN0
cm9uaWMtcmVzb3VyY2UtbnVtPjEwLjEzNjQvT01FLjQ1NjQyODwvZWxlY3Ryb25pYy1yZXNvdXJj
ZS1udW0+PC9yZWNvcmQ+PC9DaXRlPjwvRW5kTm90ZT4A
</w:fldData>
        </w:fldChar>
      </w:r>
      <w:r w:rsidR="00B56E4B">
        <w:rPr>
          <w:rFonts w:cs="Times New Roman"/>
        </w:rPr>
        <w:instrText xml:space="preserve"> ADDIN EN.CITE.DATA </w:instrText>
      </w:r>
      <w:r w:rsidR="00B56E4B">
        <w:rPr>
          <w:rFonts w:cs="Times New Roman"/>
        </w:rPr>
      </w:r>
      <w:r w:rsidR="00B56E4B">
        <w:rPr>
          <w:rFonts w:cs="Times New Roman"/>
        </w:rPr>
        <w:fldChar w:fldCharType="end"/>
      </w:r>
      <w:r w:rsidRPr="007D7F7D">
        <w:rPr>
          <w:rFonts w:cs="Times New Roman"/>
        </w:rPr>
      </w:r>
      <w:r w:rsidRPr="007D7F7D">
        <w:rPr>
          <w:rFonts w:cs="Times New Roman"/>
        </w:rPr>
        <w:fldChar w:fldCharType="separate"/>
      </w:r>
      <w:r w:rsidR="00B56E4B">
        <w:rPr>
          <w:rFonts w:cs="Times New Roman"/>
          <w:noProof/>
        </w:rPr>
        <w:t>[19, 35]</w:t>
      </w:r>
      <w:r w:rsidRPr="007D7F7D">
        <w:rPr>
          <w:rFonts w:cs="Times New Roman"/>
        </w:rPr>
        <w:fldChar w:fldCharType="end"/>
      </w:r>
      <w:r w:rsidRPr="007D7F7D">
        <w:rPr>
          <w:rFonts w:cs="Times New Roman"/>
        </w:rPr>
        <w:t>.</w:t>
      </w:r>
    </w:p>
    <w:p w14:paraId="60660433" w14:textId="2CCD3598" w:rsidR="000A6F85" w:rsidRPr="007D7F7D" w:rsidRDefault="000A6F85" w:rsidP="000A6F85">
      <w:pPr>
        <w:pStyle w:val="10BodySubsequentParagraph"/>
        <w:rPr>
          <w:rFonts w:cs="Times New Roman"/>
        </w:rPr>
      </w:pPr>
      <w:r w:rsidRPr="007D7F7D">
        <w:rPr>
          <w:rFonts w:cs="Times New Roman"/>
        </w:rPr>
        <w:t>Meanwhile, the imaginary part (</w:t>
      </w:r>
      <w:r w:rsidRPr="007D7F7D">
        <w:rPr>
          <w:rFonts w:cs="Times New Roman"/>
          <w:i/>
          <w:iCs/>
        </w:rPr>
        <w:t>k</w:t>
      </w:r>
      <w:r w:rsidRPr="007D7F7D">
        <w:rPr>
          <w:rFonts w:cs="Times New Roman"/>
        </w:rPr>
        <w:t>) can be approximated from a linear growth as:</w:t>
      </w:r>
    </w:p>
    <w:p w14:paraId="44BC0FF7" w14:textId="54D65C56" w:rsidR="000A6F85" w:rsidRPr="007D7F7D" w:rsidRDefault="000A6F85" w:rsidP="000A6F85">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p</m:t>
            </m:r>
            <m:r>
              <m:rPr>
                <m:sty m:val="p"/>
              </m:rPr>
              <w:rPr>
                <w:rFonts w:ascii="Cambria Math" w:hAnsi="Cambria Math" w:cs="Times New Roman"/>
              </w:rPr>
              <m:t>,0</m:t>
            </m:r>
          </m:sub>
        </m:sSub>
        <m:r>
          <m:rPr>
            <m:sty m:val="p"/>
          </m:rPr>
          <w:rPr>
            <w:rFonts w:ascii="Cambria Math" w:hAnsi="Cambria Math" w:cs="Times New Roman"/>
          </w:rPr>
          <m:t>(1+</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p</m:t>
            </m:r>
          </m:sub>
        </m:sSub>
        <m:r>
          <w:rPr>
            <w:rFonts w:ascii="Cambria Math" w:hAnsi="Cambria Math" w:cs="Times New Roman"/>
          </w:rPr>
          <m:t>C</m:t>
        </m:r>
        <m:r>
          <m:rPr>
            <m:sty m:val="p"/>
          </m:rPr>
          <w:rPr>
            <w:rFonts w:ascii="Cambria Math" w:hAnsi="Cambria Math" w:cs="Times New Roman"/>
          </w:rPr>
          <m:t>)</m:t>
        </m:r>
      </m:oMath>
      <w:r w:rsidRPr="007D7F7D">
        <w:rPr>
          <w:rFonts w:cs="Times New Roman"/>
        </w:rPr>
        <w:t>,</w:t>
      </w:r>
      <w:r w:rsidRPr="007D7F7D">
        <w:rPr>
          <w:rFonts w:cs="Times New Roman"/>
        </w:rPr>
        <w:tab/>
        <w:t>(19)</w:t>
      </w:r>
    </w:p>
    <w:p w14:paraId="7DBD3EBC" w14:textId="0DED835F" w:rsidR="000A6F85" w:rsidRPr="007D7F7D" w:rsidRDefault="000A6F85" w:rsidP="000A6F85">
      <w:pPr>
        <w:pStyle w:val="09BodyFirstParagraph"/>
        <w:rPr>
          <w:rFonts w:cs="Times New Roman"/>
        </w:rPr>
      </w:pPr>
      <w:r w:rsidRPr="007D7F7D">
        <w:rPr>
          <w:rFonts w:cs="Times New Roman"/>
        </w:rPr>
        <w:t xml:space="preserve">where </w:t>
      </w:r>
      <w:r w:rsidRPr="007D7F7D">
        <w:rPr>
          <w:rFonts w:cs="Times New Roman"/>
          <w:i/>
          <w:iCs/>
        </w:rPr>
        <w:t>k</w:t>
      </w:r>
      <w:r w:rsidRPr="007D7F7D">
        <w:rPr>
          <w:rFonts w:cs="Times New Roman"/>
          <w:i/>
          <w:iCs/>
          <w:vertAlign w:val="subscript"/>
        </w:rPr>
        <w:t>p,0</w:t>
      </w:r>
      <w:r w:rsidRPr="007D7F7D">
        <w:rPr>
          <w:rFonts w:cs="Times New Roman"/>
        </w:rPr>
        <w:t xml:space="preserve"> is the initial loss and </w:t>
      </w:r>
      <w:r w:rsidRPr="007D7F7D">
        <w:rPr>
          <w:rFonts w:cs="Times New Roman"/>
          <w:i/>
          <w:iCs/>
        </w:rPr>
        <w:t>β</w:t>
      </w:r>
      <w:r w:rsidRPr="007D7F7D">
        <w:rPr>
          <w:rFonts w:cs="Times New Roman"/>
          <w:i/>
          <w:iCs/>
          <w:vertAlign w:val="subscript"/>
        </w:rPr>
        <w:t>p</w:t>
      </w:r>
      <w:r w:rsidRPr="007D7F7D">
        <w:rPr>
          <w:rFonts w:cs="Times New Roman"/>
        </w:rPr>
        <w:t xml:space="preserve"> is the loss growth coefficient. The parameter </w:t>
      </w:r>
      <w:r w:rsidRPr="007D7F7D">
        <w:rPr>
          <w:rFonts w:cs="Times New Roman"/>
          <w:i/>
          <w:iCs/>
        </w:rPr>
        <w:t>β</w:t>
      </w:r>
      <w:r w:rsidRPr="007D7F7D">
        <w:rPr>
          <w:rFonts w:cs="Times New Roman"/>
          <w:i/>
          <w:iCs/>
          <w:vertAlign w:val="subscript"/>
        </w:rPr>
        <w:t>p</w:t>
      </w:r>
      <w:r w:rsidRPr="007D7F7D">
        <w:rPr>
          <w:rFonts w:cs="Times New Roman"/>
          <w:vertAlign w:val="subscript"/>
        </w:rPr>
        <w:t xml:space="preserve"> </w:t>
      </w:r>
      <w:r w:rsidRPr="007D7F7D">
        <w:rPr>
          <w:rFonts w:cs="Times New Roman"/>
        </w:rPr>
        <w:t xml:space="preserve">is the relative loss per cycle of phase </w:t>
      </w:r>
      <w:r w:rsidRPr="007D7F7D">
        <w:rPr>
          <w:rFonts w:cs="Times New Roman"/>
          <w:i/>
          <w:iCs/>
        </w:rPr>
        <w:t>p</w:t>
      </w:r>
      <w:r w:rsidRPr="007D7F7D">
        <w:rPr>
          <w:rFonts w:cs="Times New Roman"/>
        </w:rPr>
        <w:t xml:space="preserve"> </w:t>
      </w:r>
      <w:r w:rsidRPr="007D7F7D">
        <w:rPr>
          <w:rFonts w:cs="Times New Roman"/>
        </w:rPr>
        <w:fldChar w:fldCharType="begin">
          <w:fldData xml:space="preserve">PEVuZE5vdGU+PENpdGU+PEF1dGhvcj5MYXdzb248L0F1dGhvcj48WWVhcj4yMDIzPC9ZZWFyPjxS
ZWNOdW0+NjA8L1JlY051bT48RGlzcGxheVRleHQ+WzIzLCAzNl08L0Rpc3BsYXlUZXh0PjxyZWNv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B56E4B">
        <w:rPr>
          <w:rFonts w:cs="Times New Roman"/>
        </w:rPr>
        <w:instrText xml:space="preserve"> ADDIN EN.CITE </w:instrText>
      </w:r>
      <w:r w:rsidR="00B56E4B">
        <w:rPr>
          <w:rFonts w:cs="Times New Roman"/>
        </w:rPr>
        <w:fldChar w:fldCharType="begin">
          <w:fldData xml:space="preserve">PEVuZE5vdGU+PENpdGU+PEF1dGhvcj5MYXdzb248L0F1dGhvcj48WWVhcj4yMDIzPC9ZZWFyPjxS
ZWNOdW0+NjA8L1JlY051bT48RGlzcGxheVRleHQ+WzIzLCAzNl08L0Rpc3BsYXlUZXh0PjxyZWNv
cmQ+PHJlYy1udW1iZXI+NjA8L3JlYy1udW1iZXI+PGZvcmVpZ24ta2V5cz48a2V5IGFwcD0iRU4i
IGRiLWlkPSJ2OTIwcGZ0MDZycDlkYmV4MmFwNTAweDk5eDVycnRzd3h6c3MiIHRpbWVzdGFtcD0i
MTc2ODA1MjkxMSIgZ3VpZD0iYzg5NTA2MDYtNGZkZC00MTFjLTk4ODItNDkyMzQxYWEwNWYzIj42
MDwva2V5PjwvZm9yZWlnbi1rZXlzPjxyZWYtdHlwZSBuYW1lPSJKb3VybmFsIEFydGljbGUiPjE3
PC9yZWYtdHlwZT48Y29udHJpYnV0b3JzPjxhdXRob3JzPjxhdXRob3I+TGF3c29uLCBEYW5pZWw8
L2F1dGhvcj48YXV0aG9yPkJsdW5kZWxsLCBTb3BoaWU8L2F1dGhvcj48YXV0aG9yPkViZXJ0LCBN
YXJ0aW48L2F1dGhvcj48YXV0aG9yPk11c2tlbnMsIE90dG8gTC48L2F1dGhvcj48YXV0aG9yPlpl
aW1wZWtpcywgSW9hbm5pczwvYXV0aG9yPjwvYXV0aG9ycz48L2NvbnRyaWJ1dG9ycz48dGl0bGVz
Pjx0aXRsZT5PcHRpY2FsIHN3aXRjaGluZyBiZXlvbmQgYSBtaWxsaW9uIGN5Y2xlcyBvZiBsb3ct
bG9zcyBwaGFzZSBjaGFuZ2UgbWF0ZXJpYWwgU2IyU2UzPC90aXRsZT48c2Vjb25kYXJ5LXRpdGxl
Pk9wdGljYWwgTWF0ZXJpYWxzIEV4cHJlc3M8L3NlY29uZGFyeS10aXRsZT48L3RpdGxlcz48cGVy
aW9kaWNhbD48ZnVsbC10aXRsZT5PcHRpY2FsIE1hdGVyaWFscyBFeHByZXNzPC9mdWxsLXRpdGxl
PjxhYmJyLTE+T3B0LiBNYXRlci4gRXhwcmVzczwvYWJici0xPjwvcGVyaW9kaWNhbD48dm9sdW1l
PjE0PC92b2x1bWU+PG51bWJlcj4xPC9udW1iZXI+PHNlY3Rpb24+MjI8L3NlY3Rpb24+PGRhdGVz
Pjx5ZWFyPjIwMjM8L3llYXI+PC9kYXRlcz48aXNibj4yMTU5LTM5MzA8L2lzYm4+PHVybHM+PC91
cmxzPjxlbGVjdHJvbmljLXJlc291cmNlLW51bT4xMC4xMzY0L29tZS41MDk0MzQ8L2VsZWN0cm9u
aWMtcmVzb3VyY2UtbnVtPjwvcmVjb3JkPjwvQ2l0ZT48Q2l0ZT48QXV0aG9yPlpoYW5nPC9BdXRo
b3I+PFllYXI+MjAyMTwvWWVhcj48UmVjTnVtPjgyPC9SZWNOdW0+PHJlY29yZD48cmVjLW51bWJl
cj44MjwvcmVjLW51bWJlcj48Zm9yZWlnbi1rZXlzPjxrZXkgYXBwPSJFTiIgZGItaWQ9InY5MjBw
ZnQwNnJwOWRiZXgyYXA1MDB4OTl4NXJydHN3eHpzcyIgdGltZXN0YW1wPSIxNzczODMzNjMwIj44
Mjwva2V5PjwvZm9yZWlnbi1rZXlzPjxyZWYtdHlwZSBuYW1lPSJKb3VybmFsIEFydGljbGUiPjE3
PC9yZWYtdHlwZT48Y29udHJpYnV0b3JzPjxhdXRob3JzPjxhdXRob3I+WmhhbmcsIFlpZmVpPC9h
dXRob3I+PGF1dGhvcj5Sw61vcywgQ2FybG9zPC9hdXRob3I+PGF1dGhvcj5TaGFsYWdpbm92LCBN
aWtoYWlsIFkuPC9hdXRob3I+PGF1dGhvcj5MaSwgTW88L2F1dGhvcj48YXV0aG9yPk1hanVtZGFy
LCBBcmthPC9hdXRob3I+PGF1dGhvcj5HdSwgVGlhbjwvYXV0aG9yPjxhdXRob3I+SHUsIEp1ZWp1
bjwvYXV0aG9yPjwvYXV0aG9ycz48L2NvbnRyaWJ1dG9ycz48dGl0bGVzPjx0aXRsZT5NeXRocyBh
bmQgdHJ1dGhzIGFib3V0IG9wdGljYWwgcGhhc2UgY2hhbmdlIG1hdGVyaWFsczogQSBwZXJzcGVj
dGl2ZTwvdGl0bGU+PHNlY29uZGFyeS10aXRsZT5BcHBsaWVkIFBoeXNpY3MgTGV0dGVyczwvc2Vj
b25kYXJ5LXRpdGxlPjwvdGl0bGVzPjxwZXJpb2RpY2FsPjxmdWxsLXRpdGxlPkFwcGxpZWQgUGh5
c2ljcyBMZXR0ZXJzPC9mdWxsLXRpdGxlPjwvcGVyaW9kaWNhbD48dm9sdW1lPjExODwvdm9sdW1l
PjxudW1iZXI+MjE8L251bWJlcj48ZGF0ZXM+PHllYXI+MjAyMTwveWVhcj48L2RhdGVzPjxpc2Ju
PjAwMDMtNjk1MTwvaXNibj48dXJscz48cmVsYXRlZC11cmxzPjx1cmw+aHR0cHM6Ly9kb2kub3Jn
LzEwLjEwNjMvNS4wMDU0MTE0PC91cmw+PC9yZWxhdGVkLXVybHM+PC91cmxzPjxjdXN0b20xPjIx
MDUwMTwvY3VzdG9tMT48ZWxlY3Ryb25pYy1yZXNvdXJjZS1udW0+MTAuMTA2My81LjAwNTQxMTQ8
L2VsZWN0cm9uaWMtcmVzb3VyY2UtbnVtPjxhY2Nlc3MtZGF0ZT4zLzE4LzIwMjY8L2FjY2Vzcy1k
YXRlPjwvcmVjb3JkPjwvQ2l0ZT48L0VuZE5vdGU+AG==
</w:fldData>
        </w:fldChar>
      </w:r>
      <w:r w:rsidR="00B56E4B">
        <w:rPr>
          <w:rFonts w:cs="Times New Roman"/>
        </w:rPr>
        <w:instrText xml:space="preserve"> ADDIN EN.CITE.DATA </w:instrText>
      </w:r>
      <w:r w:rsidR="00B56E4B">
        <w:rPr>
          <w:rFonts w:cs="Times New Roman"/>
        </w:rPr>
      </w:r>
      <w:r w:rsidR="00B56E4B">
        <w:rPr>
          <w:rFonts w:cs="Times New Roman"/>
        </w:rPr>
        <w:fldChar w:fldCharType="end"/>
      </w:r>
      <w:r w:rsidRPr="007D7F7D">
        <w:rPr>
          <w:rFonts w:cs="Times New Roman"/>
        </w:rPr>
      </w:r>
      <w:r w:rsidRPr="007D7F7D">
        <w:rPr>
          <w:rFonts w:cs="Times New Roman"/>
        </w:rPr>
        <w:fldChar w:fldCharType="separate"/>
      </w:r>
      <w:r w:rsidR="00B56E4B">
        <w:rPr>
          <w:rFonts w:cs="Times New Roman"/>
          <w:noProof/>
        </w:rPr>
        <w:t>[23, 36]</w:t>
      </w:r>
      <w:r w:rsidRPr="007D7F7D">
        <w:rPr>
          <w:rFonts w:cs="Times New Roman"/>
        </w:rPr>
        <w:fldChar w:fldCharType="end"/>
      </w:r>
      <w:r w:rsidRPr="007D7F7D">
        <w:rPr>
          <w:rFonts w:cs="Times New Roman"/>
        </w:rPr>
        <w:t xml:space="preserve">. The model </w:t>
      </w:r>
      <w:r w:rsidRPr="007D7F7D">
        <w:rPr>
          <w:rFonts w:cs="Times New Roman"/>
          <w:szCs w:val="20"/>
        </w:rPr>
        <w:t>from Eq. (</w:t>
      </w:r>
      <w:r w:rsidRPr="007D7F7D">
        <w:rPr>
          <w:rFonts w:cs="Times New Roman"/>
          <w:szCs w:val="20"/>
          <w:cs/>
          <w:lang w:bidi="th-TH"/>
        </w:rPr>
        <w:t>19</w:t>
      </w:r>
      <w:r w:rsidRPr="007D7F7D">
        <w:rPr>
          <w:rFonts w:cs="Times New Roman"/>
          <w:szCs w:val="20"/>
        </w:rPr>
        <w:t>)</w:t>
      </w:r>
      <w:r w:rsidRPr="007D7F7D">
        <w:rPr>
          <w:rFonts w:cs="Times New Roman"/>
        </w:rPr>
        <w:t xml:space="preserve"> is adopted in this work, they are consistent with experimental trends and with general PCM endurance theory, providing a practical way to assess contrast degradation and threshold drift of PCM-based devices over large cycles </w:t>
      </w:r>
      <w:r w:rsidRPr="007D7F7D">
        <w:rPr>
          <w:rFonts w:cs="Times New Roman"/>
        </w:rPr>
        <w:fldChar w:fldCharType="begin">
          <w:fldData xml:space="preserve">PEVuZE5vdGU+PENpdGU+PEF1dGhvcj5MYXdzb248L0F1dGhvcj48WWVhcj4yMDIzPC9ZZWFyPjxS
ZWNOdW0+NjA8L1JlY051bT48RGlzcGxheVRleHQ+WzE5LCAyMywgMzUsIDM2XTwvRGlzcGxheVRl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B56E4B">
        <w:rPr>
          <w:rFonts w:cs="Times New Roman"/>
        </w:rPr>
        <w:instrText xml:space="preserve"> ADDIN EN.CITE </w:instrText>
      </w:r>
      <w:r w:rsidR="00B56E4B">
        <w:rPr>
          <w:rFonts w:cs="Times New Roman"/>
        </w:rPr>
        <w:fldChar w:fldCharType="begin">
          <w:fldData xml:space="preserve">PEVuZE5vdGU+PENpdGU+PEF1dGhvcj5MYXdzb248L0F1dGhvcj48WWVhcj4yMDIzPC9ZZWFyPjxS
ZWNOdW0+NjA8L1JlY051bT48RGlzcGxheVRleHQ+WzE5LCAyMywgMzUsIDM2XTwvRGlzcGxheVRl
eHQ+PHJlY29yZD48cmVjLW51bWJlcj42MDwvcmVjLW51bWJlcj48Zm9yZWlnbi1rZXlzPjxrZXkg
YXBwPSJFTiIgZGItaWQ9InY5MjBwZnQwNnJwOWRiZXgyYXA1MDB4OTl4NXJydHN3eHpzcyIgdGlt
ZXN0YW1wPSIxNzY4MDUyOTExIiBndWlkPSJjODk1MDYwNi00ZmRkLTQxMWMtOTg4Mi00OTIzNDFh
YTA1ZjMiPjYwPC9rZXk+PC9mb3JlaWduLWtleXM+PHJlZi10eXBlIG5hbWU9IkpvdXJuYWwgQXJ0
aWNsZSI+MTc8L3JlZi10eXBlPjxjb250cmlidXRvcnM+PGF1dGhvcnM+PGF1dGhvcj5MYXdzb24s
IERhbmllbDwvYXV0aG9yPjxhdXRob3I+Qmx1bmRlbGwsIFNvcGhpZTwvYXV0aG9yPjxhdXRob3I+
RWJlcnQsIE1hcnRpbjwvYXV0aG9yPjxhdXRob3I+TXVza2VucywgT3R0byBMLjwvYXV0aG9yPjxh
dXRob3I+WmVpbXBla2lzLCBJb2FubmlzPC9hdXRob3I+PC9hdXRob3JzPjwvY29udHJpYnV0b3Jz
Pjx0aXRsZXM+PHRpdGxlPk9wdGljYWwgc3dpdGNoaW5nIGJleW9uZCBhIG1pbGxpb24gY3ljbGVz
IG9mIGxvdy1sb3NzIHBoYXNlIGNoYW5nZSBtYXRlcmlhbCBTYjJTZTM8L3RpdGxlPjxzZWNvbmRh
cnktdGl0bGU+T3B0aWNhbCBNYXRlcmlhbHMgRXhwcmVzczwvc2Vjb25kYXJ5LXRpdGxlPjwvdGl0
bGVzPjxwZXJpb2RpY2FsPjxmdWxsLXRpdGxlPk9wdGljYWwgTWF0ZXJpYWxzIEV4cHJlc3M8L2Z1
bGwtdGl0bGU+PGFiYnItMT5PcHQuIE1hdGVyLiBFeHByZXNzPC9hYmJyLTE+PC9wZXJpb2RpY2Fs
Pjx2b2x1bWU+MTQ8L3ZvbHVtZT48bnVtYmVyPjE8L251bWJlcj48c2VjdGlvbj4yMjwvc2VjdGlv
bj48ZGF0ZXM+PHllYXI+MjAyMzwveWVhcj48L2RhdGVzPjxpc2JuPjIxNTktMzkzMDwvaXNibj48
dXJscz48L3VybHM+PGVsZWN0cm9uaWMtcmVzb3VyY2UtbnVtPjEwLjEzNjQvb21lLjUwOTQzNDwv
ZWxlY3Ryb25pYy1yZXNvdXJjZS1udW0+PC9yZWNvcmQ+PC9DaXRlPjxDaXRlPjxBdXRob3I+RGVs
YW5leTwvQXV0aG9yPjxZZWFyPjIwMjA8L1llYXI+PFJlY051bT42NDwvUmVjTnVtPjxyZWNvcmQ+
PHJlYy1udW1iZXI+NjQ8L3JlYy1udW1iZXI+PGZvcmVpZ24ta2V5cz48a2V5IGFwcD0iRU4iIGRi
LWlkPSJ2OTIwcGZ0MDZycDlkYmV4MmFwNTAweDk5eDVycnRzd3h6c3MiIHRpbWVzdGFtcD0iMTc2
ODA1NDA5MCIgZ3VpZD0iYjE1YjU1NTAtNDBkNy00YWQyLTgxODItY2Y2ZjQ4NmE0ZjUwIj42NDwv
a2V5PjwvZm9yZWlnbi1rZXlzPjxyZWYtdHlwZSBuYW1lPSJKb3VybmFsIEFydGljbGUiPjE3PC9y
ZWYtdHlwZT48Y29udHJpYnV0b3JzPjxhdXRob3JzPjxhdXRob3I+RGVsYW5leSwgTWF0dGhldzwv
YXV0aG9yPjxhdXRob3I+WmVpbXBla2lzLCBJb2FubmlzPC9hdXRob3I+PGF1dGhvcj5MYXdzb24s
IERhbmllbDwvYXV0aG9yPjxhdXRob3I+SGV3YWssIERhbmllbCBXLjwvYXV0aG9yPjxhdXRob3I+
TXVza2VucywgT3R0byBMLjwvYXV0aG9yPjwvYXV0aG9ycz48L2NvbnRyaWJ1dG9ycz48dGl0bGVz
Pjx0aXRsZT5BIE5ldyBGYW1pbHkgb2YgVWx0cmFsb3cgTG9zcyBSZXZlcnNpYmxlIFBoYXNl4oCQ
Q2hhbmdlIE1hdGVyaWFscyBmb3IgUGhvdG9uaWMgSW50ZWdyYXRlZCBDaXJjdWl0czogU2IyUzMg
YW5kIFNiMlNlMzwvdGl0bGU+PHNlY29uZGFyeS10aXRsZT5BZHZhbmNlZCBGdW5jdGlvbmFsIE1h
dGVyaWFsczwvc2Vjb25kYXJ5LXRpdGxlPjwvdGl0bGVzPjxwZXJpb2RpY2FsPjxmdWxsLXRpdGxl
PkFkdmFuY2VkIEZ1bmN0aW9uYWwgTWF0ZXJpYWxzPC9mdWxsLXRpdGxlPjwvcGVyaW9kaWNhbD48
dm9sdW1lPjMwPC92b2x1bWU+PG51bWJlcj4zNjwvbnVtYmVyPjxkYXRlcz48eWVhcj4yMDIwPC95
ZWFyPjwvZGF0ZXM+PGlzYm4+MTYxNi0zMDFYJiN4RDsxNjE2LTMwMjg8L2lzYm4+PHVybHM+PC91
cmxzPjxlbGVjdHJvbmljLXJlc291cmNlLW51bT4xMC4xMDAyL2FkZm0uMjAyMDAyNDQ3PC9lbGVj
dHJvbmljLXJlc291cmNlLW51bT48L3JlY29yZD48L0NpdGU+PENpdGU+PEF1dGhvcj5aaGFuZzwv
QXV0aG9yPjxZZWFyPjIwMjE8L1llYXI+PFJlY051bT44MjwvUmVjTnVtPjxyZWNvcmQ+PHJlYy1u
dW1iZXI+ODI8L3JlYy1udW1iZXI+PGZvcmVpZ24ta2V5cz48a2V5IGFwcD0iRU4iIGRiLWlkPSJ2
OTIwcGZ0MDZycDlkYmV4MmFwNTAweDk5eDVycnRzd3h6c3MiIHRpbWVzdGFtcD0iMTc3MzgzMzYz
MCI+ODI8L2tleT48L2ZvcmVpZ24ta2V5cz48cmVmLXR5cGUgbmFtZT0iSm91cm5hbCBBcnRpY2xl
Ij4xNzwvcmVmLXR5cGU+PGNvbnRyaWJ1dG9ycz48YXV0aG9ycz48YXV0aG9yPlpoYW5nLCBZaWZl
aTwvYXV0aG9yPjxhdXRob3I+UsOtb3MsIENhcmxvczwvYXV0aG9yPjxhdXRob3I+U2hhbGFnaW5v
diwgTWlraGFpbCBZLjwvYXV0aG9yPjxhdXRob3I+TGksIE1vPC9hdXRob3I+PGF1dGhvcj5NYWp1
bWRhciwgQXJrYTwvYXV0aG9yPjxhdXRob3I+R3UsIFRpYW48L2F1dGhvcj48YXV0aG9yPkh1LCBK
dWVqdW48L2F1dGhvcj48L2F1dGhvcnM+PC9jb250cmlidXRvcnM+PHRpdGxlcz48dGl0bGU+TXl0
aHMgYW5kIHRydXRocyBhYm91dCBvcHRpY2FsIHBoYXNlIGNoYW5nZSBtYXRlcmlhbHM6IEEgcGVy
c3BlY3RpdmU8L3RpdGxlPjxzZWNvbmRhcnktdGl0bGU+QXBwbGllZCBQaHlzaWNzIExldHRlcnM8
L3NlY29uZGFyeS10aXRsZT48L3RpdGxlcz48cGVyaW9kaWNhbD48ZnVsbC10aXRsZT5BcHBsaWVk
IFBoeXNpY3MgTGV0dGVyczwvZnVsbC10aXRsZT48L3BlcmlvZGljYWw+PHZvbHVtZT4xMTg8L3Zv
bHVtZT48bnVtYmVyPjIxPC9udW1iZXI+PGRhdGVzPjx5ZWFyPjIwMjE8L3llYXI+PC9kYXRlcz48
aXNibj4wMDAzLTY5NTE8L2lzYm4+PHVybHM+PHJlbGF0ZWQtdXJscz48dXJsPmh0dHBzOi8vZG9p
Lm9yZy8xMC4xMDYzLzUuMDA1NDExNDwvdXJsPjwvcmVsYXRlZC11cmxzPjwvdXJscz48Y3VzdG9t
MT4yMTA1MDE8L2N1c3RvbTE+PGVsZWN0cm9uaWMtcmVzb3VyY2UtbnVtPjEwLjEwNjMvNS4wMDU0
MTE0PC9lbGVjdHJvbmljLXJlc291cmNlLW51bT48YWNjZXNzLWRhdGU+My8xOC8yMDI2PC9hY2Nl
c3MtZGF0ZT48L3JlY29yZD48L0NpdGU+PENpdGU+PEF1dGhvcj5NYXJ0aW4tTW9uaWVyPC9BdXRo
b3I+PFllYXI+MjAyMjwvWWVhcj48UmVjTnVtPjgxPC9SZWNOdW0+PHJlY29yZD48cmVjLW51bWJl
cj44MTwvcmVjLW51bWJlcj48Zm9yZWlnbi1rZXlzPjxrZXkgYXBwPSJFTiIgZGItaWQ9InY5MjBw
ZnQwNnJwOWRiZXgyYXA1MDB4OTl4NXJydHN3eHpzcyIgdGltZXN0YW1wPSIxNzczODMwNTYwIj44
MTwva2V5PjwvZm9yZWlnbi1rZXlzPjxyZWYtdHlwZSBuYW1lPSJKb3VybmFsIEFydGljbGUiPjE3
PC9yZWYtdHlwZT48Y29udHJpYnV0b3JzPjxhdXRob3JzPjxhdXRob3I+TWFydGluLU1vbmllciwg
TG91aXM8L2F1dGhvcj48YXV0aG9yPlBvcGVzY3UsIENvc21pbiBDb25zdGFudGluPC9hdXRob3I+
PGF1dGhvcj5SYW5ubywgTHVpZ2k8L2F1dGhvcj48YXV0aG9yPk1pbGxzLCBCcmlhbjwvYXV0aG9y
PjxhdXRob3I+R2VpZ2VyLCBTYXJhaDwvYXV0aG9yPjxhdXRob3I+Q2FsbGFoYW4sIERlbm5pczwv
YXV0aG9yPjxhdXRob3I+TW9lYml1cywgTWljaGFlbDwvYXV0aG9yPjxhdXRob3I+SHUsIEp1ZWp1
bjwvYXV0aG9yPjwvYXV0aG9ycz48L2NvbnRyaWJ1dG9ycz48dGl0bGVzPjx0aXRsZT5FbmR1cmFu
Y2Ugb2YgY2hhbGNvZ2VuaWRlIG9wdGljYWwgcGhhc2UgY2hhbmdlIG1hdGVyaWFsczogYSByZXZp
ZXc8L3RpdGxlPjxzZWNvbmRhcnktdGl0bGU+T3B0aWNhbCBNYXRlcmlhbHMgRXhwcmVzczwvc2Vj
b25kYXJ5LXRpdGxlPjxhbHQtdGl0bGU+T3B0LiBNYXRlci4gRXhwcmVzczwvYWx0LXRpdGxlPjwv
dGl0bGVzPjxwZXJpb2RpY2FsPjxmdWxsLXRpdGxlPk9wdGljYWwgTWF0ZXJpYWxzIEV4cHJlc3M8
L2Z1bGwtdGl0bGU+PGFiYnItMT5PcHQuIE1hdGVyLiBFeHByZXNzPC9hYmJyLTE+PC9wZXJpb2Rp
Y2FsPjxhbHQtcGVyaW9kaWNhbD48ZnVsbC10aXRsZT5PcHRpY2FsIE1hdGVyaWFscyBFeHByZXNz
PC9mdWxsLXRpdGxlPjxhYmJyLTE+T3B0LiBNYXRlci4gRXhwcmVzczwvYWJici0xPjwvYWx0LXBl
cmlvZGljYWw+PHBhZ2VzPjIxNDUtMjE2NzwvcGFnZXM+PHZvbHVtZT4xMjwvdm9sdW1lPjxudW1i
ZXI+NjwvbnVtYmVyPjxrZXl3b3Jkcz48a2V5d29yZD5DaGVtaWNhbCBlbGVtZW50czwva2V5d29y
ZD48a2V5d29yZD5NYXRlcmlhbCBwcm9wZXJ0aWVzPC9rZXl3b3JkPjxrZXl3b3JkPk9wdGljYWwg
bWF0ZXJpYWxzPC9rZXl3b3JkPjxrZXl3b3JkPk9wdGljYWwgcHJvcGVydGllczwva2V5d29yZD48
a2V5d29yZD5TY2FubmluZyBlbGVjdHJvbiBtaWNyb3Njb3B5PC9rZXl3b3JkPjxrZXl3b3JkPlRo
aW4gZmlsbXM8L2tleXdvcmQ+PC9rZXl3b3Jkcz48ZGF0ZXM+PHllYXI+MjAyMjwveWVhcj48cHVi
LWRhdGVzPjxkYXRlPjIwMjIvMDYvMDE8L2RhdGU+PC9wdWItZGF0ZXM+PC9kYXRlcz48cHVibGlz
aGVyPk9wdGljYSBQdWJsaXNoaW5nIEdyb3VwPC9wdWJsaXNoZXI+PHVybHM+PHJlbGF0ZWQtdXJs
cz48dXJsPmh0dHBzOi8vb3BnLm9wdGljYS5vcmcvb21lL2Fic3RyYWN0LmNmbT9VUkk9b21lLTEy
LTYtMjE0NTwvdXJsPjwvcmVsYXRlZC11cmxzPjwvdXJscz48ZWxlY3Ryb25pYy1yZXNvdXJjZS1u
dW0+MTAuMTM2NC9PTUUuNDU2NDI4PC9lbGVjdHJvbmljLXJlc291cmNlLW51bT48L3JlY29yZD48
L0NpdGU+PC9FbmROb3RlPn==
</w:fldData>
        </w:fldChar>
      </w:r>
      <w:r w:rsidR="00B56E4B">
        <w:rPr>
          <w:rFonts w:cs="Times New Roman"/>
        </w:rPr>
        <w:instrText xml:space="preserve"> ADDIN EN.CITE.DATA </w:instrText>
      </w:r>
      <w:r w:rsidR="00B56E4B">
        <w:rPr>
          <w:rFonts w:cs="Times New Roman"/>
        </w:rPr>
      </w:r>
      <w:r w:rsidR="00B56E4B">
        <w:rPr>
          <w:rFonts w:cs="Times New Roman"/>
        </w:rPr>
        <w:fldChar w:fldCharType="end"/>
      </w:r>
      <w:r w:rsidRPr="007D7F7D">
        <w:rPr>
          <w:rFonts w:cs="Times New Roman"/>
        </w:rPr>
      </w:r>
      <w:r w:rsidRPr="007D7F7D">
        <w:rPr>
          <w:rFonts w:cs="Times New Roman"/>
        </w:rPr>
        <w:fldChar w:fldCharType="separate"/>
      </w:r>
      <w:r w:rsidR="00B56E4B">
        <w:rPr>
          <w:rFonts w:cs="Times New Roman"/>
          <w:noProof/>
        </w:rPr>
        <w:t>[19, 23, 35, 36]</w:t>
      </w:r>
      <w:r w:rsidRPr="007D7F7D">
        <w:rPr>
          <w:rFonts w:cs="Times New Roman"/>
        </w:rPr>
        <w:fldChar w:fldCharType="end"/>
      </w:r>
      <w:r w:rsidRPr="007D7F7D">
        <w:rPr>
          <w:rFonts w:cs="Times New Roman"/>
        </w:rPr>
        <w:t>.</w:t>
      </w:r>
    </w:p>
    <w:p w14:paraId="61354E31" w14:textId="18828133" w:rsidR="000A6F85" w:rsidRPr="007D7F7D" w:rsidRDefault="000A6F85" w:rsidP="008C1DFB">
      <w:pPr>
        <w:pStyle w:val="10BodySubsequentParagraph"/>
        <w:rPr>
          <w:rFonts w:cs="Times New Roman"/>
        </w:rPr>
      </w:pPr>
      <w:r w:rsidRPr="007D7F7D">
        <w:rPr>
          <w:rFonts w:cs="Times New Roman"/>
        </w:rPr>
        <w:t xml:space="preserve">The </w:t>
      </w:r>
      <w:r w:rsidR="003430F9" w:rsidRPr="007D7F7D">
        <w:rPr>
          <w:rFonts w:cs="Times New Roman"/>
        </w:rPr>
        <w:t xml:space="preserve">optical endurance </w:t>
      </w:r>
      <w:r w:rsidRPr="007D7F7D">
        <w:rPr>
          <w:rFonts w:cs="Times New Roman"/>
        </w:rPr>
        <w:t>can be quantified using the following metrics:</w:t>
      </w:r>
      <w:r w:rsidR="00D4557D">
        <w:rPr>
          <w:rFonts w:cs="Times New Roman"/>
        </w:rPr>
        <w:t xml:space="preserve"> T</w:t>
      </w:r>
      <w:r w:rsidRPr="007D7F7D">
        <w:rPr>
          <w:rFonts w:cs="Times New Roman"/>
        </w:rPr>
        <w:t>ransmitting contrast degradation</w:t>
      </w:r>
      <w:r w:rsidR="00D4557D">
        <w:rPr>
          <w:rFonts w:cs="Times New Roman"/>
        </w:rPr>
        <w:t xml:space="preserve"> (</w:t>
      </w:r>
      <w:r w:rsidR="00D4557D" w:rsidRPr="00D4557D">
        <w:rPr>
          <w:rFonts w:cs="Times New Roman"/>
          <w:i/>
          <w:iCs/>
        </w:rPr>
        <w:t>D</w:t>
      </w:r>
      <w:r w:rsidR="00D4557D">
        <w:rPr>
          <w:rFonts w:cs="Times New Roman"/>
        </w:rPr>
        <w:t>)</w:t>
      </w:r>
      <w:r w:rsidRPr="007D7F7D">
        <w:rPr>
          <w:rFonts w:cs="Times New Roman"/>
        </w:rPr>
        <w:t>, and</w:t>
      </w:r>
      <w:r w:rsidR="00D4557D">
        <w:rPr>
          <w:rFonts w:cs="Times New Roman"/>
        </w:rPr>
        <w:t xml:space="preserve"> </w:t>
      </w:r>
      <w:r w:rsidRPr="007D7F7D">
        <w:rPr>
          <w:rFonts w:cs="Times New Roman"/>
        </w:rPr>
        <w:t>insertion loss</w:t>
      </w:r>
      <w:r w:rsidR="00D4557D">
        <w:rPr>
          <w:rFonts w:cs="Times New Roman"/>
        </w:rPr>
        <w:t xml:space="preserve"> (</w:t>
      </w:r>
      <w:r w:rsidR="00D4557D" w:rsidRPr="00D4557D">
        <w:rPr>
          <w:rFonts w:cs="Times New Roman"/>
          <w:i/>
          <w:iCs/>
        </w:rPr>
        <w:t>IL</w:t>
      </w:r>
      <w:r w:rsidR="00D4557D">
        <w:rPr>
          <w:rFonts w:cs="Times New Roman"/>
        </w:rPr>
        <w:t>)</w:t>
      </w:r>
      <w:r w:rsidRPr="007D7F7D">
        <w:rPr>
          <w:rFonts w:cs="Times New Roman"/>
        </w:rPr>
        <w:t>.</w:t>
      </w:r>
      <w:r w:rsidR="008C1DFB" w:rsidRPr="007D7F7D">
        <w:rPr>
          <w:rFonts w:cs="Times New Roman"/>
        </w:rPr>
        <w:t xml:space="preserve"> Transmittance contrast d</w:t>
      </w:r>
      <w:r w:rsidRPr="007D7F7D">
        <w:rPr>
          <w:rFonts w:cs="Times New Roman"/>
        </w:rPr>
        <w:t xml:space="preserve">egradation is defined as the </w:t>
      </w:r>
      <w:r w:rsidR="004D4AC6">
        <w:rPr>
          <w:rFonts w:cs="Times New Roman"/>
        </w:rPr>
        <w:t>change</w:t>
      </w:r>
      <w:r w:rsidRPr="007D7F7D">
        <w:rPr>
          <w:rFonts w:cs="Times New Roman"/>
        </w:rPr>
        <w:t xml:space="preserve"> in transmittance contrast after </w:t>
      </w:r>
      <w:r w:rsidRPr="007D7F7D">
        <w:rPr>
          <w:rFonts w:cs="Times New Roman"/>
          <w:i/>
          <w:iCs/>
        </w:rPr>
        <w:t>N</w:t>
      </w:r>
      <w:r w:rsidRPr="007D7F7D">
        <w:rPr>
          <w:rFonts w:cs="Times New Roman"/>
        </w:rPr>
        <w:t xml:space="preserve"> cycles:</w:t>
      </w:r>
    </w:p>
    <w:p w14:paraId="55059A12" w14:textId="67D70E80" w:rsidR="000A6F85" w:rsidRPr="007D7F7D" w:rsidRDefault="000A6F85" w:rsidP="000A6F85">
      <w:pPr>
        <w:pStyle w:val="13Equation"/>
        <w:rPr>
          <w:rFonts w:cs="Times New Roman"/>
        </w:rPr>
      </w:pPr>
      <w:r w:rsidRPr="007D7F7D">
        <w:rPr>
          <w:rFonts w:cs="Times New Roman"/>
          <w:iCs/>
          <w:vertAlign w:val="subscript"/>
        </w:rPr>
        <w:tab/>
      </w:r>
      <m:oMath>
        <m:r>
          <w:rPr>
            <w:rFonts w:ascii="Cambria Math" w:hAnsi="Cambria Math" w:cs="Times New Roman"/>
            <w:vertAlign w:val="subscript"/>
          </w:rPr>
          <m:t>D</m:t>
        </m:r>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f>
          <m:fPr>
            <m:ctrlPr>
              <w:rPr>
                <w:rFonts w:ascii="Cambria Math" w:hAnsi="Cambria Math" w:cs="Times New Roman"/>
                <w:vertAlign w:val="subscript"/>
              </w:rPr>
            </m:ctrlPr>
          </m:fPr>
          <m:num>
            <m:r>
              <w:rPr>
                <w:rFonts w:ascii="Cambria Math" w:hAnsi="Cambria Math" w:cs="Times New Roman"/>
                <w:vertAlign w:val="subscript"/>
              </w:rPr>
              <m:t>ΔT</m:t>
            </m:r>
            <m:r>
              <m:rPr>
                <m:sty m:val="p"/>
              </m:rPr>
              <w:rPr>
                <w:rFonts w:ascii="Cambria Math" w:hAnsi="Cambria Math" w:cs="Times New Roman"/>
                <w:vertAlign w:val="subscript"/>
              </w:rPr>
              <m:t>(</m:t>
            </m:r>
            <m:r>
              <w:rPr>
                <w:rFonts w:ascii="Cambria Math" w:hAnsi="Cambria Math" w:cs="Times New Roman"/>
                <w:vertAlign w:val="subscript"/>
              </w:rPr>
              <m:t>C</m:t>
            </m:r>
            <m:r>
              <m:rPr>
                <m:sty m:val="p"/>
              </m:rPr>
              <w:rPr>
                <w:rFonts w:ascii="Cambria Math" w:hAnsi="Cambria Math" w:cs="Times New Roman"/>
                <w:vertAlign w:val="subscript"/>
              </w:rPr>
              <m:t>)-</m:t>
            </m:r>
            <m: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num>
          <m:den>
            <m:r>
              <w:rPr>
                <w:rFonts w:ascii="Cambria Math" w:hAnsi="Cambria Math" w:cs="Times New Roman"/>
                <w:vertAlign w:val="subscript"/>
              </w:rPr>
              <m:t>Δ</m:t>
            </m:r>
            <m:sSub>
              <m:sSubPr>
                <m:ctrlPr>
                  <w:rPr>
                    <w:rFonts w:ascii="Cambria Math" w:hAnsi="Cambria Math" w:cs="Times New Roman"/>
                    <w:vertAlign w:val="subscript"/>
                  </w:rPr>
                </m:ctrlPr>
              </m:sSubPr>
              <m:e>
                <m:r>
                  <w:rPr>
                    <w:rFonts w:ascii="Cambria Math" w:hAnsi="Cambria Math" w:cs="Times New Roman"/>
                    <w:vertAlign w:val="subscript"/>
                  </w:rPr>
                  <m:t>T</m:t>
                </m:r>
              </m:e>
              <m:sub>
                <m:r>
                  <m:rPr>
                    <m:sty m:val="p"/>
                  </m:rPr>
                  <w:rPr>
                    <w:rFonts w:ascii="Cambria Math" w:hAnsi="Cambria Math" w:cs="Times New Roman"/>
                    <w:vertAlign w:val="subscript"/>
                  </w:rPr>
                  <m:t>0</m:t>
                </m:r>
              </m:sub>
            </m:sSub>
          </m:den>
        </m:f>
      </m:oMath>
      <w:r w:rsidRPr="007D7F7D">
        <w:rPr>
          <w:rFonts w:cs="Times New Roman"/>
        </w:rPr>
        <w:t xml:space="preserve">, </w:t>
      </w:r>
      <w:r w:rsidRPr="007D7F7D">
        <w:rPr>
          <w:rFonts w:cs="Times New Roman"/>
        </w:rPr>
        <w:tab/>
        <w:t>(20)</w:t>
      </w:r>
    </w:p>
    <w:p w14:paraId="5828CDF1" w14:textId="71EE875A" w:rsidR="008C1DFB" w:rsidRPr="004D4AC6" w:rsidRDefault="000A6F85" w:rsidP="008C1DFB">
      <w:pPr>
        <w:pStyle w:val="09BodyFirstParagraph"/>
        <w:rPr>
          <w:rFonts w:cs="Times New Roman"/>
        </w:rPr>
      </w:pPr>
      <w:r w:rsidRPr="007D7F7D">
        <w:rPr>
          <w:rFonts w:cs="Times New Roman"/>
        </w:rPr>
        <w:t xml:space="preserve">where </w:t>
      </w:r>
      <w:r w:rsidR="008C1DFB" w:rsidRPr="007D7F7D">
        <w:rPr>
          <w:rFonts w:cs="Times New Roman"/>
          <w:i/>
          <w:iCs/>
        </w:rPr>
        <w:t>ΔT</w:t>
      </w:r>
      <w:r w:rsidR="008C1DFB" w:rsidRPr="007D7F7D">
        <w:rPr>
          <w:rFonts w:cs="Times New Roman"/>
          <w:i/>
          <w:iCs/>
          <w:vertAlign w:val="subscript"/>
        </w:rPr>
        <w:t>0</w:t>
      </w:r>
      <w:r w:rsidR="008C1DFB" w:rsidRPr="007D7F7D">
        <w:rPr>
          <w:rFonts w:cs="Times New Roman"/>
        </w:rPr>
        <w:t xml:space="preserve"> is the </w:t>
      </w:r>
      <w:r w:rsidRPr="007D7F7D">
        <w:rPr>
          <w:rFonts w:cs="Times New Roman"/>
        </w:rPr>
        <w:t>transmittance contrast</w:t>
      </w:r>
      <w:r w:rsidR="008C1DFB" w:rsidRPr="007D7F7D">
        <w:rPr>
          <w:rFonts w:cs="Times New Roman"/>
        </w:rPr>
        <w:t xml:space="preserve"> between amorphous and crystalline phases at the initial cycle </w:t>
      </w:r>
      <w:r w:rsidR="008C1DFB" w:rsidRPr="007D7F7D">
        <w:rPr>
          <w:rFonts w:cs="Times New Roman"/>
          <w:i/>
          <w:iCs/>
        </w:rPr>
        <w:t>C</w:t>
      </w:r>
      <w:r w:rsidR="008C1DFB" w:rsidRPr="007D7F7D">
        <w:rPr>
          <w:rFonts w:cs="Times New Roman"/>
        </w:rPr>
        <w:t xml:space="preserve"> = 0  (</w:t>
      </w:r>
      <w:r w:rsidR="008C1DFB" w:rsidRPr="007D7F7D">
        <w:rPr>
          <w:rFonts w:cs="Times New Roman"/>
          <w:i/>
          <w:iCs/>
        </w:rPr>
        <w:t>ΔT</w:t>
      </w:r>
      <w:r w:rsidR="008C1DFB" w:rsidRPr="007D7F7D">
        <w:rPr>
          <w:rFonts w:cs="Times New Roman"/>
          <w:i/>
          <w:iCs/>
          <w:vertAlign w:val="subscript"/>
        </w:rPr>
        <w:t xml:space="preserve">0 </w:t>
      </w:r>
      <w:r w:rsidR="008C1DFB" w:rsidRPr="007D7F7D">
        <w:rPr>
          <w:rFonts w:cs="Times New Roman"/>
        </w:rPr>
        <w:t>=</w:t>
      </w:r>
      <w:r w:rsidR="008C1DFB" w:rsidRPr="007D7F7D">
        <w:rPr>
          <w:rFonts w:cs="Times New Roman"/>
          <w:i/>
          <w:iCs/>
        </w:rPr>
        <w:t xml:space="preserve"> T</w:t>
      </w:r>
      <w:r w:rsidR="008C1DFB" w:rsidRPr="007D7F7D">
        <w:rPr>
          <w:rFonts w:cs="Times New Roman"/>
          <w:i/>
          <w:iCs/>
          <w:vertAlign w:val="subscript"/>
        </w:rPr>
        <w:t>a</w:t>
      </w:r>
      <w:r w:rsidR="008C1DFB" w:rsidRPr="007D7F7D">
        <w:rPr>
          <w:rFonts w:cs="Times New Roman"/>
          <w:i/>
          <w:iCs/>
        </w:rPr>
        <w:t>(0) - T</w:t>
      </w:r>
      <w:r w:rsidR="008C1DFB" w:rsidRPr="007D7F7D">
        <w:rPr>
          <w:rFonts w:cs="Times New Roman"/>
          <w:i/>
          <w:iCs/>
          <w:vertAlign w:val="subscript"/>
        </w:rPr>
        <w:t>c</w:t>
      </w:r>
      <w:r w:rsidR="008C1DFB" w:rsidRPr="007D7F7D">
        <w:rPr>
          <w:rFonts w:cs="Times New Roman"/>
          <w:i/>
          <w:iCs/>
        </w:rPr>
        <w:t>(0)</w:t>
      </w:r>
      <w:r w:rsidR="008C1DFB" w:rsidRPr="007D7F7D">
        <w:rPr>
          <w:rFonts w:cs="Times New Roman"/>
        </w:rPr>
        <w:t>)</w:t>
      </w:r>
      <w:r w:rsidR="004D4AC6">
        <w:rPr>
          <w:rFonts w:cs="Times New Roman"/>
        </w:rPr>
        <w:t xml:space="preserve">. A negative </w:t>
      </w:r>
      <w:r w:rsidR="004D4AC6" w:rsidRPr="004D4AC6">
        <w:rPr>
          <w:rFonts w:cs="Times New Roman"/>
          <w:i/>
          <w:iCs/>
        </w:rPr>
        <w:t>D</w:t>
      </w:r>
      <w:r w:rsidR="004D4AC6">
        <w:rPr>
          <w:rFonts w:cs="Times New Roman"/>
          <w:i/>
          <w:iCs/>
        </w:rPr>
        <w:t xml:space="preserve"> </w:t>
      </w:r>
      <w:r w:rsidR="004D4AC6">
        <w:rPr>
          <w:rFonts w:cs="Times New Roman"/>
        </w:rPr>
        <w:t>indicates a decrease in contrast.</w:t>
      </w:r>
    </w:p>
    <w:p w14:paraId="78C213AE" w14:textId="3CE78E69" w:rsidR="000A6F85" w:rsidRPr="007D7F7D" w:rsidRDefault="000A6F85" w:rsidP="008C1DFB">
      <w:pPr>
        <w:pStyle w:val="10BodySubsequentParagraph"/>
        <w:rPr>
          <w:rFonts w:cs="Times New Roman"/>
        </w:rPr>
      </w:pPr>
      <w:r w:rsidRPr="007D7F7D">
        <w:rPr>
          <w:rFonts w:cs="Times New Roman"/>
        </w:rPr>
        <w:t>The insertion loss (</w:t>
      </w:r>
      <w:r w:rsidRPr="007D7F7D">
        <w:rPr>
          <w:rFonts w:cs="Times New Roman"/>
          <w:i/>
          <w:iCs/>
        </w:rPr>
        <w:t>IL</w:t>
      </w:r>
      <w:r w:rsidRPr="007D7F7D">
        <w:rPr>
          <w:rFonts w:cs="Times New Roman"/>
        </w:rPr>
        <w:t xml:space="preserve">) of the device at cycle </w:t>
      </w:r>
      <w:r w:rsidRPr="007D7F7D">
        <w:rPr>
          <w:rFonts w:cs="Times New Roman"/>
          <w:i/>
          <w:iCs/>
        </w:rPr>
        <w:t xml:space="preserve">C </w:t>
      </w:r>
      <w:r w:rsidRPr="007D7F7D">
        <w:rPr>
          <w:rFonts w:cs="Times New Roman"/>
        </w:rPr>
        <w:t xml:space="preserve">compares </w:t>
      </w:r>
      <w:r w:rsidR="008C1DFB" w:rsidRPr="007D7F7D">
        <w:rPr>
          <w:rFonts w:cs="Times New Roman"/>
        </w:rPr>
        <w:t xml:space="preserve">the </w:t>
      </w:r>
      <w:r w:rsidRPr="007D7F7D">
        <w:rPr>
          <w:rFonts w:cs="Times New Roman"/>
        </w:rPr>
        <w:t xml:space="preserve">high transmittance amorphous phase after </w:t>
      </w:r>
      <w:r w:rsidRPr="007D7F7D">
        <w:rPr>
          <w:rFonts w:cs="Times New Roman"/>
          <w:i/>
          <w:iCs/>
        </w:rPr>
        <w:t>C</w:t>
      </w:r>
      <w:r w:rsidRPr="007D7F7D">
        <w:rPr>
          <w:rFonts w:cs="Times New Roman"/>
        </w:rPr>
        <w:t xml:space="preserve"> cycle to an initial cycle:</w:t>
      </w:r>
    </w:p>
    <w:p w14:paraId="2F672834" w14:textId="77777777" w:rsidR="008C1DFB" w:rsidRPr="007D7F7D" w:rsidRDefault="000A6F85" w:rsidP="008C1DFB">
      <w:pPr>
        <w:pStyle w:val="13Equation"/>
        <w:rPr>
          <w:rFonts w:cs="Times New Roman"/>
        </w:rPr>
      </w:pPr>
      <w:r w:rsidRPr="007D7F7D">
        <w:rPr>
          <w:rFonts w:cs="Times New Roman"/>
        </w:rPr>
        <w:tab/>
      </w:r>
      <m:oMath>
        <m:sSub>
          <m:sSubPr>
            <m:ctrlPr>
              <w:rPr>
                <w:rFonts w:ascii="Cambria Math" w:hAnsi="Cambria Math" w:cs="Times New Roman"/>
              </w:rPr>
            </m:ctrlPr>
          </m:sSubPr>
          <m:e>
            <m:r>
              <w:rPr>
                <w:rFonts w:ascii="Cambria Math" w:hAnsi="Cambria Math" w:cs="Times New Roman"/>
              </w:rPr>
              <m:t>IL</m:t>
            </m:r>
          </m:e>
          <m:sub>
            <m:r>
              <w:rPr>
                <w:rFonts w:ascii="Cambria Math" w:hAnsi="Cambria Math" w:cs="Times New Roman"/>
              </w:rPr>
              <m:t>dB</m:t>
            </m:r>
          </m:sub>
        </m:sSub>
        <m:d>
          <m:dPr>
            <m:ctrlPr>
              <w:rPr>
                <w:rFonts w:ascii="Cambria Math" w:hAnsi="Cambria Math" w:cs="Times New Roman"/>
              </w:rPr>
            </m:ctrlPr>
          </m:dPr>
          <m:e>
            <m:r>
              <w:rPr>
                <w:rFonts w:ascii="Cambria Math" w:hAnsi="Cambria Math" w:cs="Times New Roman"/>
              </w:rPr>
              <m:t>C</m:t>
            </m:r>
          </m:e>
        </m:d>
        <m:r>
          <m:rPr>
            <m:sty m:val="p"/>
          </m:rPr>
          <w:rPr>
            <w:rFonts w:ascii="Cambria Math" w:hAnsi="Cambria Math" w:cs="Times New Roman"/>
          </w:rPr>
          <m:t>=10</m:t>
        </m:r>
        <m:r>
          <w:rPr>
            <w:rFonts w:ascii="Cambria Math" w:hAnsi="Cambria Math" w:cs="Times New Roman"/>
          </w:rPr>
          <m:t>log</m:t>
        </m:r>
        <m:d>
          <m:dPr>
            <m:begChr m:val="["/>
            <m:endChr m:val="]"/>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num>
              <m:den>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a</m:t>
                    </m:r>
                  </m:sub>
                </m:sSub>
                <m:r>
                  <m:rPr>
                    <m:sty m:val="p"/>
                  </m:rPr>
                  <w:rPr>
                    <w:rFonts w:ascii="Cambria Math" w:hAnsi="Cambria Math" w:cs="Times New Roman"/>
                  </w:rPr>
                  <m:t>(0)</m:t>
                </m:r>
              </m:den>
            </m:f>
          </m:e>
        </m:d>
      </m:oMath>
      <w:r w:rsidRPr="007D7F7D">
        <w:rPr>
          <w:rFonts w:cs="Times New Roman"/>
        </w:rPr>
        <w:t>.</w:t>
      </w:r>
      <w:r w:rsidRPr="007D7F7D">
        <w:rPr>
          <w:rFonts w:cs="Times New Roman"/>
        </w:rPr>
        <w:tab/>
        <w:t>(21)</w:t>
      </w:r>
    </w:p>
    <w:p w14:paraId="0AD342E5" w14:textId="73EB92AF" w:rsidR="000A6F85" w:rsidRPr="007D7F7D" w:rsidRDefault="000A6F85" w:rsidP="008C1DFB">
      <w:pPr>
        <w:pStyle w:val="10BodySubsequentParagraph"/>
        <w:rPr>
          <w:rFonts w:cs="Times New Roman"/>
        </w:rPr>
      </w:pPr>
      <w:r w:rsidRPr="007D7F7D">
        <w:rPr>
          <w:rFonts w:cs="Times New Roman"/>
        </w:rPr>
        <w:t xml:space="preserve">A growing </w:t>
      </w:r>
      <w:r w:rsidRPr="007D7F7D">
        <w:rPr>
          <w:rFonts w:cs="Times New Roman"/>
          <w:i/>
          <w:iCs/>
        </w:rPr>
        <w:t>IL(C)</w:t>
      </w:r>
      <w:r w:rsidRPr="007D7F7D">
        <w:rPr>
          <w:rFonts w:cs="Times New Roman"/>
        </w:rPr>
        <w:t xml:space="preserve"> indicates increasing loss, which is typically driven by the linear growth of the imaginary index </w:t>
      </w:r>
      <w:r w:rsidRPr="007D7F7D">
        <w:rPr>
          <w:rFonts w:cs="Times New Roman"/>
          <w:i/>
          <w:iCs/>
        </w:rPr>
        <w:t>k</w:t>
      </w:r>
      <w:r w:rsidRPr="007D7F7D">
        <w:rPr>
          <w:rFonts w:cs="Times New Roman"/>
          <w:i/>
          <w:iCs/>
          <w:vertAlign w:val="subscript"/>
        </w:rPr>
        <w:t>p</w:t>
      </w:r>
      <w:r w:rsidRPr="007D7F7D">
        <w:rPr>
          <w:rFonts w:cs="Times New Roman"/>
          <w:i/>
          <w:iCs/>
        </w:rPr>
        <w:t>(C)</w:t>
      </w:r>
      <w:r w:rsidRPr="007D7F7D">
        <w:rPr>
          <w:rFonts w:cs="Times New Roman"/>
        </w:rPr>
        <w:t xml:space="preserve"> and by detuning of the resonance due to drift in </w:t>
      </w:r>
      <w:r w:rsidRPr="007D7F7D">
        <w:rPr>
          <w:rFonts w:cs="Times New Roman"/>
          <w:i/>
          <w:iCs/>
        </w:rPr>
        <w:t>n</w:t>
      </w:r>
      <w:r w:rsidRPr="007D7F7D">
        <w:rPr>
          <w:rFonts w:cs="Times New Roman"/>
          <w:i/>
          <w:iCs/>
          <w:vertAlign w:val="subscript"/>
        </w:rPr>
        <w:t>p</w:t>
      </w:r>
      <w:r w:rsidRPr="007D7F7D">
        <w:rPr>
          <w:rFonts w:cs="Times New Roman"/>
          <w:i/>
          <w:iCs/>
        </w:rPr>
        <w:t>(C)</w:t>
      </w:r>
      <w:r w:rsidRPr="007D7F7D">
        <w:rPr>
          <w:rFonts w:cs="Times New Roman"/>
        </w:rPr>
        <w:t>.</w:t>
      </w:r>
    </w:p>
    <w:p w14:paraId="7BABAD4F" w14:textId="30C4874C" w:rsidR="008C1DFB" w:rsidRPr="007D7F7D" w:rsidRDefault="008C1DFB" w:rsidP="008C1DFB">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Results &amp; Discussions</w:t>
      </w:r>
    </w:p>
    <w:p w14:paraId="0424B108" w14:textId="77777777" w:rsidR="008C1DFB" w:rsidRPr="007D7F7D" w:rsidRDefault="008C1DFB" w:rsidP="008C1DFB">
      <w:pPr>
        <w:pStyle w:val="08SectionHeader2"/>
        <w:rPr>
          <w:rFonts w:ascii="Times New Roman" w:hAnsi="Times New Roman" w:cs="Times New Roman"/>
        </w:rPr>
      </w:pPr>
      <w:r w:rsidRPr="007D7F7D">
        <w:rPr>
          <w:rFonts w:ascii="Times New Roman" w:hAnsi="Times New Roman" w:cs="Times New Roman"/>
        </w:rPr>
        <w:t>4.1 Optical properties of 1064-nm optical filters</w:t>
      </w:r>
    </w:p>
    <w:p w14:paraId="0DEDF64C" w14:textId="3AB555A1" w:rsidR="00D4557D" w:rsidRDefault="008C1DFB" w:rsidP="008C1DFB">
      <w:pPr>
        <w:pStyle w:val="09BodyFirstParagraph"/>
        <w:rPr>
          <w:rFonts w:cs="Times New Roman"/>
        </w:rPr>
      </w:pPr>
      <w:r w:rsidRPr="007D7F7D">
        <w:rPr>
          <w:rFonts w:cs="Times New Roman"/>
        </w:rPr>
        <w:t xml:space="preserve">The design architectures, number of layers, </w:t>
      </w:r>
      <w:r w:rsidR="00D4557D">
        <w:rPr>
          <w:rFonts w:cs="Times New Roman"/>
        </w:rPr>
        <w:t xml:space="preserve">total thickness of </w:t>
      </w:r>
      <w:r w:rsidRPr="007D7F7D">
        <w:rPr>
          <w:rFonts w:cs="Times New Roman"/>
        </w:rPr>
        <w:t>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sidR="00D4557D">
        <w:rPr>
          <w:rFonts w:cs="Times New Roman"/>
        </w:rPr>
        <w:t>the overall design thickness</w:t>
      </w:r>
      <w:r w:rsidRPr="007D7F7D">
        <w:rPr>
          <w:rFonts w:cs="Times New Roman"/>
        </w:rPr>
        <w:t>, transmittance in each mode, and transmittance contrast (</w:t>
      </w:r>
      <w:r w:rsidRPr="007D7F7D">
        <w:rPr>
          <w:rFonts w:cs="Times New Roman"/>
          <w:i/>
          <w:iCs/>
        </w:rPr>
        <w:t>ΔT</w:t>
      </w:r>
      <w:r w:rsidR="00D4557D">
        <w:rPr>
          <w:rFonts w:cs="Times New Roman"/>
          <w:i/>
          <w:iCs/>
        </w:rPr>
        <w:t xml:space="preserve"> = T</w:t>
      </w:r>
      <w:r w:rsidR="00D4557D">
        <w:rPr>
          <w:rFonts w:cs="Times New Roman"/>
          <w:i/>
          <w:iCs/>
          <w:vertAlign w:val="subscript"/>
        </w:rPr>
        <w:t>a</w:t>
      </w:r>
      <w:r w:rsidR="00D4557D">
        <w:rPr>
          <w:rFonts w:cs="Times New Roman"/>
          <w:i/>
          <w:iCs/>
        </w:rPr>
        <w:t xml:space="preserve"> - T</w:t>
      </w:r>
      <w:r w:rsidR="00D4557D">
        <w:rPr>
          <w:rFonts w:cs="Times New Roman"/>
          <w:i/>
          <w:iCs/>
          <w:vertAlign w:val="subscript"/>
        </w:rPr>
        <w:t>c</w:t>
      </w:r>
      <w:r w:rsidRPr="007D7F7D">
        <w:rPr>
          <w:rFonts w:cs="Times New Roman"/>
        </w:rPr>
        <w:t xml:space="preserve">) of each design are shown in Table 1. </w:t>
      </w:r>
      <w:r w:rsidR="00D4557D">
        <w:rPr>
          <w:rFonts w:cs="Times New Roman"/>
        </w:rPr>
        <w:t xml:space="preserve">The operating wavelength is </w:t>
      </w:r>
      <w:r w:rsidRPr="007D7F7D">
        <w:rPr>
          <w:rFonts w:cs="Times New Roman"/>
        </w:rPr>
        <w:t>1064 nm</w:t>
      </w:r>
      <w:r w:rsidR="00D4557D">
        <w:rPr>
          <w:rFonts w:cs="Times New Roman"/>
        </w:rPr>
        <w:t>, and t</w:t>
      </w:r>
      <w:r w:rsidRPr="007D7F7D">
        <w:rPr>
          <w:rFonts w:cs="Times New Roman"/>
        </w:rPr>
        <w:t>he reference wavelength (</w:t>
      </w:r>
      <w:r w:rsidRPr="007D7F7D">
        <w:rPr>
          <w:rFonts w:cs="Times New Roman"/>
          <w:i/>
          <w:iCs/>
        </w:rPr>
        <w:t>λ</w:t>
      </w:r>
      <w:r w:rsidRPr="007D7F7D">
        <w:rPr>
          <w:rFonts w:cs="Times New Roman"/>
          <w:i/>
          <w:iCs/>
          <w:vertAlign w:val="subscript"/>
        </w:rPr>
        <w:t>0</w:t>
      </w:r>
      <w:r w:rsidRPr="007D7F7D">
        <w:rPr>
          <w:rFonts w:cs="Times New Roman"/>
        </w:rPr>
        <w:t xml:space="preserve">) is 1064 nm for single-layer, two-layers, and three-layers designs, but </w:t>
      </w:r>
      <w:r w:rsidRPr="007D7F7D">
        <w:rPr>
          <w:rFonts w:cs="Times New Roman"/>
          <w:i/>
          <w:iCs/>
        </w:rPr>
        <w:t>λ</w:t>
      </w:r>
      <w:r w:rsidRPr="007D7F7D">
        <w:rPr>
          <w:rFonts w:cs="Times New Roman"/>
          <w:i/>
          <w:iCs/>
          <w:vertAlign w:val="subscript"/>
        </w:rPr>
        <w:t>0</w:t>
      </w:r>
      <w:r w:rsidRPr="007D7F7D">
        <w:rPr>
          <w:rFonts w:cs="Times New Roman"/>
        </w:rPr>
        <w:t xml:space="preserve"> is </w:t>
      </w:r>
      <w:r w:rsidR="00D4557D">
        <w:rPr>
          <w:rFonts w:cs="Times New Roman"/>
        </w:rPr>
        <w:t>changed</w:t>
      </w:r>
      <w:r w:rsidRPr="007D7F7D">
        <w:rPr>
          <w:rFonts w:cs="Times New Roman"/>
        </w:rPr>
        <w:t xml:space="preserve"> to 740 nm for </w:t>
      </w:r>
      <w:r w:rsidR="00D4557D">
        <w:rPr>
          <w:rFonts w:cs="Times New Roman"/>
        </w:rPr>
        <w:t xml:space="preserve">every </w:t>
      </w:r>
      <w:r w:rsidRPr="007D7F7D">
        <w:rPr>
          <w:rFonts w:cs="Times New Roman"/>
        </w:rPr>
        <w:t>edge-filter designs. Only single-layer design and edge-filter designs with at least two unit cells (</w:t>
      </w:r>
      <w:r w:rsidRPr="007D7F7D">
        <w:rPr>
          <w:rFonts w:cs="Times New Roman"/>
          <w:i/>
          <w:iCs/>
        </w:rPr>
        <w:t>N</w:t>
      </w:r>
      <w:r w:rsidRPr="007D7F7D">
        <w:rPr>
          <w:rFonts w:cs="Times New Roman"/>
        </w:rPr>
        <w:t xml:space="preserve"> ≥ 2) have a </w:t>
      </w:r>
      <w:r w:rsidRPr="007D7F7D">
        <w:rPr>
          <w:rFonts w:cs="Times New Roman"/>
          <w:i/>
          <w:iCs/>
        </w:rPr>
        <w:t>ΔT</w:t>
      </w:r>
      <w:r w:rsidRPr="007D7F7D">
        <w:rPr>
          <w:rFonts w:cs="Times New Roman"/>
        </w:rPr>
        <w:t xml:space="preserve"> </w:t>
      </w:r>
      <w:r w:rsidR="00D4557D">
        <w:rPr>
          <w:rFonts w:cs="Times New Roman"/>
        </w:rPr>
        <w:t xml:space="preserve">higher </w:t>
      </w:r>
      <w:r w:rsidRPr="007D7F7D">
        <w:rPr>
          <w:rFonts w:cs="Times New Roman"/>
        </w:rPr>
        <w:t xml:space="preserve">than 50%, with 7-unit-cells design having the highest </w:t>
      </w:r>
      <w:r w:rsidRPr="007D7F7D">
        <w:rPr>
          <w:rFonts w:cs="Times New Roman"/>
          <w:i/>
          <w:iCs/>
        </w:rPr>
        <w:t>ΔT</w:t>
      </w:r>
      <w:r w:rsidRPr="007D7F7D">
        <w:rPr>
          <w:rFonts w:cs="Times New Roman"/>
        </w:rPr>
        <w:t xml:space="preserve"> = 95.1%. </w:t>
      </w:r>
      <w:r w:rsidR="005D1E15">
        <w:rPr>
          <w:rFonts w:cs="Times New Roman"/>
        </w:rPr>
        <w:t>I</w:t>
      </w:r>
      <w:r w:rsidRPr="007D7F7D">
        <w:rPr>
          <w:rFonts w:cs="Times New Roman"/>
        </w:rPr>
        <w:t>t</w:t>
      </w:r>
      <w:r w:rsidR="005D1E15">
        <w:rPr>
          <w:rFonts w:cs="Times New Roman"/>
        </w:rPr>
        <w:t xml:space="preserve"> is very</w:t>
      </w:r>
      <w:r w:rsidRPr="007D7F7D">
        <w:rPr>
          <w:rFonts w:cs="Times New Roman"/>
        </w:rPr>
        <w:t xml:space="preserve"> important to note that </w:t>
      </w:r>
      <w:r w:rsidR="005D1E15">
        <w:rPr>
          <w:rFonts w:cs="Times New Roman"/>
        </w:rPr>
        <w:t xml:space="preserve">higher </w:t>
      </w:r>
      <w:r w:rsidR="00D4557D">
        <w:rPr>
          <w:rFonts w:cs="Times New Roman"/>
        </w:rPr>
        <w:t xml:space="preserve">unit cell numbers </w:t>
      </w:r>
      <w:r w:rsidR="005D1E15">
        <w:rPr>
          <w:rFonts w:cs="Times New Roman"/>
        </w:rPr>
        <w:t xml:space="preserve">also </w:t>
      </w:r>
      <w:r w:rsidR="00D4557D">
        <w:rPr>
          <w:rFonts w:cs="Times New Roman"/>
        </w:rPr>
        <w:t>requ</w:t>
      </w:r>
      <w:r w:rsidR="005D1E15">
        <w:rPr>
          <w:rFonts w:cs="Times New Roman"/>
        </w:rPr>
        <w:t>ire</w:t>
      </w:r>
      <w:r w:rsidR="00D4557D">
        <w:rPr>
          <w:rFonts w:cs="Times New Roman"/>
        </w:rPr>
        <w:t xml:space="preserve"> more Sb</w:t>
      </w:r>
      <w:r w:rsidR="00D4557D">
        <w:rPr>
          <w:rFonts w:cs="Times New Roman"/>
          <w:vertAlign w:val="subscript"/>
        </w:rPr>
        <w:t>2</w:t>
      </w:r>
      <w:r w:rsidR="00D4557D">
        <w:rPr>
          <w:rFonts w:cs="Times New Roman"/>
        </w:rPr>
        <w:t>Se</w:t>
      </w:r>
      <w:r w:rsidR="00D4557D">
        <w:rPr>
          <w:rFonts w:cs="Times New Roman"/>
          <w:vertAlign w:val="subscript"/>
        </w:rPr>
        <w:t>3</w:t>
      </w:r>
      <w:r w:rsidR="00D4557D">
        <w:rPr>
          <w:rFonts w:cs="Times New Roman"/>
        </w:rPr>
        <w:t xml:space="preserve"> to complete the resonance, a smaller Sb</w:t>
      </w:r>
      <w:r w:rsidR="00D4557D">
        <w:rPr>
          <w:rFonts w:cs="Times New Roman"/>
          <w:vertAlign w:val="subscript"/>
        </w:rPr>
        <w:t>2</w:t>
      </w:r>
      <w:r w:rsidR="00D4557D">
        <w:rPr>
          <w:rFonts w:cs="Times New Roman"/>
        </w:rPr>
        <w:t>Se</w:t>
      </w:r>
      <w:r w:rsidR="00D4557D">
        <w:rPr>
          <w:rFonts w:cs="Times New Roman"/>
          <w:vertAlign w:val="subscript"/>
        </w:rPr>
        <w:t>3</w:t>
      </w:r>
      <w:r w:rsidR="00D4557D">
        <w:rPr>
          <w:rFonts w:cs="Times New Roman"/>
        </w:rPr>
        <w:t xml:space="preserve"> has </w:t>
      </w:r>
      <w:r w:rsidR="005D1E15">
        <w:rPr>
          <w:rFonts w:cs="Times New Roman"/>
        </w:rPr>
        <w:t xml:space="preserve">a benefit of reducing the energy required to switch the mode. And </w:t>
      </w:r>
      <w:r w:rsidR="005D1E15" w:rsidRPr="007D7F7D">
        <w:rPr>
          <w:rFonts w:cs="Times New Roman"/>
        </w:rPr>
        <w:t xml:space="preserve">there is only marginal improvement in </w:t>
      </w:r>
      <w:r w:rsidR="005D1E15" w:rsidRPr="007D7F7D">
        <w:rPr>
          <w:rFonts w:cs="Times New Roman"/>
          <w:i/>
          <w:iCs/>
        </w:rPr>
        <w:t>ΔT</w:t>
      </w:r>
      <w:r w:rsidR="005D1E15" w:rsidRPr="007D7F7D">
        <w:rPr>
          <w:rFonts w:cs="Times New Roman"/>
        </w:rPr>
        <w:t xml:space="preserve"> when </w:t>
      </w:r>
      <w:r w:rsidR="005D1E15" w:rsidRPr="00D4557D">
        <w:rPr>
          <w:rFonts w:cs="Times New Roman"/>
          <w:i/>
          <w:iCs/>
        </w:rPr>
        <w:t>N</w:t>
      </w:r>
      <w:r w:rsidR="005D1E15">
        <w:rPr>
          <w:rFonts w:cs="Times New Roman"/>
        </w:rPr>
        <w:t xml:space="preserve"> is</w:t>
      </w:r>
      <w:r w:rsidR="005D1E15" w:rsidRPr="007D7F7D">
        <w:rPr>
          <w:rFonts w:cs="Times New Roman"/>
        </w:rPr>
        <w:t xml:space="preserve"> </w:t>
      </w:r>
      <w:r w:rsidR="005D1E15">
        <w:rPr>
          <w:rFonts w:cs="Times New Roman"/>
        </w:rPr>
        <w:t xml:space="preserve">increased to </w:t>
      </w:r>
      <w:r w:rsidR="005D1E15" w:rsidRPr="007D7F7D">
        <w:rPr>
          <w:rFonts w:cs="Times New Roman"/>
        </w:rPr>
        <w:t>above 3</w:t>
      </w:r>
      <w:r w:rsidR="005D1E15">
        <w:rPr>
          <w:rFonts w:cs="Times New Roman"/>
        </w:rPr>
        <w:t>, but the Sb</w:t>
      </w:r>
      <w:r w:rsidR="005D1E15">
        <w:rPr>
          <w:rFonts w:cs="Times New Roman"/>
          <w:vertAlign w:val="subscript"/>
        </w:rPr>
        <w:t>2</w:t>
      </w:r>
      <w:r w:rsidR="005D1E15">
        <w:rPr>
          <w:rFonts w:cs="Times New Roman"/>
        </w:rPr>
        <w:t>Se</w:t>
      </w:r>
      <w:r w:rsidR="005D1E15">
        <w:rPr>
          <w:rFonts w:cs="Times New Roman"/>
          <w:vertAlign w:val="subscript"/>
        </w:rPr>
        <w:t>3</w:t>
      </w:r>
      <w:r w:rsidR="005D1E15">
        <w:rPr>
          <w:rFonts w:cs="Times New Roman"/>
        </w:rPr>
        <w:t xml:space="preserve"> required and the overall device size increased drastically, e.g., </w:t>
      </w:r>
      <w:r w:rsidRPr="007D7F7D">
        <w:rPr>
          <w:rFonts w:cs="Times New Roman"/>
          <w:i/>
          <w:iCs/>
        </w:rPr>
        <w:t>ΔT</w:t>
      </w:r>
      <w:r w:rsidRPr="007D7F7D">
        <w:rPr>
          <w:rFonts w:cs="Times New Roman"/>
        </w:rPr>
        <w:t xml:space="preserve"> improved by 2% in </w:t>
      </w:r>
      <w:r w:rsidRPr="007D7F7D">
        <w:rPr>
          <w:rFonts w:cs="Times New Roman"/>
          <w:i/>
          <w:iCs/>
        </w:rPr>
        <w:t>N</w:t>
      </w:r>
      <w:r w:rsidRPr="007D7F7D">
        <w:rPr>
          <w:rFonts w:cs="Times New Roman"/>
        </w:rPr>
        <w:t xml:space="preserve"> = 4 design when compared to </w:t>
      </w:r>
      <w:r w:rsidRPr="007D7F7D">
        <w:rPr>
          <w:rFonts w:cs="Times New Roman"/>
          <w:i/>
          <w:iCs/>
        </w:rPr>
        <w:t>N</w:t>
      </w:r>
      <w:r w:rsidRPr="007D7F7D">
        <w:rPr>
          <w:rFonts w:cs="Times New Roman"/>
        </w:rPr>
        <w:t xml:space="preserve"> = 3 design, the thickness increased by 33.3%, </w:t>
      </w:r>
      <w:r w:rsidR="00D4557D">
        <w:rPr>
          <w:rFonts w:cs="Times New Roman"/>
        </w:rPr>
        <w:t>but</w:t>
      </w:r>
      <w:r w:rsidRPr="007D7F7D">
        <w:rPr>
          <w:rFonts w:cs="Times New Roman"/>
        </w:rPr>
        <w:t xml:space="preserve"> when comparing </w:t>
      </w:r>
      <w:r w:rsidRPr="007D7F7D">
        <w:rPr>
          <w:rFonts w:cs="Times New Roman"/>
          <w:i/>
          <w:iCs/>
        </w:rPr>
        <w:t>N</w:t>
      </w:r>
      <w:r w:rsidRPr="007D7F7D">
        <w:rPr>
          <w:rFonts w:cs="Times New Roman"/>
        </w:rPr>
        <w:t xml:space="preserve"> = 5 to </w:t>
      </w:r>
      <w:r w:rsidRPr="007D7F7D">
        <w:rPr>
          <w:rFonts w:cs="Times New Roman"/>
          <w:i/>
          <w:iCs/>
        </w:rPr>
        <w:t>N</w:t>
      </w:r>
      <w:r w:rsidRPr="007D7F7D">
        <w:rPr>
          <w:rFonts w:cs="Times New Roman"/>
        </w:rPr>
        <w:t xml:space="preserve"> = 4 designs, </w:t>
      </w:r>
      <w:r w:rsidRPr="007D7F7D">
        <w:rPr>
          <w:rFonts w:cs="Times New Roman"/>
          <w:i/>
          <w:iCs/>
        </w:rPr>
        <w:t xml:space="preserve">ΔT </w:t>
      </w:r>
      <w:r w:rsidRPr="007D7F7D">
        <w:rPr>
          <w:rFonts w:cs="Times New Roman"/>
        </w:rPr>
        <w:t xml:space="preserve">increased by only 0.6% but the device needs to be 25.0% thicker. </w:t>
      </w:r>
    </w:p>
    <w:p w14:paraId="0EA820CE" w14:textId="209CE52B" w:rsidR="008C1DFB" w:rsidRPr="007D7F7D" w:rsidRDefault="008C1DFB" w:rsidP="005D1E15">
      <w:pPr>
        <w:pStyle w:val="10BodySubsequentParagraph"/>
      </w:pPr>
      <w:r w:rsidRPr="007D7F7D">
        <w:t>In edge-filter designs</w:t>
      </w:r>
      <w:r w:rsidR="005D1E15">
        <w:t>,</w:t>
      </w:r>
      <w:r w:rsidRPr="007D7F7D">
        <w:t xml:space="preserve"> the transmittance in OFF mode decreases with increasing number of </w:t>
      </w:r>
      <w:r w:rsidRPr="007D7F7D">
        <w:rPr>
          <w:i/>
          <w:iCs/>
        </w:rPr>
        <w:t>N</w:t>
      </w:r>
      <w:r w:rsidR="005D1E15" w:rsidRPr="005D1E15">
        <w:t xml:space="preserve"> </w:t>
      </w:r>
      <w:r w:rsidR="005D1E15" w:rsidRPr="007D7F7D">
        <w:t xml:space="preserve">(Fig. </w:t>
      </w:r>
      <w:r w:rsidR="005D1E15">
        <w:t>5</w:t>
      </w:r>
      <w:r w:rsidR="005D1E15" w:rsidRPr="007D7F7D">
        <w:t xml:space="preserve">b), </w:t>
      </w:r>
      <w:r w:rsidRPr="007D7F7D">
        <w:t xml:space="preserve"> with </w:t>
      </w:r>
      <w:r w:rsidRPr="007D7F7D">
        <w:rPr>
          <w:i/>
          <w:iCs/>
        </w:rPr>
        <w:t>N</w:t>
      </w:r>
      <w:r w:rsidRPr="007D7F7D">
        <w:t xml:space="preserve"> ≥ 6 </w:t>
      </w:r>
      <w:r w:rsidR="005D1E15">
        <w:t xml:space="preserve">designs </w:t>
      </w:r>
      <w:r w:rsidRPr="007D7F7D">
        <w:t>hav</w:t>
      </w:r>
      <w:r w:rsidR="005D1E15">
        <w:t>ing</w:t>
      </w:r>
      <w:r w:rsidRPr="007D7F7D">
        <w:t xml:space="preserve"> </w:t>
      </w:r>
      <w:r w:rsidR="005D1E15">
        <w:t>zero transmittance</w:t>
      </w:r>
      <w:r w:rsidRPr="007D7F7D">
        <w:t xml:space="preserve">. This is because </w:t>
      </w:r>
      <w:r w:rsidRPr="007D7F7D">
        <w:rPr>
          <w:i/>
          <w:iCs/>
        </w:rPr>
        <w:t>N</w:t>
      </w:r>
      <w:r w:rsidRPr="007D7F7D">
        <w:t xml:space="preserve"> correlates to the total Sb</w:t>
      </w:r>
      <w:r w:rsidRPr="007D7F7D">
        <w:rPr>
          <w:vertAlign w:val="subscript"/>
        </w:rPr>
        <w:t>2</w:t>
      </w:r>
      <w:r w:rsidRPr="007D7F7D">
        <w:t>Se</w:t>
      </w:r>
      <w:r w:rsidRPr="007D7F7D">
        <w:rPr>
          <w:vertAlign w:val="subscript"/>
        </w:rPr>
        <w:t>3</w:t>
      </w:r>
      <w:r w:rsidRPr="007D7F7D">
        <w:t xml:space="preserve"> thickness and </w:t>
      </w:r>
      <w:r w:rsidR="005D1E15">
        <w:t>Sb</w:t>
      </w:r>
      <w:r w:rsidR="005D1E15">
        <w:rPr>
          <w:vertAlign w:val="subscript"/>
        </w:rPr>
        <w:t>2</w:t>
      </w:r>
      <w:r w:rsidR="005D1E15">
        <w:t>Se</w:t>
      </w:r>
      <w:r w:rsidR="005D1E15">
        <w:rPr>
          <w:vertAlign w:val="subscript"/>
        </w:rPr>
        <w:t>3</w:t>
      </w:r>
      <w:r w:rsidR="005D1E15">
        <w:t xml:space="preserve"> in crystalline phase has a small, but not zero extinction coefficient </w:t>
      </w:r>
      <w:r w:rsidR="005D1E15" w:rsidRPr="007D7F7D">
        <w:t>(</w:t>
      </w:r>
      <w:r w:rsidR="005D1E15" w:rsidRPr="007D7F7D">
        <w:rPr>
          <w:i/>
          <w:iCs/>
        </w:rPr>
        <w:t>k</w:t>
      </w:r>
      <w:r w:rsidR="005D1E15" w:rsidRPr="007D7F7D">
        <w:rPr>
          <w:i/>
          <w:iCs/>
          <w:vertAlign w:val="subscript"/>
        </w:rPr>
        <w:t>cry</w:t>
      </w:r>
      <w:r w:rsidR="005D1E15">
        <w:rPr>
          <w:i/>
          <w:iCs/>
        </w:rPr>
        <w:t>(1064)</w:t>
      </w:r>
      <w:r w:rsidR="005D1E15" w:rsidRPr="007D7F7D">
        <w:rPr>
          <w:i/>
          <w:iCs/>
          <w:vertAlign w:val="subscript"/>
        </w:rPr>
        <w:t xml:space="preserve"> </w:t>
      </w:r>
      <w:r w:rsidR="005D1E15" w:rsidRPr="007D7F7D">
        <w:t>= 0.0097)</w:t>
      </w:r>
      <w:r w:rsidR="005D1E15">
        <w:t>, so, light is being absorbed by each Sb</w:t>
      </w:r>
      <w:r w:rsidR="005D1E15">
        <w:rPr>
          <w:vertAlign w:val="subscript"/>
        </w:rPr>
        <w:t>2</w:t>
      </w:r>
      <w:r w:rsidR="005D1E15">
        <w:t>Se</w:t>
      </w:r>
      <w:r w:rsidR="005D1E15">
        <w:rPr>
          <w:vertAlign w:val="subscript"/>
        </w:rPr>
        <w:t>3</w:t>
      </w:r>
      <w:r w:rsidR="005D1E15">
        <w:t xml:space="preserve"> layer. </w:t>
      </w:r>
      <w:r w:rsidRPr="007D7F7D">
        <w:t xml:space="preserve">For reference, </w:t>
      </w:r>
      <w:r w:rsidRPr="007D7F7D">
        <w:lastRenderedPageBreak/>
        <w:t xml:space="preserve">this </w:t>
      </w:r>
      <w:r w:rsidR="005D1E15">
        <w:t xml:space="preserve">value </w:t>
      </w:r>
      <w:r w:rsidRPr="007D7F7D">
        <w:t>is still an order of 10</w:t>
      </w:r>
      <w:r w:rsidRPr="007D7F7D">
        <w:rPr>
          <w:vertAlign w:val="superscript"/>
        </w:rPr>
        <w:t>2</w:t>
      </w:r>
      <w:r w:rsidRPr="007D7F7D">
        <w:t xml:space="preserve"> smaller than other PCMs such as GST (</w:t>
      </w:r>
      <w:r w:rsidRPr="007D7F7D">
        <w:rPr>
          <w:i/>
          <w:iCs/>
        </w:rPr>
        <w:t>k</w:t>
      </w:r>
      <w:r w:rsidRPr="007D7F7D">
        <w:rPr>
          <w:i/>
          <w:iCs/>
          <w:vertAlign w:val="subscript"/>
        </w:rPr>
        <w:t>GST, cry</w:t>
      </w:r>
      <w:r w:rsidRPr="007D7F7D">
        <w:t xml:space="preserve"> = 2.4540) or VO</w:t>
      </w:r>
      <w:r w:rsidRPr="007D7F7D">
        <w:rPr>
          <w:vertAlign w:val="subscript"/>
        </w:rPr>
        <w:t>2</w:t>
      </w:r>
      <w:r w:rsidRPr="007D7F7D">
        <w:t xml:space="preserve"> (</w:t>
      </w:r>
      <w:r w:rsidRPr="007D7F7D">
        <w:rPr>
          <w:i/>
          <w:iCs/>
        </w:rPr>
        <w:t>k</w:t>
      </w:r>
      <w:r w:rsidRPr="007D7F7D">
        <w:rPr>
          <w:i/>
          <w:iCs/>
          <w:vertAlign w:val="subscript"/>
        </w:rPr>
        <w:t xml:space="preserve">VO2, metallic </w:t>
      </w:r>
      <w:r w:rsidRPr="007D7F7D">
        <w:t xml:space="preserve"> =1.4580).</w:t>
      </w:r>
    </w:p>
    <w:p w14:paraId="71BBA9EF" w14:textId="77777777" w:rsidR="008C1DFB" w:rsidRPr="007D7F7D" w:rsidRDefault="008C1DFB" w:rsidP="008C1DFB">
      <w:pPr>
        <w:pStyle w:val="14TableCaption"/>
        <w:rPr>
          <w:rFonts w:cs="Times New Roman"/>
        </w:rPr>
      </w:pPr>
      <w:r w:rsidRPr="007D7F7D">
        <w:rPr>
          <w:rFonts w:cs="Times New Roman"/>
          <w:bCs/>
        </w:rPr>
        <w:t>Table 1.</w:t>
      </w:r>
      <w:r w:rsidRPr="007D7F7D">
        <w:rPr>
          <w:rFonts w:cs="Times New Roman"/>
        </w:rPr>
        <w:t xml:space="preserve"> Designs of 1064-nm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-based optical filter. Transmittance is calculated at the interested </w:t>
      </w:r>
      <w:r w:rsidRPr="007D7F7D">
        <w:rPr>
          <w:rFonts w:cs="Times New Roman"/>
          <w:i/>
          <w:iCs/>
        </w:rPr>
        <w:t>λ</w:t>
      </w:r>
      <w:r w:rsidRPr="007D7F7D">
        <w:rPr>
          <w:rFonts w:cs="Times New Roman"/>
        </w:rPr>
        <w:t xml:space="preserve"> = 1064 nm. Single, two, and three-layer designs all have </w:t>
      </w:r>
      <w:r w:rsidRPr="007D7F7D">
        <w:rPr>
          <w:rFonts w:cs="Times New Roman"/>
          <w:i/>
          <w:iCs/>
        </w:rPr>
        <w:t>λ</w:t>
      </w:r>
      <w:r w:rsidRPr="007D7F7D">
        <w:rPr>
          <w:rFonts w:cs="Times New Roman"/>
          <w:i/>
          <w:iCs/>
          <w:vertAlign w:val="subscript"/>
        </w:rPr>
        <w:t xml:space="preserve">0 </w:t>
      </w:r>
      <w:r w:rsidRPr="007D7F7D">
        <w:rPr>
          <w:rFonts w:cs="Times New Roman"/>
        </w:rPr>
        <w:t xml:space="preserve">= 1064 nm, but all </w:t>
      </w:r>
      <w:r w:rsidRPr="007D7F7D">
        <w:rPr>
          <w:rFonts w:cs="Times New Roman"/>
          <w:lang w:val="en"/>
        </w:rPr>
        <w:t>edge-filter</w:t>
      </w:r>
      <w:r w:rsidRPr="007D7F7D">
        <w:rPr>
          <w:rFonts w:cs="Times New Roman"/>
        </w:rPr>
        <w:t xml:space="preserve"> designs have </w:t>
      </w:r>
      <w:r w:rsidRPr="007D7F7D">
        <w:rPr>
          <w:rFonts w:cs="Times New Roman"/>
          <w:i/>
          <w:iCs/>
        </w:rPr>
        <w:t>λ</w:t>
      </w:r>
      <w:r w:rsidRPr="007D7F7D">
        <w:rPr>
          <w:rFonts w:cs="Times New Roman"/>
          <w:i/>
          <w:iCs/>
          <w:vertAlign w:val="subscript"/>
        </w:rPr>
        <w:t xml:space="preserve">0 </w:t>
      </w:r>
      <w:r w:rsidRPr="007D7F7D">
        <w:rPr>
          <w:rFonts w:cs="Times New Roman"/>
        </w:rPr>
        <w:t>= 740 nm.</w:t>
      </w:r>
    </w:p>
    <w:tbl>
      <w:tblPr>
        <w:tblStyle w:val="PlainTable2"/>
        <w:tblW w:w="5000" w:type="pct"/>
        <w:tblLook w:val="06A0" w:firstRow="1" w:lastRow="0" w:firstColumn="1" w:lastColumn="0" w:noHBand="1" w:noVBand="1"/>
      </w:tblPr>
      <w:tblGrid>
        <w:gridCol w:w="1098"/>
        <w:gridCol w:w="1637"/>
        <w:gridCol w:w="777"/>
        <w:gridCol w:w="981"/>
        <w:gridCol w:w="984"/>
        <w:gridCol w:w="702"/>
        <w:gridCol w:w="798"/>
        <w:gridCol w:w="569"/>
      </w:tblGrid>
      <w:tr w:rsidR="008C1DFB" w:rsidRPr="007D7F7D" w14:paraId="65931E05" w14:textId="77777777" w:rsidTr="00DB7D33">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727" w:type="pct"/>
            <w:tcBorders>
              <w:top w:val="single" w:sz="8" w:space="0" w:color="000000" w:themeColor="text1"/>
              <w:bottom w:val="single" w:sz="8" w:space="0" w:color="000000" w:themeColor="text1"/>
            </w:tcBorders>
            <w:vAlign w:val="center"/>
          </w:tcPr>
          <w:p w14:paraId="38C29DAD" w14:textId="77777777" w:rsidR="008C1DFB" w:rsidRPr="007D7F7D" w:rsidRDefault="008C1DFB" w:rsidP="00DB7D33">
            <w:pPr>
              <w:pStyle w:val="15TableBody"/>
              <w:jc w:val="center"/>
              <w:rPr>
                <w:rFonts w:cs="Times New Roman"/>
                <w:b w:val="0"/>
                <w:bCs w:val="0"/>
                <w:szCs w:val="16"/>
              </w:rPr>
            </w:pPr>
            <w:r w:rsidRPr="007D7F7D">
              <w:rPr>
                <w:rFonts w:cs="Times New Roman"/>
                <w:b w:val="0"/>
                <w:bCs w:val="0"/>
                <w:szCs w:val="16"/>
              </w:rPr>
              <w:t>Design</w:t>
            </w:r>
          </w:p>
        </w:tc>
        <w:tc>
          <w:tcPr>
            <w:tcW w:w="1085" w:type="pct"/>
            <w:tcBorders>
              <w:top w:val="single" w:sz="8" w:space="0" w:color="000000" w:themeColor="text1"/>
              <w:bottom w:val="single" w:sz="8" w:space="0" w:color="000000" w:themeColor="text1"/>
            </w:tcBorders>
            <w:vAlign w:val="center"/>
          </w:tcPr>
          <w:p w14:paraId="1D27CB7E" w14:textId="77777777" w:rsidR="008C1DFB" w:rsidRPr="007D7F7D" w:rsidRDefault="008C1DFB" w:rsidP="00DB7D33">
            <w:pPr>
              <w:pStyle w:val="15TableBody"/>
              <w:jc w:val="center"/>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Layout</w:t>
            </w:r>
          </w:p>
        </w:tc>
        <w:tc>
          <w:tcPr>
            <w:tcW w:w="515" w:type="pct"/>
            <w:tcBorders>
              <w:top w:val="single" w:sz="8" w:space="0" w:color="000000" w:themeColor="text1"/>
              <w:bottom w:val="single" w:sz="8" w:space="0" w:color="000000" w:themeColor="text1"/>
            </w:tcBorders>
            <w:vAlign w:val="center"/>
          </w:tcPr>
          <w:p w14:paraId="1AB66BDB" w14:textId="7508FDF9"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Number</w:t>
            </w:r>
            <w:r w:rsidR="00F15C6B" w:rsidRPr="007D7F7D">
              <w:rPr>
                <w:rFonts w:cs="Times New Roman"/>
                <w:b w:val="0"/>
                <w:bCs w:val="0"/>
                <w:szCs w:val="16"/>
              </w:rPr>
              <w:t xml:space="preserve"> </w:t>
            </w:r>
            <w:r w:rsidRPr="007D7F7D">
              <w:rPr>
                <w:rFonts w:cs="Times New Roman"/>
                <w:b w:val="0"/>
                <w:bCs w:val="0"/>
                <w:szCs w:val="16"/>
              </w:rPr>
              <w:t>of layers</w:t>
            </w:r>
          </w:p>
        </w:tc>
        <w:tc>
          <w:tcPr>
            <w:tcW w:w="650" w:type="pct"/>
            <w:tcBorders>
              <w:top w:val="single" w:sz="8" w:space="0" w:color="000000" w:themeColor="text1"/>
              <w:bottom w:val="single" w:sz="8" w:space="0" w:color="000000" w:themeColor="text1"/>
            </w:tcBorders>
            <w:vAlign w:val="center"/>
          </w:tcPr>
          <w:p w14:paraId="37943EAF" w14:textId="4931FCFF"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SbSe</w:t>
            </w:r>
            <w:r w:rsidRPr="007D7F7D">
              <w:rPr>
                <w:rFonts w:cs="Times New Roman"/>
                <w:b w:val="0"/>
                <w:bCs w:val="0"/>
                <w:szCs w:val="16"/>
                <w:cs/>
                <w:lang w:bidi="th-TH"/>
              </w:rPr>
              <w:t xml:space="preserve"> </w:t>
            </w:r>
            <w:r w:rsidRPr="007D7F7D">
              <w:rPr>
                <w:rFonts w:cs="Times New Roman"/>
                <w:b w:val="0"/>
                <w:bCs w:val="0"/>
                <w:szCs w:val="16"/>
                <w:lang w:bidi="th-TH"/>
              </w:rPr>
              <w:t>used</w:t>
            </w:r>
            <w:r w:rsidR="00F15C6B" w:rsidRPr="007D7F7D">
              <w:rPr>
                <w:rFonts w:cs="Times New Roman"/>
                <w:b w:val="0"/>
                <w:bCs w:val="0"/>
                <w:szCs w:val="16"/>
                <w:lang w:bidi="th-TH"/>
              </w:rPr>
              <w:t xml:space="preserve"> </w:t>
            </w:r>
            <w:r w:rsidRPr="007D7F7D">
              <w:rPr>
                <w:rFonts w:cs="Times New Roman"/>
                <w:b w:val="0"/>
                <w:bCs w:val="0"/>
                <w:szCs w:val="16"/>
              </w:rPr>
              <w:t>(nm)</w:t>
            </w:r>
          </w:p>
        </w:tc>
        <w:tc>
          <w:tcPr>
            <w:tcW w:w="652" w:type="pct"/>
            <w:tcBorders>
              <w:top w:val="single" w:sz="8" w:space="0" w:color="000000" w:themeColor="text1"/>
              <w:bottom w:val="single" w:sz="8" w:space="0" w:color="000000" w:themeColor="text1"/>
            </w:tcBorders>
            <w:vAlign w:val="center"/>
          </w:tcPr>
          <w:p w14:paraId="1AFDD82F" w14:textId="3AABEE6A"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Device size</w:t>
            </w:r>
            <w:r w:rsidR="00F15C6B" w:rsidRPr="007D7F7D">
              <w:rPr>
                <w:rFonts w:cs="Times New Roman"/>
                <w:b w:val="0"/>
                <w:bCs w:val="0"/>
                <w:szCs w:val="16"/>
              </w:rPr>
              <w:t xml:space="preserve"> </w:t>
            </w:r>
            <w:r w:rsidRPr="007D7F7D">
              <w:rPr>
                <w:rFonts w:cs="Times New Roman"/>
                <w:b w:val="0"/>
                <w:bCs w:val="0"/>
                <w:szCs w:val="16"/>
              </w:rPr>
              <w:t>(nm)</w:t>
            </w:r>
          </w:p>
        </w:tc>
        <w:tc>
          <w:tcPr>
            <w:tcW w:w="465" w:type="pct"/>
            <w:tcBorders>
              <w:top w:val="single" w:sz="8" w:space="0" w:color="000000" w:themeColor="text1"/>
              <w:bottom w:val="single" w:sz="8" w:space="0" w:color="000000" w:themeColor="text1"/>
            </w:tcBorders>
            <w:vAlign w:val="center"/>
          </w:tcPr>
          <w:p w14:paraId="23DDB327" w14:textId="3EB7FE00"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T (ON)</w:t>
            </w:r>
            <w:r w:rsidR="00F15C6B" w:rsidRPr="007D7F7D">
              <w:rPr>
                <w:rFonts w:cs="Times New Roman"/>
                <w:b w:val="0"/>
                <w:bCs w:val="0"/>
                <w:szCs w:val="16"/>
              </w:rPr>
              <w:t xml:space="preserve"> </w:t>
            </w:r>
            <w:r w:rsidRPr="007D7F7D">
              <w:rPr>
                <w:rFonts w:cs="Times New Roman"/>
                <w:b w:val="0"/>
                <w:bCs w:val="0"/>
                <w:szCs w:val="16"/>
              </w:rPr>
              <w:t>(%)</w:t>
            </w:r>
          </w:p>
        </w:tc>
        <w:tc>
          <w:tcPr>
            <w:tcW w:w="529" w:type="pct"/>
            <w:tcBorders>
              <w:top w:val="single" w:sz="8" w:space="0" w:color="000000" w:themeColor="text1"/>
              <w:bottom w:val="single" w:sz="8" w:space="0" w:color="000000" w:themeColor="text1"/>
            </w:tcBorders>
            <w:vAlign w:val="center"/>
          </w:tcPr>
          <w:p w14:paraId="0B2E9D70" w14:textId="48C2768D"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T (OFF)</w:t>
            </w:r>
            <w:r w:rsidR="00F15C6B" w:rsidRPr="007D7F7D">
              <w:rPr>
                <w:rFonts w:cs="Times New Roman"/>
                <w:b w:val="0"/>
                <w:bCs w:val="0"/>
                <w:szCs w:val="16"/>
              </w:rPr>
              <w:t xml:space="preserve"> </w:t>
            </w:r>
            <w:r w:rsidRPr="007D7F7D">
              <w:rPr>
                <w:rFonts w:cs="Times New Roman"/>
                <w:b w:val="0"/>
                <w:bCs w:val="0"/>
                <w:szCs w:val="16"/>
              </w:rPr>
              <w:t>(%)</w:t>
            </w:r>
          </w:p>
        </w:tc>
        <w:tc>
          <w:tcPr>
            <w:tcW w:w="378" w:type="pct"/>
            <w:tcBorders>
              <w:top w:val="single" w:sz="8" w:space="0" w:color="000000" w:themeColor="text1"/>
              <w:bottom w:val="single" w:sz="8" w:space="0" w:color="000000" w:themeColor="text1"/>
            </w:tcBorders>
            <w:vAlign w:val="center"/>
          </w:tcPr>
          <w:p w14:paraId="296011AF" w14:textId="6DCB0F9F" w:rsidR="008C1DFB" w:rsidRPr="007D7F7D" w:rsidRDefault="008C1DFB" w:rsidP="00DB7D33">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szCs w:val="16"/>
              </w:rPr>
            </w:pPr>
            <w:r w:rsidRPr="007D7F7D">
              <w:rPr>
                <w:rFonts w:cs="Times New Roman"/>
                <w:b w:val="0"/>
                <w:bCs w:val="0"/>
                <w:szCs w:val="16"/>
              </w:rPr>
              <w:t>ΔT</w:t>
            </w:r>
            <w:r w:rsidR="00F15C6B" w:rsidRPr="007D7F7D">
              <w:rPr>
                <w:rFonts w:cs="Times New Roman"/>
                <w:b w:val="0"/>
                <w:bCs w:val="0"/>
                <w:szCs w:val="16"/>
              </w:rPr>
              <w:t xml:space="preserve"> </w:t>
            </w:r>
            <w:r w:rsidRPr="007D7F7D">
              <w:rPr>
                <w:rFonts w:cs="Times New Roman"/>
                <w:b w:val="0"/>
                <w:bCs w:val="0"/>
                <w:szCs w:val="16"/>
              </w:rPr>
              <w:t>(%)</w:t>
            </w:r>
          </w:p>
        </w:tc>
      </w:tr>
      <w:tr w:rsidR="008C1DFB" w:rsidRPr="007D7F7D" w14:paraId="7B07923A"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tcBorders>
              <w:top w:val="single" w:sz="8" w:space="0" w:color="000000" w:themeColor="text1"/>
            </w:tcBorders>
            <w:vAlign w:val="center"/>
          </w:tcPr>
          <w:p w14:paraId="57F38F8A"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Single-layer</w:t>
            </w:r>
          </w:p>
        </w:tc>
        <w:tc>
          <w:tcPr>
            <w:tcW w:w="1085" w:type="pct"/>
            <w:tcBorders>
              <w:top w:val="single" w:sz="8" w:space="0" w:color="000000" w:themeColor="text1"/>
            </w:tcBorders>
            <w:vAlign w:val="center"/>
          </w:tcPr>
          <w:p w14:paraId="35D68649" w14:textId="77777777"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w:t>
            </w:r>
          </w:p>
        </w:tc>
        <w:tc>
          <w:tcPr>
            <w:tcW w:w="515" w:type="pct"/>
            <w:tcBorders>
              <w:top w:val="single" w:sz="8" w:space="0" w:color="000000" w:themeColor="text1"/>
            </w:tcBorders>
            <w:vAlign w:val="center"/>
          </w:tcPr>
          <w:p w14:paraId="01EA809B"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p>
        </w:tc>
        <w:tc>
          <w:tcPr>
            <w:tcW w:w="650" w:type="pct"/>
            <w:tcBorders>
              <w:top w:val="single" w:sz="8" w:space="0" w:color="000000" w:themeColor="text1"/>
            </w:tcBorders>
            <w:vAlign w:val="center"/>
          </w:tcPr>
          <w:p w14:paraId="1C5464DF"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tcBorders>
              <w:top w:val="single" w:sz="8" w:space="0" w:color="000000" w:themeColor="text1"/>
            </w:tcBorders>
            <w:vAlign w:val="center"/>
          </w:tcPr>
          <w:p w14:paraId="6CAE791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465" w:type="pct"/>
            <w:tcBorders>
              <w:top w:val="single" w:sz="8" w:space="0" w:color="000000" w:themeColor="text1"/>
            </w:tcBorders>
            <w:vAlign w:val="center"/>
          </w:tcPr>
          <w:p w14:paraId="7C6802B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93.5</w:t>
            </w:r>
          </w:p>
        </w:tc>
        <w:tc>
          <w:tcPr>
            <w:tcW w:w="529" w:type="pct"/>
            <w:tcBorders>
              <w:top w:val="single" w:sz="8" w:space="0" w:color="000000" w:themeColor="text1"/>
            </w:tcBorders>
            <w:vAlign w:val="center"/>
          </w:tcPr>
          <w:p w14:paraId="3D3C98C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37.2</w:t>
            </w:r>
          </w:p>
        </w:tc>
        <w:tc>
          <w:tcPr>
            <w:tcW w:w="378" w:type="pct"/>
            <w:tcBorders>
              <w:top w:val="single" w:sz="8" w:space="0" w:color="000000" w:themeColor="text1"/>
            </w:tcBorders>
            <w:vAlign w:val="center"/>
          </w:tcPr>
          <w:p w14:paraId="58BD8E4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56.3</w:t>
            </w:r>
          </w:p>
        </w:tc>
      </w:tr>
      <w:tr w:rsidR="008C1DFB" w:rsidRPr="007D7F7D" w14:paraId="11D66F07"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6C81BEDE"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Two-layers</w:t>
            </w:r>
          </w:p>
        </w:tc>
        <w:tc>
          <w:tcPr>
            <w:tcW w:w="1085" w:type="pct"/>
            <w:vAlign w:val="center"/>
          </w:tcPr>
          <w:p w14:paraId="488437F8" w14:textId="77777777"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SbSe/TiO</w:t>
            </w:r>
          </w:p>
        </w:tc>
        <w:tc>
          <w:tcPr>
            <w:tcW w:w="515" w:type="pct"/>
            <w:vAlign w:val="center"/>
          </w:tcPr>
          <w:p w14:paraId="1363FF89"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w:t>
            </w:r>
          </w:p>
        </w:tc>
        <w:tc>
          <w:tcPr>
            <w:tcW w:w="650" w:type="pct"/>
            <w:vAlign w:val="center"/>
          </w:tcPr>
          <w:p w14:paraId="7E4EE77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341278A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194.1</w:t>
            </w:r>
          </w:p>
        </w:tc>
        <w:tc>
          <w:tcPr>
            <w:tcW w:w="465" w:type="pct"/>
            <w:vAlign w:val="center"/>
          </w:tcPr>
          <w:p w14:paraId="43AB6FF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22F333A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8" w:type="pct"/>
            <w:vAlign w:val="center"/>
          </w:tcPr>
          <w:p w14:paraId="6710FD6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val="en-US"/>
              </w:rPr>
            </w:pPr>
            <w:r w:rsidRPr="007D7F7D">
              <w:rPr>
                <w:rFonts w:cs="Times New Roman"/>
                <w:szCs w:val="16"/>
              </w:rPr>
              <w:t>16.4</w:t>
            </w:r>
          </w:p>
        </w:tc>
      </w:tr>
      <w:tr w:rsidR="008C1DFB" w:rsidRPr="007D7F7D" w14:paraId="36073D4B"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6A6E16C3"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Three-layers</w:t>
            </w:r>
          </w:p>
        </w:tc>
        <w:tc>
          <w:tcPr>
            <w:tcW w:w="1085" w:type="pct"/>
            <w:vAlign w:val="center"/>
          </w:tcPr>
          <w:p w14:paraId="1C6C3206" w14:textId="77777777"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SbSe/MgF/TiO</w:t>
            </w:r>
          </w:p>
        </w:tc>
        <w:tc>
          <w:tcPr>
            <w:tcW w:w="515" w:type="pct"/>
            <w:vAlign w:val="center"/>
          </w:tcPr>
          <w:p w14:paraId="7DC7DB5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77362CD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78.9</w:t>
            </w:r>
          </w:p>
        </w:tc>
        <w:tc>
          <w:tcPr>
            <w:tcW w:w="652" w:type="pct"/>
            <w:vAlign w:val="center"/>
          </w:tcPr>
          <w:p w14:paraId="7462E960"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580.3</w:t>
            </w:r>
          </w:p>
        </w:tc>
        <w:tc>
          <w:tcPr>
            <w:tcW w:w="465" w:type="pct"/>
            <w:vAlign w:val="center"/>
          </w:tcPr>
          <w:p w14:paraId="11A00DC6"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93.3</w:t>
            </w:r>
          </w:p>
        </w:tc>
        <w:tc>
          <w:tcPr>
            <w:tcW w:w="529" w:type="pct"/>
            <w:vAlign w:val="center"/>
          </w:tcPr>
          <w:p w14:paraId="443D2F2F"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76.9</w:t>
            </w:r>
          </w:p>
        </w:tc>
        <w:tc>
          <w:tcPr>
            <w:tcW w:w="378" w:type="pct"/>
            <w:vAlign w:val="center"/>
          </w:tcPr>
          <w:p w14:paraId="7A47F82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16.4</w:t>
            </w:r>
          </w:p>
        </w:tc>
      </w:tr>
      <w:tr w:rsidR="008C1DFB" w:rsidRPr="007D7F7D" w14:paraId="5B6208A1"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EC73359"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Three-layers</w:t>
            </w:r>
          </w:p>
        </w:tc>
        <w:tc>
          <w:tcPr>
            <w:tcW w:w="1085" w:type="pct"/>
            <w:vAlign w:val="center"/>
          </w:tcPr>
          <w:p w14:paraId="4B09B3A6" w14:textId="77777777" w:rsidR="008C1DFB" w:rsidRPr="007D7F7D" w:rsidRDefault="008C1DFB"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SiN/SbSe/AlO</w:t>
            </w:r>
          </w:p>
        </w:tc>
        <w:tc>
          <w:tcPr>
            <w:tcW w:w="515" w:type="pct"/>
            <w:vAlign w:val="center"/>
          </w:tcPr>
          <w:p w14:paraId="4E3DCAB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33976990"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157.9</w:t>
            </w:r>
          </w:p>
        </w:tc>
        <w:tc>
          <w:tcPr>
            <w:tcW w:w="652" w:type="pct"/>
            <w:vAlign w:val="center"/>
          </w:tcPr>
          <w:p w14:paraId="52B975EE"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455.7</w:t>
            </w:r>
          </w:p>
        </w:tc>
        <w:tc>
          <w:tcPr>
            <w:tcW w:w="465" w:type="pct"/>
            <w:vAlign w:val="center"/>
          </w:tcPr>
          <w:p w14:paraId="2FEE034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96.6</w:t>
            </w:r>
          </w:p>
        </w:tc>
        <w:tc>
          <w:tcPr>
            <w:tcW w:w="529" w:type="pct"/>
            <w:vAlign w:val="center"/>
          </w:tcPr>
          <w:p w14:paraId="5900902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83.3</w:t>
            </w:r>
          </w:p>
        </w:tc>
        <w:tc>
          <w:tcPr>
            <w:tcW w:w="378" w:type="pct"/>
            <w:vAlign w:val="center"/>
          </w:tcPr>
          <w:p w14:paraId="05A66449"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13.3</w:t>
            </w:r>
          </w:p>
        </w:tc>
      </w:tr>
      <w:tr w:rsidR="008C1DFB" w:rsidRPr="007D7F7D" w14:paraId="012C0CE8"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5AF1E699"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0D285AD2" w14:textId="70166E11"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1</m:t>
                    </m:r>
                  </m:sup>
                </m:sSup>
              </m:oMath>
            </m:oMathPara>
          </w:p>
        </w:tc>
        <w:tc>
          <w:tcPr>
            <w:tcW w:w="515" w:type="pct"/>
            <w:vAlign w:val="center"/>
          </w:tcPr>
          <w:p w14:paraId="6030D89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w:t>
            </w:r>
          </w:p>
        </w:tc>
        <w:tc>
          <w:tcPr>
            <w:tcW w:w="650" w:type="pct"/>
            <w:vAlign w:val="center"/>
          </w:tcPr>
          <w:p w14:paraId="4CF222C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48.5</w:t>
            </w:r>
          </w:p>
        </w:tc>
        <w:tc>
          <w:tcPr>
            <w:tcW w:w="652" w:type="pct"/>
            <w:vAlign w:val="center"/>
          </w:tcPr>
          <w:p w14:paraId="002DD550"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182.5</w:t>
            </w:r>
          </w:p>
        </w:tc>
        <w:tc>
          <w:tcPr>
            <w:tcW w:w="465" w:type="pct"/>
            <w:vAlign w:val="center"/>
          </w:tcPr>
          <w:p w14:paraId="795D126F" w14:textId="77777777" w:rsidR="008C1DFB" w:rsidRPr="00FA3527"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94.1</w:t>
            </w:r>
          </w:p>
        </w:tc>
        <w:tc>
          <w:tcPr>
            <w:tcW w:w="529" w:type="pct"/>
            <w:vAlign w:val="center"/>
          </w:tcPr>
          <w:p w14:paraId="02992B42" w14:textId="77777777" w:rsidR="008C1DFB" w:rsidRPr="00FA3527"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54.3</w:t>
            </w:r>
          </w:p>
        </w:tc>
        <w:tc>
          <w:tcPr>
            <w:tcW w:w="378" w:type="pct"/>
            <w:vAlign w:val="center"/>
          </w:tcPr>
          <w:p w14:paraId="491D394D"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39.8</w:t>
            </w:r>
          </w:p>
        </w:tc>
      </w:tr>
      <w:tr w:rsidR="008C1DFB" w:rsidRPr="007D7F7D" w14:paraId="06F39CFE"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11F7C0CE"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68AC4BDE" w14:textId="1BD259F2"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2</m:t>
                    </m:r>
                  </m:sup>
                </m:sSup>
              </m:oMath>
            </m:oMathPara>
          </w:p>
        </w:tc>
        <w:tc>
          <w:tcPr>
            <w:tcW w:w="515" w:type="pct"/>
            <w:vAlign w:val="center"/>
          </w:tcPr>
          <w:p w14:paraId="34E76F5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w:t>
            </w:r>
          </w:p>
        </w:tc>
        <w:tc>
          <w:tcPr>
            <w:tcW w:w="650" w:type="pct"/>
            <w:vAlign w:val="center"/>
          </w:tcPr>
          <w:p w14:paraId="2DA7E73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97.0</w:t>
            </w:r>
          </w:p>
        </w:tc>
        <w:tc>
          <w:tcPr>
            <w:tcW w:w="652" w:type="pct"/>
            <w:vAlign w:val="center"/>
          </w:tcPr>
          <w:p w14:paraId="1D5D7402"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365.0</w:t>
            </w:r>
          </w:p>
        </w:tc>
        <w:tc>
          <w:tcPr>
            <w:tcW w:w="465" w:type="pct"/>
            <w:vAlign w:val="center"/>
          </w:tcPr>
          <w:p w14:paraId="25383A75" w14:textId="77777777" w:rsidR="008C1DFB" w:rsidRPr="00FA3527"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95.0</w:t>
            </w:r>
          </w:p>
        </w:tc>
        <w:tc>
          <w:tcPr>
            <w:tcW w:w="529" w:type="pct"/>
            <w:vAlign w:val="center"/>
          </w:tcPr>
          <w:p w14:paraId="79276A26" w14:textId="77777777" w:rsidR="008C1DFB" w:rsidRPr="00FA3527"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16.3</w:t>
            </w:r>
          </w:p>
        </w:tc>
        <w:tc>
          <w:tcPr>
            <w:tcW w:w="378" w:type="pct"/>
            <w:vAlign w:val="center"/>
          </w:tcPr>
          <w:p w14:paraId="7820373A"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78.7</w:t>
            </w:r>
          </w:p>
        </w:tc>
      </w:tr>
      <w:tr w:rsidR="008C1DFB" w:rsidRPr="007D7F7D" w14:paraId="54A7CB73"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ADA658F"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3776FC03" w14:textId="645D67F4"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w:rPr>
                        <w:rFonts w:ascii="Cambria Math" w:hAnsi="Cambria Math" w:cs="Times New Roman"/>
                        <w:szCs w:val="16"/>
                      </w:rPr>
                      <m:t>3</m:t>
                    </m:r>
                  </m:sup>
                </m:sSup>
              </m:oMath>
            </m:oMathPara>
          </w:p>
        </w:tc>
        <w:tc>
          <w:tcPr>
            <w:tcW w:w="515" w:type="pct"/>
            <w:vAlign w:val="center"/>
          </w:tcPr>
          <w:p w14:paraId="6AAEC97E"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w:t>
            </w:r>
          </w:p>
        </w:tc>
        <w:tc>
          <w:tcPr>
            <w:tcW w:w="650" w:type="pct"/>
            <w:vAlign w:val="center"/>
          </w:tcPr>
          <w:p w14:paraId="4E74CEC6"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145.5</w:t>
            </w:r>
          </w:p>
        </w:tc>
        <w:tc>
          <w:tcPr>
            <w:tcW w:w="652" w:type="pct"/>
            <w:vAlign w:val="center"/>
          </w:tcPr>
          <w:p w14:paraId="722D6043"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547.6</w:t>
            </w:r>
          </w:p>
        </w:tc>
        <w:tc>
          <w:tcPr>
            <w:tcW w:w="465" w:type="pct"/>
            <w:vAlign w:val="center"/>
          </w:tcPr>
          <w:p w14:paraId="51D2DE7A" w14:textId="77777777" w:rsidR="008C1DFB" w:rsidRPr="00FA3527"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94.8</w:t>
            </w:r>
          </w:p>
        </w:tc>
        <w:tc>
          <w:tcPr>
            <w:tcW w:w="529" w:type="pct"/>
            <w:vAlign w:val="center"/>
          </w:tcPr>
          <w:p w14:paraId="21ADDD24" w14:textId="77777777" w:rsidR="008C1DFB" w:rsidRPr="00FA3527"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4.0</w:t>
            </w:r>
          </w:p>
        </w:tc>
        <w:tc>
          <w:tcPr>
            <w:tcW w:w="378" w:type="pct"/>
            <w:vAlign w:val="center"/>
          </w:tcPr>
          <w:p w14:paraId="26097A5B"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90.8</w:t>
            </w:r>
          </w:p>
        </w:tc>
      </w:tr>
      <w:tr w:rsidR="008C1DFB" w:rsidRPr="007D7F7D" w14:paraId="6A1376DF"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4434E52D"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3C48C67D" w14:textId="5AF210E3"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4</m:t>
                    </m:r>
                  </m:sup>
                </m:sSup>
              </m:oMath>
            </m:oMathPara>
          </w:p>
        </w:tc>
        <w:tc>
          <w:tcPr>
            <w:tcW w:w="515" w:type="pct"/>
            <w:vAlign w:val="center"/>
          </w:tcPr>
          <w:p w14:paraId="4EF38CC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w:t>
            </w:r>
          </w:p>
        </w:tc>
        <w:tc>
          <w:tcPr>
            <w:tcW w:w="650" w:type="pct"/>
            <w:vAlign w:val="center"/>
          </w:tcPr>
          <w:p w14:paraId="706C0F7F"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194.0</w:t>
            </w:r>
          </w:p>
        </w:tc>
        <w:tc>
          <w:tcPr>
            <w:tcW w:w="652" w:type="pct"/>
            <w:vAlign w:val="center"/>
          </w:tcPr>
          <w:p w14:paraId="7C9B623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730.1</w:t>
            </w:r>
          </w:p>
        </w:tc>
        <w:tc>
          <w:tcPr>
            <w:tcW w:w="465" w:type="pct"/>
            <w:vAlign w:val="center"/>
          </w:tcPr>
          <w:p w14:paraId="70149599" w14:textId="77777777" w:rsidR="008C1DFB" w:rsidRPr="00FA3527"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93.7</w:t>
            </w:r>
          </w:p>
        </w:tc>
        <w:tc>
          <w:tcPr>
            <w:tcW w:w="529" w:type="pct"/>
            <w:vAlign w:val="center"/>
          </w:tcPr>
          <w:p w14:paraId="60BC0DE2" w14:textId="77777777" w:rsidR="008C1DFB" w:rsidRPr="00FA3527"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0.9</w:t>
            </w:r>
          </w:p>
        </w:tc>
        <w:tc>
          <w:tcPr>
            <w:tcW w:w="378" w:type="pct"/>
            <w:vAlign w:val="center"/>
          </w:tcPr>
          <w:p w14:paraId="296D8852"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92.8</w:t>
            </w:r>
          </w:p>
        </w:tc>
      </w:tr>
      <w:tr w:rsidR="008C1DFB" w:rsidRPr="007D7F7D" w14:paraId="5967DAC0"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7C434FD"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0D317793" w14:textId="517C2FC1"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5</m:t>
                    </m:r>
                  </m:sup>
                </m:sSup>
              </m:oMath>
            </m:oMathPara>
          </w:p>
        </w:tc>
        <w:tc>
          <w:tcPr>
            <w:tcW w:w="515" w:type="pct"/>
            <w:vAlign w:val="center"/>
          </w:tcPr>
          <w:p w14:paraId="3DC4F594"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w:t>
            </w:r>
            <w:r w:rsidRPr="007D7F7D">
              <w:rPr>
                <w:rFonts w:cs="Times New Roman"/>
                <w:szCs w:val="16"/>
                <w:lang w:bidi="th-TH"/>
              </w:rPr>
              <w:t>1</w:t>
            </w:r>
          </w:p>
        </w:tc>
        <w:tc>
          <w:tcPr>
            <w:tcW w:w="650" w:type="pct"/>
            <w:vAlign w:val="center"/>
          </w:tcPr>
          <w:p w14:paraId="480E0AED"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242.6</w:t>
            </w:r>
          </w:p>
        </w:tc>
        <w:tc>
          <w:tcPr>
            <w:tcW w:w="652" w:type="pct"/>
            <w:vAlign w:val="center"/>
          </w:tcPr>
          <w:p w14:paraId="5DC60FF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912.6</w:t>
            </w:r>
          </w:p>
        </w:tc>
        <w:tc>
          <w:tcPr>
            <w:tcW w:w="465" w:type="pct"/>
            <w:vAlign w:val="center"/>
          </w:tcPr>
          <w:p w14:paraId="125F9030" w14:textId="77777777" w:rsidR="008C1DFB" w:rsidRPr="00FA3527"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93.6</w:t>
            </w:r>
          </w:p>
        </w:tc>
        <w:tc>
          <w:tcPr>
            <w:tcW w:w="529" w:type="pct"/>
            <w:vAlign w:val="center"/>
          </w:tcPr>
          <w:p w14:paraId="772B34E9" w14:textId="77777777" w:rsidR="008C1DFB" w:rsidRPr="00FA3527"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0.2</w:t>
            </w:r>
          </w:p>
        </w:tc>
        <w:tc>
          <w:tcPr>
            <w:tcW w:w="378" w:type="pct"/>
            <w:vAlign w:val="center"/>
          </w:tcPr>
          <w:p w14:paraId="4F99C6AE"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93.4</w:t>
            </w:r>
          </w:p>
        </w:tc>
      </w:tr>
      <w:tr w:rsidR="008C1DFB" w:rsidRPr="007D7F7D" w14:paraId="4A550874"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03FD3EB"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2BB17B85" w14:textId="16EB2848"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6</m:t>
                    </m:r>
                  </m:sup>
                </m:sSup>
              </m:oMath>
            </m:oMathPara>
          </w:p>
        </w:tc>
        <w:tc>
          <w:tcPr>
            <w:tcW w:w="515" w:type="pct"/>
            <w:vAlign w:val="center"/>
          </w:tcPr>
          <w:p w14:paraId="52DC6A0B"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cs/>
                <w:lang w:bidi="th-TH"/>
              </w:rPr>
              <w:t>13</w:t>
            </w:r>
          </w:p>
        </w:tc>
        <w:tc>
          <w:tcPr>
            <w:tcW w:w="650" w:type="pct"/>
            <w:vAlign w:val="center"/>
          </w:tcPr>
          <w:p w14:paraId="6CDD103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291.1</w:t>
            </w:r>
          </w:p>
        </w:tc>
        <w:tc>
          <w:tcPr>
            <w:tcW w:w="652" w:type="pct"/>
            <w:vAlign w:val="center"/>
          </w:tcPr>
          <w:p w14:paraId="77C42795" w14:textId="780AE693"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095.1</w:t>
            </w:r>
          </w:p>
        </w:tc>
        <w:tc>
          <w:tcPr>
            <w:tcW w:w="465" w:type="pct"/>
            <w:vAlign w:val="center"/>
          </w:tcPr>
          <w:p w14:paraId="3B2F670E" w14:textId="77777777" w:rsidR="008C1DFB" w:rsidRPr="00FA3527"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94.5</w:t>
            </w:r>
          </w:p>
        </w:tc>
        <w:tc>
          <w:tcPr>
            <w:tcW w:w="529" w:type="pct"/>
            <w:vAlign w:val="center"/>
          </w:tcPr>
          <w:p w14:paraId="24915B87" w14:textId="77777777" w:rsidR="008C1DFB" w:rsidRPr="00FA3527"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FA3527">
              <w:rPr>
                <w:rFonts w:cs="Times New Roman"/>
                <w:szCs w:val="16"/>
                <w:lang w:bidi="th-TH"/>
              </w:rPr>
              <w:t>0.0</w:t>
            </w:r>
          </w:p>
        </w:tc>
        <w:tc>
          <w:tcPr>
            <w:tcW w:w="378" w:type="pct"/>
            <w:vAlign w:val="center"/>
          </w:tcPr>
          <w:p w14:paraId="777122E8"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94.5</w:t>
            </w:r>
          </w:p>
        </w:tc>
      </w:tr>
      <w:tr w:rsidR="008C1DFB" w:rsidRPr="007D7F7D" w14:paraId="360BE940"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3B3232D1"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0FD44C41" w14:textId="52FAB557"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7</m:t>
                    </m:r>
                  </m:sup>
                </m:sSup>
              </m:oMath>
            </m:oMathPara>
          </w:p>
        </w:tc>
        <w:tc>
          <w:tcPr>
            <w:tcW w:w="515" w:type="pct"/>
            <w:vAlign w:val="center"/>
          </w:tcPr>
          <w:p w14:paraId="5E7E024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cs/>
                <w:lang w:bidi="th-TH"/>
              </w:rPr>
            </w:pPr>
            <w:r w:rsidRPr="007D7F7D">
              <w:rPr>
                <w:rFonts w:cs="Times New Roman"/>
                <w:szCs w:val="16"/>
                <w:lang w:bidi="th-TH"/>
              </w:rPr>
              <w:t>15</w:t>
            </w:r>
          </w:p>
        </w:tc>
        <w:tc>
          <w:tcPr>
            <w:tcW w:w="650" w:type="pct"/>
            <w:vAlign w:val="center"/>
          </w:tcPr>
          <w:p w14:paraId="232B0FA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339.6</w:t>
            </w:r>
          </w:p>
        </w:tc>
        <w:tc>
          <w:tcPr>
            <w:tcW w:w="652" w:type="pct"/>
            <w:vAlign w:val="center"/>
          </w:tcPr>
          <w:p w14:paraId="46043EAD" w14:textId="553C8724"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277.7</w:t>
            </w:r>
          </w:p>
        </w:tc>
        <w:tc>
          <w:tcPr>
            <w:tcW w:w="465" w:type="pct"/>
            <w:vAlign w:val="center"/>
          </w:tcPr>
          <w:p w14:paraId="2BE557DA" w14:textId="77777777" w:rsidR="008C1DFB" w:rsidRPr="00FA3527"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FA3527">
              <w:rPr>
                <w:rFonts w:cs="Times New Roman"/>
                <w:szCs w:val="16"/>
              </w:rPr>
              <w:t>95.1</w:t>
            </w:r>
          </w:p>
        </w:tc>
        <w:tc>
          <w:tcPr>
            <w:tcW w:w="529" w:type="pct"/>
            <w:vAlign w:val="center"/>
          </w:tcPr>
          <w:p w14:paraId="18681A58" w14:textId="77777777" w:rsidR="008C1DFB" w:rsidRPr="00FA3527"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FA3527">
              <w:rPr>
                <w:rFonts w:cs="Times New Roman"/>
                <w:szCs w:val="16"/>
                <w:lang w:bidi="th-TH"/>
              </w:rPr>
              <w:t>0.0</w:t>
            </w:r>
          </w:p>
        </w:tc>
        <w:tc>
          <w:tcPr>
            <w:tcW w:w="378" w:type="pct"/>
            <w:vAlign w:val="center"/>
          </w:tcPr>
          <w:p w14:paraId="6CC754C5"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95.1</w:t>
            </w:r>
          </w:p>
        </w:tc>
      </w:tr>
      <w:tr w:rsidR="008C1DFB" w:rsidRPr="007D7F7D" w14:paraId="7E4EB52F" w14:textId="77777777" w:rsidTr="00752799">
        <w:trPr>
          <w:trHeight w:val="340"/>
        </w:trPr>
        <w:tc>
          <w:tcPr>
            <w:cnfStyle w:val="001000000000" w:firstRow="0" w:lastRow="0" w:firstColumn="1" w:lastColumn="0" w:oddVBand="0" w:evenVBand="0" w:oddHBand="0" w:evenHBand="0" w:firstRowFirstColumn="0" w:firstRowLastColumn="0" w:lastRowFirstColumn="0" w:lastRowLastColumn="0"/>
            <w:tcW w:w="727" w:type="pct"/>
            <w:vAlign w:val="center"/>
          </w:tcPr>
          <w:p w14:paraId="02001472" w14:textId="77777777" w:rsidR="008C1DFB" w:rsidRPr="007D7F7D" w:rsidRDefault="008C1DFB" w:rsidP="008C1DFB">
            <w:pPr>
              <w:pStyle w:val="15TableBody"/>
              <w:rPr>
                <w:rFonts w:cs="Times New Roman"/>
                <w:b w:val="0"/>
                <w:bCs w:val="0"/>
                <w:szCs w:val="16"/>
              </w:rPr>
            </w:pPr>
            <w:r w:rsidRPr="007D7F7D">
              <w:rPr>
                <w:rFonts w:cs="Times New Roman"/>
                <w:b w:val="0"/>
                <w:bCs w:val="0"/>
                <w:szCs w:val="16"/>
              </w:rPr>
              <w:t>Edge filter</w:t>
            </w:r>
          </w:p>
        </w:tc>
        <w:tc>
          <w:tcPr>
            <w:tcW w:w="1085" w:type="pct"/>
            <w:vAlign w:val="center"/>
          </w:tcPr>
          <w:p w14:paraId="581D04DF" w14:textId="3AE1537A" w:rsidR="008C1DFB" w:rsidRPr="007D7F7D" w:rsidRDefault="00000000" w:rsidP="008C1DFB">
            <w:pPr>
              <w:pStyle w:val="15TableBody"/>
              <w:jc w:val="center"/>
              <w:cnfStyle w:val="000000000000" w:firstRow="0" w:lastRow="0" w:firstColumn="0" w:lastColumn="0" w:oddVBand="0" w:evenVBand="0" w:oddHBand="0" w:evenHBand="0" w:firstRowFirstColumn="0" w:firstRowLastColumn="0" w:lastRowFirstColumn="0" w:lastRowLastColumn="0"/>
              <w:rPr>
                <w:rFonts w:eastAsia="Yu Gothic" w:cs="Times New Roman"/>
                <w:iCs/>
                <w:szCs w:val="16"/>
              </w:rPr>
            </w:pPr>
            <m:oMathPara>
              <m:oMath>
                <m:sSup>
                  <m:sSupPr>
                    <m:ctrlPr>
                      <w:rPr>
                        <w:rFonts w:ascii="Cambria Math" w:hAnsi="Cambria Math" w:cs="Times New Roman"/>
                        <w:iCs/>
                        <w:szCs w:val="16"/>
                      </w:rPr>
                    </m:ctrlPr>
                  </m:sSupPr>
                  <m:e>
                    <m:r>
                      <m:rPr>
                        <m:sty m:val="p"/>
                      </m:rPr>
                      <w:rPr>
                        <w:rFonts w:ascii="Cambria Math" w:hAnsi="Cambria Math" w:cs="Times New Roman"/>
                        <w:szCs w:val="16"/>
                      </w:rPr>
                      <m:t>(</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/MgF/</m:t>
                    </m:r>
                    <m:f>
                      <m:fPr>
                        <m:ctrlPr>
                          <w:rPr>
                            <w:rFonts w:ascii="Cambria Math" w:hAnsi="Cambria Math" w:cs="Times New Roman"/>
                            <w:iCs/>
                            <w:szCs w:val="16"/>
                          </w:rPr>
                        </m:ctrlPr>
                      </m:fPr>
                      <m:num>
                        <m:r>
                          <m:rPr>
                            <m:sty m:val="p"/>
                          </m:rPr>
                          <w:rPr>
                            <w:rFonts w:ascii="Cambria Math" w:hAnsi="Cambria Math" w:cs="Times New Roman"/>
                            <w:szCs w:val="16"/>
                          </w:rPr>
                          <m:t>SbSe</m:t>
                        </m:r>
                      </m:num>
                      <m:den>
                        <m:r>
                          <m:rPr>
                            <m:sty m:val="p"/>
                          </m:rPr>
                          <w:rPr>
                            <w:rFonts w:ascii="Cambria Math" w:hAnsi="Cambria Math" w:cs="Times New Roman"/>
                            <w:szCs w:val="16"/>
                          </w:rPr>
                          <m:t>2</m:t>
                        </m:r>
                      </m:den>
                    </m:f>
                    <m:r>
                      <m:rPr>
                        <m:sty m:val="p"/>
                      </m:rPr>
                      <w:rPr>
                        <w:rFonts w:ascii="Cambria Math" w:hAnsi="Cambria Math" w:cs="Times New Roman"/>
                        <w:szCs w:val="16"/>
                      </w:rPr>
                      <m:t>)</m:t>
                    </m:r>
                  </m:e>
                  <m:sup>
                    <m:r>
                      <m:rPr>
                        <m:sty m:val="p"/>
                      </m:rPr>
                      <w:rPr>
                        <w:rFonts w:ascii="Cambria Math" w:hAnsi="Cambria Math" w:cs="Times New Roman"/>
                        <w:szCs w:val="16"/>
                      </w:rPr>
                      <m:t>8</m:t>
                    </m:r>
                  </m:sup>
                </m:sSup>
              </m:oMath>
            </m:oMathPara>
          </w:p>
        </w:tc>
        <w:tc>
          <w:tcPr>
            <w:tcW w:w="515" w:type="pct"/>
            <w:vAlign w:val="center"/>
          </w:tcPr>
          <w:p w14:paraId="6C50C656"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17</w:t>
            </w:r>
          </w:p>
        </w:tc>
        <w:tc>
          <w:tcPr>
            <w:tcW w:w="650" w:type="pct"/>
            <w:vAlign w:val="center"/>
          </w:tcPr>
          <w:p w14:paraId="71D5D497"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388.1</w:t>
            </w:r>
          </w:p>
        </w:tc>
        <w:tc>
          <w:tcPr>
            <w:tcW w:w="652" w:type="pct"/>
            <w:vAlign w:val="center"/>
          </w:tcPr>
          <w:p w14:paraId="33498EBB" w14:textId="0E196618"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1</w:t>
            </w:r>
            <w:r w:rsidR="00E23F7A" w:rsidRPr="007D7F7D">
              <w:rPr>
                <w:rFonts w:cs="Times New Roman"/>
                <w:szCs w:val="16"/>
              </w:rPr>
              <w:t>,</w:t>
            </w:r>
            <w:r w:rsidRPr="007D7F7D">
              <w:rPr>
                <w:rFonts w:cs="Times New Roman"/>
                <w:szCs w:val="16"/>
              </w:rPr>
              <w:t>460.2</w:t>
            </w:r>
          </w:p>
        </w:tc>
        <w:tc>
          <w:tcPr>
            <w:tcW w:w="465" w:type="pct"/>
            <w:vAlign w:val="center"/>
          </w:tcPr>
          <w:p w14:paraId="27F568BD"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94.4</w:t>
            </w:r>
          </w:p>
        </w:tc>
        <w:tc>
          <w:tcPr>
            <w:tcW w:w="529" w:type="pct"/>
            <w:vAlign w:val="center"/>
          </w:tcPr>
          <w:p w14:paraId="0CBFD51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lang w:bidi="th-TH"/>
              </w:rPr>
            </w:pPr>
            <w:r w:rsidRPr="007D7F7D">
              <w:rPr>
                <w:rFonts w:cs="Times New Roman"/>
                <w:szCs w:val="16"/>
                <w:lang w:bidi="th-TH"/>
              </w:rPr>
              <w:t>0.0</w:t>
            </w:r>
          </w:p>
        </w:tc>
        <w:tc>
          <w:tcPr>
            <w:tcW w:w="378" w:type="pct"/>
            <w:vAlign w:val="center"/>
          </w:tcPr>
          <w:p w14:paraId="365F3A5C" w14:textId="77777777" w:rsidR="008C1DFB" w:rsidRPr="007D7F7D" w:rsidRDefault="008C1DFB" w:rsidP="00E23F7A">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szCs w:val="16"/>
              </w:rPr>
            </w:pPr>
            <w:r w:rsidRPr="007D7F7D">
              <w:rPr>
                <w:rFonts w:cs="Times New Roman"/>
                <w:szCs w:val="16"/>
              </w:rPr>
              <w:t>94.4</w:t>
            </w:r>
          </w:p>
        </w:tc>
      </w:tr>
    </w:tbl>
    <w:p w14:paraId="3AC4D99E" w14:textId="77777777" w:rsidR="00752799" w:rsidRPr="007D7F7D" w:rsidRDefault="00752799" w:rsidP="00752799">
      <w:pPr>
        <w:pStyle w:val="10BodySubsequentParagraph"/>
        <w:rPr>
          <w:rStyle w:val="Emphasis"/>
          <w:rFonts w:cs="Times New Roman"/>
          <w:i w:val="0"/>
          <w:iCs w:val="0"/>
        </w:rPr>
      </w:pPr>
    </w:p>
    <w:p w14:paraId="1CF8EC8D" w14:textId="79B43012" w:rsidR="0098697B" w:rsidRDefault="00752799" w:rsidP="00752799">
      <w:pPr>
        <w:pStyle w:val="10BodySubsequentParagraph"/>
        <w:rPr>
          <w:rStyle w:val="Emphasis"/>
          <w:rFonts w:cs="Times New Roman"/>
          <w:i w:val="0"/>
          <w:iCs w:val="0"/>
        </w:rPr>
      </w:pPr>
      <w:r w:rsidRPr="007D7F7D">
        <w:rPr>
          <w:rStyle w:val="Emphasis"/>
          <w:rFonts w:cs="Times New Roman"/>
          <w:i w:val="0"/>
          <w:iCs w:val="0"/>
        </w:rPr>
        <w:t xml:space="preserve">Figure </w:t>
      </w:r>
      <w:r w:rsidR="005D1E15">
        <w:rPr>
          <w:rStyle w:val="Emphasis"/>
          <w:rFonts w:cs="Times New Roman"/>
          <w:i w:val="0"/>
          <w:iCs w:val="0"/>
        </w:rPr>
        <w:t>6</w:t>
      </w:r>
      <w:r w:rsidRPr="007D7F7D">
        <w:rPr>
          <w:rStyle w:val="Emphasis"/>
          <w:rFonts w:cs="Times New Roman"/>
          <w:i w:val="0"/>
          <w:iCs w:val="0"/>
        </w:rPr>
        <w:t xml:space="preserve"> compares the transmittance contrast (</w:t>
      </w:r>
      <w:r w:rsidRPr="007D7F7D">
        <w:rPr>
          <w:rStyle w:val="Emphasis"/>
          <w:rFonts w:cs="Times New Roman"/>
        </w:rPr>
        <w:t>ΔT</w:t>
      </w:r>
      <w:r w:rsidRPr="007D7F7D">
        <w:rPr>
          <w:rStyle w:val="Emphasis"/>
          <w:rFonts w:cs="Times New Roman"/>
          <w:i w:val="0"/>
          <w:iCs w:val="0"/>
        </w:rPr>
        <w:t xml:space="preserve">) </w:t>
      </w:r>
      <w:r w:rsidR="007F3B6C">
        <w:rPr>
          <w:rStyle w:val="Emphasis"/>
          <w:rFonts w:cs="Times New Roman"/>
          <w:i w:val="0"/>
          <w:iCs w:val="0"/>
        </w:rPr>
        <w:t xml:space="preserve">between a single-layer design and edge-filter designs with </w:t>
      </w:r>
      <w:r w:rsidR="007F3B6C" w:rsidRPr="007F3B6C">
        <w:rPr>
          <w:rStyle w:val="Emphasis"/>
          <w:rFonts w:cs="Times New Roman"/>
        </w:rPr>
        <w:t>N</w:t>
      </w:r>
      <w:r w:rsidR="007F3B6C">
        <w:rPr>
          <w:rStyle w:val="Emphasis"/>
          <w:rFonts w:cs="Times New Roman"/>
          <w:i w:val="0"/>
          <w:iCs w:val="0"/>
        </w:rPr>
        <w:t xml:space="preserve"> </w:t>
      </w:r>
      <w:r w:rsidR="007F3B6C" w:rsidRPr="007F3B6C">
        <w:rPr>
          <w:rFonts w:cs="Times New Roman"/>
        </w:rPr>
        <w:t>≤</w:t>
      </w:r>
      <w:r w:rsidR="007F3B6C">
        <w:rPr>
          <w:rFonts w:cs="Times New Roman"/>
        </w:rPr>
        <w:t xml:space="preserve"> 6</w:t>
      </w:r>
      <w:r w:rsidR="007F3B6C">
        <w:rPr>
          <w:rStyle w:val="Emphasis"/>
          <w:rFonts w:cs="Times New Roman"/>
          <w:i w:val="0"/>
          <w:iCs w:val="0"/>
        </w:rPr>
        <w:t xml:space="preserve"> </w:t>
      </w:r>
      <w:r w:rsidR="005D1E15">
        <w:rPr>
          <w:rStyle w:val="Emphasis"/>
          <w:rFonts w:cs="Times New Roman"/>
          <w:i w:val="0"/>
          <w:iCs w:val="0"/>
        </w:rPr>
        <w:t>found in</w:t>
      </w:r>
      <w:r w:rsidRPr="007D7F7D">
        <w:rPr>
          <w:rStyle w:val="Emphasis"/>
          <w:rFonts w:cs="Times New Roman"/>
          <w:i w:val="0"/>
          <w:iCs w:val="0"/>
        </w:rPr>
        <w:t xml:space="preserve"> Table 1</w:t>
      </w:r>
      <w:r w:rsidR="007F3B6C">
        <w:rPr>
          <w:rStyle w:val="Emphasis"/>
          <w:rFonts w:cs="Times New Roman"/>
          <w:i w:val="0"/>
          <w:iCs w:val="0"/>
        </w:rPr>
        <w:t>.</w:t>
      </w:r>
      <w:r w:rsidRPr="007D7F7D">
        <w:rPr>
          <w:rStyle w:val="Emphasis"/>
          <w:rFonts w:cs="Times New Roman"/>
          <w:i w:val="0"/>
          <w:iCs w:val="0"/>
        </w:rPr>
        <w:t xml:space="preserve"> Even though edge-filter design</w:t>
      </w:r>
      <w:r w:rsidR="007F3B6C">
        <w:rPr>
          <w:rStyle w:val="Emphasis"/>
          <w:rFonts w:cs="Times New Roman"/>
          <w:i w:val="0"/>
          <w:iCs w:val="0"/>
        </w:rPr>
        <w:t>s with</w:t>
      </w:r>
      <w:r w:rsidRPr="007D7F7D">
        <w:rPr>
          <w:rStyle w:val="Emphasis"/>
          <w:rFonts w:cs="Times New Roman"/>
          <w:i w:val="0"/>
          <w:iCs w:val="0"/>
        </w:rPr>
        <w:t xml:space="preserve"> </w:t>
      </w:r>
      <w:r w:rsidR="007F3B6C" w:rsidRPr="007F3B6C">
        <w:rPr>
          <w:rStyle w:val="Emphasis"/>
          <w:rFonts w:cs="Times New Roman"/>
        </w:rPr>
        <w:t>N</w:t>
      </w:r>
      <w:r w:rsidR="007F3B6C">
        <w:rPr>
          <w:rStyle w:val="Emphasis"/>
          <w:rFonts w:cs="Times New Roman"/>
          <w:i w:val="0"/>
          <w:iCs w:val="0"/>
        </w:rPr>
        <w:t xml:space="preserve"> from</w:t>
      </w:r>
      <w:r w:rsidRPr="007D7F7D">
        <w:rPr>
          <w:rStyle w:val="Emphasis"/>
          <w:rFonts w:cs="Times New Roman"/>
          <w:i w:val="0"/>
          <w:iCs w:val="0"/>
        </w:rPr>
        <w:t xml:space="preserve"> 3 to 6 (cyan, green, yellow, and orange</w:t>
      </w:r>
      <w:r w:rsidR="007F3B6C">
        <w:rPr>
          <w:rStyle w:val="Emphasis"/>
          <w:rFonts w:cs="Times New Roman"/>
          <w:i w:val="0"/>
          <w:iCs w:val="0"/>
        </w:rPr>
        <w:t>, in increasing order</w:t>
      </w:r>
      <w:r w:rsidRPr="007D7F7D">
        <w:rPr>
          <w:rStyle w:val="Emphasis"/>
          <w:rFonts w:cs="Times New Roman"/>
          <w:i w:val="0"/>
          <w:iCs w:val="0"/>
        </w:rPr>
        <w:t xml:space="preserve">) have similar transmittance contrast at the operating wavelength (black vertical line), </w:t>
      </w:r>
      <w:r w:rsidR="0098697B">
        <w:rPr>
          <w:rStyle w:val="Emphasis"/>
          <w:rFonts w:cs="Times New Roman"/>
          <w:i w:val="0"/>
          <w:iCs w:val="0"/>
        </w:rPr>
        <w:t xml:space="preserve">but </w:t>
      </w:r>
      <w:r w:rsidR="0098697B" w:rsidRPr="007D7F7D">
        <w:rPr>
          <w:rStyle w:val="Emphasis"/>
          <w:rFonts w:cs="Times New Roman"/>
        </w:rPr>
        <w:t>ΔT</w:t>
      </w:r>
      <w:r w:rsidR="0098697B" w:rsidRPr="007D7F7D">
        <w:rPr>
          <w:rStyle w:val="Emphasis"/>
          <w:rFonts w:cs="Times New Roman"/>
          <w:i w:val="0"/>
          <w:iCs w:val="0"/>
        </w:rPr>
        <w:t xml:space="preserve"> </w:t>
      </w:r>
      <w:r w:rsidR="0098697B">
        <w:rPr>
          <w:rStyle w:val="Emphasis"/>
          <w:rFonts w:cs="Times New Roman"/>
          <w:i w:val="0"/>
          <w:iCs w:val="0"/>
        </w:rPr>
        <w:t xml:space="preserve">is higher and more stable </w:t>
      </w:r>
      <w:r w:rsidR="0017431D">
        <w:rPr>
          <w:rStyle w:val="Emphasis"/>
          <w:rFonts w:cs="Times New Roman"/>
          <w:i w:val="0"/>
          <w:iCs w:val="0"/>
        </w:rPr>
        <w:t xml:space="preserve">with increasing number of </w:t>
      </w:r>
      <w:r w:rsidR="0017431D" w:rsidRPr="0017431D">
        <w:rPr>
          <w:rStyle w:val="Emphasis"/>
          <w:rFonts w:cs="Times New Roman"/>
        </w:rPr>
        <w:t>N</w:t>
      </w:r>
      <w:r w:rsidR="0017431D">
        <w:rPr>
          <w:rStyle w:val="Emphasis"/>
          <w:rFonts w:cs="Times New Roman"/>
          <w:i w:val="0"/>
          <w:iCs w:val="0"/>
        </w:rPr>
        <w:t>. This porperty should also be considered for broad spectrum operation.</w:t>
      </w:r>
    </w:p>
    <w:p w14:paraId="53A4FD5E" w14:textId="1A485024" w:rsidR="0098697B" w:rsidRPr="0017431D" w:rsidRDefault="0017431D" w:rsidP="00752799">
      <w:pPr>
        <w:pStyle w:val="10BodySubsequentParagraph"/>
        <w:rPr>
          <w:rStyle w:val="Emphasis"/>
          <w:rFonts w:cs="Times New Roman"/>
          <w:i w:val="0"/>
          <w:iCs w:val="0"/>
        </w:rPr>
      </w:pPr>
      <w:r>
        <w:rPr>
          <w:rStyle w:val="Emphasis"/>
          <w:rFonts w:cs="Times New Roman"/>
          <w:i w:val="0"/>
          <w:iCs w:val="0"/>
        </w:rPr>
        <w:t xml:space="preserve">Another two properties that might need to be considered are the optical performance at varying incident angle, the polarization mode of incident light (TE or TM). Figure 7 shows 4-unit-cells and 5-unit-cells designs with incident angle ranging from 0 to 90 degrees, and with polarization in TE (Fig. 7a and 7c) and TM (Fig. 7b and 7d). For both TE and TM polarized light, </w:t>
      </w:r>
      <w:r w:rsidRPr="007D7F7D">
        <w:rPr>
          <w:rStyle w:val="Emphasis"/>
          <w:rFonts w:cs="Times New Roman"/>
        </w:rPr>
        <w:t>ΔT</w:t>
      </w:r>
      <w:r>
        <w:rPr>
          <w:rStyle w:val="Emphasis"/>
          <w:rFonts w:cs="Times New Roman"/>
        </w:rPr>
        <w:t xml:space="preserve"> </w:t>
      </w:r>
      <w:r>
        <w:rPr>
          <w:rStyle w:val="Emphasis"/>
          <w:rFonts w:cs="Times New Roman"/>
          <w:i w:val="0"/>
          <w:iCs w:val="0"/>
        </w:rPr>
        <w:t>remains higher than 90% from 0° to ~30°, but TM polarization causes the high-</w:t>
      </w:r>
      <w:r w:rsidRPr="007D7F7D">
        <w:rPr>
          <w:rStyle w:val="Emphasis"/>
          <w:rFonts w:cs="Times New Roman"/>
        </w:rPr>
        <w:t>ΔT</w:t>
      </w:r>
      <w:r>
        <w:rPr>
          <w:rStyle w:val="Emphasis"/>
          <w:rFonts w:cs="Times New Roman"/>
        </w:rPr>
        <w:t xml:space="preserve"> </w:t>
      </w:r>
      <w:r>
        <w:rPr>
          <w:rStyle w:val="Emphasis"/>
          <w:rFonts w:cs="Times New Roman"/>
          <w:i w:val="0"/>
          <w:iCs w:val="0"/>
        </w:rPr>
        <w:t>region to blueshift greatly when increasing the incident angle. The spectral width of high-</w:t>
      </w:r>
      <w:r w:rsidRPr="007D7F7D">
        <w:rPr>
          <w:rStyle w:val="Emphasis"/>
          <w:rFonts w:cs="Times New Roman"/>
        </w:rPr>
        <w:t>ΔT</w:t>
      </w:r>
      <w:r>
        <w:rPr>
          <w:rStyle w:val="Emphasis"/>
          <w:rFonts w:cs="Times New Roman"/>
        </w:rPr>
        <w:t xml:space="preserve"> </w:t>
      </w:r>
      <w:r>
        <w:rPr>
          <w:rStyle w:val="Emphasis"/>
          <w:rFonts w:cs="Times New Roman"/>
          <w:i w:val="0"/>
          <w:iCs w:val="0"/>
        </w:rPr>
        <w:t xml:space="preserve">region in both designs are comparable, but 5-unit-cells design has a higher </w:t>
      </w:r>
      <w:r w:rsidRPr="007D7F7D">
        <w:rPr>
          <w:rStyle w:val="Emphasis"/>
          <w:rFonts w:cs="Times New Roman"/>
        </w:rPr>
        <w:t>ΔT</w:t>
      </w:r>
      <w:r>
        <w:rPr>
          <w:rStyle w:val="Emphasis"/>
          <w:rFonts w:cs="Times New Roman"/>
          <w:i w:val="0"/>
          <w:iCs w:val="0"/>
        </w:rPr>
        <w:t xml:space="preserve"> </w:t>
      </w:r>
      <w:r w:rsidR="009225D5">
        <w:rPr>
          <w:rStyle w:val="Emphasis"/>
          <w:rFonts w:cs="Times New Roman"/>
          <w:i w:val="0"/>
          <w:iCs w:val="0"/>
        </w:rPr>
        <w:t>across the spectrum, which indicates a better broadband, wide-angle, tunable optical device.</w:t>
      </w:r>
    </w:p>
    <w:p w14:paraId="612E6ECB" w14:textId="31C5D710" w:rsidR="009225D5" w:rsidRPr="00FC2890" w:rsidRDefault="009225D5" w:rsidP="00FF77D2">
      <w:pPr>
        <w:pStyle w:val="10BodySubsequentParagraph"/>
        <w:rPr>
          <w:rFonts w:cs="Times New Roman"/>
        </w:rPr>
      </w:pPr>
      <w:r>
        <w:rPr>
          <w:rFonts w:cs="Times New Roman"/>
        </w:rPr>
        <w:t>With the reasons given above, we decided that 5-unit-cells, long-pass edge-filter design (Fig.6, yellow) has the best compromise between high optical performances, device size, and design complexity. This design has a broadband transmittance contrast between amorphous (ON mode) and crystalline phases (OFF mode), the FWHM of high-</w:t>
      </w:r>
      <w:r w:rsidRPr="007D7F7D">
        <w:rPr>
          <w:rStyle w:val="Emphasis"/>
          <w:rFonts w:cs="Times New Roman"/>
        </w:rPr>
        <w:t>ΔT</w:t>
      </w:r>
      <w:r w:rsidR="00FC2890">
        <w:rPr>
          <w:rStyle w:val="Emphasis"/>
          <w:rFonts w:cs="Times New Roman"/>
          <w:i w:val="0"/>
          <w:iCs w:val="0"/>
        </w:rPr>
        <w:t xml:space="preserve"> region is 197.0 nm. This design is going to be used as an example for the following sections.</w:t>
      </w:r>
    </w:p>
    <w:p w14:paraId="7E9F1A58" w14:textId="0473648B" w:rsidR="008C1DFB" w:rsidRPr="007D7F7D" w:rsidRDefault="005D1E15" w:rsidP="00752799">
      <w:pPr>
        <w:pStyle w:val="11Figure"/>
        <w:rPr>
          <w:rFonts w:cs="Times New Roman"/>
        </w:rPr>
      </w:pPr>
      <w:r>
        <w:rPr>
          <w:rFonts w:cs="Times New Roman"/>
          <w:noProof/>
        </w:rPr>
        <w:lastRenderedPageBreak/>
        <w:drawing>
          <wp:inline distT="0" distB="0" distL="0" distR="0" wp14:anchorId="59E4E81C" wp14:editId="1719BEC3">
            <wp:extent cx="3777109" cy="2448000"/>
            <wp:effectExtent l="0" t="0" r="0" b="0"/>
            <wp:docPr id="113115973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59735" name="Picture 1131159735"/>
                    <pic:cNvPicPr/>
                  </pic:nvPicPr>
                  <pic:blipFill>
                    <a:blip r:embed="rId13"/>
                    <a:stretch>
                      <a:fillRect/>
                    </a:stretch>
                  </pic:blipFill>
                  <pic:spPr>
                    <a:xfrm>
                      <a:off x="0" y="0"/>
                      <a:ext cx="3777109" cy="2448000"/>
                    </a:xfrm>
                    <a:prstGeom prst="rect">
                      <a:avLst/>
                    </a:prstGeom>
                  </pic:spPr>
                </pic:pic>
              </a:graphicData>
            </a:graphic>
          </wp:inline>
        </w:drawing>
      </w:r>
    </w:p>
    <w:p w14:paraId="15244FD5" w14:textId="153E70D7" w:rsidR="003F5BBB" w:rsidRDefault="00752799" w:rsidP="003F5BBB">
      <w:pPr>
        <w:pStyle w:val="12FigureCaptionLong"/>
        <w:rPr>
          <w:rFonts w:cs="Times New Roman"/>
        </w:rPr>
      </w:pPr>
      <w:r w:rsidRPr="007D7F7D">
        <w:rPr>
          <w:rFonts w:cs="Times New Roman"/>
          <w:b/>
          <w:bCs/>
        </w:rPr>
        <w:t xml:space="preserve">Fig. </w:t>
      </w:r>
      <w:r w:rsidR="00736087">
        <w:rPr>
          <w:rFonts w:cs="Times New Roman"/>
          <w:b/>
          <w:bCs/>
          <w:szCs w:val="20"/>
          <w:lang w:bidi="th-TH"/>
        </w:rPr>
        <w:t>6</w:t>
      </w:r>
      <w:r w:rsidRPr="007D7F7D">
        <w:rPr>
          <w:rFonts w:cs="Times New Roman"/>
          <w:b/>
          <w:bCs/>
          <w:szCs w:val="20"/>
          <w:cs/>
          <w:lang w:bidi="th-TH"/>
        </w:rPr>
        <w:t>.</w:t>
      </w:r>
      <w:r w:rsidRPr="007D7F7D">
        <w:rPr>
          <w:rFonts w:cs="Times New Roman"/>
        </w:rPr>
        <w:t xml:space="preserve"> Transmittance contrast </w:t>
      </w:r>
      <w:r w:rsidR="007F3B6C">
        <w:rPr>
          <w:rFonts w:cs="Times New Roman"/>
        </w:rPr>
        <w:t>(</w:t>
      </w:r>
      <w:r w:rsidR="007F3B6C" w:rsidRPr="007D7F7D">
        <w:rPr>
          <w:rFonts w:cs="Times New Roman"/>
          <w:i/>
          <w:iCs/>
        </w:rPr>
        <w:t>ΔT</w:t>
      </w:r>
      <w:r w:rsidR="007F3B6C">
        <w:rPr>
          <w:rFonts w:cs="Times New Roman"/>
        </w:rPr>
        <w:t xml:space="preserve">) </w:t>
      </w:r>
      <w:r w:rsidR="00FC2890">
        <w:rPr>
          <w:rFonts w:cs="Times New Roman"/>
        </w:rPr>
        <w:t>of</w:t>
      </w:r>
      <w:r w:rsidR="007F3B6C">
        <w:rPr>
          <w:rFonts w:cs="Times New Roman"/>
        </w:rPr>
        <w:t xml:space="preserve"> a single-layer</w:t>
      </w:r>
      <w:r w:rsidR="00FC2890">
        <w:rPr>
          <w:rFonts w:cs="Times New Roman"/>
        </w:rPr>
        <w:t xml:space="preserve"> </w:t>
      </w:r>
      <w:r w:rsidR="007F3B6C">
        <w:rPr>
          <w:rFonts w:cs="Times New Roman"/>
        </w:rPr>
        <w:t>and edge-filter designs with different number of unit cells (</w:t>
      </w:r>
      <w:r w:rsidR="007F3B6C" w:rsidRPr="007F3B6C">
        <w:rPr>
          <w:rFonts w:cs="Times New Roman"/>
          <w:i/>
          <w:iCs/>
        </w:rPr>
        <w:t>N</w:t>
      </w:r>
      <w:r w:rsidR="007F3B6C">
        <w:rPr>
          <w:rFonts w:cs="Times New Roman"/>
        </w:rPr>
        <w:t xml:space="preserve">). </w:t>
      </w:r>
      <w:r w:rsidRPr="007D7F7D">
        <w:rPr>
          <w:rFonts w:cs="Times New Roman"/>
        </w:rPr>
        <w:t xml:space="preserve">The </w:t>
      </w:r>
      <w:r w:rsidR="00FC2890">
        <w:rPr>
          <w:rFonts w:cs="Times New Roman"/>
        </w:rPr>
        <w:t>vertical black line indicates the interested 1064 nm wavelength.</w:t>
      </w:r>
    </w:p>
    <w:p w14:paraId="164DDB7B" w14:textId="77777777" w:rsidR="002A6526" w:rsidRPr="002A6526" w:rsidRDefault="002A6526" w:rsidP="00A42D0E">
      <w:pPr>
        <w:pStyle w:val="11Figure"/>
      </w:pPr>
    </w:p>
    <w:p w14:paraId="1B4FF86C" w14:textId="0CA7B184" w:rsidR="00752799" w:rsidRPr="007D7F7D" w:rsidRDefault="005D1E15" w:rsidP="00752799">
      <w:pPr>
        <w:pStyle w:val="11Figure"/>
        <w:rPr>
          <w:rFonts w:cs="Times New Roman"/>
        </w:rPr>
      </w:pPr>
      <w:r>
        <w:rPr>
          <w:rFonts w:cs="Times New Roman"/>
          <w:noProof/>
        </w:rPr>
        <w:drawing>
          <wp:inline distT="0" distB="0" distL="0" distR="0" wp14:anchorId="1851DEC3" wp14:editId="6552EBB6">
            <wp:extent cx="3539202" cy="4248000"/>
            <wp:effectExtent l="0" t="0" r="4445" b="635"/>
            <wp:docPr id="64521844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18441" name="Picture 645218441"/>
                    <pic:cNvPicPr/>
                  </pic:nvPicPr>
                  <pic:blipFill rotWithShape="1">
                    <a:blip r:embed="rId14"/>
                    <a:srcRect t="839"/>
                    <a:stretch>
                      <a:fillRect/>
                    </a:stretch>
                  </pic:blipFill>
                  <pic:spPr bwMode="auto">
                    <a:xfrm>
                      <a:off x="0" y="0"/>
                      <a:ext cx="3539202" cy="4248000"/>
                    </a:xfrm>
                    <a:prstGeom prst="rect">
                      <a:avLst/>
                    </a:prstGeom>
                    <a:ln>
                      <a:noFill/>
                    </a:ln>
                    <a:extLst>
                      <a:ext uri="{53640926-AAD7-44D8-BBD7-CCE9431645EC}">
                        <a14:shadowObscured xmlns:a14="http://schemas.microsoft.com/office/drawing/2010/main"/>
                      </a:ext>
                    </a:extLst>
                  </pic:spPr>
                </pic:pic>
              </a:graphicData>
            </a:graphic>
          </wp:inline>
        </w:drawing>
      </w:r>
    </w:p>
    <w:p w14:paraId="01E7B12B" w14:textId="54477A55" w:rsidR="00752799" w:rsidRPr="007D7F7D" w:rsidRDefault="00752799" w:rsidP="00752799">
      <w:pPr>
        <w:pStyle w:val="12FigureCaptionLong"/>
        <w:rPr>
          <w:rFonts w:cs="Times New Roman"/>
        </w:rPr>
      </w:pPr>
      <w:r w:rsidRPr="007D7F7D">
        <w:rPr>
          <w:rFonts w:cs="Times New Roman"/>
          <w:b/>
          <w:bCs/>
        </w:rPr>
        <w:t xml:space="preserve">Fig. </w:t>
      </w:r>
      <w:r w:rsidR="00736087">
        <w:rPr>
          <w:rFonts w:cs="Times New Roman"/>
          <w:b/>
          <w:bCs/>
          <w:szCs w:val="20"/>
          <w:lang w:bidi="th-TH"/>
        </w:rPr>
        <w:t>7</w:t>
      </w:r>
      <w:r w:rsidRPr="007D7F7D">
        <w:rPr>
          <w:rFonts w:cs="Times New Roman"/>
          <w:b/>
          <w:bCs/>
          <w:szCs w:val="20"/>
          <w:cs/>
          <w:lang w:bidi="th-TH"/>
        </w:rPr>
        <w:t>.</w:t>
      </w:r>
      <w:r w:rsidRPr="007D7F7D">
        <w:rPr>
          <w:rFonts w:cs="Times New Roman"/>
        </w:rPr>
        <w:t xml:space="preserve"> </w:t>
      </w:r>
      <w:r w:rsidR="00A42D0E">
        <w:rPr>
          <w:rFonts w:cs="Times New Roman"/>
        </w:rPr>
        <w:t>Transmittance</w:t>
      </w:r>
      <w:r w:rsidRPr="007D7F7D">
        <w:rPr>
          <w:rFonts w:cs="Times New Roman"/>
        </w:rPr>
        <w:t xml:space="preserve"> contrast at </w:t>
      </w:r>
      <w:r w:rsidR="00FC2890">
        <w:rPr>
          <w:rFonts w:cs="Times New Roman"/>
        </w:rPr>
        <w:t>different</w:t>
      </w:r>
      <w:r w:rsidRPr="007D7F7D">
        <w:rPr>
          <w:rFonts w:cs="Times New Roman"/>
        </w:rPr>
        <w:t xml:space="preserve"> incident angles and wavelengths of </w:t>
      </w:r>
      <w:r w:rsidR="00A42D0E">
        <w:rPr>
          <w:rFonts w:cs="Times New Roman"/>
        </w:rPr>
        <w:t xml:space="preserve">4-unit-cells and 5-unit-cells edge-filter designs. </w:t>
      </w:r>
      <w:r w:rsidRPr="007D7F7D">
        <w:rPr>
          <w:rFonts w:cs="Times New Roman"/>
        </w:rPr>
        <w:t>The polarizations of incident l</w:t>
      </w:r>
      <w:r w:rsidRPr="003D131B">
        <w:rPr>
          <w:rFonts w:cs="Times New Roman"/>
        </w:rPr>
        <w:t>ight are</w:t>
      </w:r>
      <w:r w:rsidR="003D131B" w:rsidRPr="003D131B">
        <w:rPr>
          <w:rFonts w:cs="Times New Roman"/>
        </w:rPr>
        <w:t xml:space="preserve"> </w:t>
      </w:r>
      <w:r w:rsidRPr="003D131B">
        <w:rPr>
          <w:rFonts w:cs="Times New Roman"/>
        </w:rPr>
        <w:t>TE</w:t>
      </w:r>
      <w:r w:rsidR="003D131B" w:rsidRPr="003D131B">
        <w:rPr>
          <w:rFonts w:cs="Times New Roman"/>
        </w:rPr>
        <w:t xml:space="preserve">  (a, c)</w:t>
      </w:r>
      <w:r w:rsidRPr="003D131B">
        <w:rPr>
          <w:rFonts w:cs="Times New Roman"/>
        </w:rPr>
        <w:t xml:space="preserve"> and TM</w:t>
      </w:r>
      <w:r w:rsidR="003D131B" w:rsidRPr="003D131B">
        <w:rPr>
          <w:rFonts w:cs="Times New Roman"/>
        </w:rPr>
        <w:t xml:space="preserve"> (b, d).</w:t>
      </w:r>
    </w:p>
    <w:p w14:paraId="1CC12539" w14:textId="368E613C" w:rsidR="00752799" w:rsidRPr="00FA3527" w:rsidRDefault="00752799" w:rsidP="003C62AF">
      <w:pPr>
        <w:pStyle w:val="08SectionHeader2"/>
        <w:rPr>
          <w:rStyle w:val="Emphasis"/>
          <w:rFonts w:ascii="Times New Roman" w:hAnsi="Times New Roman" w:cs="Times New Roman"/>
          <w:i/>
          <w:iCs w:val="0"/>
        </w:rPr>
      </w:pPr>
      <w:r w:rsidRPr="00FA3527">
        <w:rPr>
          <w:rStyle w:val="Emphasis"/>
          <w:rFonts w:ascii="Times New Roman" w:hAnsi="Times New Roman" w:cs="Times New Roman"/>
          <w:i/>
          <w:iCs w:val="0"/>
        </w:rPr>
        <w:lastRenderedPageBreak/>
        <w:t>4.2 Endurance simulation of 1064-nm optical filters(</w:t>
      </w:r>
      <w:r w:rsidRPr="00FA3527">
        <w:rPr>
          <w:rFonts w:ascii="Times New Roman" w:hAnsi="Times New Roman" w:cs="Times New Roman"/>
        </w:rPr>
        <w:t xml:space="preserve"> </w:t>
      </w:r>
      <w:r w:rsidRPr="00FA3527">
        <w:rPr>
          <w:rStyle w:val="Emphasis"/>
          <w:rFonts w:ascii="Times New Roman" w:hAnsi="Times New Roman" w:cs="Times New Roman"/>
          <w:i/>
          <w:iCs w:val="0"/>
        </w:rPr>
        <w:t>check endurance of edge-filter.)</w:t>
      </w:r>
    </w:p>
    <w:p w14:paraId="4F55DA58" w14:textId="3C9071F3" w:rsidR="00A937F0" w:rsidRPr="00A937F0" w:rsidRDefault="00976412" w:rsidP="002C3118">
      <w:pPr>
        <w:pStyle w:val="09BodyFirstParagraph"/>
        <w:rPr>
          <w:rStyle w:val="Emphasis"/>
          <w:rFonts w:cs="Times New Roman"/>
          <w:i w:val="0"/>
          <w:iCs w:val="0"/>
        </w:rPr>
      </w:pPr>
      <w:r w:rsidRPr="00FA3527">
        <w:rPr>
          <w:rStyle w:val="Emphasis"/>
          <w:rFonts w:cs="Times New Roman"/>
          <w:i w:val="0"/>
          <w:iCs w:val="0"/>
        </w:rPr>
        <w:t xml:space="preserve">Endurance testing </w:t>
      </w:r>
      <w:r w:rsidR="0079352D" w:rsidRPr="00FA3527">
        <w:rPr>
          <w:rStyle w:val="Emphasis"/>
          <w:rFonts w:cs="Times New Roman"/>
          <w:i w:val="0"/>
          <w:iCs w:val="0"/>
        </w:rPr>
        <w:t>of the single-layer HWOT-thick Sb</w:t>
      </w:r>
      <w:r w:rsidR="0079352D" w:rsidRPr="00FA3527">
        <w:rPr>
          <w:rStyle w:val="Emphasis"/>
          <w:rFonts w:cs="Times New Roman"/>
          <w:i w:val="0"/>
          <w:iCs w:val="0"/>
          <w:vertAlign w:val="subscript"/>
        </w:rPr>
        <w:t>2</w:t>
      </w:r>
      <w:r w:rsidR="0079352D" w:rsidRPr="00FA3527">
        <w:rPr>
          <w:rStyle w:val="Emphasis"/>
          <w:rFonts w:cs="Times New Roman"/>
          <w:i w:val="0"/>
          <w:iCs w:val="0"/>
        </w:rPr>
        <w:t>Se</w:t>
      </w:r>
      <w:r w:rsidR="0079352D" w:rsidRPr="00FA3527">
        <w:rPr>
          <w:rStyle w:val="Emphasis"/>
          <w:rFonts w:cs="Times New Roman"/>
          <w:i w:val="0"/>
          <w:iCs w:val="0"/>
          <w:vertAlign w:val="subscript"/>
        </w:rPr>
        <w:t>3</w:t>
      </w:r>
      <w:r w:rsidR="0079352D" w:rsidRPr="00FA3527">
        <w:rPr>
          <w:rStyle w:val="Emphasis"/>
          <w:rFonts w:cs="Times New Roman"/>
          <w:i w:val="0"/>
          <w:iCs w:val="0"/>
        </w:rPr>
        <w:t xml:space="preserve"> design, 4-unit-cells </w:t>
      </w:r>
      <w:r w:rsidR="004D4AC6" w:rsidRPr="00FA3527">
        <w:rPr>
          <w:rStyle w:val="Emphasis"/>
          <w:rFonts w:cs="Times New Roman"/>
          <w:i w:val="0"/>
          <w:iCs w:val="0"/>
        </w:rPr>
        <w:t xml:space="preserve">design </w:t>
      </w:r>
      <w:r w:rsidR="0079352D" w:rsidRPr="00FA3527">
        <w:rPr>
          <w:rStyle w:val="Emphasis"/>
          <w:rFonts w:cs="Times New Roman"/>
          <w:i w:val="0"/>
          <w:iCs w:val="0"/>
        </w:rPr>
        <w:t xml:space="preserve">and 5-unit-cells designs at 1064 nm demonstrated that all three resonant optical filters remain operational after </w:t>
      </w:r>
      <w:r w:rsidRPr="00FA3527">
        <w:rPr>
          <w:rStyle w:val="Emphasis"/>
          <w:rFonts w:cs="Times New Roman"/>
          <w:i w:val="0"/>
          <w:iCs w:val="0"/>
        </w:rPr>
        <w:t>1.5×10⁶ phase switching cycles, with design-dependent degradation of their transmission metrics. For the single-layer device, the amorphous phase transmittance</w:t>
      </w:r>
      <w:r w:rsidR="00247A67" w:rsidRPr="00FA3527">
        <w:rPr>
          <w:rStyle w:val="Emphasis"/>
          <w:rFonts w:cs="Times New Roman"/>
          <w:i w:val="0"/>
          <w:iCs w:val="0"/>
        </w:rPr>
        <w:t xml:space="preserve"> (ON mode)</w:t>
      </w:r>
      <w:r w:rsidRPr="00FA3527">
        <w:rPr>
          <w:rStyle w:val="Emphasis"/>
          <w:rFonts w:cs="Times New Roman"/>
          <w:i w:val="0"/>
          <w:iCs w:val="0"/>
        </w:rPr>
        <w:t xml:space="preserve"> stays close to its initial high value while the crystalline phase transmittance</w:t>
      </w:r>
      <w:r w:rsidR="00247A67" w:rsidRPr="00FA3527">
        <w:rPr>
          <w:rStyle w:val="Emphasis"/>
          <w:rFonts w:cs="Times New Roman"/>
          <w:i w:val="0"/>
          <w:iCs w:val="0"/>
        </w:rPr>
        <w:t xml:space="preserve"> (OFF mode)</w:t>
      </w:r>
      <w:r w:rsidRPr="00FA3527">
        <w:rPr>
          <w:rStyle w:val="Emphasis"/>
          <w:rFonts w:cs="Times New Roman"/>
          <w:i w:val="0"/>
          <w:iCs w:val="0"/>
        </w:rPr>
        <w:t xml:space="preserve"> changes</w:t>
      </w:r>
      <w:r w:rsidR="00247A67" w:rsidRPr="00FA3527">
        <w:rPr>
          <w:rStyle w:val="Emphasis"/>
          <w:rFonts w:cs="Times New Roman"/>
          <w:i w:val="0"/>
          <w:iCs w:val="0"/>
        </w:rPr>
        <w:t xml:space="preserve"> </w:t>
      </w:r>
      <w:r w:rsidRPr="00FA3527">
        <w:rPr>
          <w:rStyle w:val="Emphasis"/>
          <w:rFonts w:cs="Times New Roman"/>
          <w:i w:val="0"/>
          <w:iCs w:val="0"/>
        </w:rPr>
        <w:t>modestly</w:t>
      </w:r>
      <w:r w:rsidR="00834BAE" w:rsidRPr="00FA3527">
        <w:rPr>
          <w:rStyle w:val="Emphasis"/>
          <w:rFonts w:cs="Times New Roman"/>
          <w:i w:val="0"/>
          <w:iCs w:val="0"/>
        </w:rPr>
        <w:t xml:space="preserve"> (Fig. 8a)</w:t>
      </w:r>
      <w:r w:rsidR="00E24BF2" w:rsidRPr="00FA3527">
        <w:rPr>
          <w:rStyle w:val="Emphasis"/>
          <w:rFonts w:cs="Times New Roman"/>
          <w:i w:val="0"/>
          <w:iCs w:val="0"/>
        </w:rPr>
        <w:t>.</w:t>
      </w:r>
      <w:r w:rsidR="00D35084" w:rsidRPr="00FA3527">
        <w:rPr>
          <w:rStyle w:val="Emphasis"/>
          <w:rFonts w:cs="Times New Roman"/>
          <w:i w:val="0"/>
          <w:iCs w:val="0"/>
        </w:rPr>
        <w:t xml:space="preserve"> Also, the corresponding percentage </w:t>
      </w:r>
      <w:r w:rsidR="00E24BF2" w:rsidRPr="00FA3527">
        <w:rPr>
          <w:rStyle w:val="Emphasis"/>
          <w:rFonts w:cs="Times New Roman"/>
          <w:i w:val="0"/>
          <w:iCs w:val="0"/>
        </w:rPr>
        <w:t xml:space="preserve">transmittance </w:t>
      </w:r>
      <w:r w:rsidR="00D35084" w:rsidRPr="00FA3527">
        <w:rPr>
          <w:rStyle w:val="Emphasis"/>
          <w:rFonts w:cs="Times New Roman"/>
          <w:i w:val="0"/>
          <w:iCs w:val="0"/>
        </w:rPr>
        <w:t>contrast degradation</w:t>
      </w:r>
      <w:r w:rsidR="00834BAE" w:rsidRPr="00FA3527">
        <w:rPr>
          <w:rStyle w:val="Emphasis"/>
          <w:rFonts w:cs="Times New Roman"/>
          <w:i w:val="0"/>
          <w:iCs w:val="0"/>
        </w:rPr>
        <w:t xml:space="preserve"> (Fig. 8d)</w:t>
      </w:r>
      <w:r w:rsidR="006F7652" w:rsidRPr="00FA3527">
        <w:rPr>
          <w:rStyle w:val="Emphasis"/>
          <w:rFonts w:cs="Times New Roman"/>
          <w:i w:val="0"/>
          <w:iCs w:val="0"/>
        </w:rPr>
        <w:t xml:space="preserve"> and insertion loss</w:t>
      </w:r>
      <w:r w:rsidR="00834BAE" w:rsidRPr="00FA3527">
        <w:rPr>
          <w:rStyle w:val="Emphasis"/>
          <w:rFonts w:cs="Times New Roman"/>
          <w:i w:val="0"/>
          <w:iCs w:val="0"/>
        </w:rPr>
        <w:t xml:space="preserve"> (Fig. 8g)</w:t>
      </w:r>
      <w:r w:rsidR="006F7652" w:rsidRPr="00FA3527">
        <w:rPr>
          <w:rStyle w:val="Emphasis"/>
          <w:rFonts w:cs="Times New Roman"/>
          <w:i w:val="0"/>
          <w:iCs w:val="0"/>
        </w:rPr>
        <w:t xml:space="preserve"> in amorphous phase increase slowly</w:t>
      </w:r>
      <w:r w:rsidR="00E24BF2" w:rsidRPr="00FA3527">
        <w:rPr>
          <w:rStyle w:val="Emphasis"/>
          <w:rFonts w:cs="Times New Roman"/>
          <w:i w:val="0"/>
          <w:iCs w:val="0"/>
        </w:rPr>
        <w:t>.</w:t>
      </w:r>
      <w:r w:rsidR="006F7652" w:rsidRPr="00FA3527">
        <w:rPr>
          <w:rStyle w:val="Emphasis"/>
          <w:rFonts w:cs="Times New Roman"/>
          <w:i w:val="0"/>
          <w:iCs w:val="0"/>
        </w:rPr>
        <w:t xml:space="preserve"> These confirm that the single-layer design </w:t>
      </w:r>
      <w:r w:rsidR="00834BAE" w:rsidRPr="00FA3527">
        <w:rPr>
          <w:rStyle w:val="Emphasis"/>
          <w:rFonts w:cs="Times New Roman"/>
          <w:i w:val="0"/>
          <w:iCs w:val="0"/>
        </w:rPr>
        <w:t xml:space="preserve">is robust against </w:t>
      </w:r>
      <w:r w:rsidR="006F7652" w:rsidRPr="00FA3527">
        <w:rPr>
          <w:rStyle w:val="Emphasis"/>
          <w:rFonts w:cs="Times New Roman"/>
          <w:i w:val="0"/>
          <w:iCs w:val="0"/>
        </w:rPr>
        <w:t xml:space="preserve">repeated switching with only minor deterioration of </w:t>
      </w:r>
      <w:r w:rsidR="00247A67" w:rsidRPr="00FA3527">
        <w:rPr>
          <w:rStyle w:val="Emphasis"/>
          <w:rFonts w:cs="Times New Roman"/>
          <w:i w:val="0"/>
          <w:iCs w:val="0"/>
        </w:rPr>
        <w:t xml:space="preserve">reducing </w:t>
      </w:r>
      <w:r w:rsidR="00E24BF2" w:rsidRPr="00FA3527">
        <w:rPr>
          <w:rStyle w:val="Emphasis"/>
          <w:rFonts w:cs="Times New Roman"/>
          <w:i w:val="0"/>
          <w:iCs w:val="0"/>
        </w:rPr>
        <w:t>amorphous phase</w:t>
      </w:r>
      <w:r w:rsidR="00247A67" w:rsidRPr="00FA3527">
        <w:rPr>
          <w:rStyle w:val="Emphasis"/>
          <w:rFonts w:cs="Times New Roman"/>
          <w:i w:val="0"/>
          <w:iCs w:val="0"/>
        </w:rPr>
        <w:t xml:space="preserve"> transmittance.</w:t>
      </w:r>
      <w:r w:rsidR="00A937F0" w:rsidRPr="00FA3527">
        <w:rPr>
          <w:rStyle w:val="Emphasis"/>
          <w:rFonts w:cs="Times New Roman"/>
          <w:i w:val="0"/>
          <w:iCs w:val="0"/>
        </w:rPr>
        <w:t xml:space="preserve"> </w:t>
      </w:r>
      <w:r w:rsidR="00247A67" w:rsidRPr="00FA3527">
        <w:rPr>
          <w:rStyle w:val="Emphasis"/>
          <w:i w:val="0"/>
          <w:iCs w:val="0"/>
          <w:lang w:bidi="th-TH"/>
        </w:rPr>
        <w:t>In</w:t>
      </w:r>
      <w:r w:rsidR="00750609" w:rsidRPr="00FA3527">
        <w:rPr>
          <w:rStyle w:val="Emphasis"/>
          <w:i w:val="0"/>
          <w:iCs w:val="0"/>
          <w:lang w:bidi="th-TH"/>
        </w:rPr>
        <w:t xml:space="preserve"> the 4-unit-cells edge filter design, the amorphous </w:t>
      </w:r>
      <w:r w:rsidR="00247A67" w:rsidRPr="00FA3527">
        <w:rPr>
          <w:rStyle w:val="Emphasis"/>
          <w:i w:val="0"/>
          <w:iCs w:val="0"/>
          <w:lang w:bidi="th-TH"/>
        </w:rPr>
        <w:t xml:space="preserve">phase </w:t>
      </w:r>
      <w:r w:rsidR="00750609" w:rsidRPr="00FA3527">
        <w:rPr>
          <w:rStyle w:val="Emphasis"/>
          <w:i w:val="0"/>
          <w:iCs w:val="0"/>
          <w:lang w:bidi="th-TH"/>
        </w:rPr>
        <w:t>transmittance also remains high but the crystalline transmittance exhibits</w:t>
      </w:r>
      <w:r w:rsidR="00072911" w:rsidRPr="00FA3527">
        <w:rPr>
          <w:rStyle w:val="Emphasis"/>
          <w:i w:val="0"/>
          <w:iCs w:val="0"/>
          <w:lang w:bidi="th-TH"/>
        </w:rPr>
        <w:t xml:space="preserve"> slight increase</w:t>
      </w:r>
      <w:r w:rsidR="00A937F0" w:rsidRPr="00FA3527">
        <w:rPr>
          <w:rStyle w:val="Emphasis"/>
          <w:i w:val="0"/>
          <w:iCs w:val="0"/>
          <w:lang w:bidi="th-TH"/>
        </w:rPr>
        <w:t xml:space="preserve"> (Fig. 8b)</w:t>
      </w:r>
      <w:r w:rsidR="00072911" w:rsidRPr="00FA3527">
        <w:rPr>
          <w:rStyle w:val="Emphasis"/>
          <w:i w:val="0"/>
          <w:iCs w:val="0"/>
          <w:lang w:bidi="th-TH"/>
        </w:rPr>
        <w:t xml:space="preserve">. </w:t>
      </w:r>
      <w:r w:rsidR="000D7291" w:rsidRPr="00FA3527">
        <w:rPr>
          <w:rStyle w:val="Emphasis"/>
          <w:i w:val="0"/>
          <w:iCs w:val="0"/>
          <w:lang w:bidi="th-TH"/>
        </w:rPr>
        <w:t>Which</w:t>
      </w:r>
      <w:r w:rsidR="00A937F0" w:rsidRPr="00FA3527">
        <w:rPr>
          <w:rStyle w:val="Emphasis"/>
          <w:i w:val="0"/>
          <w:iCs w:val="0"/>
          <w:lang w:bidi="th-TH"/>
        </w:rPr>
        <w:t xml:space="preserve"> </w:t>
      </w:r>
      <w:r w:rsidR="000D7291" w:rsidRPr="00FA3527">
        <w:rPr>
          <w:rStyle w:val="Emphasis"/>
          <w:i w:val="0"/>
          <w:iCs w:val="0"/>
          <w:lang w:bidi="th-TH"/>
        </w:rPr>
        <w:t xml:space="preserve">cause </w:t>
      </w:r>
      <w:r w:rsidR="00072911" w:rsidRPr="00FA3527">
        <w:rPr>
          <w:rStyle w:val="Emphasis"/>
          <w:i w:val="0"/>
          <w:iCs w:val="0"/>
          <w:lang w:bidi="th-TH"/>
        </w:rPr>
        <w:t>the contrast degradation</w:t>
      </w:r>
      <w:r w:rsidR="00A937F0" w:rsidRPr="00FA3527">
        <w:rPr>
          <w:rStyle w:val="Emphasis"/>
          <w:i w:val="0"/>
          <w:iCs w:val="0"/>
          <w:lang w:bidi="th-TH"/>
        </w:rPr>
        <w:t xml:space="preserve">, shown in Fig. 8e, </w:t>
      </w:r>
      <w:r w:rsidR="000D7291" w:rsidRPr="00FA3527">
        <w:rPr>
          <w:rStyle w:val="Emphasis"/>
          <w:i w:val="0"/>
          <w:iCs w:val="0"/>
          <w:lang w:bidi="th-TH"/>
        </w:rPr>
        <w:t xml:space="preserve">to has a </w:t>
      </w:r>
      <w:r w:rsidR="00072911" w:rsidRPr="00FA3527">
        <w:rPr>
          <w:rStyle w:val="Emphasis"/>
          <w:i w:val="0"/>
          <w:iCs w:val="0"/>
          <w:lang w:bidi="th-TH"/>
        </w:rPr>
        <w:t xml:space="preserve">noticeably larger </w:t>
      </w:r>
      <w:r w:rsidR="000D7291" w:rsidRPr="00FA3527">
        <w:rPr>
          <w:rStyle w:val="Emphasis"/>
          <w:i w:val="0"/>
          <w:iCs w:val="0"/>
          <w:lang w:bidi="th-TH"/>
        </w:rPr>
        <w:t xml:space="preserve">change </w:t>
      </w:r>
      <w:r w:rsidR="00072911" w:rsidRPr="00FA3527">
        <w:rPr>
          <w:rStyle w:val="Emphasis"/>
          <w:i w:val="0"/>
          <w:iCs w:val="0"/>
          <w:lang w:bidi="th-TH"/>
        </w:rPr>
        <w:t>than the single-layer design, which reflects the higher sensitivity of resonant edge to small changes in Sb</w:t>
      </w:r>
      <w:r w:rsidR="00072911" w:rsidRPr="00FA3527">
        <w:rPr>
          <w:rStyle w:val="Emphasis"/>
          <w:i w:val="0"/>
          <w:iCs w:val="0"/>
          <w:vertAlign w:val="subscript"/>
          <w:lang w:bidi="th-TH"/>
        </w:rPr>
        <w:t>2</w:t>
      </w:r>
      <w:r w:rsidR="00072911" w:rsidRPr="00FA3527">
        <w:rPr>
          <w:rStyle w:val="Emphasis"/>
          <w:i w:val="0"/>
          <w:iCs w:val="0"/>
          <w:lang w:bidi="th-TH"/>
        </w:rPr>
        <w:t>Se</w:t>
      </w:r>
      <w:r w:rsidR="00072911" w:rsidRPr="00FA3527">
        <w:rPr>
          <w:rStyle w:val="Emphasis"/>
          <w:i w:val="0"/>
          <w:iCs w:val="0"/>
          <w:vertAlign w:val="subscript"/>
          <w:lang w:bidi="th-TH"/>
        </w:rPr>
        <w:t>3</w:t>
      </w:r>
      <w:r w:rsidR="00072911" w:rsidRPr="00FA3527">
        <w:rPr>
          <w:rStyle w:val="Emphasis"/>
          <w:i w:val="0"/>
          <w:iCs w:val="0"/>
          <w:lang w:bidi="th-TH"/>
        </w:rPr>
        <w:t xml:space="preserve"> refractive index. The insertion loss of amorphous phase </w:t>
      </w:r>
      <w:r w:rsidR="00A937F0" w:rsidRPr="00FA3527">
        <w:rPr>
          <w:rStyle w:val="Emphasis"/>
          <w:i w:val="0"/>
          <w:iCs w:val="0"/>
          <w:lang w:bidi="th-TH"/>
        </w:rPr>
        <w:t xml:space="preserve">(Fig. 8h) </w:t>
      </w:r>
      <w:r w:rsidR="00072911" w:rsidRPr="00FA3527">
        <w:rPr>
          <w:rStyle w:val="Emphasis"/>
          <w:i w:val="0"/>
          <w:iCs w:val="0"/>
          <w:lang w:bidi="th-TH"/>
        </w:rPr>
        <w:t xml:space="preserve">also increase more rapidly, </w:t>
      </w:r>
      <w:r w:rsidR="00A937F0" w:rsidRPr="00FA3527">
        <w:rPr>
          <w:rStyle w:val="Emphasis"/>
          <w:i w:val="0"/>
          <w:iCs w:val="0"/>
          <w:lang w:bidi="th-TH"/>
        </w:rPr>
        <w:t>which consists of</w:t>
      </w:r>
      <w:r w:rsidR="00072911" w:rsidRPr="00FA3527">
        <w:rPr>
          <w:rStyle w:val="Emphasis"/>
          <w:i w:val="0"/>
          <w:iCs w:val="0"/>
          <w:lang w:bidi="th-TH"/>
        </w:rPr>
        <w:t xml:space="preserve"> a stronger field confinement and longer effective optical path within the lossy material</w:t>
      </w:r>
      <w:r w:rsidR="000D7291" w:rsidRPr="00FA3527">
        <w:rPr>
          <w:rStyle w:val="Emphasis"/>
          <w:i w:val="0"/>
          <w:iCs w:val="0"/>
          <w:lang w:bidi="th-TH"/>
        </w:rPr>
        <w:t xml:space="preserve">. </w:t>
      </w:r>
      <w:r w:rsidR="00A937F0" w:rsidRPr="00FA3527">
        <w:rPr>
          <w:rStyle w:val="Emphasis"/>
          <w:i w:val="0"/>
          <w:iCs w:val="0"/>
          <w:lang w:bidi="th-TH"/>
        </w:rPr>
        <w:t>The</w:t>
      </w:r>
      <w:r w:rsidR="00072911" w:rsidRPr="00FA3527">
        <w:rPr>
          <w:rStyle w:val="Emphasis"/>
          <w:i w:val="0"/>
          <w:iCs w:val="0"/>
          <w:lang w:bidi="th-TH"/>
        </w:rPr>
        <w:t xml:space="preserve"> 5-unit</w:t>
      </w:r>
      <w:r w:rsidR="00072911">
        <w:rPr>
          <w:rStyle w:val="Emphasis"/>
          <w:i w:val="0"/>
          <w:iCs w:val="0"/>
          <w:lang w:bidi="th-TH"/>
        </w:rPr>
        <w:t xml:space="preserve">-cells </w:t>
      </w:r>
      <w:r w:rsidR="00A937F0">
        <w:rPr>
          <w:rStyle w:val="Emphasis"/>
          <w:i w:val="0"/>
          <w:iCs w:val="0"/>
          <w:lang w:bidi="th-TH"/>
        </w:rPr>
        <w:t>structure</w:t>
      </w:r>
      <w:r w:rsidR="00072911">
        <w:rPr>
          <w:rStyle w:val="Emphasis"/>
          <w:i w:val="0"/>
          <w:iCs w:val="0"/>
          <w:lang w:bidi="th-TH"/>
        </w:rPr>
        <w:t xml:space="preserve"> further accentuates these trends: its crystalline-phase transmittance</w:t>
      </w:r>
      <w:r w:rsidR="00A937F0">
        <w:rPr>
          <w:rStyle w:val="Emphasis"/>
          <w:i w:val="0"/>
          <w:iCs w:val="0"/>
          <w:lang w:bidi="th-TH"/>
        </w:rPr>
        <w:t xml:space="preserve"> (Fig. 8c)</w:t>
      </w:r>
      <w:r w:rsidR="00072911">
        <w:rPr>
          <w:rStyle w:val="Emphasis"/>
          <w:i w:val="0"/>
          <w:iCs w:val="0"/>
          <w:lang w:bidi="th-TH"/>
        </w:rPr>
        <w:t xml:space="preserve"> and transmittance contrast </w:t>
      </w:r>
      <w:r w:rsidR="00A937F0">
        <w:rPr>
          <w:rStyle w:val="Emphasis"/>
          <w:i w:val="0"/>
          <w:iCs w:val="0"/>
          <w:lang w:bidi="th-TH"/>
        </w:rPr>
        <w:t>degradation (Fig. 8f)</w:t>
      </w:r>
      <w:r w:rsidR="00072911">
        <w:rPr>
          <w:rStyle w:val="Emphasis"/>
          <w:i w:val="0"/>
          <w:iCs w:val="0"/>
          <w:lang w:bidi="th-TH"/>
        </w:rPr>
        <w:t xml:space="preserve"> </w:t>
      </w:r>
      <w:r w:rsidR="00A937F0">
        <w:rPr>
          <w:rStyle w:val="Emphasis"/>
          <w:i w:val="0"/>
          <w:iCs w:val="0"/>
          <w:lang w:bidi="th-TH"/>
        </w:rPr>
        <w:t>have the largest change among the three designs</w:t>
      </w:r>
      <w:r w:rsidR="00072911">
        <w:rPr>
          <w:rStyle w:val="Emphasis"/>
          <w:i w:val="0"/>
          <w:iCs w:val="0"/>
          <w:lang w:bidi="th-TH"/>
        </w:rPr>
        <w:t xml:space="preserve">, </w:t>
      </w:r>
      <w:r w:rsidR="00A937F0">
        <w:rPr>
          <w:rStyle w:val="Emphasis"/>
          <w:i w:val="0"/>
          <w:iCs w:val="0"/>
          <w:lang w:bidi="th-TH"/>
        </w:rPr>
        <w:t>and</w:t>
      </w:r>
      <w:r w:rsidR="00072911">
        <w:rPr>
          <w:rStyle w:val="Emphasis"/>
          <w:i w:val="0"/>
          <w:iCs w:val="0"/>
          <w:lang w:bidi="th-TH"/>
        </w:rPr>
        <w:t xml:space="preserve"> </w:t>
      </w:r>
      <w:r w:rsidR="000D7291">
        <w:rPr>
          <w:rStyle w:val="Emphasis"/>
          <w:i w:val="0"/>
          <w:iCs w:val="0"/>
          <w:lang w:bidi="th-TH"/>
        </w:rPr>
        <w:t>its</w:t>
      </w:r>
      <w:r w:rsidR="00072911">
        <w:rPr>
          <w:rStyle w:val="Emphasis"/>
          <w:i w:val="0"/>
          <w:iCs w:val="0"/>
          <w:lang w:bidi="th-TH"/>
        </w:rPr>
        <w:t xml:space="preserve"> insertion loss </w:t>
      </w:r>
      <w:r w:rsidR="00A937F0">
        <w:rPr>
          <w:rStyle w:val="Emphasis"/>
          <w:i w:val="0"/>
          <w:iCs w:val="0"/>
          <w:lang w:bidi="th-TH"/>
        </w:rPr>
        <w:t xml:space="preserve">(Fig. 8i) </w:t>
      </w:r>
      <w:r w:rsidR="00072911">
        <w:rPr>
          <w:rStyle w:val="Emphasis"/>
          <w:i w:val="0"/>
          <w:iCs w:val="0"/>
          <w:lang w:bidi="th-TH"/>
        </w:rPr>
        <w:t>also shows the largest cumulative increase.</w:t>
      </w:r>
      <w:r w:rsidR="00A937F0">
        <w:rPr>
          <w:rStyle w:val="Emphasis"/>
          <w:i w:val="0"/>
          <w:iCs w:val="0"/>
          <w:lang w:bidi="th-TH"/>
        </w:rPr>
        <w:t xml:space="preserve"> </w:t>
      </w:r>
    </w:p>
    <w:p w14:paraId="14B0B06E" w14:textId="4CBC53DF" w:rsidR="00EE3229" w:rsidRDefault="00A937F0" w:rsidP="00C92E97">
      <w:pPr>
        <w:pStyle w:val="10BodySubsequentParagraph"/>
        <w:rPr>
          <w:rStyle w:val="Emphasis"/>
          <w:i w:val="0"/>
          <w:iCs w:val="0"/>
          <w:lang w:bidi="th-TH"/>
        </w:rPr>
      </w:pPr>
      <w:r>
        <w:rPr>
          <w:rStyle w:val="Emphasis"/>
          <w:i w:val="0"/>
          <w:iCs w:val="0"/>
          <w:lang w:bidi="th-TH"/>
        </w:rPr>
        <w:t>These results highlight the expected trade-off between high initial optical performance and endurance robustness: increasing cavity complexity and Q-factor enhances on-resonance modulation but also amplifies the impact of endurance-induced index drift and loss in Sb</w:t>
      </w:r>
      <w:r>
        <w:rPr>
          <w:rStyle w:val="Emphasis"/>
          <w:i w:val="0"/>
          <w:iCs w:val="0"/>
          <w:vertAlign w:val="subscript"/>
          <w:lang w:bidi="th-TH"/>
        </w:rPr>
        <w:t>2</w:t>
      </w:r>
      <w:r>
        <w:rPr>
          <w:rStyle w:val="Emphasis"/>
          <w:i w:val="0"/>
          <w:iCs w:val="0"/>
          <w:lang w:bidi="th-TH"/>
        </w:rPr>
        <w:t>Se</w:t>
      </w:r>
      <w:r>
        <w:rPr>
          <w:rStyle w:val="Emphasis"/>
          <w:i w:val="0"/>
          <w:iCs w:val="0"/>
          <w:vertAlign w:val="subscript"/>
          <w:lang w:bidi="th-TH"/>
        </w:rPr>
        <w:t>3</w:t>
      </w:r>
      <w:r>
        <w:rPr>
          <w:rStyle w:val="Emphasis"/>
          <w:i w:val="0"/>
          <w:iCs w:val="0"/>
          <w:lang w:bidi="th-TH"/>
        </w:rPr>
        <w:t xml:space="preserve">. </w:t>
      </w:r>
      <w:r w:rsidR="000D7291">
        <w:rPr>
          <w:rStyle w:val="Emphasis"/>
          <w:i w:val="0"/>
          <w:iCs w:val="0"/>
          <w:lang w:bidi="th-TH"/>
        </w:rPr>
        <w:t>A</w:t>
      </w:r>
      <w:r>
        <w:rPr>
          <w:rStyle w:val="Emphasis"/>
          <w:i w:val="0"/>
          <w:iCs w:val="0"/>
          <w:lang w:bidi="th-TH"/>
        </w:rPr>
        <w:t xml:space="preserve"> simpler single-layer stack provide better long-term stability, whereas resonant designs require tighter control of material and thermal cycling conditions. Even so, </w:t>
      </w:r>
      <w:r w:rsidR="002C3118">
        <w:rPr>
          <w:rStyle w:val="Emphasis"/>
          <w:i w:val="0"/>
          <w:iCs w:val="0"/>
          <w:lang w:bidi="th-TH"/>
        </w:rPr>
        <w:t xml:space="preserve">both long-pass edge-filter designs still has a higher </w:t>
      </w:r>
      <w:r w:rsidR="002C3118" w:rsidRPr="002C3118">
        <w:rPr>
          <w:rStyle w:val="Emphasis"/>
          <w:lang w:bidi="th-TH"/>
        </w:rPr>
        <w:t>ΔT</w:t>
      </w:r>
      <w:r w:rsidR="002C3118">
        <w:rPr>
          <w:rStyle w:val="Emphasis"/>
          <w:i w:val="0"/>
          <w:iCs w:val="0"/>
          <w:lang w:bidi="th-TH"/>
        </w:rPr>
        <w:t xml:space="preserve"> </w:t>
      </w:r>
      <w:r w:rsidR="004D4AC6">
        <w:rPr>
          <w:rStyle w:val="Emphasis"/>
          <w:i w:val="0"/>
          <w:iCs w:val="0"/>
          <w:lang w:bidi="th-TH"/>
        </w:rPr>
        <w:t xml:space="preserve">after </w:t>
      </w:r>
      <w:r w:rsidR="004D4AC6">
        <w:rPr>
          <w:rStyle w:val="Emphasis"/>
          <w:rFonts w:cs="Times New Roman"/>
          <w:i w:val="0"/>
          <w:iCs w:val="0"/>
        </w:rPr>
        <w:t>1.5</w:t>
      </w:r>
      <w:r w:rsidR="004D4AC6" w:rsidRPr="00976412">
        <w:rPr>
          <w:rStyle w:val="Emphasis"/>
          <w:rFonts w:cs="Times New Roman"/>
          <w:i w:val="0"/>
          <w:iCs w:val="0"/>
        </w:rPr>
        <w:t>×10⁶</w:t>
      </w:r>
      <w:r w:rsidR="004D4AC6">
        <w:rPr>
          <w:rStyle w:val="Emphasis"/>
          <w:rFonts w:cs="Times New Roman"/>
          <w:i w:val="0"/>
          <w:iCs w:val="0"/>
        </w:rPr>
        <w:t xml:space="preserve"> cycles</w:t>
      </w:r>
      <w:r w:rsidR="004D4AC6">
        <w:rPr>
          <w:rStyle w:val="Emphasis"/>
          <w:i w:val="0"/>
          <w:iCs w:val="0"/>
          <w:lang w:bidi="th-TH"/>
        </w:rPr>
        <w:t xml:space="preserve"> </w:t>
      </w:r>
      <w:r w:rsidR="002C3118">
        <w:rPr>
          <w:rStyle w:val="Emphasis"/>
          <w:i w:val="0"/>
          <w:iCs w:val="0"/>
          <w:lang w:bidi="th-TH"/>
        </w:rPr>
        <w:t>than the single-layer design.</w:t>
      </w:r>
    </w:p>
    <w:p w14:paraId="08D346E9" w14:textId="77777777" w:rsidR="004D4AC6" w:rsidRPr="004D4AC6" w:rsidRDefault="004D4AC6" w:rsidP="00C92E97">
      <w:pPr>
        <w:pStyle w:val="10BodySubsequentParagraph"/>
        <w:rPr>
          <w:rStyle w:val="Emphasis"/>
          <w:i w:val="0"/>
          <w:iCs w:val="0"/>
          <w:lang w:bidi="th-TH"/>
        </w:rPr>
      </w:pPr>
    </w:p>
    <w:p w14:paraId="5670B3A8" w14:textId="77777777" w:rsidR="008F677E" w:rsidRPr="007D7F7D" w:rsidRDefault="008F677E" w:rsidP="00C92E97">
      <w:pPr>
        <w:pStyle w:val="10BodySubsequentParagraph"/>
        <w:rPr>
          <w:rStyle w:val="Emphasis"/>
          <w:rFonts w:cs="Times New Roman"/>
          <w:i w:val="0"/>
          <w:iCs w:val="0"/>
          <w:highlight w:val="yellow"/>
        </w:rPr>
      </w:pPr>
    </w:p>
    <w:p w14:paraId="066355CA" w14:textId="77F3F399" w:rsidR="00752799" w:rsidRPr="00C92E97" w:rsidRDefault="00D65FAD" w:rsidP="00752799">
      <w:pPr>
        <w:rPr>
          <w:rStyle w:val="Emphasis"/>
          <w:rFonts w:ascii="Times New Roman" w:hAnsi="Times New Roman" w:cs="Times New Roman"/>
          <w:i w:val="0"/>
          <w:iCs w:val="0"/>
          <w:sz w:val="20"/>
        </w:rPr>
      </w:pPr>
      <w:r>
        <w:rPr>
          <w:rFonts w:ascii="Times New Roman" w:hAnsi="Times New Roman" w:cs="Times New Roman"/>
          <w:noProof/>
          <w:sz w:val="20"/>
        </w:rPr>
        <w:drawing>
          <wp:inline distT="0" distB="0" distL="0" distR="0" wp14:anchorId="64D53C20" wp14:editId="742FE6AF">
            <wp:extent cx="4791710" cy="3618901"/>
            <wp:effectExtent l="0" t="0" r="8890" b="635"/>
            <wp:docPr id="34732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25510" name="Picture 347325510"/>
                    <pic:cNvPicPr/>
                  </pic:nvPicPr>
                  <pic:blipFill rotWithShape="1">
                    <a:blip r:embed="rId15"/>
                    <a:srcRect t="868"/>
                    <a:stretch>
                      <a:fillRect/>
                    </a:stretch>
                  </pic:blipFill>
                  <pic:spPr bwMode="auto">
                    <a:xfrm>
                      <a:off x="0" y="0"/>
                      <a:ext cx="4791710" cy="3618901"/>
                    </a:xfrm>
                    <a:prstGeom prst="rect">
                      <a:avLst/>
                    </a:prstGeom>
                    <a:ln>
                      <a:noFill/>
                    </a:ln>
                    <a:extLst>
                      <a:ext uri="{53640926-AAD7-44D8-BBD7-CCE9431645EC}">
                        <a14:shadowObscured xmlns:a14="http://schemas.microsoft.com/office/drawing/2010/main"/>
                      </a:ext>
                    </a:extLst>
                  </pic:spPr>
                </pic:pic>
              </a:graphicData>
            </a:graphic>
          </wp:inline>
        </w:drawing>
      </w:r>
    </w:p>
    <w:p w14:paraId="4C2CE8B0" w14:textId="6683E003" w:rsidR="005A7AC1" w:rsidRDefault="00752799" w:rsidP="008F677E">
      <w:pPr>
        <w:pStyle w:val="12FigureCaptionLong"/>
        <w:rPr>
          <w:rFonts w:cs="Times New Roman"/>
        </w:rPr>
      </w:pPr>
      <w:r w:rsidRPr="00C92E97">
        <w:rPr>
          <w:rFonts w:cs="Times New Roman"/>
          <w:b/>
          <w:bCs/>
        </w:rPr>
        <w:lastRenderedPageBreak/>
        <w:t xml:space="preserve">Fig. </w:t>
      </w:r>
      <w:r w:rsidR="00C92E97" w:rsidRPr="00C92E97">
        <w:rPr>
          <w:rFonts w:cs="Times New Roman"/>
          <w:b/>
          <w:bCs/>
          <w:szCs w:val="20"/>
          <w:lang w:bidi="th-TH"/>
        </w:rPr>
        <w:t>8.</w:t>
      </w:r>
      <w:r w:rsidRPr="00C92E97">
        <w:rPr>
          <w:rFonts w:cs="Times New Roman"/>
        </w:rPr>
        <w:t xml:space="preserve"> </w:t>
      </w:r>
      <w:r w:rsidR="00C92E97" w:rsidRPr="00C92E97">
        <w:rPr>
          <w:rFonts w:cs="Times New Roman"/>
        </w:rPr>
        <w:t xml:space="preserve">Endurance simulation </w:t>
      </w:r>
      <w:r w:rsidR="00C92E97">
        <w:rPr>
          <w:rFonts w:cs="Times New Roman"/>
        </w:rPr>
        <w:t xml:space="preserve">of tunable 1064-nm optical filter after </w:t>
      </w:r>
      <w:r w:rsidRPr="00C92E97">
        <w:rPr>
          <w:rFonts w:cs="Times New Roman"/>
        </w:rPr>
        <w:t>1.5×10⁶ phase switching cycles</w:t>
      </w:r>
      <w:r w:rsidR="00C92E97">
        <w:rPr>
          <w:rFonts w:cs="Times New Roman"/>
        </w:rPr>
        <w:t>. (a-c) The transmittance in ON mode (red) and OFF mode (blue) phases, (d-f) the transmittance contrast degradation, and (g-i) the ON mode insertion losses of each design.</w:t>
      </w:r>
      <w:r w:rsidR="00247A67">
        <w:rPr>
          <w:rFonts w:cs="Times New Roman"/>
        </w:rPr>
        <w:t xml:space="preserve"> Note the different y-axis scales.</w:t>
      </w:r>
    </w:p>
    <w:p w14:paraId="04CC1186" w14:textId="77777777" w:rsidR="00BD7289" w:rsidRPr="00BD7289" w:rsidRDefault="00BD7289" w:rsidP="00BD7289">
      <w:pPr>
        <w:pStyle w:val="10BodySubsequentParagraph"/>
      </w:pPr>
    </w:p>
    <w:p w14:paraId="5988F6D6" w14:textId="47FDD8BA" w:rsidR="003C62AF" w:rsidRPr="007D7F7D" w:rsidRDefault="003C62AF" w:rsidP="003C62AF">
      <w:pPr>
        <w:pStyle w:val="08SectionHeader2"/>
        <w:rPr>
          <w:rStyle w:val="Emphasis"/>
          <w:rFonts w:ascii="Times New Roman" w:hAnsi="Times New Roman" w:cs="Times New Roman"/>
          <w:i/>
          <w:iCs w:val="0"/>
        </w:rPr>
      </w:pPr>
      <w:r w:rsidRPr="004C1A59">
        <w:rPr>
          <w:rStyle w:val="Emphasis"/>
          <w:rFonts w:ascii="Times New Roman" w:hAnsi="Times New Roman" w:cs="Times New Roman"/>
          <w:i/>
          <w:iCs w:val="0"/>
        </w:rPr>
        <w:t>4.3</w:t>
      </w:r>
      <w:r w:rsidR="008508CB" w:rsidRPr="004C1A59">
        <w:rPr>
          <w:rStyle w:val="Emphasis"/>
          <w:rFonts w:ascii="Times New Roman" w:hAnsi="Times New Roman" w:cs="Times New Roman"/>
          <w:i/>
          <w:iCs w:val="0"/>
        </w:rPr>
        <w:t xml:space="preserve"> </w:t>
      </w:r>
      <w:r w:rsidR="00902A0B">
        <w:rPr>
          <w:rStyle w:val="Emphasis"/>
          <w:rFonts w:ascii="Times New Roman" w:hAnsi="Times New Roman" w:cs="Times New Roman"/>
          <w:i/>
          <w:iCs w:val="0"/>
        </w:rPr>
        <w:t>Transmittance tunability</w:t>
      </w:r>
      <w:r w:rsidR="00295F9D">
        <w:rPr>
          <w:rStyle w:val="Emphasis"/>
          <w:rFonts w:ascii="Times New Roman" w:hAnsi="Times New Roman" w:cs="Times New Roman"/>
          <w:i/>
          <w:iCs w:val="0"/>
        </w:rPr>
        <w:t xml:space="preserve"> and</w:t>
      </w:r>
      <w:r w:rsidR="00902A0B">
        <w:rPr>
          <w:rStyle w:val="Emphasis"/>
          <w:rFonts w:ascii="Times New Roman" w:hAnsi="Times New Roman" w:cs="Times New Roman"/>
          <w:i/>
          <w:iCs w:val="0"/>
        </w:rPr>
        <w:t xml:space="preserve"> optimization.</w:t>
      </w:r>
    </w:p>
    <w:p w14:paraId="45BBA093" w14:textId="35D27EA8" w:rsidR="00AD1740" w:rsidRDefault="003C62AF" w:rsidP="003C62AF">
      <w:pPr>
        <w:pStyle w:val="09BodyFirstParagraph"/>
        <w:rPr>
          <w:rFonts w:cs="Times New Roman"/>
        </w:rPr>
      </w:pPr>
      <w:r w:rsidRPr="007D7F7D">
        <w:rPr>
          <w:rFonts w:cs="Times New Roman"/>
        </w:rPr>
        <w:t>Edge-filter designs have multiple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which complicates the phase switching setup. When laser induced heating is used as a switching method, the phase transition of every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sidR="00D96E11" w:rsidRPr="007D7F7D">
        <w:rPr>
          <w:rFonts w:cs="Times New Roman"/>
        </w:rPr>
        <w:t>layer</w:t>
      </w:r>
      <w:r w:rsidRPr="007D7F7D">
        <w:rPr>
          <w:rFonts w:cs="Times New Roman"/>
        </w:rPr>
        <w:t xml:space="preserve"> would not occur simultaneously, and the transmission will change in a gradual manner. This effect is </w:t>
      </w:r>
      <w:r w:rsidR="00B85EB5">
        <w:rPr>
          <w:rFonts w:cs="Times New Roman"/>
        </w:rPr>
        <w:t>shown</w:t>
      </w:r>
      <w:r w:rsidRPr="007D7F7D">
        <w:rPr>
          <w:rFonts w:cs="Times New Roman"/>
        </w:rPr>
        <w:t xml:space="preserve"> in </w:t>
      </w:r>
      <w:r w:rsidRPr="007D7F7D">
        <w:rPr>
          <w:rFonts w:cs="Times New Roman"/>
        </w:rPr>
        <w:fldChar w:fldCharType="begin"/>
      </w:r>
      <w:r w:rsidRPr="007D7F7D">
        <w:rPr>
          <w:rFonts w:cs="Times New Roman"/>
        </w:rPr>
        <w:instrText xml:space="preserve"> ADDIN EN.CITE &lt;EndNote&gt;&lt;Cite AuthorYear="1"&gt;&lt;Author&gt;Sarangan&lt;/Author&gt;&lt;Year&gt;2018&lt;/Year&gt;&lt;RecNum&gt;58&lt;/RecNum&gt;&lt;DisplayText&gt;Sarangan, et al. [3]&lt;/DisplayText&gt;&lt;record&gt;&lt;rec-number&gt;58&lt;/rec-number&gt;&lt;foreign-keys&gt;&lt;key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Pr="007D7F7D">
        <w:rPr>
          <w:rFonts w:cs="Times New Roman"/>
        </w:rPr>
        <w:fldChar w:fldCharType="separate"/>
      </w:r>
      <w:r w:rsidRPr="007D7F7D">
        <w:rPr>
          <w:rFonts w:cs="Times New Roman"/>
          <w:noProof/>
        </w:rPr>
        <w:t>Sarangan, et al. [3]</w:t>
      </w:r>
      <w:r w:rsidRPr="007D7F7D">
        <w:rPr>
          <w:rFonts w:cs="Times New Roman"/>
        </w:rPr>
        <w:fldChar w:fldCharType="end"/>
      </w:r>
      <w:r w:rsidRPr="007D7F7D">
        <w:rPr>
          <w:rFonts w:cs="Times New Roman"/>
        </w:rPr>
        <w:t>’s optical limiter, their device has a similar long-pass edge-filter</w:t>
      </w:r>
      <w:r w:rsidR="00B85EB5">
        <w:rPr>
          <w:rFonts w:cs="Times New Roman"/>
        </w:rPr>
        <w:t xml:space="preserve"> </w:t>
      </w:r>
      <w:r w:rsidR="00B85EB5" w:rsidRPr="007D7F7D">
        <w:rPr>
          <w:rFonts w:cs="Times New Roman"/>
        </w:rPr>
        <w:t>design</w:t>
      </w:r>
      <w:r w:rsidRPr="007D7F7D">
        <w:rPr>
          <w:rFonts w:cs="Times New Roman"/>
        </w:rPr>
        <w:t xml:space="preserve"> </w:t>
      </w:r>
      <m:oMath>
        <m:sSup>
          <m:sSupPr>
            <m:ctrlPr>
              <w:rPr>
                <w:rFonts w:ascii="Cambria Math" w:hAnsi="Cambria Math" w:cs="Times New Roman"/>
                <w:i/>
              </w:rPr>
            </m:ctrlPr>
          </m:sSupPr>
          <m:e>
            <m:r>
              <w:rPr>
                <w:rFonts w:ascii="Cambria Math" w:hAnsi="Cambria Math" w:cs="Times New Roman"/>
              </w:rPr>
              <m:t>(</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w:rPr>
                <w:rFonts w:ascii="Cambria Math" w:hAnsi="Cambria Math" w:cs="Times New Roman"/>
              </w:rPr>
              <m:t>L</m:t>
            </m:r>
            <m:f>
              <m:fPr>
                <m:ctrlPr>
                  <w:rPr>
                    <w:rFonts w:ascii="Cambria Math" w:hAnsi="Cambria Math" w:cs="Times New Roman"/>
                    <w:i/>
                  </w:rPr>
                </m:ctrlPr>
              </m:fPr>
              <m:num>
                <m:r>
                  <w:rPr>
                    <w:rFonts w:ascii="Cambria Math" w:hAnsi="Cambria Math" w:cs="Times New Roman"/>
                  </w:rPr>
                  <m:t>H</m:t>
                </m:r>
              </m:num>
              <m:den>
                <m:r>
                  <w:rPr>
                    <w:rFonts w:ascii="Cambria Math" w:hAnsi="Cambria Math" w:cs="Times New Roman"/>
                  </w:rPr>
                  <m:t>2</m:t>
                </m:r>
              </m:den>
            </m:f>
            <m:r>
              <m:rPr>
                <m:sty m:val="p"/>
              </m:rPr>
              <w:rPr>
                <w:rFonts w:ascii="Cambria Math" w:hAnsi="Cambria Math" w:cs="Times New Roman"/>
              </w:rPr>
              <m:t>)</m:t>
            </m:r>
          </m:e>
          <m:sup>
            <m:r>
              <w:rPr>
                <w:rFonts w:ascii="Cambria Math" w:hAnsi="Cambria Math" w:cs="Times New Roman"/>
              </w:rPr>
              <m:t>4</m:t>
            </m:r>
          </m:sup>
        </m:sSup>
      </m:oMath>
      <w:r w:rsidRPr="007D7F7D">
        <w:rPr>
          <w:rFonts w:cs="Times New Roman"/>
        </w:rPr>
        <w:t xml:space="preserve"> but H layers are GST instead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and L layers are SiO</w:t>
      </w:r>
      <w:r w:rsidRPr="007D7F7D">
        <w:rPr>
          <w:rFonts w:cs="Times New Roman"/>
          <w:vertAlign w:val="subscript"/>
        </w:rPr>
        <w:t>2</w:t>
      </w:r>
      <w:r w:rsidRPr="007D7F7D">
        <w:rPr>
          <w:rFonts w:cs="Times New Roman"/>
        </w:rPr>
        <w:t xml:space="preserve"> instead of MgF</w:t>
      </w:r>
      <w:r w:rsidRPr="007D7F7D">
        <w:rPr>
          <w:rFonts w:cs="Times New Roman"/>
          <w:vertAlign w:val="subscript"/>
        </w:rPr>
        <w:t>2</w:t>
      </w:r>
      <w:r w:rsidRPr="007D7F7D">
        <w:rPr>
          <w:rFonts w:cs="Times New Roman"/>
        </w:rPr>
        <w:t>. Their experimental result shows that the phase switching of GST layers happens layer-by-layer in an order that is determined by the changes in optical field distribution and thermal crosstalk between layers</w:t>
      </w:r>
      <w:r w:rsidR="00B85EB5">
        <w:rPr>
          <w:rFonts w:cs="Times New Roman"/>
        </w:rPr>
        <w:t>, which does not necessarily start from air-side to substrate-side</w:t>
      </w:r>
      <w:r w:rsidRPr="007D7F7D">
        <w:rPr>
          <w:rFonts w:cs="Times New Roman"/>
        </w:rPr>
        <w:t xml:space="preserve">. </w:t>
      </w:r>
      <w:r w:rsidR="00B85EB5">
        <w:rPr>
          <w:rFonts w:cs="Times New Roman"/>
        </w:rPr>
        <w:t>However,</w:t>
      </w:r>
      <w:r w:rsidRPr="007D7F7D">
        <w:rPr>
          <w:rFonts w:cs="Times New Roman"/>
        </w:rPr>
        <w:t xml:space="preserve"> our device is intended to be used as a </w:t>
      </w:r>
      <w:r w:rsidR="00AD1740">
        <w:rPr>
          <w:rFonts w:cs="Times New Roman"/>
        </w:rPr>
        <w:t>transmittance tunable</w:t>
      </w:r>
      <w:r w:rsidRPr="007D7F7D">
        <w:rPr>
          <w:rFonts w:cs="Times New Roman"/>
        </w:rPr>
        <w:t xml:space="preserve"> filter which does not require a fast switching speed, so electrical heating is </w:t>
      </w:r>
      <w:r w:rsidR="00AD1740">
        <w:rPr>
          <w:rFonts w:cs="Times New Roman"/>
        </w:rPr>
        <w:t>also a</w:t>
      </w:r>
      <w:r w:rsidR="00AD1740" w:rsidRPr="007D7F7D">
        <w:rPr>
          <w:rFonts w:cs="Times New Roman"/>
        </w:rPr>
        <w:t>vailable</w:t>
      </w:r>
      <w:r w:rsidRPr="007D7F7D">
        <w:rPr>
          <w:rFonts w:cs="Times New Roman"/>
        </w:rPr>
        <w:t xml:space="preserve"> as an alternative phase switching method. The ability to manually control the phase of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will enable a </w:t>
      </w:r>
      <w:r w:rsidR="00AD1740">
        <w:rPr>
          <w:rFonts w:cs="Times New Roman"/>
        </w:rPr>
        <w:t xml:space="preserve">filter to have multiple transmittance value. Using </w:t>
      </w:r>
      <w:r w:rsidRPr="007D7F7D">
        <w:rPr>
          <w:rFonts w:cs="Times New Roman"/>
        </w:rPr>
        <w:t xml:space="preserve">the 5-unit-cells edge-filter design described in Table 1, </w:t>
      </w:r>
      <w:r w:rsidR="00AD1740">
        <w:rPr>
          <w:rFonts w:cs="Times New Roman"/>
        </w:rPr>
        <w:t>which</w:t>
      </w:r>
      <w:r w:rsidRPr="007D7F7D">
        <w:rPr>
          <w:rFonts w:cs="Times New Roman"/>
        </w:rPr>
        <w:t xml:space="preserve"> consists of 11 layers of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w:t>
      </w:r>
      <w:r w:rsidR="00AD1740">
        <w:rPr>
          <w:rFonts w:cs="Times New Roman"/>
        </w:rPr>
        <w:t>(</w:t>
      </w:r>
      <w:r w:rsidRPr="007D7F7D">
        <w:rPr>
          <w:rFonts w:cs="Times New Roman"/>
        </w:rPr>
        <w:t>6 layers being Sb</w:t>
      </w:r>
      <w:r w:rsidRPr="007D7F7D">
        <w:rPr>
          <w:rFonts w:cs="Times New Roman"/>
          <w:vertAlign w:val="subscript"/>
        </w:rPr>
        <w:t>2</w:t>
      </w:r>
      <w:r w:rsidRPr="007D7F7D">
        <w:rPr>
          <w:rFonts w:cs="Times New Roman"/>
        </w:rPr>
        <w:t>Se</w:t>
      </w:r>
      <w:r w:rsidRPr="007D7F7D">
        <w:rPr>
          <w:rFonts w:cs="Times New Roman"/>
          <w:vertAlign w:val="subscript"/>
        </w:rPr>
        <w:t>3</w:t>
      </w:r>
      <w:r w:rsidR="00AD1740">
        <w:rPr>
          <w:rFonts w:cs="Times New Roman"/>
        </w:rPr>
        <w:t>)</w:t>
      </w:r>
      <w:r w:rsidRPr="007D7F7D">
        <w:rPr>
          <w:rFonts w:cs="Times New Roman"/>
        </w:rPr>
        <w:t>, there would be a total of 2</w:t>
      </w:r>
      <w:r w:rsidRPr="007D7F7D">
        <w:rPr>
          <w:rFonts w:cs="Times New Roman"/>
          <w:vertAlign w:val="superscript"/>
        </w:rPr>
        <w:t>6</w:t>
      </w:r>
      <w:r w:rsidRPr="007D7F7D">
        <w:rPr>
          <w:rFonts w:cs="Times New Roman"/>
        </w:rPr>
        <w:t xml:space="preserve"> </w:t>
      </w:r>
      <w:r w:rsidR="00AD1740" w:rsidRPr="007D7F7D">
        <w:rPr>
          <w:rFonts w:cs="Times New Roman"/>
        </w:rPr>
        <w:t>configurations</w:t>
      </w:r>
      <w:r w:rsidR="00AD1740">
        <w:rPr>
          <w:rFonts w:cs="Times New Roman"/>
        </w:rPr>
        <w:t xml:space="preserve"> for Sb</w:t>
      </w:r>
      <w:r w:rsidR="00AD1740">
        <w:rPr>
          <w:rFonts w:cs="Times New Roman"/>
          <w:vertAlign w:val="subscript"/>
        </w:rPr>
        <w:t>2</w:t>
      </w:r>
      <w:r w:rsidR="00AD1740">
        <w:rPr>
          <w:rFonts w:cs="Times New Roman"/>
        </w:rPr>
        <w:t>Se</w:t>
      </w:r>
      <w:r w:rsidR="00AD1740">
        <w:rPr>
          <w:rFonts w:cs="Times New Roman"/>
          <w:vertAlign w:val="subscript"/>
        </w:rPr>
        <w:t>3</w:t>
      </w:r>
      <w:r w:rsidR="00AD1740">
        <w:rPr>
          <w:rFonts w:cs="Times New Roman"/>
        </w:rPr>
        <w:t xml:space="preserve"> phases. </w:t>
      </w:r>
      <w:r w:rsidRPr="007D7F7D">
        <w:rPr>
          <w:rFonts w:cs="Times New Roman"/>
        </w:rPr>
        <w:t xml:space="preserve">Figure </w:t>
      </w:r>
      <w:r w:rsidR="00AD1740">
        <w:rPr>
          <w:rFonts w:cs="Times New Roman"/>
        </w:rPr>
        <w:t>9</w:t>
      </w:r>
      <w:r w:rsidRPr="007D7F7D">
        <w:rPr>
          <w:rFonts w:cs="Times New Roman"/>
        </w:rPr>
        <w:t xml:space="preserve"> </w:t>
      </w:r>
      <w:r w:rsidR="00AD1740">
        <w:rPr>
          <w:rFonts w:cs="Times New Roman"/>
        </w:rPr>
        <w:t>highlights some of these configurations, the legend denotes Sb</w:t>
      </w:r>
      <w:r w:rsidR="00AD1740">
        <w:rPr>
          <w:rFonts w:cs="Times New Roman"/>
          <w:vertAlign w:val="subscript"/>
        </w:rPr>
        <w:t>2</w:t>
      </w:r>
      <w:r w:rsidR="00AD1740">
        <w:rPr>
          <w:rFonts w:cs="Times New Roman"/>
        </w:rPr>
        <w:t>Se</w:t>
      </w:r>
      <w:r w:rsidR="00AD1740">
        <w:rPr>
          <w:rFonts w:cs="Times New Roman"/>
          <w:vertAlign w:val="subscript"/>
        </w:rPr>
        <w:t>3</w:t>
      </w:r>
      <w:r w:rsidR="00AD1740">
        <w:rPr>
          <w:rFonts w:cs="Times New Roman"/>
        </w:rPr>
        <w:t xml:space="preserve"> in amorphous (a) or crystalline phase (c) and the ordering from left to right is </w:t>
      </w:r>
      <w:r w:rsidR="00AD1740" w:rsidRPr="007D7F7D">
        <w:rPr>
          <w:rFonts w:cs="Times New Roman"/>
        </w:rPr>
        <w:t>substrate to air side</w:t>
      </w:r>
      <w:r w:rsidR="00AD1740">
        <w:rPr>
          <w:rFonts w:cs="Times New Roman"/>
        </w:rPr>
        <w:t xml:space="preserve"> (</w:t>
      </w:r>
      <w:r w:rsidR="00AD1740" w:rsidRPr="00AD1740">
        <w:rPr>
          <w:rFonts w:cs="Times New Roman"/>
          <w:i/>
          <w:iCs/>
        </w:rPr>
        <w:t>f</w:t>
      </w:r>
      <w:r w:rsidR="00AD1740" w:rsidRPr="00AD1740">
        <w:rPr>
          <w:rFonts w:cs="Times New Roman"/>
          <w:i/>
          <w:iCs/>
          <w:vertAlign w:val="subscript"/>
        </w:rPr>
        <w:t>1</w:t>
      </w:r>
      <w:r w:rsidR="00AD1740">
        <w:rPr>
          <w:rFonts w:cs="Times New Roman"/>
        </w:rPr>
        <w:t xml:space="preserve"> to </w:t>
      </w:r>
      <w:r w:rsidR="00AD1740" w:rsidRPr="00AD1740">
        <w:rPr>
          <w:rFonts w:cs="Times New Roman"/>
          <w:i/>
          <w:iCs/>
        </w:rPr>
        <w:t>f</w:t>
      </w:r>
      <w:r w:rsidR="00AD1740" w:rsidRPr="00AD1740">
        <w:rPr>
          <w:rFonts w:cs="Times New Roman"/>
          <w:i/>
          <w:iCs/>
          <w:vertAlign w:val="subscript"/>
        </w:rPr>
        <w:t>6</w:t>
      </w:r>
      <w:r w:rsidR="00AD1740" w:rsidRPr="00AD1740">
        <w:rPr>
          <w:rFonts w:cs="Times New Roman"/>
        </w:rPr>
        <w:t>)</w:t>
      </w:r>
      <w:r w:rsidR="00AD1740">
        <w:rPr>
          <w:rFonts w:cs="Times New Roman"/>
        </w:rPr>
        <w:t>. With the correct phase configuration, the transmittance can be gradually reduced from peak 93.4% to 0.0%.</w:t>
      </w:r>
    </w:p>
    <w:p w14:paraId="3E3DA840" w14:textId="77777777" w:rsidR="003C62AF" w:rsidRPr="007D7F7D" w:rsidRDefault="003C62AF" w:rsidP="003C62AF">
      <w:pPr>
        <w:pStyle w:val="10BodySubsequentParagraph"/>
        <w:rPr>
          <w:rFonts w:cs="Times New Roman"/>
        </w:rPr>
      </w:pPr>
    </w:p>
    <w:p w14:paraId="0054B137" w14:textId="34A7E763" w:rsidR="003C62AF" w:rsidRPr="007D7F7D" w:rsidRDefault="00902A0B" w:rsidP="00902A0B">
      <w:pPr>
        <w:pStyle w:val="11Figure"/>
      </w:pPr>
      <w:r>
        <w:rPr>
          <w:noProof/>
        </w:rPr>
        <w:drawing>
          <wp:inline distT="0" distB="0" distL="0" distR="0" wp14:anchorId="2864A226" wp14:editId="2A8F5C64">
            <wp:extent cx="3972706" cy="2520000"/>
            <wp:effectExtent l="0" t="0" r="8890" b="0"/>
            <wp:docPr id="750556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56794" name="Picture 750556794"/>
                    <pic:cNvPicPr/>
                  </pic:nvPicPr>
                  <pic:blipFill>
                    <a:blip r:embed="rId16"/>
                    <a:stretch>
                      <a:fillRect/>
                    </a:stretch>
                  </pic:blipFill>
                  <pic:spPr>
                    <a:xfrm>
                      <a:off x="0" y="0"/>
                      <a:ext cx="3972706" cy="2520000"/>
                    </a:xfrm>
                    <a:prstGeom prst="rect">
                      <a:avLst/>
                    </a:prstGeom>
                  </pic:spPr>
                </pic:pic>
              </a:graphicData>
            </a:graphic>
          </wp:inline>
        </w:drawing>
      </w:r>
    </w:p>
    <w:p w14:paraId="4270A28F" w14:textId="51AAFCFD" w:rsidR="003C62AF" w:rsidRPr="007D7F7D" w:rsidRDefault="003C62AF" w:rsidP="003C62AF">
      <w:pPr>
        <w:pStyle w:val="12FigureCaptionLong"/>
        <w:rPr>
          <w:rFonts w:cs="Times New Roman"/>
        </w:rPr>
      </w:pPr>
      <w:r w:rsidRPr="007D7F7D">
        <w:rPr>
          <w:rFonts w:cs="Times New Roman"/>
          <w:b/>
          <w:bCs/>
        </w:rPr>
        <w:t xml:space="preserve">Fig. </w:t>
      </w:r>
      <w:r w:rsidR="00AD1740">
        <w:rPr>
          <w:rFonts w:cs="Times New Roman"/>
          <w:b/>
          <w:bCs/>
          <w:szCs w:val="20"/>
          <w:lang w:bidi="th-TH"/>
        </w:rPr>
        <w:t>9</w:t>
      </w:r>
      <w:r w:rsidRPr="007D7F7D">
        <w:rPr>
          <w:rFonts w:cs="Times New Roman"/>
          <w:b/>
          <w:bCs/>
          <w:szCs w:val="20"/>
          <w:cs/>
          <w:lang w:bidi="th-TH"/>
        </w:rPr>
        <w:t>.</w:t>
      </w:r>
      <w:r w:rsidRPr="007D7F7D">
        <w:rPr>
          <w:rFonts w:cs="Times New Roman"/>
        </w:rPr>
        <w:t xml:space="preserve"> Transmittance of the five-unit-cells edge-filter design in 8 different configurations. Each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layer is in amorphous (a) or crystalline (c) phases, </w:t>
      </w:r>
      <w:r w:rsidR="00AD1740">
        <w:rPr>
          <w:rFonts w:cs="Times New Roman"/>
        </w:rPr>
        <w:t xml:space="preserve">and </w:t>
      </w:r>
      <w:r w:rsidRPr="007D7F7D">
        <w:rPr>
          <w:rFonts w:cs="Times New Roman"/>
        </w:rPr>
        <w:t xml:space="preserve">the </w:t>
      </w:r>
      <w:r w:rsidR="00AD1740">
        <w:rPr>
          <w:rFonts w:cs="Times New Roman"/>
        </w:rPr>
        <w:t>layout ordering</w:t>
      </w:r>
      <w:r w:rsidRPr="007D7F7D">
        <w:rPr>
          <w:rFonts w:cs="Times New Roman"/>
        </w:rPr>
        <w:t xml:space="preserve"> from left to right </w:t>
      </w:r>
      <w:r w:rsidR="00AD1740">
        <w:rPr>
          <w:rFonts w:cs="Times New Roman"/>
        </w:rPr>
        <w:t>is</w:t>
      </w:r>
      <w:r w:rsidRPr="007D7F7D">
        <w:rPr>
          <w:rFonts w:cs="Times New Roman"/>
        </w:rPr>
        <w:t xml:space="preserve"> substrate-side to air-side.</w:t>
      </w:r>
    </w:p>
    <w:p w14:paraId="4A3607C2" w14:textId="77777777" w:rsidR="003C62AF" w:rsidRPr="007D7F7D" w:rsidRDefault="003C62AF" w:rsidP="003C62AF">
      <w:pPr>
        <w:pStyle w:val="10BodySubsequentParagraph"/>
        <w:rPr>
          <w:rFonts w:cs="Times New Roman"/>
        </w:rPr>
      </w:pPr>
    </w:p>
    <w:p w14:paraId="5CD207AA" w14:textId="13EE2ED6" w:rsidR="00306508" w:rsidRPr="00114A95" w:rsidRDefault="00AD1740" w:rsidP="003C62AF">
      <w:pPr>
        <w:pStyle w:val="10BodySubsequentParagraph"/>
        <w:rPr>
          <w:rFonts w:cs="Times New Roman"/>
        </w:rPr>
      </w:pPr>
      <w:r>
        <w:rPr>
          <w:rStyle w:val="Emphasis"/>
          <w:rFonts w:cs="Times New Roman"/>
          <w:i w:val="0"/>
          <w:iCs w:val="0"/>
        </w:rPr>
        <w:t xml:space="preserve">The peak transmittance contrast of each design shown in Fig. 6 </w:t>
      </w:r>
      <w:r w:rsidR="00306508">
        <w:rPr>
          <w:rStyle w:val="Emphasis"/>
          <w:rFonts w:cs="Times New Roman"/>
          <w:i w:val="0"/>
          <w:iCs w:val="0"/>
        </w:rPr>
        <w:t xml:space="preserve">does not always be at the desired operating wavelength of 1064 nm. This is explained by the arbitrary selection of reference wavelength in edge-filter designs. An optimization algorithm can be used to improve the optical performance at the desired wavelength, a simple merit function found in OpenFilters </w:t>
      </w:r>
      <w:r w:rsidR="003C62AF" w:rsidRPr="007D7F7D">
        <w:rPr>
          <w:rFonts w:cs="Times New Roman"/>
        </w:rPr>
        <w:lastRenderedPageBreak/>
        <w:fldChar w:fldCharType="begin"/>
      </w:r>
      <w:r w:rsidR="00B56E4B">
        <w:rPr>
          <w:rFonts w:cs="Times New Roman"/>
        </w:rPr>
        <w:instrText xml:space="preserve"> ADDIN EN.CITE &lt;EndNote&gt;&lt;Cite&gt;&lt;Author&gt;Larouche&lt;/Author&gt;&lt;Year&gt;2008&lt;/Year&gt;&lt;RecNum&gt;101&lt;/RecNum&gt;&lt;DisplayText&gt;[32]&lt;/DisplayText&gt;&lt;record&gt;&lt;rec-number&gt;101&lt;/rec-number&gt;&lt;foreign-keys&gt;&lt;key app="EN" db-id="v920pft06rp9dbex2ap500x99x5rrtswxzss" timestamp="1776935415"&gt;101&lt;/key&gt;&lt;/foreign-keys&gt;&lt;ref-type name="Journal Article"&gt;17&lt;/ref-type&gt;&lt;contributors&gt;&lt;authors&gt;&lt;author&gt;Larouche, Stéphane&lt;/author&gt;&lt;author&gt;Martinu, Ludvik&lt;/author&gt;&lt;/authors&gt;&lt;/contributors&gt;&lt;titles&gt;&lt;title&gt;OpenFilters: open-source software for the design, optimization, and synthesis of optical filters&lt;/title&gt;&lt;secondary-title&gt;Applied Optics&lt;/secondary-title&gt;&lt;alt-title&gt;Appl. Opt.&lt;/alt-title&gt;&lt;/titles&gt;&lt;periodical&gt;&lt;full-title&gt;Applied Optics&lt;/full-title&gt;&lt;abbr-1&gt;Appl. Opt.&lt;/abbr-1&gt;&lt;/periodical&gt;&lt;alt-periodical&gt;&lt;full-title&gt;Applied Optics&lt;/full-title&gt;&lt;abbr-1&gt;Appl. Opt.&lt;/abbr-1&gt;&lt;/alt-periodical&gt;&lt;pages&gt;C219-C230&lt;/pages&gt;&lt;volume&gt;47&lt;/volume&gt;&lt;number&gt;13&lt;/number&gt;&lt;keywords&gt;&lt;keyword&gt;Thin films&lt;/keyword&gt;&lt;keyword&gt;Interference coatings&lt;/keyword&gt;&lt;keyword&gt;Multilayer design&lt;/keyword&gt;&lt;keyword&gt;Refinement and synthesis methods&lt;/keyword&gt;&lt;keyword&gt;Theory and design&lt;/keyword&gt;&lt;keyword&gt;Effective medium theory&lt;/keyword&gt;&lt;keyword&gt;Fourier transforms&lt;/keyword&gt;&lt;keyword&gt;Interference filters&lt;/keyword&gt;&lt;keyword&gt;Optical filters&lt;/keyword&gt;&lt;keyword&gt;Refractive index&lt;/keyword&gt;&lt;keyword&gt;Synthesis methods&lt;/keyword&gt;&lt;/keywords&gt;&lt;dates&gt;&lt;year&gt;2008&lt;/year&gt;&lt;pub-dates&gt;&lt;date&gt;2008/05/01&lt;/date&gt;&lt;/pub-dates&gt;&lt;/dates&gt;&lt;publisher&gt;Optica Publishing Group&lt;/publisher&gt;&lt;urls&gt;&lt;related-urls&gt;&lt;url&gt;https://opg.optica.org/ao/abstract.cfm?URI=ao-47-13-C219&lt;/url&gt;&lt;/related-urls&gt;&lt;/urls&gt;&lt;electronic-resource-num&gt;10.1364/AO.47.00C219&lt;/electronic-resource-num&gt;&lt;/record&gt;&lt;/Cite&gt;&lt;/EndNote&gt;</w:instrText>
      </w:r>
      <w:r w:rsidR="003C62AF" w:rsidRPr="007D7F7D">
        <w:rPr>
          <w:rFonts w:cs="Times New Roman"/>
        </w:rPr>
        <w:fldChar w:fldCharType="separate"/>
      </w:r>
      <w:r w:rsidR="00B56E4B">
        <w:rPr>
          <w:rFonts w:cs="Times New Roman"/>
          <w:noProof/>
        </w:rPr>
        <w:t>[32]</w:t>
      </w:r>
      <w:r w:rsidR="003C62AF" w:rsidRPr="007D7F7D">
        <w:rPr>
          <w:rFonts w:cs="Times New Roman"/>
        </w:rPr>
        <w:fldChar w:fldCharType="end"/>
      </w:r>
      <w:r w:rsidR="003C62AF" w:rsidRPr="007D7F7D">
        <w:rPr>
          <w:rFonts w:cs="Times New Roman"/>
        </w:rPr>
        <w:t xml:space="preserve"> </w:t>
      </w:r>
      <w:r w:rsidR="00306508">
        <w:rPr>
          <w:rFonts w:cs="Times New Roman"/>
        </w:rPr>
        <w:t>is used as an example here. The optimization goal for the 5-unit-cells edge-filter design is to have a transmittance value of at least 97% from 1000 to 1200 nm in an interval of every 20 nm. The optimization took less than 5 seconds and the new design now required 304.2 nm of Sb</w:t>
      </w:r>
      <w:r w:rsidR="00306508">
        <w:rPr>
          <w:rFonts w:cs="Times New Roman"/>
          <w:vertAlign w:val="subscript"/>
        </w:rPr>
        <w:t>2</w:t>
      </w:r>
      <w:r w:rsidR="00306508">
        <w:rPr>
          <w:rFonts w:cs="Times New Roman"/>
        </w:rPr>
        <w:t>Se</w:t>
      </w:r>
      <w:r w:rsidR="00306508">
        <w:rPr>
          <w:rFonts w:cs="Times New Roman"/>
          <w:vertAlign w:val="subscript"/>
        </w:rPr>
        <w:t>3</w:t>
      </w:r>
      <w:r w:rsidR="00306508">
        <w:rPr>
          <w:rFonts w:cs="Times New Roman"/>
        </w:rPr>
        <w:t>, 25% more than the original design, but the overall thickness is now 845.6 nm, 93% of the original (the actual thickness of each layer is shown in Table 2). Figure 10a shows the transmittance of the original (green) and optimized design (blue) in amorphous (solid) and crystalline phase (dotted).</w:t>
      </w:r>
      <w:r w:rsidR="00114A95">
        <w:rPr>
          <w:rFonts w:cs="Times New Roman"/>
        </w:rPr>
        <w:t xml:space="preserve"> Overall, the optimized design has higher transmittance at the desired 1000 to 1200 nm spectrum, but the spectral profile has been blueshifted by a small amount. The transmittance contrast (Fig. 10b) of the optimized design is also higher at 1064 nm, 95.8% compared to 93.4% of the original</w:t>
      </w:r>
      <w:r w:rsidR="008508CB">
        <w:rPr>
          <w:rFonts w:cs="Times New Roman"/>
        </w:rPr>
        <w:t>.</w:t>
      </w:r>
      <w:r w:rsidR="00114A95">
        <w:rPr>
          <w:rFonts w:cs="Times New Roman"/>
        </w:rPr>
        <w:t xml:space="preserve"> </w:t>
      </w:r>
      <w:r w:rsidR="008508CB">
        <w:rPr>
          <w:rFonts w:cs="Times New Roman"/>
        </w:rPr>
        <w:t>The</w:t>
      </w:r>
      <w:r w:rsidR="00114A95">
        <w:rPr>
          <w:rFonts w:cs="Times New Roman"/>
        </w:rPr>
        <w:t xml:space="preserve"> </w:t>
      </w:r>
      <w:r w:rsidR="008508CB">
        <w:rPr>
          <w:rStyle w:val="Emphasis"/>
          <w:rFonts w:cs="Times New Roman"/>
          <w:i w:val="0"/>
          <w:iCs w:val="0"/>
        </w:rPr>
        <w:t xml:space="preserve">transmittance contrast FWHM </w:t>
      </w:r>
      <w:r w:rsidR="00114A95">
        <w:rPr>
          <w:rStyle w:val="Emphasis"/>
          <w:rFonts w:cs="Times New Roman"/>
          <w:i w:val="0"/>
          <w:iCs w:val="0"/>
        </w:rPr>
        <w:t xml:space="preserve">has also </w:t>
      </w:r>
      <w:r w:rsidR="00902A0B">
        <w:rPr>
          <w:rStyle w:val="Emphasis"/>
          <w:rFonts w:cs="Times New Roman"/>
          <w:i w:val="0"/>
          <w:iCs w:val="0"/>
        </w:rPr>
        <w:t>slightly</w:t>
      </w:r>
      <w:r w:rsidR="00114A95">
        <w:rPr>
          <w:rStyle w:val="Emphasis"/>
          <w:rFonts w:cs="Times New Roman"/>
          <w:i w:val="0"/>
          <w:iCs w:val="0"/>
        </w:rPr>
        <w:t xml:space="preserve"> widen to 207.4 nm </w:t>
      </w:r>
      <w:r w:rsidR="008508CB">
        <w:rPr>
          <w:rStyle w:val="Emphasis"/>
          <w:rFonts w:cs="Times New Roman"/>
          <w:i w:val="0"/>
          <w:iCs w:val="0"/>
        </w:rPr>
        <w:t xml:space="preserve">(original: </w:t>
      </w:r>
      <w:r w:rsidR="00114A95">
        <w:rPr>
          <w:rStyle w:val="Emphasis"/>
          <w:rFonts w:cs="Times New Roman"/>
          <w:i w:val="0"/>
          <w:iCs w:val="0"/>
        </w:rPr>
        <w:t>197.0 nm</w:t>
      </w:r>
      <w:r w:rsidR="008508CB">
        <w:rPr>
          <w:rStyle w:val="Emphasis"/>
          <w:rFonts w:cs="Times New Roman"/>
          <w:i w:val="0"/>
          <w:iCs w:val="0"/>
        </w:rPr>
        <w:t>)</w:t>
      </w:r>
      <w:r w:rsidR="00114A95">
        <w:rPr>
          <w:rStyle w:val="Emphasis"/>
          <w:rFonts w:cs="Times New Roman"/>
          <w:i w:val="0"/>
          <w:iCs w:val="0"/>
        </w:rPr>
        <w:t>.</w:t>
      </w:r>
    </w:p>
    <w:p w14:paraId="15191898" w14:textId="78E5F7BC" w:rsidR="003C62AF" w:rsidRPr="007D7F7D" w:rsidRDefault="003C62AF" w:rsidP="005A7AC1">
      <w:pPr>
        <w:pStyle w:val="14TableCaption"/>
        <w:rPr>
          <w:rFonts w:cs="Times New Roman"/>
        </w:rPr>
      </w:pPr>
      <w:r w:rsidRPr="007D7F7D">
        <w:rPr>
          <w:rFonts w:cs="Times New Roman"/>
          <w:bCs/>
        </w:rPr>
        <w:t>Table 2.</w:t>
      </w:r>
      <w:r w:rsidRPr="007D7F7D">
        <w:rPr>
          <w:rFonts w:cs="Times New Roman"/>
        </w:rPr>
        <w:t xml:space="preserve"> </w:t>
      </w:r>
      <w:r w:rsidR="00A42D0E">
        <w:rPr>
          <w:rFonts w:cs="Times New Roman"/>
        </w:rPr>
        <w:t>Thickness of each layer</w:t>
      </w:r>
      <w:r w:rsidRPr="007D7F7D">
        <w:rPr>
          <w:rFonts w:cs="Times New Roman"/>
        </w:rPr>
        <w:t xml:space="preserve"> before and after optimization.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and MgF</w:t>
      </w:r>
      <w:r w:rsidRPr="007D7F7D">
        <w:rPr>
          <w:rFonts w:cs="Times New Roman"/>
          <w:vertAlign w:val="subscript"/>
        </w:rPr>
        <w:t>2</w:t>
      </w:r>
      <w:r w:rsidRPr="007D7F7D">
        <w:rPr>
          <w:rFonts w:cs="Times New Roman"/>
        </w:rPr>
        <w:t xml:space="preserve"> layers </w:t>
      </w:r>
      <w:r w:rsidR="00A42D0E">
        <w:rPr>
          <w:rFonts w:cs="Times New Roman"/>
        </w:rPr>
        <w:t xml:space="preserve">units </w:t>
      </w:r>
      <w:r w:rsidRPr="007D7F7D">
        <w:rPr>
          <w:rFonts w:cs="Times New Roman"/>
        </w:rPr>
        <w:t>are in nm.</w:t>
      </w:r>
    </w:p>
    <w:tbl>
      <w:tblPr>
        <w:tblStyle w:val="PlainTable1"/>
        <w:tblW w:w="5000" w:type="pct"/>
        <w:tblBorders>
          <w:top w:val="single" w:sz="4" w:space="0" w:color="auto"/>
          <w:left w:val="none" w:sz="0" w:space="0" w:color="auto"/>
          <w:bottom w:val="single" w:sz="4" w:space="0" w:color="auto"/>
          <w:right w:val="none" w:sz="0" w:space="0" w:color="auto"/>
          <w:insideH w:val="none" w:sz="0" w:space="0" w:color="auto"/>
          <w:insideV w:val="none" w:sz="0" w:space="0" w:color="auto"/>
        </w:tblBorders>
        <w:tblCellMar>
          <w:left w:w="0" w:type="dxa"/>
          <w:right w:w="0" w:type="dxa"/>
        </w:tblCellMar>
        <w:tblLook w:val="06A0" w:firstRow="1" w:lastRow="0" w:firstColumn="1" w:lastColumn="0" w:noHBand="1" w:noVBand="1"/>
      </w:tblPr>
      <w:tblGrid>
        <w:gridCol w:w="815"/>
        <w:gridCol w:w="481"/>
        <w:gridCol w:w="595"/>
        <w:gridCol w:w="536"/>
        <w:gridCol w:w="595"/>
        <w:gridCol w:w="536"/>
        <w:gridCol w:w="595"/>
        <w:gridCol w:w="536"/>
        <w:gridCol w:w="595"/>
        <w:gridCol w:w="536"/>
        <w:gridCol w:w="595"/>
        <w:gridCol w:w="536"/>
        <w:gridCol w:w="595"/>
      </w:tblGrid>
      <w:tr w:rsidR="003C62AF" w:rsidRPr="007D7F7D" w14:paraId="50F60FC3" w14:textId="77777777" w:rsidTr="00A42D0E">
        <w:trPr>
          <w:cnfStyle w:val="100000000000" w:firstRow="1" w:lastRow="0" w:firstColumn="0" w:lastColumn="0" w:oddVBand="0" w:evenVBand="0" w:oddHBand="0"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bottom w:val="single" w:sz="4" w:space="0" w:color="auto"/>
            </w:tcBorders>
            <w:vAlign w:val="center"/>
          </w:tcPr>
          <w:p w14:paraId="7ED12C52" w14:textId="77777777" w:rsidR="003C62AF" w:rsidRPr="007D7F7D" w:rsidRDefault="003C62AF" w:rsidP="00A42D0E">
            <w:pPr>
              <w:pStyle w:val="15TableBody"/>
              <w:jc w:val="center"/>
              <w:rPr>
                <w:rFonts w:cs="Times New Roman"/>
                <w:b w:val="0"/>
                <w:bCs w:val="0"/>
              </w:rPr>
            </w:pPr>
            <w:r w:rsidRPr="007D7F7D">
              <w:rPr>
                <w:rFonts w:cs="Times New Roman"/>
                <w:b w:val="0"/>
                <w:bCs w:val="0"/>
              </w:rPr>
              <w:t>Design</w:t>
            </w:r>
          </w:p>
        </w:tc>
        <w:tc>
          <w:tcPr>
            <w:tcW w:w="319" w:type="pct"/>
            <w:tcBorders>
              <w:top w:val="single" w:sz="4" w:space="0" w:color="auto"/>
              <w:bottom w:val="single" w:sz="4" w:space="0" w:color="auto"/>
            </w:tcBorders>
            <w:vAlign w:val="center"/>
          </w:tcPr>
          <w:p w14:paraId="399E5354"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vertAlign w:val="subscript"/>
              </w:rPr>
            </w:pPr>
            <w:r w:rsidRPr="007D7F7D">
              <w:rPr>
                <w:rFonts w:cs="Times New Roman"/>
                <w:b w:val="0"/>
                <w:bCs w:val="0"/>
              </w:rPr>
              <w:t>SiO</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09EF9C01"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484087B6"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EA3378B"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96B4F4"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5EA8A604"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6F5DC32"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210D1D7E"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0F312E83"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6CD212DB"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c>
          <w:tcPr>
            <w:tcW w:w="355" w:type="pct"/>
            <w:tcBorders>
              <w:top w:val="single" w:sz="4" w:space="0" w:color="auto"/>
              <w:bottom w:val="single" w:sz="4" w:space="0" w:color="auto"/>
            </w:tcBorders>
            <w:vAlign w:val="center"/>
          </w:tcPr>
          <w:p w14:paraId="522A4F66"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MgF</w:t>
            </w:r>
            <w:r w:rsidRPr="007D7F7D">
              <w:rPr>
                <w:rFonts w:cs="Times New Roman"/>
                <w:b w:val="0"/>
                <w:bCs w:val="0"/>
                <w:vertAlign w:val="subscript"/>
              </w:rPr>
              <w:t>2</w:t>
            </w:r>
          </w:p>
        </w:tc>
        <w:tc>
          <w:tcPr>
            <w:tcW w:w="394" w:type="pct"/>
            <w:tcBorders>
              <w:top w:val="single" w:sz="4" w:space="0" w:color="auto"/>
              <w:bottom w:val="single" w:sz="4" w:space="0" w:color="auto"/>
            </w:tcBorders>
            <w:vAlign w:val="center"/>
          </w:tcPr>
          <w:p w14:paraId="3C34CF00" w14:textId="77777777" w:rsidR="003C62AF" w:rsidRPr="007D7F7D" w:rsidRDefault="003C62AF" w:rsidP="00A42D0E">
            <w:pPr>
              <w:pStyle w:val="15TableBody"/>
              <w:jc w:val="right"/>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7D7F7D">
              <w:rPr>
                <w:rFonts w:cs="Times New Roman"/>
                <w:b w:val="0"/>
                <w:bCs w:val="0"/>
              </w:rPr>
              <w:t>Sb</w:t>
            </w:r>
            <w:r w:rsidRPr="007D7F7D">
              <w:rPr>
                <w:rFonts w:cs="Times New Roman"/>
                <w:b w:val="0"/>
                <w:bCs w:val="0"/>
                <w:vertAlign w:val="subscript"/>
              </w:rPr>
              <w:t>2</w:t>
            </w:r>
            <w:r w:rsidRPr="007D7F7D">
              <w:rPr>
                <w:rFonts w:cs="Times New Roman"/>
                <w:b w:val="0"/>
                <w:bCs w:val="0"/>
              </w:rPr>
              <w:t>Se</w:t>
            </w:r>
            <w:r w:rsidRPr="007D7F7D">
              <w:rPr>
                <w:rFonts w:cs="Times New Roman"/>
                <w:b w:val="0"/>
                <w:bCs w:val="0"/>
                <w:vertAlign w:val="subscript"/>
              </w:rPr>
              <w:t>3</w:t>
            </w:r>
          </w:p>
        </w:tc>
      </w:tr>
      <w:tr w:rsidR="003C62AF" w:rsidRPr="007D7F7D" w14:paraId="43F00C59" w14:textId="77777777" w:rsidTr="00A42D0E">
        <w:trPr>
          <w:trHeight w:val="340"/>
        </w:trPr>
        <w:tc>
          <w:tcPr>
            <w:cnfStyle w:val="001000000000" w:firstRow="0" w:lastRow="0" w:firstColumn="1" w:lastColumn="0" w:oddVBand="0" w:evenVBand="0" w:oddHBand="0" w:evenHBand="0" w:firstRowFirstColumn="0" w:firstRowLastColumn="0" w:lastRowFirstColumn="0" w:lastRowLastColumn="0"/>
            <w:tcW w:w="540" w:type="pct"/>
            <w:tcBorders>
              <w:top w:val="single" w:sz="4" w:space="0" w:color="auto"/>
            </w:tcBorders>
            <w:vAlign w:val="center"/>
          </w:tcPr>
          <w:p w14:paraId="0AC780BD" w14:textId="77777777" w:rsidR="003C62AF" w:rsidRPr="007D7F7D" w:rsidRDefault="003C62AF" w:rsidP="00A42D0E">
            <w:pPr>
              <w:pStyle w:val="15TableBody"/>
              <w:jc w:val="center"/>
              <w:rPr>
                <w:rFonts w:cs="Times New Roman"/>
                <w:b w:val="0"/>
                <w:bCs w:val="0"/>
              </w:rPr>
            </w:pPr>
            <w:r w:rsidRPr="007D7F7D">
              <w:rPr>
                <w:rFonts w:cs="Times New Roman"/>
                <w:b w:val="0"/>
                <w:bCs w:val="0"/>
              </w:rPr>
              <w:t>Original</w:t>
            </w:r>
          </w:p>
        </w:tc>
        <w:tc>
          <w:tcPr>
            <w:tcW w:w="319" w:type="pct"/>
            <w:tcBorders>
              <w:top w:val="single" w:sz="4" w:space="0" w:color="auto"/>
            </w:tcBorders>
            <w:vAlign w:val="center"/>
          </w:tcPr>
          <w:p w14:paraId="22A27E6C"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tcBorders>
              <w:top w:val="single" w:sz="4" w:space="0" w:color="auto"/>
            </w:tcBorders>
            <w:vAlign w:val="center"/>
          </w:tcPr>
          <w:p w14:paraId="4ED8ABB5"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c>
          <w:tcPr>
            <w:tcW w:w="355" w:type="pct"/>
            <w:tcBorders>
              <w:top w:val="single" w:sz="4" w:space="0" w:color="auto"/>
            </w:tcBorders>
            <w:vAlign w:val="center"/>
          </w:tcPr>
          <w:p w14:paraId="69401A9D"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B49ED66"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E253F44"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35F8EC0B"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298441C2"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1DB6832"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69393342"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527056CC"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48.5</w:t>
            </w:r>
          </w:p>
        </w:tc>
        <w:tc>
          <w:tcPr>
            <w:tcW w:w="355" w:type="pct"/>
            <w:tcBorders>
              <w:top w:val="single" w:sz="4" w:space="0" w:color="auto"/>
            </w:tcBorders>
            <w:vAlign w:val="center"/>
          </w:tcPr>
          <w:p w14:paraId="3ABEB88F"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134.0</w:t>
            </w:r>
          </w:p>
        </w:tc>
        <w:tc>
          <w:tcPr>
            <w:tcW w:w="394" w:type="pct"/>
            <w:tcBorders>
              <w:top w:val="single" w:sz="4" w:space="0" w:color="auto"/>
            </w:tcBorders>
            <w:vAlign w:val="center"/>
          </w:tcPr>
          <w:p w14:paraId="41BB27BB"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24.3</w:t>
            </w:r>
          </w:p>
        </w:tc>
      </w:tr>
      <w:tr w:rsidR="003C62AF" w:rsidRPr="007D7F7D" w14:paraId="0901B14C" w14:textId="77777777" w:rsidTr="00A42D0E">
        <w:trPr>
          <w:trHeight w:val="340"/>
        </w:trPr>
        <w:tc>
          <w:tcPr>
            <w:cnfStyle w:val="001000000000" w:firstRow="0" w:lastRow="0" w:firstColumn="1" w:lastColumn="0" w:oddVBand="0" w:evenVBand="0" w:oddHBand="0" w:evenHBand="0" w:firstRowFirstColumn="0" w:firstRowLastColumn="0" w:lastRowFirstColumn="0" w:lastRowLastColumn="0"/>
            <w:tcW w:w="540" w:type="pct"/>
            <w:vAlign w:val="center"/>
          </w:tcPr>
          <w:p w14:paraId="6B167CE2" w14:textId="77777777" w:rsidR="003C62AF" w:rsidRPr="007D7F7D" w:rsidRDefault="003C62AF" w:rsidP="00A42D0E">
            <w:pPr>
              <w:pStyle w:val="15TableBody"/>
              <w:jc w:val="center"/>
              <w:rPr>
                <w:rFonts w:cs="Times New Roman"/>
                <w:b w:val="0"/>
                <w:bCs w:val="0"/>
              </w:rPr>
            </w:pPr>
            <w:r w:rsidRPr="007D7F7D">
              <w:rPr>
                <w:rFonts w:cs="Times New Roman"/>
                <w:b w:val="0"/>
                <w:bCs w:val="0"/>
              </w:rPr>
              <w:t>Optimized</w:t>
            </w:r>
          </w:p>
        </w:tc>
        <w:tc>
          <w:tcPr>
            <w:tcW w:w="319" w:type="pct"/>
            <w:vAlign w:val="center"/>
          </w:tcPr>
          <w:p w14:paraId="58C1E00A"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 mm</w:t>
            </w:r>
          </w:p>
        </w:tc>
        <w:tc>
          <w:tcPr>
            <w:tcW w:w="394" w:type="pct"/>
            <w:vAlign w:val="center"/>
          </w:tcPr>
          <w:p w14:paraId="20BCB5E1"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46.1</w:t>
            </w:r>
          </w:p>
        </w:tc>
        <w:tc>
          <w:tcPr>
            <w:tcW w:w="355" w:type="pct"/>
            <w:vAlign w:val="center"/>
          </w:tcPr>
          <w:p w14:paraId="029A2ED7"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67.5</w:t>
            </w:r>
          </w:p>
        </w:tc>
        <w:tc>
          <w:tcPr>
            <w:tcW w:w="394" w:type="pct"/>
            <w:vAlign w:val="center"/>
          </w:tcPr>
          <w:p w14:paraId="7003A720"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59.3</w:t>
            </w:r>
          </w:p>
        </w:tc>
        <w:tc>
          <w:tcPr>
            <w:tcW w:w="355" w:type="pct"/>
            <w:vAlign w:val="center"/>
          </w:tcPr>
          <w:p w14:paraId="572F593B"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148.1</w:t>
            </w:r>
          </w:p>
        </w:tc>
        <w:tc>
          <w:tcPr>
            <w:tcW w:w="394" w:type="pct"/>
            <w:vAlign w:val="center"/>
          </w:tcPr>
          <w:p w14:paraId="4E7F1ED9"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55.0</w:t>
            </w:r>
          </w:p>
        </w:tc>
        <w:tc>
          <w:tcPr>
            <w:tcW w:w="355" w:type="pct"/>
            <w:vAlign w:val="center"/>
          </w:tcPr>
          <w:p w14:paraId="7DCF52AE"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89.3</w:t>
            </w:r>
          </w:p>
        </w:tc>
        <w:tc>
          <w:tcPr>
            <w:tcW w:w="394" w:type="pct"/>
            <w:vAlign w:val="center"/>
          </w:tcPr>
          <w:p w14:paraId="15A3D3FA"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50.0</w:t>
            </w:r>
          </w:p>
        </w:tc>
        <w:tc>
          <w:tcPr>
            <w:tcW w:w="355" w:type="pct"/>
            <w:vAlign w:val="center"/>
          </w:tcPr>
          <w:p w14:paraId="4907CD8D"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145.3</w:t>
            </w:r>
          </w:p>
        </w:tc>
        <w:tc>
          <w:tcPr>
            <w:tcW w:w="394" w:type="pct"/>
            <w:vAlign w:val="center"/>
          </w:tcPr>
          <w:p w14:paraId="4B6568BF"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63.3</w:t>
            </w:r>
          </w:p>
        </w:tc>
        <w:tc>
          <w:tcPr>
            <w:tcW w:w="355" w:type="pct"/>
            <w:vAlign w:val="center"/>
          </w:tcPr>
          <w:p w14:paraId="0C704F04"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91.2</w:t>
            </w:r>
          </w:p>
        </w:tc>
        <w:tc>
          <w:tcPr>
            <w:tcW w:w="394" w:type="pct"/>
            <w:vAlign w:val="center"/>
          </w:tcPr>
          <w:p w14:paraId="4B9407F2" w14:textId="77777777" w:rsidR="003C62AF" w:rsidRPr="007D7F7D" w:rsidRDefault="003C62AF" w:rsidP="00A42D0E">
            <w:pPr>
              <w:pStyle w:val="15TableBody"/>
              <w:jc w:val="right"/>
              <w:cnfStyle w:val="000000000000" w:firstRow="0" w:lastRow="0" w:firstColumn="0" w:lastColumn="0" w:oddVBand="0" w:evenVBand="0" w:oddHBand="0" w:evenHBand="0" w:firstRowFirstColumn="0" w:firstRowLastColumn="0" w:lastRowFirstColumn="0" w:lastRowLastColumn="0"/>
              <w:rPr>
                <w:rFonts w:cs="Times New Roman"/>
              </w:rPr>
            </w:pPr>
            <w:r w:rsidRPr="007D7F7D">
              <w:rPr>
                <w:rFonts w:cs="Times New Roman"/>
              </w:rPr>
              <w:t>30.5</w:t>
            </w:r>
          </w:p>
        </w:tc>
      </w:tr>
    </w:tbl>
    <w:p w14:paraId="32A2F09C" w14:textId="77777777" w:rsidR="0034523F" w:rsidRPr="007D7F7D" w:rsidRDefault="0034523F" w:rsidP="000C0C7B">
      <w:pPr>
        <w:pStyle w:val="26References"/>
        <w:numPr>
          <w:ilvl w:val="0"/>
          <w:numId w:val="0"/>
        </w:numPr>
        <w:ind w:left="360"/>
        <w:rPr>
          <w:rFonts w:cs="Times New Roman"/>
        </w:rPr>
      </w:pPr>
    </w:p>
    <w:p w14:paraId="09473CCB" w14:textId="2D003D59" w:rsidR="00FF77D2" w:rsidRPr="007D7F7D" w:rsidRDefault="00902A0B" w:rsidP="00902A0B">
      <w:pPr>
        <w:pStyle w:val="11Figure"/>
      </w:pPr>
      <w:r>
        <w:rPr>
          <w:noProof/>
        </w:rPr>
        <w:drawing>
          <wp:inline distT="0" distB="0" distL="0" distR="0" wp14:anchorId="7D3E5DAA" wp14:editId="2EA3BF9F">
            <wp:extent cx="4445049" cy="2520000"/>
            <wp:effectExtent l="0" t="0" r="0" b="0"/>
            <wp:docPr id="15343435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43560" name="Picture 1534343560"/>
                    <pic:cNvPicPr/>
                  </pic:nvPicPr>
                  <pic:blipFill>
                    <a:blip r:embed="rId17"/>
                    <a:stretch>
                      <a:fillRect/>
                    </a:stretch>
                  </pic:blipFill>
                  <pic:spPr>
                    <a:xfrm>
                      <a:off x="0" y="0"/>
                      <a:ext cx="4445049" cy="2520000"/>
                    </a:xfrm>
                    <a:prstGeom prst="rect">
                      <a:avLst/>
                    </a:prstGeom>
                  </pic:spPr>
                </pic:pic>
              </a:graphicData>
            </a:graphic>
          </wp:inline>
        </w:drawing>
      </w:r>
    </w:p>
    <w:p w14:paraId="52AE658F" w14:textId="4EDDFD61" w:rsidR="00642DD2" w:rsidRPr="00642DD2" w:rsidRDefault="00FF77D2" w:rsidP="00FF77D2">
      <w:pPr>
        <w:pStyle w:val="12FigureCaptionLong"/>
        <w:rPr>
          <w:rFonts w:cs="Times New Roman"/>
        </w:rPr>
      </w:pPr>
      <w:r w:rsidRPr="007D7F7D">
        <w:rPr>
          <w:rFonts w:cs="Times New Roman"/>
          <w:b/>
          <w:bCs/>
        </w:rPr>
        <w:t xml:space="preserve">Fig. </w:t>
      </w:r>
      <w:r w:rsidRPr="007D7F7D">
        <w:rPr>
          <w:rFonts w:cs="Times New Roman"/>
          <w:b/>
          <w:bCs/>
          <w:szCs w:val="20"/>
          <w:lang w:bidi="th-TH"/>
        </w:rPr>
        <w:t>1</w:t>
      </w:r>
      <w:r w:rsidR="00902A0B">
        <w:rPr>
          <w:rFonts w:cs="Times New Roman"/>
          <w:b/>
          <w:bCs/>
          <w:szCs w:val="20"/>
          <w:lang w:bidi="th-TH"/>
        </w:rPr>
        <w:t>0</w:t>
      </w:r>
      <w:r w:rsidRPr="007D7F7D">
        <w:rPr>
          <w:rFonts w:cs="Times New Roman"/>
          <w:b/>
          <w:bCs/>
          <w:szCs w:val="20"/>
          <w:cs/>
          <w:lang w:bidi="th-TH"/>
        </w:rPr>
        <w:t>.</w:t>
      </w:r>
      <w:r w:rsidRPr="007D7F7D">
        <w:rPr>
          <w:rFonts w:cs="Times New Roman"/>
        </w:rPr>
        <w:t xml:space="preserve"> </w:t>
      </w:r>
      <w:r w:rsidR="00642DD2">
        <w:rPr>
          <w:rFonts w:cs="Times New Roman"/>
        </w:rPr>
        <w:t xml:space="preserve">Transmittance comparison of 5-unit-cell edge-filter design before (green) and after (blue) optimization. (a) The transmittance in ON mode (solid) and OFF mode (dotted). (b) The </w:t>
      </w:r>
      <w:r w:rsidR="00642DD2" w:rsidRPr="007D7F7D">
        <w:rPr>
          <w:rStyle w:val="Emphasis"/>
          <w:rFonts w:cs="Times New Roman"/>
          <w:i w:val="0"/>
          <w:iCs w:val="0"/>
        </w:rPr>
        <w:t>transmittance contrast (</w:t>
      </w:r>
      <w:r w:rsidR="00642DD2" w:rsidRPr="007D7F7D">
        <w:rPr>
          <w:rStyle w:val="Emphasis"/>
          <w:rFonts w:cs="Times New Roman"/>
        </w:rPr>
        <w:t>ΔT</w:t>
      </w:r>
      <w:r w:rsidR="00642DD2" w:rsidRPr="007D7F7D">
        <w:rPr>
          <w:rStyle w:val="Emphasis"/>
          <w:rFonts w:cs="Times New Roman"/>
          <w:i w:val="0"/>
          <w:iCs w:val="0"/>
        </w:rPr>
        <w:t>)</w:t>
      </w:r>
      <w:r w:rsidR="00642DD2">
        <w:rPr>
          <w:rFonts w:cs="Times New Roman"/>
        </w:rPr>
        <w:t>. An optimized design has higher optical performance from 900 to 1200 nm, but the high-</w:t>
      </w:r>
      <w:r w:rsidR="00642DD2" w:rsidRPr="00642DD2">
        <w:rPr>
          <w:rFonts w:cs="Times New Roman"/>
        </w:rPr>
        <w:t xml:space="preserve"> </w:t>
      </w:r>
      <w:r w:rsidR="00642DD2" w:rsidRPr="007D7F7D">
        <w:rPr>
          <w:rStyle w:val="Emphasis"/>
          <w:rFonts w:cs="Times New Roman"/>
        </w:rPr>
        <w:t>ΔT</w:t>
      </w:r>
      <w:r w:rsidR="00642DD2">
        <w:rPr>
          <w:rStyle w:val="Emphasis"/>
          <w:rFonts w:cs="Times New Roman"/>
          <w:i w:val="0"/>
          <w:iCs w:val="0"/>
        </w:rPr>
        <w:t xml:space="preserve"> region has been blueshifted by a small amount.</w:t>
      </w:r>
    </w:p>
    <w:p w14:paraId="31F2EDFB" w14:textId="77777777" w:rsidR="00FF77D2" w:rsidRPr="007D7F7D" w:rsidRDefault="00FF77D2" w:rsidP="00FF77D2">
      <w:pPr>
        <w:pStyle w:val="10BodySubsequentParagraph"/>
        <w:rPr>
          <w:rFonts w:cs="Times New Roman"/>
        </w:rPr>
      </w:pPr>
    </w:p>
    <w:p w14:paraId="49E0869D" w14:textId="772BABD7" w:rsidR="00FF77D2" w:rsidRPr="007D7F7D" w:rsidRDefault="00FF77D2" w:rsidP="00FF77D2">
      <w:pPr>
        <w:pStyle w:val="08SectionHeader1"/>
        <w:rPr>
          <w:rStyle w:val="Emphasis"/>
          <w:rFonts w:ascii="Times New Roman" w:hAnsi="Times New Roman" w:cs="Times New Roman"/>
          <w:i w:val="0"/>
          <w:iCs w:val="0"/>
        </w:rPr>
      </w:pPr>
      <w:r w:rsidRPr="007D7F7D">
        <w:rPr>
          <w:rStyle w:val="Emphasis"/>
          <w:rFonts w:ascii="Times New Roman" w:hAnsi="Times New Roman" w:cs="Times New Roman"/>
          <w:i w:val="0"/>
          <w:iCs w:val="0"/>
        </w:rPr>
        <w:t>Conclusions</w:t>
      </w:r>
    </w:p>
    <w:p w14:paraId="535C0A6B" w14:textId="22759074" w:rsidR="008832CB" w:rsidRPr="008832CB" w:rsidRDefault="00FF77D2" w:rsidP="00FF77D2">
      <w:pPr>
        <w:pStyle w:val="09BodyFirstParagraph"/>
        <w:rPr>
          <w:rFonts w:cs="Times New Roman"/>
        </w:rPr>
      </w:pPr>
      <w:r w:rsidRPr="007D7F7D">
        <w:rPr>
          <w:rFonts w:cs="Times New Roman"/>
        </w:rPr>
        <w:t>We have shown that Sb</w:t>
      </w:r>
      <w:r w:rsidRPr="007D7F7D">
        <w:rPr>
          <w:rFonts w:cs="Times New Roman"/>
          <w:vertAlign w:val="subscript"/>
        </w:rPr>
        <w:t>2</w:t>
      </w:r>
      <w:r w:rsidRPr="007D7F7D">
        <w:rPr>
          <w:rFonts w:cs="Times New Roman"/>
        </w:rPr>
        <w:t>Se</w:t>
      </w:r>
      <w:r w:rsidRPr="007D7F7D">
        <w:rPr>
          <w:rFonts w:cs="Times New Roman"/>
          <w:vertAlign w:val="subscript"/>
        </w:rPr>
        <w:t>3</w:t>
      </w:r>
      <w:r w:rsidRPr="007D7F7D">
        <w:rPr>
          <w:rFonts w:cs="Times New Roman"/>
        </w:rPr>
        <w:t xml:space="preserve"> </w:t>
      </w:r>
      <w:r w:rsidR="004C1A59">
        <w:rPr>
          <w:rFonts w:cs="Times New Roman"/>
        </w:rPr>
        <w:t>is a suitable</w:t>
      </w:r>
      <w:r w:rsidRPr="007D7F7D">
        <w:rPr>
          <w:rFonts w:cs="Times New Roman"/>
        </w:rPr>
        <w:t xml:space="preserve"> </w:t>
      </w:r>
      <w:r w:rsidR="008832CB">
        <w:rPr>
          <w:rFonts w:cs="Times New Roman"/>
        </w:rPr>
        <w:t xml:space="preserve">PCMs for a </w:t>
      </w:r>
      <w:r w:rsidRPr="007D7F7D">
        <w:rPr>
          <w:rFonts w:cs="Times New Roman"/>
        </w:rPr>
        <w:t xml:space="preserve">high-efficient, broadband, </w:t>
      </w:r>
      <w:r w:rsidR="008832CB">
        <w:rPr>
          <w:rFonts w:cs="Times New Roman"/>
        </w:rPr>
        <w:t xml:space="preserve">transmittance </w:t>
      </w:r>
      <w:r w:rsidRPr="007D7F7D">
        <w:rPr>
          <w:rFonts w:cs="Times New Roman"/>
        </w:rPr>
        <w:t>tunable</w:t>
      </w:r>
      <w:r w:rsidR="008832CB">
        <w:rPr>
          <w:rFonts w:cs="Times New Roman"/>
        </w:rPr>
        <w:t xml:space="preserve">, </w:t>
      </w:r>
      <w:r w:rsidRPr="007D7F7D">
        <w:rPr>
          <w:rFonts w:cs="Times New Roman"/>
        </w:rPr>
        <w:t>optical filte</w:t>
      </w:r>
      <w:r w:rsidR="008832CB">
        <w:rPr>
          <w:rFonts w:cs="Times New Roman"/>
        </w:rPr>
        <w:t>r</w:t>
      </w:r>
      <w:r w:rsidR="004C1A59">
        <w:rPr>
          <w:rFonts w:cs="Times New Roman"/>
        </w:rPr>
        <w:t xml:space="preserve"> operating around 1064 nm wavelengths</w:t>
      </w:r>
      <w:r w:rsidRPr="007D7F7D">
        <w:rPr>
          <w:rFonts w:cs="Times New Roman"/>
        </w:rPr>
        <w:t xml:space="preserve">. </w:t>
      </w:r>
      <w:r w:rsidR="008832CB">
        <w:rPr>
          <w:rFonts w:cs="Times New Roman"/>
        </w:rPr>
        <w:t>In our opinion, the long-pass edge-filter with 5-unit-cells has the best compromise between optical performance, size, and design complexity. This design required 6 layers of Sb</w:t>
      </w:r>
      <w:r w:rsidR="008832CB">
        <w:rPr>
          <w:rFonts w:cs="Times New Roman"/>
          <w:vertAlign w:val="subscript"/>
        </w:rPr>
        <w:t>2</w:t>
      </w:r>
      <w:r w:rsidR="008832CB">
        <w:rPr>
          <w:rFonts w:cs="Times New Roman"/>
        </w:rPr>
        <w:t>Se</w:t>
      </w:r>
      <w:r w:rsidR="008832CB">
        <w:rPr>
          <w:rFonts w:cs="Times New Roman"/>
          <w:vertAlign w:val="subscript"/>
        </w:rPr>
        <w:t>3</w:t>
      </w:r>
      <w:r w:rsidR="008832CB">
        <w:rPr>
          <w:rFonts w:cs="Times New Roman"/>
        </w:rPr>
        <w:t xml:space="preserve"> and 5 layers of MgF</w:t>
      </w:r>
      <w:r w:rsidR="008832CB">
        <w:rPr>
          <w:rFonts w:cs="Times New Roman"/>
          <w:vertAlign w:val="subscript"/>
        </w:rPr>
        <w:t>2</w:t>
      </w:r>
      <w:r w:rsidR="008832CB">
        <w:rPr>
          <w:rFonts w:cs="Times New Roman"/>
        </w:rPr>
        <w:t xml:space="preserve"> and is overall 912.6 nm thick. The transmittance at 1064-nm in ON mode is 93.4% and 0.2% in OFF mode </w:t>
      </w:r>
      <w:r w:rsidR="00330D12">
        <w:rPr>
          <w:rFonts w:cs="Times New Roman"/>
        </w:rPr>
        <w:t>(</w:t>
      </w:r>
      <w:r w:rsidR="00330D12" w:rsidRPr="00330D12">
        <w:rPr>
          <w:rFonts w:cs="Times New Roman"/>
          <w:i/>
          <w:iCs/>
        </w:rPr>
        <w:t>ΔT</w:t>
      </w:r>
      <w:r w:rsidR="00330D12" w:rsidRPr="00330D12">
        <w:rPr>
          <w:rFonts w:cs="Times New Roman"/>
        </w:rPr>
        <w:t xml:space="preserve"> </w:t>
      </w:r>
      <w:r w:rsidR="00330D12">
        <w:rPr>
          <w:rFonts w:cs="Times New Roman"/>
        </w:rPr>
        <w:t xml:space="preserve">= </w:t>
      </w:r>
      <w:r w:rsidR="008832CB">
        <w:rPr>
          <w:rFonts w:cs="Times New Roman"/>
        </w:rPr>
        <w:t>93.4%</w:t>
      </w:r>
      <w:r w:rsidR="00330D12">
        <w:rPr>
          <w:rFonts w:cs="Times New Roman"/>
        </w:rPr>
        <w:t xml:space="preserve">), the FWHM of </w:t>
      </w:r>
      <w:r w:rsidR="00330D12" w:rsidRPr="007D7F7D">
        <w:rPr>
          <w:rStyle w:val="Emphasis"/>
          <w:rFonts w:cs="Times New Roman"/>
        </w:rPr>
        <w:t>ΔT</w:t>
      </w:r>
      <w:r w:rsidR="00330D12">
        <w:rPr>
          <w:rStyle w:val="Emphasis"/>
          <w:rFonts w:cs="Times New Roman"/>
          <w:i w:val="0"/>
          <w:iCs w:val="0"/>
        </w:rPr>
        <w:t xml:space="preserve"> </w:t>
      </w:r>
      <w:r w:rsidR="004C1A59">
        <w:rPr>
          <w:rStyle w:val="Emphasis"/>
          <w:rFonts w:cs="Times New Roman"/>
          <w:i w:val="0"/>
          <w:iCs w:val="0"/>
        </w:rPr>
        <w:t xml:space="preserve">is </w:t>
      </w:r>
      <w:r w:rsidR="00330D12">
        <w:rPr>
          <w:rStyle w:val="Emphasis"/>
          <w:rFonts w:cs="Times New Roman"/>
          <w:i w:val="0"/>
          <w:iCs w:val="0"/>
        </w:rPr>
        <w:t>around 200 nm</w:t>
      </w:r>
      <w:r w:rsidR="00330D12" w:rsidRPr="00FA3527">
        <w:rPr>
          <w:rFonts w:cs="Times New Roman"/>
        </w:rPr>
        <w:t>. The transmittance contrast degradation and insertion loss after simulating</w:t>
      </w:r>
      <w:r w:rsidR="00330D12" w:rsidRPr="00FA3527">
        <w:rPr>
          <w:rFonts w:cs="Times New Roman"/>
          <w:cs/>
          <w:lang w:bidi="th-TH"/>
        </w:rPr>
        <w:t xml:space="preserve"> </w:t>
      </w:r>
      <w:r w:rsidR="00330D12" w:rsidRPr="00FA3527">
        <w:rPr>
          <w:rFonts w:cs="Times New Roman"/>
        </w:rPr>
        <w:t xml:space="preserve">1.5×10⁶ phase </w:t>
      </w:r>
      <w:r w:rsidR="00947DEE" w:rsidRPr="00FA3527">
        <w:rPr>
          <w:rFonts w:cs="Times New Roman"/>
        </w:rPr>
        <w:t>changing</w:t>
      </w:r>
      <w:r w:rsidR="00330D12" w:rsidRPr="00FA3527">
        <w:rPr>
          <w:rFonts w:cs="Times New Roman"/>
        </w:rPr>
        <w:t xml:space="preserve"> cycles are within acceptable range</w:t>
      </w:r>
      <w:r w:rsidR="00947DEE" w:rsidRPr="00FA3527">
        <w:rPr>
          <w:rFonts w:cs="Times New Roman"/>
        </w:rPr>
        <w:t>s</w:t>
      </w:r>
      <w:r w:rsidR="00330D12" w:rsidRPr="00FA3527">
        <w:rPr>
          <w:rFonts w:cs="Times New Roman"/>
        </w:rPr>
        <w:t xml:space="preserve">. </w:t>
      </w:r>
      <w:r w:rsidR="00634EE3" w:rsidRPr="00FA3527">
        <w:rPr>
          <w:rFonts w:cs="Times New Roman"/>
        </w:rPr>
        <w:t>The</w:t>
      </w:r>
      <w:r w:rsidR="00634EE3">
        <w:rPr>
          <w:rFonts w:cs="Times New Roman"/>
        </w:rPr>
        <w:t xml:space="preserve"> </w:t>
      </w:r>
      <w:r w:rsidR="00330D12">
        <w:rPr>
          <w:rFonts w:cs="Times New Roman"/>
        </w:rPr>
        <w:t xml:space="preserve">multilayer nature of edge-filter design enables the transmittance value to be modulated </w:t>
      </w:r>
      <w:r w:rsidR="00330D12">
        <w:rPr>
          <w:rFonts w:cs="Times New Roman"/>
        </w:rPr>
        <w:lastRenderedPageBreak/>
        <w:t xml:space="preserve">gradually, and using optimization </w:t>
      </w:r>
      <w:r w:rsidR="004C1A59">
        <w:rPr>
          <w:rFonts w:cs="Times New Roman"/>
        </w:rPr>
        <w:t>algorithm in</w:t>
      </w:r>
      <w:r w:rsidR="00330D12">
        <w:rPr>
          <w:rFonts w:cs="Times New Roman"/>
        </w:rPr>
        <w:t xml:space="preserve"> OpenFilters, the optical performances from 900 to 1200 have been increased.</w:t>
      </w:r>
    </w:p>
    <w:p w14:paraId="4D19E09E" w14:textId="142097BD" w:rsidR="00FF77D2" w:rsidRPr="007D7F7D" w:rsidRDefault="00FF77D2" w:rsidP="00FF77D2">
      <w:pPr>
        <w:pStyle w:val="20FundingSectionHeader"/>
        <w:rPr>
          <w:rStyle w:val="Emphasis"/>
          <w:rFonts w:ascii="Times New Roman" w:hAnsi="Times New Roman" w:cs="Times New Roman"/>
          <w:i w:val="0"/>
          <w:iCs w:val="0"/>
          <w:sz w:val="20"/>
        </w:rPr>
      </w:pPr>
      <w:r w:rsidRPr="007D7F7D">
        <w:rPr>
          <w:rStyle w:val="Emphasis"/>
          <w:rFonts w:ascii="Times New Roman" w:hAnsi="Times New Roman" w:cs="Times New Roman"/>
          <w:bCs/>
          <w:i w:val="0"/>
          <w:iCs w:val="0"/>
          <w:sz w:val="20"/>
        </w:rPr>
        <w:t>Funding:</w:t>
      </w:r>
      <w:r w:rsidRPr="007D7F7D">
        <w:rPr>
          <w:rStyle w:val="Emphasis"/>
          <w:rFonts w:ascii="Times New Roman" w:hAnsi="Times New Roman" w:cs="Times New Roman"/>
          <w:i w:val="0"/>
          <w:iCs w:val="0"/>
          <w:sz w:val="20"/>
        </w:rPr>
        <w:t xml:space="preserve"> </w:t>
      </w:r>
      <w:r w:rsidRPr="007D7F7D">
        <w:rPr>
          <w:rStyle w:val="Emphasis"/>
          <w:rFonts w:ascii="Times New Roman" w:hAnsi="Times New Roman" w:cs="Times New Roman"/>
          <w:b w:val="0"/>
          <w:bCs/>
          <w:i w:val="0"/>
          <w:iCs w:val="0"/>
          <w:sz w:val="20"/>
        </w:rPr>
        <w:t>School of Science, King Mongkut’s Institute of Technology Ladkrabang (CN-1-2568-010).</w:t>
      </w:r>
    </w:p>
    <w:p w14:paraId="74CADD6B" w14:textId="77777777" w:rsidR="00FF77D2" w:rsidRPr="007D7F7D" w:rsidRDefault="00FF77D2" w:rsidP="00FF77D2">
      <w:pPr>
        <w:pStyle w:val="22DisclosuresSectionHeader"/>
        <w:rPr>
          <w:rFonts w:ascii="Times New Roman" w:hAnsi="Times New Roman" w:cs="Times New Roman"/>
        </w:rPr>
      </w:pPr>
      <w:r w:rsidRPr="007D7F7D">
        <w:rPr>
          <w:rFonts w:ascii="Times New Roman" w:hAnsi="Times New Roman" w:cs="Times New Roman"/>
          <w:bCs/>
        </w:rPr>
        <w:t>Disclosures:</w:t>
      </w:r>
      <w:r w:rsidRPr="007D7F7D">
        <w:rPr>
          <w:rFonts w:ascii="Times New Roman" w:hAnsi="Times New Roman" w:cs="Times New Roman"/>
        </w:rPr>
        <w:t xml:space="preserve"> </w:t>
      </w:r>
      <w:r w:rsidRPr="007D7F7D">
        <w:rPr>
          <w:rFonts w:ascii="Times New Roman" w:hAnsi="Times New Roman" w:cs="Times New Roman"/>
          <w:b w:val="0"/>
          <w:bCs/>
        </w:rPr>
        <w:t>All authors declare no conflict of interest.</w:t>
      </w:r>
    </w:p>
    <w:p w14:paraId="259D51C7" w14:textId="58DA473B" w:rsidR="00FF77D2" w:rsidRPr="00330D12" w:rsidRDefault="00FF77D2" w:rsidP="00FF77D2">
      <w:pPr>
        <w:pStyle w:val="22DisclosuresSectionHeader"/>
        <w:rPr>
          <w:rFonts w:ascii="Times New Roman" w:hAnsi="Times New Roman" w:cs="Times New Roman"/>
        </w:rPr>
      </w:pPr>
      <w:r w:rsidRPr="00330D12">
        <w:rPr>
          <w:rFonts w:ascii="Times New Roman" w:hAnsi="Times New Roman" w:cs="Times New Roman"/>
          <w:bCs/>
        </w:rPr>
        <w:t>Data availability</w:t>
      </w:r>
      <w:r w:rsidR="00DB7D33" w:rsidRPr="00330D12">
        <w:rPr>
          <w:rFonts w:ascii="Times New Roman" w:hAnsi="Times New Roman" w:cs="Times New Roman"/>
          <w:bCs/>
        </w:rPr>
        <w:t>.</w:t>
      </w:r>
      <w:r w:rsidRPr="00330D12">
        <w:rPr>
          <w:rFonts w:ascii="Times New Roman" w:hAnsi="Times New Roman" w:cs="Times New Roman"/>
          <w:bCs/>
        </w:rPr>
        <w:t xml:space="preserve"> </w:t>
      </w:r>
      <w:r w:rsidRPr="00330D12">
        <w:rPr>
          <w:rFonts w:ascii="Times New Roman" w:hAnsi="Times New Roman" w:cs="Times New Roman"/>
          <w:b w:val="0"/>
          <w:bCs/>
        </w:rPr>
        <w:t xml:space="preserve">Data underlying the results presented in this </w:t>
      </w:r>
      <w:r w:rsidR="00DB7D33" w:rsidRPr="00330D12">
        <w:rPr>
          <w:rFonts w:ascii="Times New Roman" w:hAnsi="Times New Roman" w:cs="Times New Roman"/>
          <w:b w:val="0"/>
          <w:bCs/>
        </w:rPr>
        <w:t>paper</w:t>
      </w:r>
      <w:r w:rsidRPr="00330D12">
        <w:rPr>
          <w:rFonts w:ascii="Times New Roman" w:hAnsi="Times New Roman" w:cs="Times New Roman"/>
          <w:b w:val="0"/>
          <w:bCs/>
        </w:rPr>
        <w:t xml:space="preserve"> </w:t>
      </w:r>
      <w:r w:rsidR="00270C44" w:rsidRPr="00330D12">
        <w:rPr>
          <w:rFonts w:ascii="Times New Roman" w:hAnsi="Times New Roman" w:cs="Times New Roman"/>
          <w:b w:val="0"/>
          <w:bCs/>
        </w:rPr>
        <w:t>may</w:t>
      </w:r>
      <w:r w:rsidRPr="00330D12">
        <w:rPr>
          <w:rFonts w:ascii="Times New Roman" w:hAnsi="Times New Roman" w:cs="Times New Roman"/>
          <w:b w:val="0"/>
          <w:bCs/>
        </w:rPr>
        <w:t xml:space="preserve"> be obtained from the corresponding author upon a reasonable request.</w:t>
      </w:r>
    </w:p>
    <w:p w14:paraId="1F56F52B" w14:textId="0D16DA96" w:rsidR="00FF77D2" w:rsidRPr="007D7F7D" w:rsidRDefault="00FF77D2" w:rsidP="00FF77D2">
      <w:pPr>
        <w:pStyle w:val="22DisclosuresSectionHeader"/>
        <w:rPr>
          <w:rFonts w:ascii="Times New Roman" w:hAnsi="Times New Roman" w:cs="Times New Roman"/>
          <w:bCs/>
        </w:rPr>
      </w:pPr>
      <w:r w:rsidRPr="00DE1054">
        <w:rPr>
          <w:rFonts w:ascii="Times New Roman" w:hAnsi="Times New Roman" w:cs="Times New Roman"/>
          <w:bCs/>
        </w:rPr>
        <w:t>Declaration of generative AI and AI-assisted technologies in the manuscript preparation process</w:t>
      </w:r>
      <w:r w:rsidR="00DB7D33" w:rsidRPr="00DE1054">
        <w:rPr>
          <w:rFonts w:ascii="Times New Roman" w:hAnsi="Times New Roman" w:cs="Times New Roman"/>
          <w:bCs/>
        </w:rPr>
        <w:t>.</w:t>
      </w:r>
      <w:r w:rsidRPr="00DE1054">
        <w:rPr>
          <w:rFonts w:ascii="Times New Roman" w:hAnsi="Times New Roman" w:cs="Times New Roman"/>
          <w:bCs/>
        </w:rPr>
        <w:t xml:space="preserve"> </w:t>
      </w:r>
      <w:r w:rsidRPr="00DE1054">
        <w:rPr>
          <w:rFonts w:ascii="Times New Roman" w:hAnsi="Times New Roman" w:cs="Times New Roman"/>
          <w:b w:val="0"/>
          <w:bCs/>
        </w:rPr>
        <w:t xml:space="preserve">The authors used Gemini to check the logic and grammar of the manuscript, and Consensus </w:t>
      </w:r>
      <w:r w:rsidR="00270C44" w:rsidRPr="00DE1054">
        <w:rPr>
          <w:rFonts w:ascii="Times New Roman" w:hAnsi="Times New Roman" w:cs="Times New Roman"/>
          <w:b w:val="0"/>
          <w:bCs/>
        </w:rPr>
        <w:t>was</w:t>
      </w:r>
      <w:r w:rsidRPr="00DE1054">
        <w:rPr>
          <w:rFonts w:ascii="Times New Roman" w:hAnsi="Times New Roman" w:cs="Times New Roman"/>
          <w:b w:val="0"/>
          <w:bCs/>
        </w:rPr>
        <w:t xml:space="preserve"> used for the initial literature review. After using these tools, the authors reviewed and edited the content as needed and took full responsibility for the content of the published article.</w:t>
      </w:r>
    </w:p>
    <w:p w14:paraId="7479FB77" w14:textId="55BDCCE6" w:rsidR="0034523F" w:rsidRPr="007D7F7D" w:rsidRDefault="00FF77D2" w:rsidP="002B691F">
      <w:pPr>
        <w:pStyle w:val="25ReferenceSectionHeader"/>
      </w:pPr>
      <w:r w:rsidRPr="002B691F">
        <w:t>References</w:t>
      </w:r>
    </w:p>
    <w:p w14:paraId="5171FAE9" w14:textId="77777777" w:rsidR="007D6D4F" w:rsidRPr="007D6D4F" w:rsidRDefault="0034523F" w:rsidP="007D6D4F">
      <w:pPr>
        <w:pStyle w:val="EndNoteBibliography"/>
        <w:spacing w:after="0"/>
        <w:ind w:left="720" w:hanging="720"/>
      </w:pPr>
      <w:r w:rsidRPr="007D7F7D">
        <w:fldChar w:fldCharType="begin"/>
      </w:r>
      <w:r w:rsidRPr="007D7F7D">
        <w:instrText xml:space="preserve"> ADDIN EN.REFLIST </w:instrText>
      </w:r>
      <w:r w:rsidRPr="007D7F7D">
        <w:fldChar w:fldCharType="separate"/>
      </w:r>
      <w:r w:rsidR="007D6D4F" w:rsidRPr="007D6D4F">
        <w:t>[1]</w:t>
      </w:r>
      <w:r w:rsidR="007D6D4F" w:rsidRPr="007D6D4F">
        <w:tab/>
        <w:t xml:space="preserve">K. Matuszek, M. Kar, J. M. Pringle, and D. R. MacFarlane, "Phase Change Materials for Renewable Energy Storage at Intermediate Temperatures," </w:t>
      </w:r>
      <w:r w:rsidR="007D6D4F" w:rsidRPr="007D6D4F">
        <w:rPr>
          <w:i/>
        </w:rPr>
        <w:t xml:space="preserve">Chemical Reviews, </w:t>
      </w:r>
      <w:r w:rsidR="007D6D4F" w:rsidRPr="007D6D4F">
        <w:t>vol. 123, no. 1, pp. 491–514, 2023/01/11 2023, doi: 10.1021/acs.chemrev.2c00407.</w:t>
      </w:r>
    </w:p>
    <w:p w14:paraId="23A5781C" w14:textId="4BE9BA76" w:rsidR="007D6D4F" w:rsidRPr="007D6D4F" w:rsidRDefault="007D6D4F" w:rsidP="007D6D4F">
      <w:pPr>
        <w:pStyle w:val="EndNoteBibliography"/>
        <w:spacing w:after="0"/>
        <w:ind w:left="720" w:hanging="720"/>
      </w:pPr>
      <w:r w:rsidRPr="007D6D4F">
        <w:t>[2]</w:t>
      </w:r>
      <w:r w:rsidRPr="007D6D4F">
        <w:tab/>
        <w:t xml:space="preserve">R. Matos and N. Pala, "A Review of Phase-Change Materials and Their Potential for Reconfigurable Intelligent Surfaces," </w:t>
      </w:r>
      <w:r w:rsidRPr="007D6D4F">
        <w:rPr>
          <w:i/>
        </w:rPr>
        <w:t xml:space="preserve">Micromachines, </w:t>
      </w:r>
      <w:r w:rsidRPr="007D6D4F">
        <w:t xml:space="preserve">vol. 14, no. 6, p. 1259, 2023. [Online]. Available: </w:t>
      </w:r>
      <w:hyperlink r:id="rId18" w:history="1">
        <w:r w:rsidRPr="007D6D4F">
          <w:rPr>
            <w:rStyle w:val="Hyperlink"/>
          </w:rPr>
          <w:t>https://www.mdpi.com/2072-666X/14/6/1259</w:t>
        </w:r>
      </w:hyperlink>
      <w:r w:rsidRPr="007D6D4F">
        <w:t>.</w:t>
      </w:r>
    </w:p>
    <w:p w14:paraId="39A6848A" w14:textId="77777777" w:rsidR="007D6D4F" w:rsidRPr="007D6D4F" w:rsidRDefault="007D6D4F" w:rsidP="007D6D4F">
      <w:pPr>
        <w:pStyle w:val="EndNoteBibliography"/>
        <w:spacing w:after="0"/>
        <w:ind w:left="720" w:hanging="720"/>
      </w:pPr>
      <w:r w:rsidRPr="007D6D4F">
        <w:t>[3]</w:t>
      </w:r>
      <w:r w:rsidRPr="007D6D4F">
        <w:tab/>
        <w:t xml:space="preserve">A. Sarangan, J. Duran, V. Vasilyev, N. Limberopoulos, I. Vitebskiy, and I. Anisimov, "Broadband Reflective Optical Limiter Using GST Phase Change Material," </w:t>
      </w:r>
      <w:r w:rsidRPr="007D6D4F">
        <w:rPr>
          <w:i/>
        </w:rPr>
        <w:t xml:space="preserve">IEEE Photonics Journal, </w:t>
      </w:r>
      <w:r w:rsidRPr="007D6D4F">
        <w:t>vol. 10, no. 2, pp. 1–9, 2018, doi: 10.1109/jphot.2018.2796448.</w:t>
      </w:r>
    </w:p>
    <w:p w14:paraId="7CF066F6" w14:textId="77777777" w:rsidR="007D6D4F" w:rsidRPr="007D6D4F" w:rsidRDefault="007D6D4F" w:rsidP="007D6D4F">
      <w:pPr>
        <w:pStyle w:val="EndNoteBibliography"/>
        <w:spacing w:after="0"/>
        <w:ind w:left="720" w:hanging="720"/>
      </w:pPr>
      <w:r w:rsidRPr="007D6D4F">
        <w:t>[4]</w:t>
      </w:r>
      <w:r w:rsidRPr="007D6D4F">
        <w:tab/>
        <w:t>K. Aryana</w:t>
      </w:r>
      <w:r w:rsidRPr="007D6D4F">
        <w:rPr>
          <w:i/>
        </w:rPr>
        <w:t xml:space="preserve"> et al.</w:t>
      </w:r>
      <w:r w:rsidRPr="007D6D4F">
        <w:t xml:space="preserve">, "Optical and thermal properties of Ge2Sb2Te5, Sb2Se3, and Sb2S3 for reconfigurable photonic devices [Invited]," </w:t>
      </w:r>
      <w:r w:rsidRPr="007D6D4F">
        <w:rPr>
          <w:i/>
        </w:rPr>
        <w:t xml:space="preserve">Opt. Mater. Express, </w:t>
      </w:r>
      <w:r w:rsidRPr="007D6D4F">
        <w:t>vol. 13, no. 11, 2023, doi: 10.1364/ome.503178.</w:t>
      </w:r>
    </w:p>
    <w:p w14:paraId="2C1FE82C" w14:textId="77777777" w:rsidR="007D6D4F" w:rsidRPr="007D6D4F" w:rsidRDefault="007D6D4F" w:rsidP="007D6D4F">
      <w:pPr>
        <w:pStyle w:val="EndNoteBibliography"/>
        <w:spacing w:after="0"/>
        <w:ind w:left="720" w:hanging="720"/>
      </w:pPr>
      <w:r w:rsidRPr="007D6D4F">
        <w:t>[5]</w:t>
      </w:r>
      <w:r w:rsidRPr="007D6D4F">
        <w:tab/>
        <w:t xml:space="preserve">W. Jia, R. Menon, and B. Sensale-Rodriguez, "Unique prospects of phase change material Sb2Se3 for ultra-compact reconfigurable nanophotonic devices," </w:t>
      </w:r>
      <w:r w:rsidRPr="007D6D4F">
        <w:rPr>
          <w:i/>
        </w:rPr>
        <w:t xml:space="preserve">Opt. Mater. Express, </w:t>
      </w:r>
      <w:r w:rsidRPr="007D6D4F">
        <w:t>vol. 11, no. 9, pp. 3007–3014, 2021/09/01 2021, doi: 10.1364/OME.435979.</w:t>
      </w:r>
    </w:p>
    <w:p w14:paraId="45ABE921" w14:textId="77777777" w:rsidR="007D6D4F" w:rsidRPr="007D6D4F" w:rsidRDefault="007D6D4F" w:rsidP="007D6D4F">
      <w:pPr>
        <w:pStyle w:val="EndNoteBibliography"/>
        <w:spacing w:after="0"/>
        <w:ind w:left="720" w:hanging="720"/>
      </w:pPr>
      <w:r w:rsidRPr="007D6D4F">
        <w:t>[6]</w:t>
      </w:r>
      <w:r w:rsidRPr="007D6D4F">
        <w:tab/>
        <w:t>S. Blundell</w:t>
      </w:r>
      <w:r w:rsidRPr="007D6D4F">
        <w:rPr>
          <w:i/>
        </w:rPr>
        <w:t xml:space="preserve"> et al.</w:t>
      </w:r>
      <w:r w:rsidRPr="007D6D4F">
        <w:t xml:space="preserve">, "Ultracompact Programmable Silicon Photonics Using Layers of Low-Loss Phase-Change Material Sb2Se3 of Increasing Thickness," </w:t>
      </w:r>
      <w:r w:rsidRPr="007D6D4F">
        <w:rPr>
          <w:i/>
        </w:rPr>
        <w:t xml:space="preserve">ACS Photonics, </w:t>
      </w:r>
      <w:r w:rsidRPr="007D6D4F">
        <w:t>vol. 12, no. 3, pp. 1382–1391, 2025/03/19 2025, doi: 10.1021/acsphotonics.4c01789.</w:t>
      </w:r>
    </w:p>
    <w:p w14:paraId="56128353" w14:textId="7E3B8E5D" w:rsidR="007D6D4F" w:rsidRPr="007D6D4F" w:rsidRDefault="007D6D4F" w:rsidP="007D6D4F">
      <w:pPr>
        <w:pStyle w:val="EndNoteBibliography"/>
        <w:spacing w:after="0"/>
        <w:ind w:left="720" w:hanging="720"/>
      </w:pPr>
      <w:r w:rsidRPr="007D6D4F">
        <w:t>[7]</w:t>
      </w:r>
      <w:r w:rsidRPr="007D6D4F">
        <w:tab/>
        <w:t>C. Wan</w:t>
      </w:r>
      <w:r w:rsidRPr="007D6D4F">
        <w:rPr>
          <w:i/>
        </w:rPr>
        <w:t xml:space="preserve"> et al.</w:t>
      </w:r>
      <w:r w:rsidRPr="007D6D4F">
        <w:t xml:space="preserve">, "Ultrathin Broadband Reflective Optical Limiter," </w:t>
      </w:r>
      <w:r w:rsidRPr="007D6D4F">
        <w:rPr>
          <w:i/>
        </w:rPr>
        <w:t xml:space="preserve">Laser &amp; Photonics Reviews, </w:t>
      </w:r>
      <w:r w:rsidRPr="007D6D4F">
        <w:t xml:space="preserve">vol. 15, no. 6, p. 2100001, 2021, doi: </w:t>
      </w:r>
      <w:hyperlink r:id="rId19" w:history="1">
        <w:r w:rsidRPr="007D6D4F">
          <w:rPr>
            <w:rStyle w:val="Hyperlink"/>
          </w:rPr>
          <w:t>https://doi.org/10.1002/lpor.202100001</w:t>
        </w:r>
      </w:hyperlink>
      <w:r w:rsidRPr="007D6D4F">
        <w:t>.</w:t>
      </w:r>
    </w:p>
    <w:p w14:paraId="479A60B2" w14:textId="77777777" w:rsidR="007D6D4F" w:rsidRPr="007D6D4F" w:rsidRDefault="007D6D4F" w:rsidP="007D6D4F">
      <w:pPr>
        <w:pStyle w:val="EndNoteBibliography"/>
        <w:spacing w:after="0"/>
        <w:ind w:left="720" w:hanging="720"/>
      </w:pPr>
      <w:r w:rsidRPr="007D6D4F">
        <w:t>[8]</w:t>
      </w:r>
      <w:r w:rsidRPr="007D6D4F">
        <w:tab/>
        <w:t xml:space="preserve">X. Ling, X. Pang, X. Chen, and Z. Shao, "Broadband mid-infrared optical limiter based on&amp;#x00A0;vanadium dioxide phase transition," </w:t>
      </w:r>
      <w:r w:rsidRPr="007D6D4F">
        <w:rPr>
          <w:i/>
        </w:rPr>
        <w:t xml:space="preserve">J. Opt. Soc. Am. B, </w:t>
      </w:r>
      <w:r w:rsidRPr="007D6D4F">
        <w:t>vol. 42, no. 9, pp. 2062–2067, 2025/09/01 2025, doi: 10.1364/JOSAB.569492.</w:t>
      </w:r>
    </w:p>
    <w:p w14:paraId="252D6811" w14:textId="6C31CC98" w:rsidR="007D6D4F" w:rsidRPr="007D6D4F" w:rsidRDefault="007D6D4F" w:rsidP="007D6D4F">
      <w:pPr>
        <w:pStyle w:val="EndNoteBibliography"/>
        <w:spacing w:after="0"/>
        <w:ind w:left="720" w:hanging="720"/>
      </w:pPr>
      <w:r w:rsidRPr="007D6D4F">
        <w:t>[9]</w:t>
      </w:r>
      <w:r w:rsidRPr="007D6D4F">
        <w:tab/>
        <w:t>M. Gandolfi</w:t>
      </w:r>
      <w:r w:rsidRPr="007D6D4F">
        <w:rPr>
          <w:i/>
        </w:rPr>
        <w:t xml:space="preserve"> et al.</w:t>
      </w:r>
      <w:r w:rsidRPr="007D6D4F">
        <w:t xml:space="preserve">, "Optical Limiting Thin Multilayer Films Based On Phase Transition In VO2," in </w:t>
      </w:r>
      <w:r w:rsidRPr="007D6D4F">
        <w:rPr>
          <w:i/>
        </w:rPr>
        <w:t>2022 Sixteenth International Congress on Artificial Materials for Novel Wave Phenomena (Metamaterials)</w:t>
      </w:r>
      <w:r w:rsidRPr="007D6D4F">
        <w:t xml:space="preserve">, 12–17 Sept. 2022 2022, pp. 148–150, doi: 10.1109/Metamaterials54993.2022.9920767. [Online]. Available: </w:t>
      </w:r>
      <w:hyperlink r:id="rId20" w:history="1">
        <w:r w:rsidRPr="007D6D4F">
          <w:rPr>
            <w:rStyle w:val="Hyperlink"/>
          </w:rPr>
          <w:t>https://ieeexplore.ieee.org/stampPDF/getPDF.jsp?tp=&amp;arnumber=9920767&amp;ref</w:t>
        </w:r>
      </w:hyperlink>
      <w:r w:rsidRPr="007D6D4F">
        <w:t>=</w:t>
      </w:r>
    </w:p>
    <w:p w14:paraId="547A337E" w14:textId="77777777" w:rsidR="007D6D4F" w:rsidRPr="007D6D4F" w:rsidRDefault="007D6D4F" w:rsidP="007D6D4F">
      <w:pPr>
        <w:pStyle w:val="EndNoteBibliography"/>
        <w:spacing w:after="0"/>
        <w:ind w:left="720" w:hanging="720"/>
      </w:pPr>
      <w:r w:rsidRPr="007D6D4F">
        <w:t>[10]</w:t>
      </w:r>
      <w:r w:rsidRPr="007D6D4F">
        <w:tab/>
        <w:t>A. Tognazzi</w:t>
      </w:r>
      <w:r w:rsidRPr="007D6D4F">
        <w:rPr>
          <w:i/>
        </w:rPr>
        <w:t xml:space="preserve"> et al.</w:t>
      </w:r>
      <w:r w:rsidRPr="007D6D4F">
        <w:t xml:space="preserve">, "Opto-thermal dynamics of thin-film optical limiters based on the VO2 phase transition," </w:t>
      </w:r>
      <w:r w:rsidRPr="007D6D4F">
        <w:rPr>
          <w:i/>
        </w:rPr>
        <w:t xml:space="preserve">Opt. Mater. Express, </w:t>
      </w:r>
      <w:r w:rsidRPr="007D6D4F">
        <w:t>vol. 13, no. 1, pp. 41–52, 2023/01/01 2023, doi: 10.1364/OME.472347.</w:t>
      </w:r>
    </w:p>
    <w:p w14:paraId="703E0DAE" w14:textId="71403ADA" w:rsidR="007D6D4F" w:rsidRPr="007D6D4F" w:rsidRDefault="007D6D4F" w:rsidP="007D6D4F">
      <w:pPr>
        <w:pStyle w:val="EndNoteBibliography"/>
        <w:spacing w:after="0"/>
        <w:ind w:left="720" w:hanging="720"/>
      </w:pPr>
      <w:r w:rsidRPr="007D6D4F">
        <w:t>[11]</w:t>
      </w:r>
      <w:r w:rsidRPr="007D6D4F">
        <w:tab/>
        <w:t>Y. Li</w:t>
      </w:r>
      <w:r w:rsidRPr="007D6D4F">
        <w:rPr>
          <w:i/>
        </w:rPr>
        <w:t xml:space="preserve"> et al.</w:t>
      </w:r>
      <w:r w:rsidRPr="007D6D4F">
        <w:t xml:space="preserve">, "An Adaptive Optical Limiter Based on a VO2/GaN Thin Film for Infrared Lasers," </w:t>
      </w:r>
      <w:r w:rsidRPr="007D6D4F">
        <w:rPr>
          <w:i/>
        </w:rPr>
        <w:t xml:space="preserve">Photonics, </w:t>
      </w:r>
      <w:r w:rsidRPr="007D6D4F">
        <w:t xml:space="preserve">vol. 13, no. 2, p. 148, 2026. [Online]. Available: </w:t>
      </w:r>
      <w:hyperlink r:id="rId21" w:history="1">
        <w:r w:rsidRPr="007D6D4F">
          <w:rPr>
            <w:rStyle w:val="Hyperlink"/>
          </w:rPr>
          <w:t>https://www.mdpi.com/2304-6732/13/2/148</w:t>
        </w:r>
      </w:hyperlink>
      <w:r w:rsidRPr="007D6D4F">
        <w:t>.</w:t>
      </w:r>
    </w:p>
    <w:p w14:paraId="01A13452" w14:textId="77777777" w:rsidR="007D6D4F" w:rsidRPr="007D6D4F" w:rsidRDefault="007D6D4F" w:rsidP="007D6D4F">
      <w:pPr>
        <w:pStyle w:val="EndNoteBibliography"/>
        <w:spacing w:after="0"/>
        <w:ind w:left="720" w:hanging="720"/>
      </w:pPr>
      <w:r w:rsidRPr="007D6D4F">
        <w:t>[12]</w:t>
      </w:r>
      <w:r w:rsidRPr="007D6D4F">
        <w:tab/>
        <w:t>Y. Zhang</w:t>
      </w:r>
      <w:r w:rsidRPr="007D6D4F">
        <w:rPr>
          <w:i/>
        </w:rPr>
        <w:t xml:space="preserve"> et al.</w:t>
      </w:r>
      <w:r w:rsidRPr="007D6D4F">
        <w:t xml:space="preserve">, "Broadband transparent optical phase change materials for high-performance nonvolatile photonics," </w:t>
      </w:r>
      <w:r w:rsidRPr="007D6D4F">
        <w:rPr>
          <w:i/>
        </w:rPr>
        <w:t xml:space="preserve">Nature Communications, </w:t>
      </w:r>
      <w:r w:rsidRPr="007D6D4F">
        <w:t>vol. 10, no. 1, p. 4279, 2019/09/30 2019, doi: 10.1038/s41467-019-12196-4.</w:t>
      </w:r>
    </w:p>
    <w:p w14:paraId="7F142629" w14:textId="77777777" w:rsidR="007D6D4F" w:rsidRPr="007D6D4F" w:rsidRDefault="007D6D4F" w:rsidP="007D6D4F">
      <w:pPr>
        <w:pStyle w:val="EndNoteBibliography"/>
        <w:spacing w:after="0"/>
        <w:ind w:left="720" w:hanging="720"/>
      </w:pPr>
      <w:r w:rsidRPr="007D6D4F">
        <w:t>[13]</w:t>
      </w:r>
      <w:r w:rsidRPr="007D6D4F">
        <w:tab/>
        <w:t xml:space="preserve">H. Li, D. Zeng, Y. Huang, Q. Huang, and X. Zhang, "Ultra-compact, ultra-low-loss and broadband 2 x 2 nonvolatile optical switch based on Sb(2)Se(3) phase change material," </w:t>
      </w:r>
      <w:r w:rsidRPr="007D6D4F">
        <w:rPr>
          <w:i/>
        </w:rPr>
        <w:t xml:space="preserve">Opt Express, </w:t>
      </w:r>
      <w:r w:rsidRPr="007D6D4F">
        <w:t>vol. 32, no. 20, pp. 35287–35297, Sep 23 2024, doi: 10.1364/OE.534645.</w:t>
      </w:r>
    </w:p>
    <w:p w14:paraId="48A18ECA" w14:textId="77777777" w:rsidR="007D6D4F" w:rsidRPr="007D6D4F" w:rsidRDefault="007D6D4F" w:rsidP="007D6D4F">
      <w:pPr>
        <w:pStyle w:val="EndNoteBibliography"/>
        <w:spacing w:after="0"/>
        <w:ind w:left="720" w:hanging="720"/>
      </w:pPr>
      <w:r w:rsidRPr="007D6D4F">
        <w:t>[14]</w:t>
      </w:r>
      <w:r w:rsidRPr="007D6D4F">
        <w:tab/>
        <w:t xml:space="preserve">D. d. Ceglia, M. Grande, A. Vincenti, C. Baratto, and C. d. Angelis, "Tunable Filters for Visible Light Based on Resonant VO2 Planar Thin Films," in </w:t>
      </w:r>
      <w:r w:rsidRPr="007D6D4F">
        <w:rPr>
          <w:i/>
        </w:rPr>
        <w:t>2020 22nd International Conference on Transparent Optical Networks (ICTON)</w:t>
      </w:r>
      <w:r w:rsidRPr="007D6D4F">
        <w:t xml:space="preserve">, 19–23 July 2020 2020, pp. 1–4, doi: 10.1109/ICTON51198.2020.9203244. </w:t>
      </w:r>
    </w:p>
    <w:p w14:paraId="366BBF5B" w14:textId="77777777" w:rsidR="007D6D4F" w:rsidRPr="007D6D4F" w:rsidRDefault="007D6D4F" w:rsidP="007D6D4F">
      <w:pPr>
        <w:pStyle w:val="EndNoteBibliography"/>
        <w:spacing w:after="0"/>
        <w:ind w:left="720" w:hanging="720"/>
      </w:pPr>
      <w:r w:rsidRPr="007D6D4F">
        <w:t>[15]</w:t>
      </w:r>
      <w:r w:rsidRPr="007D6D4F">
        <w:tab/>
        <w:t xml:space="preserve">R. Heenkenda, K. Hirakawa, and A. Sarangan, "Tunable optical filter using phase change materials for smart IR night vision applications," </w:t>
      </w:r>
      <w:r w:rsidRPr="007D6D4F">
        <w:rPr>
          <w:i/>
        </w:rPr>
        <w:t xml:space="preserve">Opt. Express, </w:t>
      </w:r>
      <w:r w:rsidRPr="007D6D4F">
        <w:t>vol. 29, no. 21, pp. 33795–33803, 2021/10/11 2021, doi: 10.1364/OE.440299.</w:t>
      </w:r>
    </w:p>
    <w:p w14:paraId="4AC89C01" w14:textId="03FE562D" w:rsidR="007D6D4F" w:rsidRPr="007D6D4F" w:rsidRDefault="007D6D4F" w:rsidP="007D6D4F">
      <w:pPr>
        <w:pStyle w:val="EndNoteBibliography"/>
        <w:spacing w:after="0"/>
        <w:ind w:left="720" w:hanging="720"/>
      </w:pPr>
      <w:r w:rsidRPr="007D6D4F">
        <w:t>[16]</w:t>
      </w:r>
      <w:r w:rsidRPr="007D6D4F">
        <w:tab/>
        <w:t>Y.-S. Huang</w:t>
      </w:r>
      <w:r w:rsidRPr="007D6D4F">
        <w:rPr>
          <w:i/>
        </w:rPr>
        <w:t xml:space="preserve"> et al.</w:t>
      </w:r>
      <w:r w:rsidRPr="007D6D4F">
        <w:t xml:space="preserve">, "Tunable structural transmissive color in fano-resonant optical coatings employing phase-change materials," </w:t>
      </w:r>
      <w:r w:rsidRPr="007D6D4F">
        <w:rPr>
          <w:i/>
        </w:rPr>
        <w:t xml:space="preserve">Materials Today Advances, </w:t>
      </w:r>
      <w:r w:rsidRPr="007D6D4F">
        <w:t xml:space="preserve">vol. 18, p. 100364, 2023/06/01/ 2023, doi: </w:t>
      </w:r>
      <w:hyperlink r:id="rId22" w:history="1">
        <w:r w:rsidRPr="007D6D4F">
          <w:rPr>
            <w:rStyle w:val="Hyperlink"/>
          </w:rPr>
          <w:t>https://doi.org/10.1016/j.mtadv.2023.100364</w:t>
        </w:r>
      </w:hyperlink>
      <w:r w:rsidRPr="007D6D4F">
        <w:t>.</w:t>
      </w:r>
    </w:p>
    <w:p w14:paraId="46141C64" w14:textId="77777777" w:rsidR="007D6D4F" w:rsidRPr="007D6D4F" w:rsidRDefault="007D6D4F" w:rsidP="007D6D4F">
      <w:pPr>
        <w:pStyle w:val="EndNoteBibliography"/>
        <w:spacing w:after="0"/>
        <w:ind w:left="720" w:hanging="720"/>
      </w:pPr>
      <w:r w:rsidRPr="007D6D4F">
        <w:lastRenderedPageBreak/>
        <w:t>[17]</w:t>
      </w:r>
      <w:r w:rsidRPr="007D6D4F">
        <w:tab/>
        <w:t xml:space="preserve">X. Tian and Z.-Y. Li, "An Optically-Triggered Switchable Mid-Infrared Perfect Absorber Based on Phase-Change Material of Vanadium Dioxide," </w:t>
      </w:r>
      <w:r w:rsidRPr="007D6D4F">
        <w:rPr>
          <w:i/>
        </w:rPr>
        <w:t xml:space="preserve">Plasmonics, </w:t>
      </w:r>
      <w:r w:rsidRPr="007D6D4F">
        <w:t>vol. 13, no. 4, pp. 1393–1402, 2018/08/01 2018, doi: 10.1007/s11468-017-0643-9.</w:t>
      </w:r>
    </w:p>
    <w:p w14:paraId="5758E994" w14:textId="77777777" w:rsidR="007D6D4F" w:rsidRPr="007D6D4F" w:rsidRDefault="007D6D4F" w:rsidP="007D6D4F">
      <w:pPr>
        <w:pStyle w:val="EndNoteBibliography"/>
        <w:spacing w:after="0"/>
        <w:ind w:left="720" w:hanging="720"/>
      </w:pPr>
      <w:r w:rsidRPr="007D6D4F">
        <w:t>[18]</w:t>
      </w:r>
      <w:r w:rsidRPr="007D6D4F">
        <w:tab/>
        <w:t>C. Liu</w:t>
      </w:r>
      <w:r w:rsidRPr="007D6D4F">
        <w:rPr>
          <w:i/>
        </w:rPr>
        <w:t xml:space="preserve"> et al.</w:t>
      </w:r>
      <w:r w:rsidRPr="007D6D4F">
        <w:t xml:space="preserve">, "Tunable nonlinear optical absorption in amorphous and crystalline Sb2Se3 thin films," </w:t>
      </w:r>
      <w:r w:rsidRPr="007D6D4F">
        <w:rPr>
          <w:i/>
        </w:rPr>
        <w:t xml:space="preserve">Journal of Alloys and Compounds, </w:t>
      </w:r>
      <w:r w:rsidRPr="007D6D4F">
        <w:t>vol. 791, pp. 753–760, 2019/06/30/ 2019, doi: 10.1016/j.jallcom.2019.03.295.</w:t>
      </w:r>
    </w:p>
    <w:p w14:paraId="4066B6B4" w14:textId="77777777" w:rsidR="007D6D4F" w:rsidRPr="007D6D4F" w:rsidRDefault="007D6D4F" w:rsidP="007D6D4F">
      <w:pPr>
        <w:pStyle w:val="EndNoteBibliography"/>
        <w:spacing w:after="0"/>
        <w:ind w:left="720" w:hanging="720"/>
      </w:pPr>
      <w:r w:rsidRPr="007D6D4F">
        <w:t>[19]</w:t>
      </w:r>
      <w:r w:rsidRPr="007D6D4F">
        <w:tab/>
        <w:t xml:space="preserve">M. Delaney, I. Zeimpekis, D. Lawson, D. W. Hewak, and O. L. Muskens, "A New Family of Ultralow Loss Reversible Phase‐Change Materials for Photonic Integrated Circuits: Sb2S3 and Sb2Se3," </w:t>
      </w:r>
      <w:r w:rsidRPr="007D6D4F">
        <w:rPr>
          <w:i/>
        </w:rPr>
        <w:t xml:space="preserve">Advanced Functional Materials, </w:t>
      </w:r>
      <w:r w:rsidRPr="007D6D4F">
        <w:t>vol. 30, no. 36, 2020, doi: 10.1002/adfm.202002447.</w:t>
      </w:r>
    </w:p>
    <w:p w14:paraId="732C22AC" w14:textId="56C5DA9C" w:rsidR="007D6D4F" w:rsidRPr="007D6D4F" w:rsidRDefault="007D6D4F" w:rsidP="007D6D4F">
      <w:pPr>
        <w:pStyle w:val="EndNoteBibliography"/>
        <w:spacing w:after="0"/>
        <w:ind w:left="720" w:hanging="720"/>
      </w:pPr>
      <w:r w:rsidRPr="007D6D4F">
        <w:t>[20]</w:t>
      </w:r>
      <w:r w:rsidRPr="007D6D4F">
        <w:tab/>
        <w:t>A. A. Burtsev</w:t>
      </w:r>
      <w:r w:rsidRPr="007D6D4F">
        <w:rPr>
          <w:i/>
        </w:rPr>
        <w:t xml:space="preserve"> et al.</w:t>
      </w:r>
      <w:r w:rsidRPr="007D6D4F">
        <w:t xml:space="preserve">, "Physical properties’ temperature dynamics of GeTe, Ge2Sb2Te5 and Ge2Sb2Se4Te1 phase change materials," </w:t>
      </w:r>
      <w:r w:rsidRPr="007D6D4F">
        <w:rPr>
          <w:i/>
        </w:rPr>
        <w:t xml:space="preserve">Materials Science in Semiconductor Processing, </w:t>
      </w:r>
      <w:r w:rsidRPr="007D6D4F">
        <w:t xml:space="preserve">vol. 150, p. 106907, 2022/11/01/ 2022, doi: </w:t>
      </w:r>
      <w:hyperlink r:id="rId23" w:history="1">
        <w:r w:rsidRPr="007D6D4F">
          <w:rPr>
            <w:rStyle w:val="Hyperlink"/>
          </w:rPr>
          <w:t>https://doi.org/10.1016/j.mssp.2022.106907</w:t>
        </w:r>
      </w:hyperlink>
      <w:r w:rsidRPr="007D6D4F">
        <w:t>.</w:t>
      </w:r>
    </w:p>
    <w:p w14:paraId="344B975F" w14:textId="77777777" w:rsidR="007D6D4F" w:rsidRPr="007D6D4F" w:rsidRDefault="007D6D4F" w:rsidP="007D6D4F">
      <w:pPr>
        <w:pStyle w:val="EndNoteBibliography"/>
        <w:spacing w:after="0"/>
        <w:ind w:left="720" w:hanging="720"/>
      </w:pPr>
      <w:r w:rsidRPr="007D6D4F">
        <w:t>[21]</w:t>
      </w:r>
      <w:r w:rsidRPr="007D6D4F">
        <w:tab/>
        <w:t xml:space="preserve">I. O. Oguntoye, S. Padmanabha, M. Hinkle, T. Koutsougeras, A. J. Ollanik, and M. D. Escarra, "Continuously Tunable Optical Modulation Using Vanadium Dioxide Huygens Metasurfaces," </w:t>
      </w:r>
      <w:r w:rsidRPr="007D6D4F">
        <w:rPr>
          <w:i/>
        </w:rPr>
        <w:t xml:space="preserve">ACS Applied Materials &amp; Interfaces, </w:t>
      </w:r>
      <w:r w:rsidRPr="007D6D4F">
        <w:t>vol. 15, no. 34, pp. 41141–41150, 2023/08/30 2023, doi: 10.1021/acsami.3c08493.</w:t>
      </w:r>
    </w:p>
    <w:p w14:paraId="7F5A8341" w14:textId="77777777" w:rsidR="007D6D4F" w:rsidRPr="007D6D4F" w:rsidRDefault="007D6D4F" w:rsidP="007D6D4F">
      <w:pPr>
        <w:pStyle w:val="EndNoteBibliography"/>
        <w:spacing w:after="0"/>
        <w:ind w:left="720" w:hanging="720"/>
      </w:pPr>
      <w:r w:rsidRPr="007D6D4F">
        <w:t>[22]</w:t>
      </w:r>
      <w:r w:rsidRPr="007D6D4F">
        <w:tab/>
        <w:t xml:space="preserve">X. Chen, J. Lin, and K. Wang, "A Review of Integrated Photonic Devices Using Sb2Se3," </w:t>
      </w:r>
      <w:r w:rsidRPr="007D6D4F">
        <w:rPr>
          <w:i/>
        </w:rPr>
        <w:t xml:space="preserve">Advanced Physics Research, </w:t>
      </w:r>
      <w:r w:rsidRPr="007D6D4F">
        <w:t>vol. 4, no. 1, p. 2400080, 2024, doi: 10.1002/apxr.202400080.</w:t>
      </w:r>
    </w:p>
    <w:p w14:paraId="5DA125FD" w14:textId="77777777" w:rsidR="007D6D4F" w:rsidRPr="007D6D4F" w:rsidRDefault="007D6D4F" w:rsidP="007D6D4F">
      <w:pPr>
        <w:pStyle w:val="EndNoteBibliography"/>
        <w:spacing w:after="0"/>
        <w:ind w:left="720" w:hanging="720"/>
      </w:pPr>
      <w:r w:rsidRPr="007D6D4F">
        <w:t>[23]</w:t>
      </w:r>
      <w:r w:rsidRPr="007D6D4F">
        <w:tab/>
        <w:t xml:space="preserve">D. Lawson, S. Blundell, M. Ebert, O. L. Muskens, and I. Zeimpekis, "Optical switching beyond a million cycles of low-loss phase change material Sb2Se3," </w:t>
      </w:r>
      <w:r w:rsidRPr="007D6D4F">
        <w:rPr>
          <w:i/>
        </w:rPr>
        <w:t xml:space="preserve">Opt. Mater. Express, </w:t>
      </w:r>
      <w:r w:rsidRPr="007D6D4F">
        <w:t>vol. 14, no. 1, 2023, doi: 10.1364/ome.509434.</w:t>
      </w:r>
    </w:p>
    <w:p w14:paraId="723DF09C" w14:textId="39D5486E" w:rsidR="007D6D4F" w:rsidRPr="007D6D4F" w:rsidRDefault="007D6D4F" w:rsidP="007D6D4F">
      <w:pPr>
        <w:pStyle w:val="EndNoteBibliography"/>
        <w:spacing w:after="0"/>
        <w:ind w:left="720" w:hanging="720"/>
      </w:pPr>
      <w:r w:rsidRPr="007D6D4F">
        <w:t>[24]</w:t>
      </w:r>
      <w:r w:rsidRPr="007D6D4F">
        <w:tab/>
        <w:t>M. S. Alam</w:t>
      </w:r>
      <w:r w:rsidRPr="007D6D4F">
        <w:rPr>
          <w:i/>
        </w:rPr>
        <w:t xml:space="preserve"> et al.</w:t>
      </w:r>
      <w:r w:rsidRPr="007D6D4F">
        <w:t xml:space="preserve">, "Fast Cycling Speed with Multimillion Cycling Endurance of Ultra-Low Loss Phase Change Material (Sb2Se3) by Engineered Laser Pulse Irradiation," </w:t>
      </w:r>
      <w:r w:rsidRPr="007D6D4F">
        <w:rPr>
          <w:i/>
        </w:rPr>
        <w:t xml:space="preserve">Advanced Functional Materials, </w:t>
      </w:r>
      <w:r w:rsidRPr="007D6D4F">
        <w:t xml:space="preserve">vol. 34, no. 14, p. 2310306, 2024, doi: </w:t>
      </w:r>
      <w:hyperlink r:id="rId24" w:history="1">
        <w:r w:rsidRPr="007D6D4F">
          <w:rPr>
            <w:rStyle w:val="Hyperlink"/>
          </w:rPr>
          <w:t>https://doi.org/10.1002/adfm.202310306</w:t>
        </w:r>
      </w:hyperlink>
      <w:r w:rsidRPr="007D6D4F">
        <w:t>.</w:t>
      </w:r>
    </w:p>
    <w:p w14:paraId="12F4C47F" w14:textId="77777777" w:rsidR="007D6D4F" w:rsidRPr="007D6D4F" w:rsidRDefault="007D6D4F" w:rsidP="007D6D4F">
      <w:pPr>
        <w:pStyle w:val="EndNoteBibliography"/>
        <w:spacing w:after="0"/>
        <w:ind w:left="720" w:hanging="720"/>
      </w:pPr>
      <w:r w:rsidRPr="007D6D4F">
        <w:t>[25]</w:t>
      </w:r>
      <w:r w:rsidRPr="007D6D4F">
        <w:tab/>
        <w:t xml:space="preserve">A. Sarangan, </w:t>
      </w:r>
      <w:r w:rsidRPr="007D6D4F">
        <w:rPr>
          <w:i/>
        </w:rPr>
        <w:t>Optical Thin Film Design</w:t>
      </w:r>
      <w:r w:rsidRPr="007D6D4F">
        <w:t>, 1st Edition ed. Boca Raton: CRC Press, 2020.</w:t>
      </w:r>
    </w:p>
    <w:p w14:paraId="42589A7C" w14:textId="77777777" w:rsidR="007D6D4F" w:rsidRPr="007D6D4F" w:rsidRDefault="007D6D4F" w:rsidP="007D6D4F">
      <w:pPr>
        <w:pStyle w:val="EndNoteBibliography"/>
        <w:spacing w:after="0"/>
        <w:ind w:left="720" w:hanging="720"/>
      </w:pPr>
      <w:r w:rsidRPr="007D6D4F">
        <w:t>[26]</w:t>
      </w:r>
      <w:r w:rsidRPr="007D6D4F">
        <w:tab/>
        <w:t xml:space="preserve">D. Franta, D. Nečas, I. Ohlídal, and A. Giglia, </w:t>
      </w:r>
      <w:r w:rsidRPr="007D6D4F">
        <w:rPr>
          <w:i/>
        </w:rPr>
        <w:t>Optical characterization of SiO2 thin films using universal dispersion model over wide spectral range</w:t>
      </w:r>
      <w:r w:rsidRPr="007D6D4F">
        <w:t xml:space="preserve"> (SPIE Photonics Europe). SPIE, 2016.</w:t>
      </w:r>
    </w:p>
    <w:p w14:paraId="3D7C56AB" w14:textId="58221A45" w:rsidR="007D6D4F" w:rsidRPr="007D6D4F" w:rsidRDefault="007D6D4F" w:rsidP="007D6D4F">
      <w:pPr>
        <w:pStyle w:val="EndNoteBibliography"/>
        <w:spacing w:after="0"/>
        <w:ind w:left="720" w:hanging="720"/>
      </w:pPr>
      <w:r w:rsidRPr="007D6D4F">
        <w:t>[27]</w:t>
      </w:r>
      <w:r w:rsidRPr="007D6D4F">
        <w:tab/>
        <w:t xml:space="preserve">D. Franta, D. Nečas, A. Giglia, P. Franta, and I. Ohlídal, "Universal dispersion model for characterization of optical thin films over wide spectral range: Application to magnesium fluoride," </w:t>
      </w:r>
      <w:r w:rsidRPr="007D6D4F">
        <w:rPr>
          <w:i/>
        </w:rPr>
        <w:t xml:space="preserve">Applied Surface Science, </w:t>
      </w:r>
      <w:r w:rsidRPr="007D6D4F">
        <w:t xml:space="preserve">vol. 421, pp. 424–429, 2017/11/01/ 2017, doi: </w:t>
      </w:r>
      <w:hyperlink r:id="rId25" w:history="1">
        <w:r w:rsidRPr="007D6D4F">
          <w:rPr>
            <w:rStyle w:val="Hyperlink"/>
          </w:rPr>
          <w:t>https://doi.org/10.1016/j.apsusc.2016.09.149</w:t>
        </w:r>
      </w:hyperlink>
      <w:r w:rsidRPr="007D6D4F">
        <w:t>.</w:t>
      </w:r>
    </w:p>
    <w:p w14:paraId="451F20CC" w14:textId="77777777" w:rsidR="007D6D4F" w:rsidRPr="007D6D4F" w:rsidRDefault="007D6D4F" w:rsidP="007D6D4F">
      <w:pPr>
        <w:pStyle w:val="EndNoteBibliography"/>
        <w:spacing w:after="0"/>
        <w:ind w:left="720" w:hanging="720"/>
      </w:pPr>
      <w:r w:rsidRPr="007D6D4F">
        <w:t>[28]</w:t>
      </w:r>
      <w:r w:rsidRPr="007D6D4F">
        <w:tab/>
        <w:t>S. V. Zhukovsky</w:t>
      </w:r>
      <w:r w:rsidRPr="007D6D4F">
        <w:rPr>
          <w:i/>
        </w:rPr>
        <w:t xml:space="preserve"> et al.</w:t>
      </w:r>
      <w:r w:rsidRPr="007D6D4F">
        <w:t xml:space="preserve">, "Experimental Demonstration of Effective Medium Approximation Breakdown in Deeply Subwavelength All-Dielectric Multilayers," </w:t>
      </w:r>
      <w:r w:rsidRPr="007D6D4F">
        <w:rPr>
          <w:i/>
        </w:rPr>
        <w:t xml:space="preserve">Physical Review Letters, </w:t>
      </w:r>
      <w:r w:rsidRPr="007D6D4F">
        <w:t>vol. 115, no. 17, p. 177402, 10/23/ 2015, doi: 10.1103/PhysRevLett.115.177402.</w:t>
      </w:r>
    </w:p>
    <w:p w14:paraId="00371939" w14:textId="77777777" w:rsidR="007D6D4F" w:rsidRPr="007D6D4F" w:rsidRDefault="007D6D4F" w:rsidP="007D6D4F">
      <w:pPr>
        <w:pStyle w:val="EndNoteBibliography"/>
        <w:spacing w:after="0"/>
        <w:ind w:left="720" w:hanging="720"/>
      </w:pPr>
      <w:r w:rsidRPr="007D6D4F">
        <w:t>[29]</w:t>
      </w:r>
      <w:r w:rsidRPr="007D6D4F">
        <w:tab/>
        <w:t>Y. Li</w:t>
      </w:r>
      <w:r w:rsidRPr="007D6D4F">
        <w:rPr>
          <w:i/>
        </w:rPr>
        <w:t xml:space="preserve"> et al.</w:t>
      </w:r>
      <w:r w:rsidRPr="007D6D4F">
        <w:t xml:space="preserve">, "Preparation of mechanically stable triple-layer interference broadband antireflective coatings with self-cleaning property by sol–gel technique," </w:t>
      </w:r>
      <w:r w:rsidRPr="007D6D4F">
        <w:rPr>
          <w:i/>
        </w:rPr>
        <w:t xml:space="preserve">RSC Advances, </w:t>
      </w:r>
      <w:r w:rsidRPr="007D6D4F">
        <w:t>10.1039/C7RA00844A vol. 7, no. 24, pp. 14660–14668, 2017, doi: 10.1039/C7RA00844A.</w:t>
      </w:r>
    </w:p>
    <w:p w14:paraId="5F5FAAEE" w14:textId="77777777" w:rsidR="007D6D4F" w:rsidRPr="007D6D4F" w:rsidRDefault="007D6D4F" w:rsidP="007D6D4F">
      <w:pPr>
        <w:pStyle w:val="EndNoteBibliography"/>
        <w:spacing w:after="0"/>
        <w:ind w:left="720" w:hanging="720"/>
      </w:pPr>
      <w:r w:rsidRPr="007D6D4F">
        <w:t>[30]</w:t>
      </w:r>
      <w:r w:rsidRPr="007D6D4F">
        <w:tab/>
        <w:t xml:space="preserve">D. Franta, P. Franta, J. Vohánka, M. Čermák, and I. Ohlídal, "Determination of thicknesses and temperatures of crystalline silicon wafers from optical measurements in the far infrared region," </w:t>
      </w:r>
      <w:r w:rsidRPr="007D6D4F">
        <w:rPr>
          <w:i/>
        </w:rPr>
        <w:t xml:space="preserve">Journal of Applied Physics, </w:t>
      </w:r>
      <w:r w:rsidRPr="007D6D4F">
        <w:t>vol. 123, no. 18, 2018, doi: 10.1063/1.5026195.</w:t>
      </w:r>
    </w:p>
    <w:p w14:paraId="34E64221" w14:textId="7D95B24E" w:rsidR="007D6D4F" w:rsidRPr="007D6D4F" w:rsidRDefault="007D6D4F" w:rsidP="007D6D4F">
      <w:pPr>
        <w:pStyle w:val="EndNoteBibliography"/>
        <w:spacing w:after="0"/>
        <w:ind w:left="720" w:hanging="720"/>
      </w:pPr>
      <w:r w:rsidRPr="007D6D4F">
        <w:t>[31]</w:t>
      </w:r>
      <w:r w:rsidRPr="007D6D4F">
        <w:tab/>
        <w:t xml:space="preserve">L. Y. Beliaev, E. Shkondin, A. V. Lavrinenko, and O. Takayama, "Optical, structural and composition properties of silicon nitride films deposited by reactive radio-frequency sputtering, low pressure and plasma-enhanced chemical vapor deposition," </w:t>
      </w:r>
      <w:r w:rsidRPr="007D6D4F">
        <w:rPr>
          <w:i/>
        </w:rPr>
        <w:t xml:space="preserve">Thin Solid Films, </w:t>
      </w:r>
      <w:r w:rsidRPr="007D6D4F">
        <w:t xml:space="preserve">vol. 763, p. 139568, 2022/12/01/ 2022, doi: </w:t>
      </w:r>
      <w:hyperlink r:id="rId26" w:history="1">
        <w:r w:rsidRPr="007D6D4F">
          <w:rPr>
            <w:rStyle w:val="Hyperlink"/>
          </w:rPr>
          <w:t>https://doi.org/10.1016/j.tsf.2022.139568</w:t>
        </w:r>
      </w:hyperlink>
      <w:r w:rsidRPr="007D6D4F">
        <w:t>.</w:t>
      </w:r>
    </w:p>
    <w:p w14:paraId="2A6D782E" w14:textId="77777777" w:rsidR="007D6D4F" w:rsidRPr="007D6D4F" w:rsidRDefault="007D6D4F" w:rsidP="007D6D4F">
      <w:pPr>
        <w:pStyle w:val="EndNoteBibliography"/>
        <w:spacing w:after="0"/>
        <w:ind w:left="720" w:hanging="720"/>
      </w:pPr>
      <w:r w:rsidRPr="007D6D4F">
        <w:t>[32]</w:t>
      </w:r>
      <w:r w:rsidRPr="007D6D4F">
        <w:tab/>
        <w:t xml:space="preserve">S. Larouche and L. Martinu, "OpenFilters: open-source software for the design, optimization, and synthesis of optical filters," </w:t>
      </w:r>
      <w:r w:rsidRPr="007D6D4F">
        <w:rPr>
          <w:i/>
        </w:rPr>
        <w:t xml:space="preserve">Appl. Opt., </w:t>
      </w:r>
      <w:r w:rsidRPr="007D6D4F">
        <w:t>vol. 47, no. 13, pp. C219–C230, 2008/05/01 2008, doi: 10.1364/AO.47.00C219.</w:t>
      </w:r>
    </w:p>
    <w:p w14:paraId="19C1BA16" w14:textId="2B163873" w:rsidR="007D6D4F" w:rsidRPr="007D6D4F" w:rsidRDefault="007D6D4F" w:rsidP="007D6D4F">
      <w:pPr>
        <w:pStyle w:val="EndNoteBibliography"/>
        <w:spacing w:after="0"/>
        <w:ind w:left="720" w:hanging="720"/>
      </w:pPr>
      <w:r w:rsidRPr="007D6D4F">
        <w:t>[33]</w:t>
      </w:r>
      <w:r w:rsidRPr="007D6D4F">
        <w:tab/>
        <w:t xml:space="preserve">O. C. Karaman, G. N. Naidu, A. R. Bowman, E. N. Dayi, and G. Tagliabue, "Decoupling Optical and Thermal Dynamics in Dielectric Metasurfaces for Self-Encoded Photonic Control," </w:t>
      </w:r>
      <w:r w:rsidRPr="007D6D4F">
        <w:rPr>
          <w:i/>
        </w:rPr>
        <w:t xml:space="preserve">Laser &amp; Photonics Reviews, </w:t>
      </w:r>
      <w:r w:rsidRPr="007D6D4F">
        <w:t xml:space="preserve">vol. 19, no. 24, p. e01014, 2025, doi: </w:t>
      </w:r>
      <w:hyperlink r:id="rId27" w:history="1">
        <w:r w:rsidRPr="007D6D4F">
          <w:rPr>
            <w:rStyle w:val="Hyperlink"/>
          </w:rPr>
          <w:t>https://doi.org/10.1002/lpor.202501014</w:t>
        </w:r>
      </w:hyperlink>
      <w:r w:rsidRPr="007D6D4F">
        <w:t>.</w:t>
      </w:r>
    </w:p>
    <w:p w14:paraId="2C95FCA2" w14:textId="77777777" w:rsidR="007D6D4F" w:rsidRPr="007D6D4F" w:rsidRDefault="007D6D4F" w:rsidP="007D6D4F">
      <w:pPr>
        <w:pStyle w:val="EndNoteBibliography"/>
        <w:spacing w:after="0"/>
        <w:ind w:left="720" w:hanging="720"/>
      </w:pPr>
      <w:r w:rsidRPr="007D6D4F">
        <w:t>[34]</w:t>
      </w:r>
      <w:r w:rsidRPr="007D6D4F">
        <w:tab/>
        <w:t xml:space="preserve">M. N. Polyanskiy, "Refractiveindex.info database of optical constants," </w:t>
      </w:r>
      <w:r w:rsidRPr="007D6D4F">
        <w:rPr>
          <w:i/>
        </w:rPr>
        <w:t xml:space="preserve">Scientific Data, </w:t>
      </w:r>
      <w:r w:rsidRPr="007D6D4F">
        <w:t>vol. 11, no. 1, p. 94, 2024/01/18 2024, doi: 10.1038/s41597-023-02898-2.</w:t>
      </w:r>
    </w:p>
    <w:p w14:paraId="2A7D4672" w14:textId="77777777" w:rsidR="007D6D4F" w:rsidRPr="007D6D4F" w:rsidRDefault="007D6D4F" w:rsidP="007D6D4F">
      <w:pPr>
        <w:pStyle w:val="EndNoteBibliography"/>
        <w:spacing w:after="0"/>
        <w:ind w:left="720" w:hanging="720"/>
      </w:pPr>
      <w:r w:rsidRPr="007D6D4F">
        <w:t>[35]</w:t>
      </w:r>
      <w:r w:rsidRPr="007D6D4F">
        <w:tab/>
        <w:t>L. Martin-Monier</w:t>
      </w:r>
      <w:r w:rsidRPr="007D6D4F">
        <w:rPr>
          <w:i/>
        </w:rPr>
        <w:t xml:space="preserve"> et al.</w:t>
      </w:r>
      <w:r w:rsidRPr="007D6D4F">
        <w:t xml:space="preserve">, "Endurance of chalcogenide optical phase change materials: a review," </w:t>
      </w:r>
      <w:r w:rsidRPr="007D6D4F">
        <w:rPr>
          <w:i/>
        </w:rPr>
        <w:t xml:space="preserve">Opt. Mater. Express, </w:t>
      </w:r>
      <w:r w:rsidRPr="007D6D4F">
        <w:t>vol. 12, no. 6, pp. 2145–2167, 2022/06/01 2022, doi: 10.1364/OME.456428.</w:t>
      </w:r>
    </w:p>
    <w:p w14:paraId="78C2608F" w14:textId="77777777" w:rsidR="007D6D4F" w:rsidRPr="007D6D4F" w:rsidRDefault="007D6D4F" w:rsidP="007D6D4F">
      <w:pPr>
        <w:pStyle w:val="EndNoteBibliography"/>
        <w:ind w:left="720" w:hanging="720"/>
      </w:pPr>
      <w:r w:rsidRPr="007D6D4F">
        <w:t>[36]</w:t>
      </w:r>
      <w:r w:rsidRPr="007D6D4F">
        <w:tab/>
        <w:t>Y. Zhang</w:t>
      </w:r>
      <w:r w:rsidRPr="007D6D4F">
        <w:rPr>
          <w:i/>
        </w:rPr>
        <w:t xml:space="preserve"> et al.</w:t>
      </w:r>
      <w:r w:rsidRPr="007D6D4F">
        <w:t xml:space="preserve">, "Myths and truths about optical phase change materials: A perspective," </w:t>
      </w:r>
      <w:r w:rsidRPr="007D6D4F">
        <w:rPr>
          <w:i/>
        </w:rPr>
        <w:t xml:space="preserve">Applied Physics Letters, </w:t>
      </w:r>
      <w:r w:rsidRPr="007D6D4F">
        <w:t>vol. 118, no. 21, 2021, doi: 10.1063/5.0054114.</w:t>
      </w:r>
    </w:p>
    <w:p w14:paraId="64D574CF" w14:textId="23045876" w:rsidR="00E61943" w:rsidRPr="007D7F7D" w:rsidRDefault="0034523F" w:rsidP="000C0C7B">
      <w:pPr>
        <w:pStyle w:val="26References"/>
        <w:numPr>
          <w:ilvl w:val="0"/>
          <w:numId w:val="0"/>
        </w:numPr>
        <w:ind w:left="360"/>
        <w:rPr>
          <w:rFonts w:cs="Times New Roman"/>
        </w:rPr>
      </w:pPr>
      <w:r w:rsidRPr="007D7F7D">
        <w:rPr>
          <w:rFonts w:cs="Times New Roman"/>
        </w:rPr>
        <w:fldChar w:fldCharType="end"/>
      </w:r>
    </w:p>
    <w:sectPr w:rsidR="00E61943" w:rsidRPr="007D7F7D" w:rsidSect="00773CCD">
      <w:pgSz w:w="12240" w:h="15840" w:code="1"/>
      <w:pgMar w:top="1872" w:right="2347" w:bottom="1872" w:left="23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F6219" w14:textId="77777777" w:rsidR="008B056B" w:rsidRDefault="008B056B" w:rsidP="003C62AF">
      <w:pPr>
        <w:spacing w:after="0" w:line="240" w:lineRule="auto"/>
      </w:pPr>
      <w:r>
        <w:separator/>
      </w:r>
    </w:p>
  </w:endnote>
  <w:endnote w:type="continuationSeparator" w:id="0">
    <w:p w14:paraId="643A5A8D" w14:textId="77777777" w:rsidR="008B056B" w:rsidRDefault="008B056B" w:rsidP="003C62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dvOT9cb306be.B">
    <w:altName w:val="Arial"/>
    <w:panose1 w:val="00000000000000000000"/>
    <w:charset w:val="00"/>
    <w:family w:val="swiss"/>
    <w:notTrueType/>
    <w:pitch w:val="default"/>
    <w:sig w:usb0="00000003" w:usb1="00000000" w:usb2="00000000" w:usb3="00000000" w:csb0="00000001" w:csb1="00000000"/>
  </w:font>
  <w:font w:name="TH SarabunPSK">
    <w:panose1 w:val="020B0500040200020003"/>
    <w:charset w:val="00"/>
    <w:family w:val="swiss"/>
    <w:pitch w:val="variable"/>
    <w:sig w:usb0="A100006F" w:usb1="5000205A" w:usb2="00000000" w:usb3="00000000" w:csb0="00010183"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447F8" w14:textId="77777777" w:rsidR="008B056B" w:rsidRDefault="008B056B" w:rsidP="003C62AF">
      <w:pPr>
        <w:spacing w:after="0" w:line="240" w:lineRule="auto"/>
      </w:pPr>
      <w:r>
        <w:separator/>
      </w:r>
    </w:p>
  </w:footnote>
  <w:footnote w:type="continuationSeparator" w:id="0">
    <w:p w14:paraId="37FE88FE" w14:textId="77777777" w:rsidR="008B056B" w:rsidRDefault="008B056B" w:rsidP="003C62A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56C67CE"/>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7A04694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CEAC41E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432425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D3FCE5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DA686BC"/>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9B600B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858491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77C0D2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BE844BD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017EF2"/>
    <w:multiLevelType w:val="multilevel"/>
    <w:tmpl w:val="03017EF2"/>
    <w:lvl w:ilvl="0">
      <w:start w:val="1"/>
      <w:numFmt w:val="decimal"/>
      <w:pStyle w:val="OSAReference"/>
      <w:suff w:val="space"/>
      <w:lvlText w:val="%1."/>
      <w:lvlJc w:val="left"/>
      <w:pPr>
        <w:ind w:left="360" w:hanging="216"/>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93A33AD"/>
    <w:multiLevelType w:val="hybridMultilevel"/>
    <w:tmpl w:val="831E8016"/>
    <w:lvl w:ilvl="0" w:tplc="2AE4E9C6">
      <w:start w:val="1"/>
      <w:numFmt w:val="bullet"/>
      <w:pStyle w:val="17ListBulleted"/>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4010ED4"/>
    <w:multiLevelType w:val="multilevel"/>
    <w:tmpl w:val="72E88FE4"/>
    <w:lvl w:ilvl="0">
      <w:start w:val="1"/>
      <w:numFmt w:val="decimal"/>
      <w:pStyle w:val="08SectionHeader1"/>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18C57920"/>
    <w:multiLevelType w:val="hybridMultilevel"/>
    <w:tmpl w:val="4F4CAA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EF7D92"/>
    <w:multiLevelType w:val="multilevel"/>
    <w:tmpl w:val="4A5E7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772220"/>
    <w:multiLevelType w:val="hybridMultilevel"/>
    <w:tmpl w:val="4C54C734"/>
    <w:lvl w:ilvl="0" w:tplc="D04ED72E">
      <w:start w:val="1"/>
      <w:numFmt w:val="decimal"/>
      <w:pStyle w:val="26References"/>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B557C90"/>
    <w:multiLevelType w:val="hybridMultilevel"/>
    <w:tmpl w:val="DEB6A4F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49929DE"/>
    <w:multiLevelType w:val="hybridMultilevel"/>
    <w:tmpl w:val="D6FE65AC"/>
    <w:lvl w:ilvl="0" w:tplc="FB5EEEB8">
      <w:start w:val="1"/>
      <w:numFmt w:val="decimal"/>
      <w:pStyle w:val="19ListNumber1"/>
      <w:lvlText w:val="%1."/>
      <w:lvlJc w:val="left"/>
      <w:pPr>
        <w:ind w:left="648" w:hanging="360"/>
      </w:p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8" w15:restartNumberingAfterBreak="0">
    <w:nsid w:val="57BB6430"/>
    <w:multiLevelType w:val="hybridMultilevel"/>
    <w:tmpl w:val="2138BE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F602A0A"/>
    <w:multiLevelType w:val="hybridMultilevel"/>
    <w:tmpl w:val="5B621E72"/>
    <w:lvl w:ilvl="0" w:tplc="805A9A14">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B3B1349"/>
    <w:multiLevelType w:val="hybridMultilevel"/>
    <w:tmpl w:val="F906F310"/>
    <w:lvl w:ilvl="0" w:tplc="26A61E82">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EC84BF4"/>
    <w:multiLevelType w:val="hybridMultilevel"/>
    <w:tmpl w:val="D6761426"/>
    <w:lvl w:ilvl="0" w:tplc="C3BE05EE">
      <w:start w:val="1"/>
      <w:numFmt w:val="lowerLetter"/>
      <w:pStyle w:val="19ListNumber2"/>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213931373">
    <w:abstractNumId w:val="15"/>
  </w:num>
  <w:num w:numId="2" w16cid:durableId="812334520">
    <w:abstractNumId w:val="19"/>
  </w:num>
  <w:num w:numId="3" w16cid:durableId="1224023250">
    <w:abstractNumId w:val="13"/>
  </w:num>
  <w:num w:numId="4" w16cid:durableId="1381514887">
    <w:abstractNumId w:val="16"/>
  </w:num>
  <w:num w:numId="5" w16cid:durableId="1994795091">
    <w:abstractNumId w:val="12"/>
  </w:num>
  <w:num w:numId="6" w16cid:durableId="1510480645">
    <w:abstractNumId w:val="18"/>
  </w:num>
  <w:num w:numId="7" w16cid:durableId="1696298561">
    <w:abstractNumId w:val="17"/>
  </w:num>
  <w:num w:numId="8" w16cid:durableId="538476037">
    <w:abstractNumId w:val="21"/>
  </w:num>
  <w:num w:numId="9" w16cid:durableId="422527736">
    <w:abstractNumId w:val="11"/>
  </w:num>
  <w:num w:numId="10" w16cid:durableId="1897280335">
    <w:abstractNumId w:val="9"/>
  </w:num>
  <w:num w:numId="11" w16cid:durableId="1445341815">
    <w:abstractNumId w:val="7"/>
  </w:num>
  <w:num w:numId="12" w16cid:durableId="662392825">
    <w:abstractNumId w:val="6"/>
  </w:num>
  <w:num w:numId="13" w16cid:durableId="1669164047">
    <w:abstractNumId w:val="5"/>
  </w:num>
  <w:num w:numId="14" w16cid:durableId="457261801">
    <w:abstractNumId w:val="4"/>
  </w:num>
  <w:num w:numId="15" w16cid:durableId="1862624623">
    <w:abstractNumId w:val="8"/>
  </w:num>
  <w:num w:numId="16" w16cid:durableId="1267079918">
    <w:abstractNumId w:val="3"/>
  </w:num>
  <w:num w:numId="17" w16cid:durableId="420227423">
    <w:abstractNumId w:val="2"/>
  </w:num>
  <w:num w:numId="18" w16cid:durableId="2095197899">
    <w:abstractNumId w:val="1"/>
  </w:num>
  <w:num w:numId="19" w16cid:durableId="1088843366">
    <w:abstractNumId w:val="0"/>
  </w:num>
  <w:num w:numId="20" w16cid:durableId="1395737470">
    <w:abstractNumId w:val="20"/>
  </w:num>
  <w:num w:numId="21" w16cid:durableId="571818184">
    <w:abstractNumId w:val="14"/>
  </w:num>
  <w:num w:numId="22" w16cid:durableId="16980414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en-GB"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8&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Design and Simulation of Sb2Se3-based resonant optical limiters using TMM&lt;record-ids&gt;&lt;item&gt;2&lt;/item&gt;&lt;item&gt;3&lt;/item&gt;&lt;item&gt;12&lt;/item&gt;&lt;item&gt;14&lt;/item&gt;&lt;item&gt;18&lt;/item&gt;&lt;item&gt;25&lt;/item&gt;&lt;item&gt;30&lt;/item&gt;&lt;item&gt;31&lt;/item&gt;&lt;item&gt;35&lt;/item&gt;&lt;item&gt;36&lt;/item&gt;&lt;item&gt;37&lt;/item&gt;&lt;item&gt;53&lt;/item&gt;&lt;item&gt;54&lt;/item&gt;&lt;item&gt;55&lt;/item&gt;&lt;item&gt;58&lt;/item&gt;&lt;item&gt;59&lt;/item&gt;&lt;item&gt;60&lt;/item&gt;&lt;item&gt;62&lt;/item&gt;&lt;item&gt;64&lt;/item&gt;&lt;item&gt;66&lt;/item&gt;&lt;item&gt;69&lt;/item&gt;&lt;item&gt;70&lt;/item&gt;&lt;item&gt;79&lt;/item&gt;&lt;item&gt;80&lt;/item&gt;&lt;item&gt;81&lt;/item&gt;&lt;item&gt;82&lt;/item&gt;&lt;item&gt;87&lt;/item&gt;&lt;item&gt;90&lt;/item&gt;&lt;item&gt;91&lt;/item&gt;&lt;item&gt;94&lt;/item&gt;&lt;item&gt;95&lt;/item&gt;&lt;item&gt;97&lt;/item&gt;&lt;item&gt;99&lt;/item&gt;&lt;item&gt;101&lt;/item&gt;&lt;item&gt;105&lt;/item&gt;&lt;item&gt;106&lt;/item&gt;&lt;/record-ids&gt;&lt;/item&gt;&lt;/Libraries&gt;"/>
  </w:docVars>
  <w:rsids>
    <w:rsidRoot w:val="006E3663"/>
    <w:rsid w:val="000026D0"/>
    <w:rsid w:val="00002E70"/>
    <w:rsid w:val="00004A78"/>
    <w:rsid w:val="00010E27"/>
    <w:rsid w:val="00015EBD"/>
    <w:rsid w:val="00022A47"/>
    <w:rsid w:val="00022D16"/>
    <w:rsid w:val="00025C31"/>
    <w:rsid w:val="00025EED"/>
    <w:rsid w:val="00025EFB"/>
    <w:rsid w:val="00032F10"/>
    <w:rsid w:val="00036639"/>
    <w:rsid w:val="000366A8"/>
    <w:rsid w:val="0005172A"/>
    <w:rsid w:val="000615EE"/>
    <w:rsid w:val="00062D82"/>
    <w:rsid w:val="00066E9E"/>
    <w:rsid w:val="00070E6C"/>
    <w:rsid w:val="00072911"/>
    <w:rsid w:val="00086BC8"/>
    <w:rsid w:val="00092896"/>
    <w:rsid w:val="000967D8"/>
    <w:rsid w:val="000A1A24"/>
    <w:rsid w:val="000A6F85"/>
    <w:rsid w:val="000B0402"/>
    <w:rsid w:val="000C0C7B"/>
    <w:rsid w:val="000D4115"/>
    <w:rsid w:val="000D7291"/>
    <w:rsid w:val="000F13AE"/>
    <w:rsid w:val="000F7FCC"/>
    <w:rsid w:val="001047F0"/>
    <w:rsid w:val="00114A95"/>
    <w:rsid w:val="0012111D"/>
    <w:rsid w:val="001274B5"/>
    <w:rsid w:val="00133A94"/>
    <w:rsid w:val="00136980"/>
    <w:rsid w:val="00147102"/>
    <w:rsid w:val="00155018"/>
    <w:rsid w:val="00160CF2"/>
    <w:rsid w:val="0017431D"/>
    <w:rsid w:val="00176184"/>
    <w:rsid w:val="0018075C"/>
    <w:rsid w:val="001920EE"/>
    <w:rsid w:val="00195F80"/>
    <w:rsid w:val="00196EEC"/>
    <w:rsid w:val="001A28CD"/>
    <w:rsid w:val="001A3174"/>
    <w:rsid w:val="001C1A8F"/>
    <w:rsid w:val="001C3DF7"/>
    <w:rsid w:val="001C551B"/>
    <w:rsid w:val="001C69F4"/>
    <w:rsid w:val="001E01C7"/>
    <w:rsid w:val="0020118A"/>
    <w:rsid w:val="00225EE0"/>
    <w:rsid w:val="00226F65"/>
    <w:rsid w:val="00227D3B"/>
    <w:rsid w:val="00231D4F"/>
    <w:rsid w:val="00234DA1"/>
    <w:rsid w:val="00237A56"/>
    <w:rsid w:val="00241F85"/>
    <w:rsid w:val="002442F6"/>
    <w:rsid w:val="00247A67"/>
    <w:rsid w:val="00253542"/>
    <w:rsid w:val="00270C44"/>
    <w:rsid w:val="00271DF7"/>
    <w:rsid w:val="00285F00"/>
    <w:rsid w:val="00295F9D"/>
    <w:rsid w:val="002A1146"/>
    <w:rsid w:val="002A2E82"/>
    <w:rsid w:val="002A3B7B"/>
    <w:rsid w:val="002A6526"/>
    <w:rsid w:val="002B691F"/>
    <w:rsid w:val="002C10D0"/>
    <w:rsid w:val="002C2AE2"/>
    <w:rsid w:val="002C3118"/>
    <w:rsid w:val="002C544D"/>
    <w:rsid w:val="002D43D6"/>
    <w:rsid w:val="002E0DDB"/>
    <w:rsid w:val="002E2F1C"/>
    <w:rsid w:val="002F13BA"/>
    <w:rsid w:val="002F14ED"/>
    <w:rsid w:val="002F389C"/>
    <w:rsid w:val="003017A2"/>
    <w:rsid w:val="00303F02"/>
    <w:rsid w:val="00306508"/>
    <w:rsid w:val="003271EC"/>
    <w:rsid w:val="00330D12"/>
    <w:rsid w:val="00331AB2"/>
    <w:rsid w:val="00333C67"/>
    <w:rsid w:val="003430F9"/>
    <w:rsid w:val="00343853"/>
    <w:rsid w:val="0034523F"/>
    <w:rsid w:val="00347C40"/>
    <w:rsid w:val="00350001"/>
    <w:rsid w:val="00350965"/>
    <w:rsid w:val="00362044"/>
    <w:rsid w:val="0036209C"/>
    <w:rsid w:val="00364123"/>
    <w:rsid w:val="00380D44"/>
    <w:rsid w:val="00383120"/>
    <w:rsid w:val="00383428"/>
    <w:rsid w:val="00391E57"/>
    <w:rsid w:val="00391FD2"/>
    <w:rsid w:val="0039443D"/>
    <w:rsid w:val="00394FAA"/>
    <w:rsid w:val="003A0A44"/>
    <w:rsid w:val="003A2835"/>
    <w:rsid w:val="003B1083"/>
    <w:rsid w:val="003B1339"/>
    <w:rsid w:val="003C62AF"/>
    <w:rsid w:val="003D131B"/>
    <w:rsid w:val="003F04E2"/>
    <w:rsid w:val="003F2F9F"/>
    <w:rsid w:val="003F5BBB"/>
    <w:rsid w:val="004048F5"/>
    <w:rsid w:val="00413A22"/>
    <w:rsid w:val="00416CDD"/>
    <w:rsid w:val="004212C7"/>
    <w:rsid w:val="00432E94"/>
    <w:rsid w:val="00435547"/>
    <w:rsid w:val="004367CA"/>
    <w:rsid w:val="00445007"/>
    <w:rsid w:val="0044575B"/>
    <w:rsid w:val="00454F95"/>
    <w:rsid w:val="0046430E"/>
    <w:rsid w:val="0046510A"/>
    <w:rsid w:val="004814C1"/>
    <w:rsid w:val="0048331C"/>
    <w:rsid w:val="004876E5"/>
    <w:rsid w:val="004969C9"/>
    <w:rsid w:val="00497360"/>
    <w:rsid w:val="004A3FDD"/>
    <w:rsid w:val="004B70C3"/>
    <w:rsid w:val="004C1A59"/>
    <w:rsid w:val="004D4AC6"/>
    <w:rsid w:val="004D54AD"/>
    <w:rsid w:val="004D61A8"/>
    <w:rsid w:val="004D62EB"/>
    <w:rsid w:val="004E5380"/>
    <w:rsid w:val="004F6039"/>
    <w:rsid w:val="00510E7A"/>
    <w:rsid w:val="005168B6"/>
    <w:rsid w:val="00535347"/>
    <w:rsid w:val="005516CF"/>
    <w:rsid w:val="00560F5B"/>
    <w:rsid w:val="0056102B"/>
    <w:rsid w:val="005651D0"/>
    <w:rsid w:val="00577A8D"/>
    <w:rsid w:val="005818FE"/>
    <w:rsid w:val="00591164"/>
    <w:rsid w:val="00595A48"/>
    <w:rsid w:val="005A1BB2"/>
    <w:rsid w:val="005A33E2"/>
    <w:rsid w:val="005A4077"/>
    <w:rsid w:val="005A7AC1"/>
    <w:rsid w:val="005B09F2"/>
    <w:rsid w:val="005B1B5B"/>
    <w:rsid w:val="005B641F"/>
    <w:rsid w:val="005B7EE9"/>
    <w:rsid w:val="005C5922"/>
    <w:rsid w:val="005D1E15"/>
    <w:rsid w:val="005D1EBA"/>
    <w:rsid w:val="005D765D"/>
    <w:rsid w:val="005F4008"/>
    <w:rsid w:val="006005DA"/>
    <w:rsid w:val="00602AEA"/>
    <w:rsid w:val="00615455"/>
    <w:rsid w:val="006270B3"/>
    <w:rsid w:val="00630F57"/>
    <w:rsid w:val="00634EE3"/>
    <w:rsid w:val="00641968"/>
    <w:rsid w:val="00642DD2"/>
    <w:rsid w:val="006433A3"/>
    <w:rsid w:val="00643829"/>
    <w:rsid w:val="00644633"/>
    <w:rsid w:val="0064652F"/>
    <w:rsid w:val="006508E1"/>
    <w:rsid w:val="00674706"/>
    <w:rsid w:val="00682A60"/>
    <w:rsid w:val="0069019F"/>
    <w:rsid w:val="00690C18"/>
    <w:rsid w:val="006977E6"/>
    <w:rsid w:val="00697FEE"/>
    <w:rsid w:val="006B1167"/>
    <w:rsid w:val="006C40DE"/>
    <w:rsid w:val="006D0B69"/>
    <w:rsid w:val="006E097B"/>
    <w:rsid w:val="006E2F7F"/>
    <w:rsid w:val="006E3663"/>
    <w:rsid w:val="006E6F71"/>
    <w:rsid w:val="006F2D42"/>
    <w:rsid w:val="006F7652"/>
    <w:rsid w:val="007132F0"/>
    <w:rsid w:val="007157C5"/>
    <w:rsid w:val="007205C6"/>
    <w:rsid w:val="00736087"/>
    <w:rsid w:val="00742BFF"/>
    <w:rsid w:val="00750609"/>
    <w:rsid w:val="00750E74"/>
    <w:rsid w:val="00752799"/>
    <w:rsid w:val="00755C68"/>
    <w:rsid w:val="00762B85"/>
    <w:rsid w:val="00773CCD"/>
    <w:rsid w:val="00774E58"/>
    <w:rsid w:val="00775300"/>
    <w:rsid w:val="00777A63"/>
    <w:rsid w:val="0079352D"/>
    <w:rsid w:val="00795407"/>
    <w:rsid w:val="007A717D"/>
    <w:rsid w:val="007B1875"/>
    <w:rsid w:val="007B2071"/>
    <w:rsid w:val="007B6528"/>
    <w:rsid w:val="007C166A"/>
    <w:rsid w:val="007C2BCB"/>
    <w:rsid w:val="007C5FC6"/>
    <w:rsid w:val="007D0DEF"/>
    <w:rsid w:val="007D4680"/>
    <w:rsid w:val="007D534D"/>
    <w:rsid w:val="007D6D4F"/>
    <w:rsid w:val="007D7494"/>
    <w:rsid w:val="007D7F7D"/>
    <w:rsid w:val="007E1A52"/>
    <w:rsid w:val="007E588B"/>
    <w:rsid w:val="007F35CC"/>
    <w:rsid w:val="007F3B6C"/>
    <w:rsid w:val="0080185D"/>
    <w:rsid w:val="00802749"/>
    <w:rsid w:val="00804C9B"/>
    <w:rsid w:val="0081277C"/>
    <w:rsid w:val="0081577A"/>
    <w:rsid w:val="00824C53"/>
    <w:rsid w:val="00825EA5"/>
    <w:rsid w:val="0083075B"/>
    <w:rsid w:val="008308B6"/>
    <w:rsid w:val="00834BAE"/>
    <w:rsid w:val="008508CB"/>
    <w:rsid w:val="00850EC0"/>
    <w:rsid w:val="00857FA2"/>
    <w:rsid w:val="008668A8"/>
    <w:rsid w:val="00881E7F"/>
    <w:rsid w:val="008832CB"/>
    <w:rsid w:val="008A683D"/>
    <w:rsid w:val="008B056B"/>
    <w:rsid w:val="008B1811"/>
    <w:rsid w:val="008B3306"/>
    <w:rsid w:val="008C1DFB"/>
    <w:rsid w:val="008C4F57"/>
    <w:rsid w:val="008C57CE"/>
    <w:rsid w:val="008D55B9"/>
    <w:rsid w:val="008E4C0E"/>
    <w:rsid w:val="008E4E83"/>
    <w:rsid w:val="008F2112"/>
    <w:rsid w:val="008F25EB"/>
    <w:rsid w:val="008F677E"/>
    <w:rsid w:val="008F7361"/>
    <w:rsid w:val="00902A0B"/>
    <w:rsid w:val="0090342A"/>
    <w:rsid w:val="00907C09"/>
    <w:rsid w:val="009225D5"/>
    <w:rsid w:val="009442D0"/>
    <w:rsid w:val="00947DEE"/>
    <w:rsid w:val="009508BC"/>
    <w:rsid w:val="00962FF7"/>
    <w:rsid w:val="00971FC9"/>
    <w:rsid w:val="0097291B"/>
    <w:rsid w:val="00974BEF"/>
    <w:rsid w:val="00976412"/>
    <w:rsid w:val="00976A8F"/>
    <w:rsid w:val="0098697B"/>
    <w:rsid w:val="009909E8"/>
    <w:rsid w:val="00994199"/>
    <w:rsid w:val="009950E1"/>
    <w:rsid w:val="009A5020"/>
    <w:rsid w:val="009C270B"/>
    <w:rsid w:val="009D1E41"/>
    <w:rsid w:val="009D38BF"/>
    <w:rsid w:val="009F0CE9"/>
    <w:rsid w:val="009F7201"/>
    <w:rsid w:val="009F795F"/>
    <w:rsid w:val="00A001CE"/>
    <w:rsid w:val="00A035D7"/>
    <w:rsid w:val="00A05A2A"/>
    <w:rsid w:val="00A06C24"/>
    <w:rsid w:val="00A24A25"/>
    <w:rsid w:val="00A26913"/>
    <w:rsid w:val="00A37448"/>
    <w:rsid w:val="00A40EFB"/>
    <w:rsid w:val="00A42D0E"/>
    <w:rsid w:val="00A43C17"/>
    <w:rsid w:val="00A52528"/>
    <w:rsid w:val="00A55B30"/>
    <w:rsid w:val="00A568B6"/>
    <w:rsid w:val="00A62764"/>
    <w:rsid w:val="00A75FA5"/>
    <w:rsid w:val="00A814A6"/>
    <w:rsid w:val="00A8714A"/>
    <w:rsid w:val="00A937F0"/>
    <w:rsid w:val="00A96019"/>
    <w:rsid w:val="00AA340D"/>
    <w:rsid w:val="00AA4F17"/>
    <w:rsid w:val="00AC4FAD"/>
    <w:rsid w:val="00AD0FE4"/>
    <w:rsid w:val="00AD1740"/>
    <w:rsid w:val="00AE6551"/>
    <w:rsid w:val="00AF51E8"/>
    <w:rsid w:val="00AF66F6"/>
    <w:rsid w:val="00AF719D"/>
    <w:rsid w:val="00B06AED"/>
    <w:rsid w:val="00B14217"/>
    <w:rsid w:val="00B345AD"/>
    <w:rsid w:val="00B45FEF"/>
    <w:rsid w:val="00B54F64"/>
    <w:rsid w:val="00B56E4B"/>
    <w:rsid w:val="00B73784"/>
    <w:rsid w:val="00B802FD"/>
    <w:rsid w:val="00B85EB5"/>
    <w:rsid w:val="00B971C8"/>
    <w:rsid w:val="00BA2297"/>
    <w:rsid w:val="00BA2412"/>
    <w:rsid w:val="00BB19BB"/>
    <w:rsid w:val="00BB69CA"/>
    <w:rsid w:val="00BB73D5"/>
    <w:rsid w:val="00BC55D1"/>
    <w:rsid w:val="00BD2F0B"/>
    <w:rsid w:val="00BD7289"/>
    <w:rsid w:val="00BF2C15"/>
    <w:rsid w:val="00BF64A9"/>
    <w:rsid w:val="00C01DD1"/>
    <w:rsid w:val="00C03F85"/>
    <w:rsid w:val="00C114BA"/>
    <w:rsid w:val="00C15748"/>
    <w:rsid w:val="00C202EA"/>
    <w:rsid w:val="00C216D8"/>
    <w:rsid w:val="00C225A3"/>
    <w:rsid w:val="00C30F62"/>
    <w:rsid w:val="00C413BF"/>
    <w:rsid w:val="00C44042"/>
    <w:rsid w:val="00C5185E"/>
    <w:rsid w:val="00C6001B"/>
    <w:rsid w:val="00C652A4"/>
    <w:rsid w:val="00C90584"/>
    <w:rsid w:val="00C92E97"/>
    <w:rsid w:val="00CB0396"/>
    <w:rsid w:val="00CC3F61"/>
    <w:rsid w:val="00CD0466"/>
    <w:rsid w:val="00CE3BAD"/>
    <w:rsid w:val="00CE587E"/>
    <w:rsid w:val="00CE66A8"/>
    <w:rsid w:val="00CF3444"/>
    <w:rsid w:val="00D07434"/>
    <w:rsid w:val="00D10AFB"/>
    <w:rsid w:val="00D2683C"/>
    <w:rsid w:val="00D26F85"/>
    <w:rsid w:val="00D35084"/>
    <w:rsid w:val="00D4248B"/>
    <w:rsid w:val="00D44604"/>
    <w:rsid w:val="00D4557D"/>
    <w:rsid w:val="00D51CDD"/>
    <w:rsid w:val="00D65FAD"/>
    <w:rsid w:val="00D73966"/>
    <w:rsid w:val="00D73EE2"/>
    <w:rsid w:val="00D856BA"/>
    <w:rsid w:val="00D86B10"/>
    <w:rsid w:val="00D91A4A"/>
    <w:rsid w:val="00D95732"/>
    <w:rsid w:val="00D96E11"/>
    <w:rsid w:val="00DA031D"/>
    <w:rsid w:val="00DA31D1"/>
    <w:rsid w:val="00DB3216"/>
    <w:rsid w:val="00DB7D33"/>
    <w:rsid w:val="00DD163E"/>
    <w:rsid w:val="00DD2514"/>
    <w:rsid w:val="00DD3D4A"/>
    <w:rsid w:val="00DE1054"/>
    <w:rsid w:val="00DE64AD"/>
    <w:rsid w:val="00DF10EB"/>
    <w:rsid w:val="00DF6C7C"/>
    <w:rsid w:val="00E00665"/>
    <w:rsid w:val="00E23F7A"/>
    <w:rsid w:val="00E24BF2"/>
    <w:rsid w:val="00E321F1"/>
    <w:rsid w:val="00E34547"/>
    <w:rsid w:val="00E35CFC"/>
    <w:rsid w:val="00E36231"/>
    <w:rsid w:val="00E61943"/>
    <w:rsid w:val="00E6726C"/>
    <w:rsid w:val="00E71198"/>
    <w:rsid w:val="00E767E7"/>
    <w:rsid w:val="00E80B0D"/>
    <w:rsid w:val="00E86B64"/>
    <w:rsid w:val="00E901D3"/>
    <w:rsid w:val="00E94D32"/>
    <w:rsid w:val="00EA0214"/>
    <w:rsid w:val="00EB38EC"/>
    <w:rsid w:val="00EB5B3C"/>
    <w:rsid w:val="00EB7638"/>
    <w:rsid w:val="00EC0262"/>
    <w:rsid w:val="00EC755F"/>
    <w:rsid w:val="00ED2C69"/>
    <w:rsid w:val="00ED708D"/>
    <w:rsid w:val="00EE3229"/>
    <w:rsid w:val="00EF09E8"/>
    <w:rsid w:val="00F07A6A"/>
    <w:rsid w:val="00F12984"/>
    <w:rsid w:val="00F15C6B"/>
    <w:rsid w:val="00F21892"/>
    <w:rsid w:val="00F22BFA"/>
    <w:rsid w:val="00F2742C"/>
    <w:rsid w:val="00F30F6F"/>
    <w:rsid w:val="00F33E52"/>
    <w:rsid w:val="00F3556C"/>
    <w:rsid w:val="00F40BFA"/>
    <w:rsid w:val="00F46114"/>
    <w:rsid w:val="00F47800"/>
    <w:rsid w:val="00F75B1B"/>
    <w:rsid w:val="00F77922"/>
    <w:rsid w:val="00F81BBA"/>
    <w:rsid w:val="00F81E06"/>
    <w:rsid w:val="00F92333"/>
    <w:rsid w:val="00F969F1"/>
    <w:rsid w:val="00FA1BFD"/>
    <w:rsid w:val="00FA3527"/>
    <w:rsid w:val="00FA7C71"/>
    <w:rsid w:val="00FB1919"/>
    <w:rsid w:val="00FB52A0"/>
    <w:rsid w:val="00FC10AC"/>
    <w:rsid w:val="00FC19EE"/>
    <w:rsid w:val="00FC2261"/>
    <w:rsid w:val="00FC2890"/>
    <w:rsid w:val="00FC5DCC"/>
    <w:rsid w:val="00FD5E0D"/>
    <w:rsid w:val="00FE052E"/>
    <w:rsid w:val="00FF3388"/>
    <w:rsid w:val="00FF77D2"/>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EAA1FA"/>
  <w15:docId w15:val="{0199054D-2A7F-4022-9C45-C2B079196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rsid w:val="0020118A"/>
  </w:style>
  <w:style w:type="paragraph" w:styleId="Heading1">
    <w:name w:val="heading 1"/>
    <w:basedOn w:val="Normal"/>
    <w:next w:val="Normal"/>
    <w:link w:val="Heading1Char"/>
    <w:uiPriority w:val="9"/>
    <w:rsid w:val="006270B3"/>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rsid w:val="000A6F85"/>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4">
    <w:name w:val="heading 4"/>
    <w:basedOn w:val="Normal"/>
    <w:next w:val="Normal"/>
    <w:link w:val="Heading4Char"/>
    <w:uiPriority w:val="9"/>
    <w:unhideWhenUsed/>
    <w:qFormat/>
    <w:rsid w:val="000A6F85"/>
    <w:pPr>
      <w:keepNext/>
      <w:keepLines/>
      <w:spacing w:before="80" w:after="40" w:line="240" w:lineRule="auto"/>
      <w:jc w:val="both"/>
      <w:outlineLvl w:val="3"/>
    </w:pPr>
    <w:rPr>
      <w:rFonts w:eastAsiaTheme="majorEastAsia" w:cstheme="majorBidi"/>
      <w:i/>
      <w:iCs/>
      <w:color w:val="365F91" w:themeColor="accent1" w:themeShade="BF"/>
      <w:sz w:val="20"/>
      <w:szCs w:val="32"/>
      <w:lang w:val="en-GB"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1Title">
    <w:name w:val="01. Title"/>
    <w:basedOn w:val="Normal"/>
    <w:next w:val="02Author"/>
    <w:rsid w:val="000615EE"/>
    <w:pPr>
      <w:spacing w:after="0" w:line="240" w:lineRule="auto"/>
    </w:pPr>
    <w:rPr>
      <w:rFonts w:ascii="Arial" w:hAnsi="Arial"/>
      <w:b/>
      <w:spacing w:val="10"/>
      <w:kern w:val="32"/>
      <w:sz w:val="32"/>
    </w:rPr>
  </w:style>
  <w:style w:type="paragraph" w:customStyle="1" w:styleId="02Author-BOE">
    <w:name w:val="02. Author - BOE"/>
    <w:basedOn w:val="01Title"/>
    <w:next w:val="03AuthorAffiliation"/>
    <w:rsid w:val="000615EE"/>
    <w:pPr>
      <w:spacing w:before="240" w:after="80"/>
    </w:pPr>
    <w:rPr>
      <w:smallCaps/>
      <w:color w:val="7C130E"/>
      <w:spacing w:val="0"/>
      <w:kern w:val="0"/>
      <w:sz w:val="24"/>
    </w:rPr>
  </w:style>
  <w:style w:type="paragraph" w:customStyle="1" w:styleId="10BodySubsequentParagraph">
    <w:name w:val="10. Body Subsequent Paragraph"/>
    <w:basedOn w:val="09BodyFirstParagraph"/>
    <w:qFormat/>
    <w:rsid w:val="00A568B6"/>
    <w:pPr>
      <w:spacing w:before="0"/>
      <w:ind w:firstLine="288"/>
    </w:pPr>
  </w:style>
  <w:style w:type="paragraph" w:customStyle="1" w:styleId="03AuthorAffiliation">
    <w:name w:val="03. Author Affiliation"/>
    <w:basedOn w:val="NoSpacing"/>
    <w:next w:val="04Email"/>
    <w:qFormat/>
    <w:rsid w:val="00CE587E"/>
    <w:rPr>
      <w:rFonts w:ascii="Times New Roman" w:hAnsi="Times New Roman"/>
      <w:i/>
      <w:sz w:val="18"/>
    </w:rPr>
  </w:style>
  <w:style w:type="paragraph" w:customStyle="1" w:styleId="02Author-OE">
    <w:name w:val="02. Author - OE"/>
    <w:basedOn w:val="02Author-BOE"/>
    <w:next w:val="03AuthorAffiliation"/>
    <w:rsid w:val="00CE587E"/>
    <w:rPr>
      <w:color w:val="943634"/>
    </w:rPr>
  </w:style>
  <w:style w:type="paragraph" w:styleId="NoSpacing">
    <w:name w:val="No Spacing"/>
    <w:uiPriority w:val="1"/>
    <w:rsid w:val="009909E8"/>
    <w:pPr>
      <w:spacing w:after="0" w:line="240" w:lineRule="auto"/>
    </w:pPr>
  </w:style>
  <w:style w:type="paragraph" w:customStyle="1" w:styleId="02Author-OME">
    <w:name w:val="02. Author - OME"/>
    <w:basedOn w:val="02Author-BOE"/>
    <w:next w:val="03AuthorAffiliation"/>
    <w:rsid w:val="00416CDD"/>
    <w:rPr>
      <w:color w:val="1478B6"/>
    </w:rPr>
  </w:style>
  <w:style w:type="paragraph" w:customStyle="1" w:styleId="04Email">
    <w:name w:val="04. Email"/>
    <w:basedOn w:val="03AuthorAffiliation"/>
    <w:next w:val="06AbstractBody"/>
    <w:qFormat/>
    <w:rsid w:val="00416CDD"/>
    <w:rPr>
      <w:color w:val="2E2EB1"/>
    </w:rPr>
  </w:style>
  <w:style w:type="paragraph" w:customStyle="1" w:styleId="25ReferenceSectionHeader">
    <w:name w:val="25. Reference Section Header"/>
    <w:next w:val="26References"/>
    <w:qFormat/>
    <w:rsid w:val="00AD0FE4"/>
    <w:pPr>
      <w:spacing w:before="120" w:after="120" w:line="240" w:lineRule="auto"/>
    </w:pPr>
    <w:rPr>
      <w:rFonts w:ascii="Arial" w:hAnsi="Arial"/>
      <w:b/>
      <w:sz w:val="18"/>
    </w:rPr>
  </w:style>
  <w:style w:type="paragraph" w:customStyle="1" w:styleId="06AbstractBody">
    <w:name w:val="06. Abstract Body"/>
    <w:next w:val="07Copyright"/>
    <w:link w:val="06AbstractBodyChar"/>
    <w:qFormat/>
    <w:rsid w:val="00BF64A9"/>
    <w:pPr>
      <w:spacing w:before="240" w:after="0" w:line="240" w:lineRule="auto"/>
      <w:jc w:val="both"/>
    </w:pPr>
    <w:rPr>
      <w:rFonts w:ascii="Times New Roman" w:hAnsi="Times New Roman"/>
      <w:color w:val="000000" w:themeColor="text1"/>
      <w:sz w:val="20"/>
    </w:rPr>
  </w:style>
  <w:style w:type="paragraph" w:customStyle="1" w:styleId="07Copyright">
    <w:name w:val="07. Copyright"/>
    <w:basedOn w:val="06AbstractBody"/>
    <w:next w:val="08SectionHeader1"/>
    <w:rsid w:val="0036209C"/>
    <w:pPr>
      <w:spacing w:after="240"/>
    </w:pPr>
    <w:rPr>
      <w:rFonts w:ascii="Arial" w:hAnsi="Arial"/>
      <w:sz w:val="16"/>
    </w:rPr>
  </w:style>
  <w:style w:type="paragraph" w:customStyle="1" w:styleId="26References">
    <w:name w:val="26. References"/>
    <w:qFormat/>
    <w:rsid w:val="00C90584"/>
    <w:pPr>
      <w:numPr>
        <w:numId w:val="1"/>
      </w:numPr>
      <w:spacing w:after="0" w:line="240" w:lineRule="auto"/>
    </w:pPr>
    <w:rPr>
      <w:rFonts w:ascii="Times New Roman" w:hAnsi="Times New Roman"/>
      <w:sz w:val="16"/>
    </w:rPr>
  </w:style>
  <w:style w:type="paragraph" w:customStyle="1" w:styleId="08SectionHeader1">
    <w:name w:val="08 Section Header 1"/>
    <w:next w:val="09BodyFirstParagraph"/>
    <w:qFormat/>
    <w:rsid w:val="00BF64A9"/>
    <w:pPr>
      <w:numPr>
        <w:numId w:val="5"/>
      </w:numPr>
      <w:spacing w:before="120" w:after="0" w:line="240" w:lineRule="auto"/>
    </w:pPr>
    <w:rPr>
      <w:rFonts w:ascii="Arial" w:hAnsi="Arial"/>
      <w:b/>
      <w:sz w:val="20"/>
    </w:rPr>
  </w:style>
  <w:style w:type="paragraph" w:customStyle="1" w:styleId="09BodyFirstParagraph">
    <w:name w:val="09. Body First Paragraph"/>
    <w:basedOn w:val="06AbstractBody"/>
    <w:next w:val="10BodySubsequentParagraph"/>
    <w:link w:val="09BodyFirstParagraphChar"/>
    <w:qFormat/>
    <w:rsid w:val="00BF64A9"/>
    <w:pPr>
      <w:spacing w:before="120"/>
    </w:pPr>
  </w:style>
  <w:style w:type="paragraph" w:customStyle="1" w:styleId="08SectionHeader2">
    <w:name w:val="08. Section Header 2"/>
    <w:basedOn w:val="08SectionHeader1"/>
    <w:next w:val="09BodyFirstParagraph"/>
    <w:qFormat/>
    <w:rsid w:val="00A568B6"/>
    <w:pPr>
      <w:numPr>
        <w:numId w:val="0"/>
      </w:numPr>
    </w:pPr>
    <w:rPr>
      <w:b w:val="0"/>
      <w:i/>
    </w:rPr>
  </w:style>
  <w:style w:type="character" w:styleId="CommentReference">
    <w:name w:val="annotation reference"/>
    <w:basedOn w:val="DefaultParagraphFont"/>
    <w:uiPriority w:val="99"/>
    <w:semiHidden/>
    <w:unhideWhenUsed/>
    <w:rsid w:val="005A33E2"/>
    <w:rPr>
      <w:sz w:val="16"/>
      <w:szCs w:val="16"/>
    </w:rPr>
  </w:style>
  <w:style w:type="paragraph" w:styleId="CommentText">
    <w:name w:val="annotation text"/>
    <w:basedOn w:val="Normal"/>
    <w:link w:val="CommentTextChar"/>
    <w:uiPriority w:val="99"/>
    <w:semiHidden/>
    <w:unhideWhenUsed/>
    <w:rsid w:val="005A33E2"/>
    <w:pPr>
      <w:spacing w:line="240" w:lineRule="auto"/>
    </w:pPr>
    <w:rPr>
      <w:sz w:val="20"/>
      <w:szCs w:val="20"/>
    </w:rPr>
  </w:style>
  <w:style w:type="character" w:customStyle="1" w:styleId="CommentTextChar">
    <w:name w:val="Comment Text Char"/>
    <w:basedOn w:val="DefaultParagraphFont"/>
    <w:link w:val="CommentText"/>
    <w:uiPriority w:val="99"/>
    <w:semiHidden/>
    <w:rsid w:val="005A33E2"/>
    <w:rPr>
      <w:sz w:val="20"/>
      <w:szCs w:val="20"/>
    </w:rPr>
  </w:style>
  <w:style w:type="paragraph" w:styleId="CommentSubject">
    <w:name w:val="annotation subject"/>
    <w:basedOn w:val="CommentText"/>
    <w:next w:val="CommentText"/>
    <w:link w:val="CommentSubjectChar"/>
    <w:uiPriority w:val="99"/>
    <w:semiHidden/>
    <w:unhideWhenUsed/>
    <w:rsid w:val="005A33E2"/>
    <w:rPr>
      <w:b/>
      <w:bCs/>
    </w:rPr>
  </w:style>
  <w:style w:type="character" w:customStyle="1" w:styleId="CommentSubjectChar">
    <w:name w:val="Comment Subject Char"/>
    <w:basedOn w:val="CommentTextChar"/>
    <w:link w:val="CommentSubject"/>
    <w:uiPriority w:val="99"/>
    <w:semiHidden/>
    <w:rsid w:val="005A33E2"/>
    <w:rPr>
      <w:b/>
      <w:bCs/>
      <w:sz w:val="20"/>
      <w:szCs w:val="20"/>
    </w:rPr>
  </w:style>
  <w:style w:type="paragraph" w:styleId="BalloonText">
    <w:name w:val="Balloon Text"/>
    <w:basedOn w:val="Normal"/>
    <w:link w:val="BalloonTextChar"/>
    <w:uiPriority w:val="99"/>
    <w:semiHidden/>
    <w:unhideWhenUsed/>
    <w:rsid w:val="005A33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A33E2"/>
    <w:rPr>
      <w:rFonts w:ascii="Tahoma" w:hAnsi="Tahoma" w:cs="Tahoma"/>
      <w:sz w:val="16"/>
      <w:szCs w:val="16"/>
    </w:rPr>
  </w:style>
  <w:style w:type="paragraph" w:customStyle="1" w:styleId="08SectionHeader3">
    <w:name w:val="08. Section Header 3"/>
    <w:basedOn w:val="08SectionHeader2"/>
    <w:next w:val="09BodyFirstParagraph"/>
    <w:qFormat/>
    <w:rsid w:val="005A33E2"/>
    <w:rPr>
      <w:i w:val="0"/>
    </w:rPr>
  </w:style>
  <w:style w:type="paragraph" w:customStyle="1" w:styleId="20FundingSectionHeader">
    <w:name w:val="20. Funding Section Header"/>
    <w:basedOn w:val="08SectionHeader1"/>
    <w:next w:val="21AcknowledgmentsSectionHeader"/>
    <w:qFormat/>
    <w:rsid w:val="00BA2412"/>
    <w:pPr>
      <w:numPr>
        <w:numId w:val="0"/>
      </w:numPr>
      <w:spacing w:after="120"/>
      <w:ind w:left="360" w:hanging="360"/>
    </w:pPr>
    <w:rPr>
      <w:sz w:val="18"/>
    </w:rPr>
  </w:style>
  <w:style w:type="paragraph" w:customStyle="1" w:styleId="21AcknowledgmentsSectionHeader">
    <w:name w:val="21. Acknowledgments Section Header"/>
    <w:basedOn w:val="20FundingSectionHeader"/>
    <w:next w:val="22DisclosuresSectionHeader"/>
    <w:qFormat/>
    <w:rsid w:val="00A55B30"/>
  </w:style>
  <w:style w:type="paragraph" w:customStyle="1" w:styleId="12FigureCaptionShort">
    <w:name w:val="12. Figure Caption Short"/>
    <w:basedOn w:val="09BodyFirstParagraph"/>
    <w:next w:val="10BodySubsequentParagraph"/>
    <w:qFormat/>
    <w:rsid w:val="00FD5E0D"/>
    <w:pPr>
      <w:spacing w:after="120"/>
      <w:ind w:left="720" w:right="720"/>
      <w:jc w:val="center"/>
    </w:pPr>
    <w:rPr>
      <w:sz w:val="16"/>
    </w:rPr>
  </w:style>
  <w:style w:type="paragraph" w:customStyle="1" w:styleId="12FigureCaptionLong">
    <w:name w:val="12. Figure Caption Long"/>
    <w:basedOn w:val="12FigureCaptionShort"/>
    <w:next w:val="10BodySubsequentParagraph"/>
    <w:qFormat/>
    <w:rsid w:val="00FD5E0D"/>
    <w:pPr>
      <w:jc w:val="both"/>
    </w:pPr>
  </w:style>
  <w:style w:type="paragraph" w:customStyle="1" w:styleId="14TableCaption">
    <w:name w:val="14. Table Caption"/>
    <w:basedOn w:val="09BodyFirstParagraph"/>
    <w:next w:val="15TableBody"/>
    <w:qFormat/>
    <w:rsid w:val="0048331C"/>
    <w:pPr>
      <w:spacing w:before="240" w:after="160"/>
      <w:jc w:val="center"/>
    </w:pPr>
    <w:rPr>
      <w:b/>
      <w:sz w:val="16"/>
    </w:rPr>
  </w:style>
  <w:style w:type="paragraph" w:customStyle="1" w:styleId="13Equation">
    <w:name w:val="13. Equation"/>
    <w:basedOn w:val="10BodySubsequentParagraph"/>
    <w:next w:val="10BodySubsequentParagraph"/>
    <w:qFormat/>
    <w:rsid w:val="00176184"/>
    <w:pPr>
      <w:tabs>
        <w:tab w:val="center" w:pos="4320"/>
        <w:tab w:val="right" w:pos="7560"/>
      </w:tabs>
      <w:spacing w:before="120"/>
      <w:ind w:firstLine="0"/>
      <w:jc w:val="left"/>
    </w:pPr>
  </w:style>
  <w:style w:type="paragraph" w:customStyle="1" w:styleId="16TableFootnote">
    <w:name w:val="16. Table Footnote"/>
    <w:basedOn w:val="09BodyFirstParagraph"/>
    <w:next w:val="10BodySubsequentParagraph"/>
    <w:rsid w:val="00432E94"/>
    <w:pPr>
      <w:spacing w:after="120"/>
    </w:pPr>
    <w:rPr>
      <w:sz w:val="16"/>
    </w:rPr>
  </w:style>
  <w:style w:type="paragraph" w:customStyle="1" w:styleId="15TableBody">
    <w:name w:val="15. Table Body"/>
    <w:basedOn w:val="09BodyFirstParagraph"/>
    <w:next w:val="10BodySubsequentParagraph"/>
    <w:qFormat/>
    <w:rsid w:val="0048331C"/>
    <w:pPr>
      <w:spacing w:before="0" w:after="80"/>
    </w:pPr>
    <w:rPr>
      <w:sz w:val="16"/>
    </w:rPr>
  </w:style>
  <w:style w:type="paragraph" w:customStyle="1" w:styleId="19ListNumber1">
    <w:name w:val="19. List Number 1"/>
    <w:basedOn w:val="10BodySubsequentParagraph"/>
    <w:rsid w:val="00FC5DCC"/>
    <w:pPr>
      <w:numPr>
        <w:numId w:val="7"/>
      </w:numPr>
      <w:spacing w:before="120"/>
    </w:pPr>
  </w:style>
  <w:style w:type="paragraph" w:customStyle="1" w:styleId="05WebAddress">
    <w:name w:val="05. Web Address"/>
    <w:basedOn w:val="04Email"/>
    <w:next w:val="06AbstractBody"/>
    <w:rsid w:val="00CB0396"/>
  </w:style>
  <w:style w:type="paragraph" w:customStyle="1" w:styleId="11Figure">
    <w:name w:val="11. Figure"/>
    <w:basedOn w:val="09BodyFirstParagraph"/>
    <w:next w:val="12FigureCaptionLong"/>
    <w:qFormat/>
    <w:rsid w:val="00FD5E0D"/>
    <w:pPr>
      <w:jc w:val="center"/>
    </w:pPr>
    <w:rPr>
      <w:sz w:val="16"/>
    </w:rPr>
  </w:style>
  <w:style w:type="paragraph" w:customStyle="1" w:styleId="19ListNumber2">
    <w:name w:val="19. List Number 2"/>
    <w:basedOn w:val="19ListNumber1"/>
    <w:rsid w:val="00EC0262"/>
    <w:pPr>
      <w:numPr>
        <w:numId w:val="8"/>
      </w:numPr>
    </w:pPr>
  </w:style>
  <w:style w:type="paragraph" w:customStyle="1" w:styleId="18ListUnnumbered">
    <w:name w:val="18. List Unnumbered"/>
    <w:basedOn w:val="19ListNumber1"/>
    <w:rsid w:val="00062D82"/>
    <w:pPr>
      <w:numPr>
        <w:numId w:val="0"/>
      </w:numPr>
      <w:ind w:left="360"/>
    </w:pPr>
  </w:style>
  <w:style w:type="paragraph" w:customStyle="1" w:styleId="17ListBulleted">
    <w:name w:val="17. List Bulleted"/>
    <w:basedOn w:val="18ListUnnumbered"/>
    <w:rsid w:val="00A035D7"/>
    <w:pPr>
      <w:numPr>
        <w:numId w:val="9"/>
      </w:numPr>
    </w:pPr>
  </w:style>
  <w:style w:type="paragraph" w:customStyle="1" w:styleId="02Author-AO">
    <w:name w:val="02. Author - AO"/>
    <w:basedOn w:val="02Author-BOE"/>
    <w:next w:val="03AuthorAffiliation"/>
    <w:qFormat/>
    <w:rsid w:val="003A0A44"/>
    <w:rPr>
      <w:color w:val="auto"/>
    </w:rPr>
  </w:style>
  <w:style w:type="paragraph" w:customStyle="1" w:styleId="02Author-JOSAA">
    <w:name w:val="02. Author - JOSAA"/>
    <w:basedOn w:val="02Author-AO"/>
    <w:next w:val="03AuthorAffiliation"/>
    <w:rsid w:val="005F4008"/>
    <w:rPr>
      <w:color w:val="4C265B"/>
    </w:rPr>
  </w:style>
  <w:style w:type="paragraph" w:customStyle="1" w:styleId="02Author-JOSAB">
    <w:name w:val="02. Author - JOSAB"/>
    <w:basedOn w:val="02Author-JOSAA"/>
    <w:next w:val="03AuthorAffiliation"/>
    <w:rsid w:val="005F4008"/>
    <w:rPr>
      <w:color w:val="16A14C"/>
    </w:rPr>
  </w:style>
  <w:style w:type="paragraph" w:customStyle="1" w:styleId="02Author-Optica">
    <w:name w:val="02. Author - Optica"/>
    <w:basedOn w:val="02Author-JOSAA"/>
    <w:next w:val="03AuthorAffiliation"/>
    <w:rsid w:val="005F4008"/>
    <w:rPr>
      <w:color w:val="007B4A"/>
    </w:rPr>
  </w:style>
  <w:style w:type="paragraph" w:customStyle="1" w:styleId="02Author-OL">
    <w:name w:val="02. Author - OL"/>
    <w:basedOn w:val="02Author-Optica"/>
    <w:next w:val="03AuthorAffiliation"/>
    <w:rsid w:val="005F4008"/>
    <w:rPr>
      <w:color w:val="254982"/>
    </w:rPr>
  </w:style>
  <w:style w:type="paragraph" w:customStyle="1" w:styleId="22DisclosuresSectionHeader">
    <w:name w:val="22. Disclosures Section Header"/>
    <w:basedOn w:val="21AcknowledgmentsSectionHeader"/>
    <w:next w:val="23DataAvailabilitySectionHeader"/>
    <w:qFormat/>
    <w:rsid w:val="007F35CC"/>
  </w:style>
  <w:style w:type="character" w:customStyle="1" w:styleId="Heading1Char">
    <w:name w:val="Heading 1 Char"/>
    <w:basedOn w:val="DefaultParagraphFont"/>
    <w:link w:val="Heading1"/>
    <w:uiPriority w:val="9"/>
    <w:rsid w:val="006270B3"/>
    <w:rPr>
      <w:rFonts w:asciiTheme="majorHAnsi" w:eastAsiaTheme="majorEastAsia" w:hAnsiTheme="majorHAnsi" w:cstheme="majorBidi"/>
      <w:color w:val="365F91" w:themeColor="accent1" w:themeShade="BF"/>
      <w:sz w:val="32"/>
      <w:szCs w:val="32"/>
    </w:rPr>
  </w:style>
  <w:style w:type="character" w:styleId="Hyperlink">
    <w:name w:val="Hyperlink"/>
    <w:basedOn w:val="DefaultParagraphFont"/>
    <w:uiPriority w:val="99"/>
    <w:unhideWhenUsed/>
    <w:rsid w:val="00497360"/>
    <w:rPr>
      <w:color w:val="0000FF" w:themeColor="hyperlink"/>
      <w:u w:val="single"/>
    </w:rPr>
  </w:style>
  <w:style w:type="paragraph" w:customStyle="1" w:styleId="08SectionHeader10">
    <w:name w:val="08. Section Header 1"/>
    <w:next w:val="09BodyFirstParagraph"/>
    <w:qFormat/>
    <w:rsid w:val="00497360"/>
    <w:pPr>
      <w:spacing w:before="120" w:after="0" w:line="240" w:lineRule="auto"/>
      <w:ind w:left="360" w:hanging="360"/>
    </w:pPr>
    <w:rPr>
      <w:rFonts w:ascii="Arial" w:hAnsi="Arial"/>
      <w:b/>
      <w:sz w:val="20"/>
    </w:rPr>
  </w:style>
  <w:style w:type="table" w:styleId="TableGrid">
    <w:name w:val="Table Grid"/>
    <w:basedOn w:val="TableNormal"/>
    <w:uiPriority w:val="59"/>
    <w:rsid w:val="009941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02Author-AOP">
    <w:name w:val="02. Author - AOP"/>
    <w:basedOn w:val="02Author-AO"/>
    <w:rsid w:val="00092896"/>
    <w:rPr>
      <w:color w:val="8F043A"/>
    </w:rPr>
  </w:style>
  <w:style w:type="paragraph" w:customStyle="1" w:styleId="02Author-PRJ">
    <w:name w:val="02. Author - PRJ"/>
    <w:basedOn w:val="02Author-Optica"/>
    <w:rsid w:val="00BD2F0B"/>
    <w:rPr>
      <w:color w:val="7E2C2E"/>
    </w:rPr>
  </w:style>
  <w:style w:type="paragraph" w:customStyle="1" w:styleId="02Author">
    <w:name w:val="02. Author"/>
    <w:basedOn w:val="02Author-AO"/>
    <w:next w:val="03AuthorAffiliation"/>
    <w:rsid w:val="00974BEF"/>
    <w:rPr>
      <w:color w:val="595959" w:themeColor="text1" w:themeTint="A6"/>
    </w:rPr>
  </w:style>
  <w:style w:type="paragraph" w:customStyle="1" w:styleId="02Author-OSAC">
    <w:name w:val="02. Author - OSAC"/>
    <w:basedOn w:val="02Author-OME"/>
    <w:next w:val="03AuthorAffiliation"/>
    <w:rsid w:val="00D07434"/>
    <w:rPr>
      <w:color w:val="006E90"/>
    </w:rPr>
  </w:style>
  <w:style w:type="character" w:styleId="Emphasis">
    <w:name w:val="Emphasis"/>
    <w:basedOn w:val="DefaultParagraphFont"/>
    <w:uiPriority w:val="20"/>
    <w:qFormat/>
    <w:rsid w:val="00EB7638"/>
    <w:rPr>
      <w:i/>
      <w:iCs/>
    </w:rPr>
  </w:style>
  <w:style w:type="character" w:styleId="Strong">
    <w:name w:val="Strong"/>
    <w:basedOn w:val="DefaultParagraphFont"/>
    <w:uiPriority w:val="22"/>
    <w:qFormat/>
    <w:rsid w:val="00510E7A"/>
    <w:rPr>
      <w:b/>
      <w:bCs/>
    </w:rPr>
  </w:style>
  <w:style w:type="character" w:styleId="UnresolvedMention">
    <w:name w:val="Unresolved Mention"/>
    <w:basedOn w:val="DefaultParagraphFont"/>
    <w:uiPriority w:val="99"/>
    <w:semiHidden/>
    <w:unhideWhenUsed/>
    <w:rsid w:val="00510E7A"/>
    <w:rPr>
      <w:color w:val="605E5C"/>
      <w:shd w:val="clear" w:color="auto" w:fill="E1DFDD"/>
    </w:rPr>
  </w:style>
  <w:style w:type="paragraph" w:customStyle="1" w:styleId="23DataAvailabilitySectionHeader">
    <w:name w:val="23. Data Availability Section Header"/>
    <w:basedOn w:val="22DisclosuresSectionHeader"/>
    <w:rsid w:val="00BA2412"/>
  </w:style>
  <w:style w:type="paragraph" w:styleId="NormalWeb">
    <w:name w:val="Normal (Web)"/>
    <w:basedOn w:val="Normal"/>
    <w:uiPriority w:val="99"/>
    <w:semiHidden/>
    <w:unhideWhenUsed/>
    <w:rsid w:val="00195F8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24SupplementalDocumentSection">
    <w:name w:val="24. Supplemental Document Section"/>
    <w:basedOn w:val="23DataAvailabilitySectionHeader"/>
    <w:next w:val="25ReferenceSectionHeader"/>
    <w:rsid w:val="00E321F1"/>
  </w:style>
  <w:style w:type="paragraph" w:customStyle="1" w:styleId="OSAReference">
    <w:name w:val="OSA Reference"/>
    <w:basedOn w:val="Normal"/>
    <w:qFormat/>
    <w:rsid w:val="00E61943"/>
    <w:pPr>
      <w:numPr>
        <w:numId w:val="22"/>
      </w:numPr>
      <w:autoSpaceDE w:val="0"/>
      <w:autoSpaceDN w:val="0"/>
      <w:adjustRightInd w:val="0"/>
      <w:spacing w:after="0" w:line="240" w:lineRule="auto"/>
    </w:pPr>
    <w:rPr>
      <w:rFonts w:ascii="Calibri" w:eastAsia="SimSun" w:hAnsi="Calibri" w:cs="AdvOT9cb306be.B"/>
      <w:spacing w:val="-6"/>
      <w:sz w:val="17"/>
      <w:szCs w:val="18"/>
    </w:rPr>
  </w:style>
  <w:style w:type="character" w:styleId="LineNumber">
    <w:name w:val="line number"/>
    <w:basedOn w:val="DefaultParagraphFont"/>
    <w:uiPriority w:val="99"/>
    <w:semiHidden/>
    <w:unhideWhenUsed/>
    <w:rsid w:val="00A43C17"/>
  </w:style>
  <w:style w:type="character" w:styleId="FollowedHyperlink">
    <w:name w:val="FollowedHyperlink"/>
    <w:basedOn w:val="DefaultParagraphFont"/>
    <w:uiPriority w:val="99"/>
    <w:semiHidden/>
    <w:unhideWhenUsed/>
    <w:rsid w:val="00413A22"/>
    <w:rPr>
      <w:color w:val="800080" w:themeColor="followedHyperlink"/>
      <w:u w:val="single"/>
    </w:rPr>
  </w:style>
  <w:style w:type="paragraph" w:customStyle="1" w:styleId="20Reference">
    <w:name w:val="20 Reference"/>
    <w:basedOn w:val="Normal"/>
    <w:qFormat/>
    <w:rsid w:val="00A001CE"/>
    <w:pPr>
      <w:autoSpaceDE w:val="0"/>
      <w:autoSpaceDN w:val="0"/>
      <w:adjustRightInd w:val="0"/>
      <w:spacing w:after="0" w:line="240" w:lineRule="auto"/>
      <w:ind w:left="360" w:hanging="216"/>
    </w:pPr>
    <w:rPr>
      <w:rFonts w:ascii="Calibri" w:eastAsia="Times New Roman" w:hAnsi="Calibri" w:cs="AdvOT9cb306be.B"/>
      <w:spacing w:val="-6"/>
      <w:sz w:val="17"/>
      <w:szCs w:val="18"/>
    </w:rPr>
  </w:style>
  <w:style w:type="paragraph" w:customStyle="1" w:styleId="EndNoteBibliographyTitle">
    <w:name w:val="EndNote Bibliography Title"/>
    <w:basedOn w:val="Normal"/>
    <w:link w:val="EndNoteBibliographyTitleChar"/>
    <w:rsid w:val="0034523F"/>
    <w:pPr>
      <w:spacing w:after="0"/>
      <w:jc w:val="center"/>
    </w:pPr>
    <w:rPr>
      <w:rFonts w:ascii="Times New Roman" w:hAnsi="Times New Roman" w:cs="Times New Roman"/>
      <w:noProof/>
      <w:sz w:val="16"/>
    </w:rPr>
  </w:style>
  <w:style w:type="character" w:customStyle="1" w:styleId="06AbstractBodyChar">
    <w:name w:val="06. Abstract Body Char"/>
    <w:basedOn w:val="DefaultParagraphFont"/>
    <w:link w:val="06AbstractBody"/>
    <w:rsid w:val="0034523F"/>
    <w:rPr>
      <w:rFonts w:ascii="Times New Roman" w:hAnsi="Times New Roman"/>
      <w:color w:val="000000" w:themeColor="text1"/>
      <w:sz w:val="20"/>
    </w:rPr>
  </w:style>
  <w:style w:type="character" w:customStyle="1" w:styleId="09BodyFirstParagraphChar">
    <w:name w:val="09. Body First Paragraph Char"/>
    <w:basedOn w:val="06AbstractBodyChar"/>
    <w:link w:val="09BodyFirstParagraph"/>
    <w:rsid w:val="0034523F"/>
    <w:rPr>
      <w:rFonts w:ascii="Times New Roman" w:hAnsi="Times New Roman"/>
      <w:color w:val="000000" w:themeColor="text1"/>
      <w:sz w:val="20"/>
    </w:rPr>
  </w:style>
  <w:style w:type="character" w:customStyle="1" w:styleId="EndNoteBibliographyTitleChar">
    <w:name w:val="EndNote Bibliography Title Char"/>
    <w:basedOn w:val="09BodyFirstParagraphChar"/>
    <w:link w:val="EndNoteBibliographyTitle"/>
    <w:rsid w:val="0034523F"/>
    <w:rPr>
      <w:rFonts w:ascii="Times New Roman" w:hAnsi="Times New Roman" w:cs="Times New Roman"/>
      <w:noProof/>
      <w:color w:val="000000" w:themeColor="text1"/>
      <w:sz w:val="16"/>
    </w:rPr>
  </w:style>
  <w:style w:type="paragraph" w:customStyle="1" w:styleId="EndNoteBibliography">
    <w:name w:val="EndNote Bibliography"/>
    <w:basedOn w:val="Normal"/>
    <w:link w:val="EndNoteBibliographyChar"/>
    <w:rsid w:val="0034523F"/>
    <w:pPr>
      <w:spacing w:line="240" w:lineRule="auto"/>
    </w:pPr>
    <w:rPr>
      <w:rFonts w:ascii="Times New Roman" w:hAnsi="Times New Roman" w:cs="Times New Roman"/>
      <w:noProof/>
      <w:sz w:val="16"/>
    </w:rPr>
  </w:style>
  <w:style w:type="character" w:customStyle="1" w:styleId="EndNoteBibliographyChar">
    <w:name w:val="EndNote Bibliography Char"/>
    <w:basedOn w:val="09BodyFirstParagraphChar"/>
    <w:link w:val="EndNoteBibliography"/>
    <w:rsid w:val="0034523F"/>
    <w:rPr>
      <w:rFonts w:ascii="Times New Roman" w:hAnsi="Times New Roman" w:cs="Times New Roman"/>
      <w:noProof/>
      <w:color w:val="000000" w:themeColor="text1"/>
      <w:sz w:val="16"/>
    </w:rPr>
  </w:style>
  <w:style w:type="character" w:customStyle="1" w:styleId="Heading2Char">
    <w:name w:val="Heading 2 Char"/>
    <w:basedOn w:val="DefaultParagraphFont"/>
    <w:link w:val="Heading2"/>
    <w:uiPriority w:val="9"/>
    <w:semiHidden/>
    <w:rsid w:val="000A6F85"/>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rsid w:val="000A6F85"/>
    <w:rPr>
      <w:rFonts w:eastAsiaTheme="majorEastAsia" w:cstheme="majorBidi"/>
      <w:i/>
      <w:iCs/>
      <w:color w:val="365F91" w:themeColor="accent1" w:themeShade="BF"/>
      <w:sz w:val="20"/>
      <w:szCs w:val="32"/>
      <w:lang w:val="en-GB" w:eastAsia="ja-JP"/>
    </w:rPr>
  </w:style>
  <w:style w:type="table" w:styleId="PlainTable2">
    <w:name w:val="Plain Table 2"/>
    <w:basedOn w:val="TableNormal"/>
    <w:uiPriority w:val="42"/>
    <w:rsid w:val="008C1DFB"/>
    <w:pPr>
      <w:spacing w:after="0" w:line="240" w:lineRule="auto"/>
    </w:pPr>
    <w:rPr>
      <w:rFonts w:ascii="TH SarabunPSK" w:hAnsi="TH SarabunPSK" w:cs="TH SarabunPSK"/>
      <w:sz w:val="32"/>
      <w:szCs w:val="32"/>
      <w:lang w:val="en-GB" w:eastAsia="ja-JP"/>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Header">
    <w:name w:val="header"/>
    <w:basedOn w:val="Normal"/>
    <w:link w:val="HeaderChar"/>
    <w:uiPriority w:val="99"/>
    <w:unhideWhenUsed/>
    <w:rsid w:val="003C62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62AF"/>
  </w:style>
  <w:style w:type="paragraph" w:styleId="Footer">
    <w:name w:val="footer"/>
    <w:basedOn w:val="Normal"/>
    <w:link w:val="FooterChar"/>
    <w:uiPriority w:val="99"/>
    <w:unhideWhenUsed/>
    <w:rsid w:val="003C62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62AF"/>
  </w:style>
  <w:style w:type="table" w:styleId="PlainTable1">
    <w:name w:val="Plain Table 1"/>
    <w:basedOn w:val="TableNormal"/>
    <w:uiPriority w:val="41"/>
    <w:rsid w:val="005A7AC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E94D32"/>
    <w:rPr>
      <w:color w:val="666666"/>
    </w:rPr>
  </w:style>
  <w:style w:type="paragraph" w:styleId="Revision">
    <w:name w:val="Revision"/>
    <w:hidden/>
    <w:uiPriority w:val="99"/>
    <w:semiHidden/>
    <w:rsid w:val="0036412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3877505">
      <w:bodyDiv w:val="1"/>
      <w:marLeft w:val="0"/>
      <w:marRight w:val="0"/>
      <w:marTop w:val="0"/>
      <w:marBottom w:val="0"/>
      <w:divBdr>
        <w:top w:val="none" w:sz="0" w:space="0" w:color="auto"/>
        <w:left w:val="none" w:sz="0" w:space="0" w:color="auto"/>
        <w:bottom w:val="none" w:sz="0" w:space="0" w:color="auto"/>
        <w:right w:val="none" w:sz="0" w:space="0" w:color="auto"/>
      </w:divBdr>
    </w:div>
    <w:div w:id="1539735085">
      <w:bodyDiv w:val="1"/>
      <w:marLeft w:val="0"/>
      <w:marRight w:val="0"/>
      <w:marTop w:val="0"/>
      <w:marBottom w:val="0"/>
      <w:divBdr>
        <w:top w:val="none" w:sz="0" w:space="0" w:color="auto"/>
        <w:left w:val="none" w:sz="0" w:space="0" w:color="auto"/>
        <w:bottom w:val="none" w:sz="0" w:space="0" w:color="auto"/>
        <w:right w:val="none" w:sz="0" w:space="0" w:color="auto"/>
      </w:divBdr>
    </w:div>
    <w:div w:id="16616964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hyperlink" Target="https://www.mdpi.com/2072-666X/14/6/1259" TargetMode="External"/><Relationship Id="rId26" Type="http://schemas.openxmlformats.org/officeDocument/2006/relationships/hyperlink" Target="https://doi.org/10.1016/j.tsf.2022.139568" TargetMode="External"/><Relationship Id="rId3" Type="http://schemas.openxmlformats.org/officeDocument/2006/relationships/styles" Target="styles.xml"/><Relationship Id="rId21" Type="http://schemas.openxmlformats.org/officeDocument/2006/relationships/hyperlink" Target="https://www.mdpi.com/2304-6732/13/2/148" TargetMode="Externa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hyperlink" Target="https://doi.org/10.1016/j.apsusc.2016.09.149" TargetMode="Externa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hyperlink" Target="https://ieeexplore.ieee.org/stampPDF/getPDF.jsp?tp=&amp;arnumber=9920767&amp;ref"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hyperlink" Target="https://doi.org/10.1002/adfm.202310306"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doi.org/10.1016/j.mssp.2022.106907" TargetMode="External"/><Relationship Id="rId28" Type="http://schemas.openxmlformats.org/officeDocument/2006/relationships/fontTable" Target="fontTable.xml"/><Relationship Id="rId10" Type="http://schemas.openxmlformats.org/officeDocument/2006/relationships/image" Target="media/image3.emf"/><Relationship Id="rId19" Type="http://schemas.openxmlformats.org/officeDocument/2006/relationships/hyperlink" Target="https://doi.org/10.1002/lpor.202100001" TargetMode="Externa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hyperlink" Target="https://doi.org/10.1016/j.mtadv.2023.100364" TargetMode="External"/><Relationship Id="rId27" Type="http://schemas.openxmlformats.org/officeDocument/2006/relationships/hyperlink" Target="https://doi.org/10.1002/lpor.2025010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B2D22-B712-43A1-8746-EC74A917C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Pages>17</Pages>
  <Words>14506</Words>
  <Characters>82688</Characters>
  <Application>Microsoft Office Word</Application>
  <DocSecurity>0</DocSecurity>
  <Lines>689</Lines>
  <Paragraphs>193</Paragraphs>
  <ScaleCrop>false</ScaleCrop>
  <HeadingPairs>
    <vt:vector size="2" baseType="variant">
      <vt:variant>
        <vt:lpstr>Title</vt:lpstr>
      </vt:variant>
      <vt:variant>
        <vt:i4>1</vt:i4>
      </vt:variant>
    </vt:vector>
  </HeadingPairs>
  <TitlesOfParts>
    <vt:vector size="1" baseType="lpstr">
      <vt:lpstr/>
    </vt:vector>
  </TitlesOfParts>
  <Company>OSA</Company>
  <LinksUpToDate>false</LinksUpToDate>
  <CharactersWithSpaces>97001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Mayfield</dc:creator>
  <cp:keywords/>
  <dc:description/>
  <cp:lastModifiedBy>Chettanat Padungatthakij</cp:lastModifiedBy>
  <cp:revision>79</cp:revision>
  <cp:lastPrinted>2026-07-02T08:08:00Z</cp:lastPrinted>
  <dcterms:created xsi:type="dcterms:W3CDTF">2025-02-24T16:35:00Z</dcterms:created>
  <dcterms:modified xsi:type="dcterms:W3CDTF">2026-07-02T08:11:00Z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543d3906e68ebb8a0b7b659ecf8a5e8d0e6ee69a5999b3d5cd09c8b7bd2f7794</vt:lpwstr>
  </property>
  <property fmtid="{D5CDD505-2E9C-101B-9397-08002B2CF9AE}" pid="3" name="_DocHome">
    <vt:i4>1779982418</vt:i4>
  </property>
</Properties>
</file>