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EBD5E" w14:textId="55C9B56F" w:rsidR="00DA1F33" w:rsidRPr="00B46A56" w:rsidRDefault="005144AB" w:rsidP="00144B4E">
      <w:r w:rsidRPr="00B46A56">
        <w:t xml:space="preserve">Original </w:t>
      </w:r>
      <w:r w:rsidR="00DA1F33" w:rsidRPr="00B46A56">
        <w:t>Manuscript ID:</w:t>
      </w:r>
      <w:r w:rsidR="0085204B" w:rsidRPr="00B46A56">
        <w:t xml:space="preserve"> Access-20</w:t>
      </w:r>
      <w:r w:rsidR="00212EA3" w:rsidRPr="00B46A56">
        <w:t>26</w:t>
      </w:r>
      <w:r w:rsidR="0085204B" w:rsidRPr="00B46A56">
        <w:t>-</w:t>
      </w:r>
      <w:r w:rsidR="00212EA3" w:rsidRPr="00B46A56">
        <w:t>35630</w:t>
      </w:r>
      <w:r w:rsidR="00DA1F33" w:rsidRPr="00B46A56">
        <w:tab/>
      </w:r>
    </w:p>
    <w:p w14:paraId="166391A6" w14:textId="09CE06A7" w:rsidR="00542A71" w:rsidRPr="00B46A56" w:rsidRDefault="001D0341" w:rsidP="00144B4E">
      <w:r w:rsidRPr="00B46A56">
        <w:rPr>
          <w:b/>
          <w:bCs/>
        </w:rPr>
        <w:t>Original</w:t>
      </w:r>
      <w:r w:rsidR="003B6E19" w:rsidRPr="00B46A56">
        <w:rPr>
          <w:b/>
          <w:bCs/>
        </w:rPr>
        <w:t xml:space="preserve"> Article</w:t>
      </w:r>
      <w:r w:rsidR="0085204B" w:rsidRPr="00B46A56">
        <w:rPr>
          <w:b/>
          <w:bCs/>
        </w:rPr>
        <w:t xml:space="preserve"> </w:t>
      </w:r>
      <w:r w:rsidR="00542A71" w:rsidRPr="00B46A56">
        <w:rPr>
          <w:b/>
          <w:bCs/>
        </w:rPr>
        <w:t>Title:</w:t>
      </w:r>
      <w:r w:rsidR="00542A71" w:rsidRPr="00B46A56">
        <w:t xml:space="preserve"> </w:t>
      </w:r>
      <w:r w:rsidR="0085204B" w:rsidRPr="00B46A56">
        <w:t>“</w:t>
      </w:r>
      <w:r w:rsidR="00212EA3" w:rsidRPr="00B46A56">
        <w:t>Design and Simulation of a Broadband Tunable Transmittance Optical Filter Using Sb2Se3 Phase Change Material</w:t>
      </w:r>
      <w:r w:rsidR="003B6E19" w:rsidRPr="00B46A56">
        <w:t xml:space="preserve"> </w:t>
      </w:r>
      <w:r w:rsidR="0085204B" w:rsidRPr="00B46A56">
        <w:t>”</w:t>
      </w:r>
    </w:p>
    <w:p w14:paraId="04D74043" w14:textId="77777777" w:rsidR="00542A71" w:rsidRPr="00B46A56" w:rsidRDefault="00542A71" w:rsidP="00144B4E"/>
    <w:p w14:paraId="50C8EB3C" w14:textId="77777777" w:rsidR="00542A71" w:rsidRPr="00B46A56" w:rsidRDefault="00542A71" w:rsidP="00144B4E">
      <w:r w:rsidRPr="00B46A56">
        <w:rPr>
          <w:b/>
        </w:rPr>
        <w:t>To:</w:t>
      </w:r>
      <w:r w:rsidRPr="00B46A56">
        <w:t xml:space="preserve"> </w:t>
      </w:r>
      <w:r w:rsidR="00DE02C0" w:rsidRPr="00B46A56">
        <w:t xml:space="preserve">IEEE Access </w:t>
      </w:r>
      <w:r w:rsidR="001F5EA1" w:rsidRPr="00B46A56">
        <w:t>Editor</w:t>
      </w:r>
    </w:p>
    <w:p w14:paraId="46F52CAC" w14:textId="77777777" w:rsidR="00956C2C" w:rsidRPr="00B46A56" w:rsidRDefault="00956C2C" w:rsidP="00144B4E">
      <w:pPr>
        <w:rPr>
          <w:i/>
        </w:rPr>
      </w:pPr>
      <w:r w:rsidRPr="00B46A56">
        <w:rPr>
          <w:b/>
        </w:rPr>
        <w:t>Re:</w:t>
      </w:r>
      <w:r w:rsidRPr="00B46A56">
        <w:t xml:space="preserve"> Response to reviewers</w:t>
      </w:r>
    </w:p>
    <w:p w14:paraId="46BF8E16" w14:textId="77777777" w:rsidR="00542A71" w:rsidRPr="00B46A56" w:rsidRDefault="00542A71" w:rsidP="00144B4E"/>
    <w:p w14:paraId="3DBAC666" w14:textId="77777777" w:rsidR="00542A71" w:rsidRPr="00B46A56" w:rsidRDefault="00542A71" w:rsidP="00144B4E"/>
    <w:p w14:paraId="4159F9D1" w14:textId="77777777" w:rsidR="00542A71" w:rsidRPr="00B46A56" w:rsidRDefault="00542A71" w:rsidP="00144B4E"/>
    <w:p w14:paraId="33D19AB2" w14:textId="77777777" w:rsidR="00542A71" w:rsidRPr="00B46A56" w:rsidRDefault="001D0341" w:rsidP="00144B4E">
      <w:r w:rsidRPr="00B46A56">
        <w:t>Dear Editor</w:t>
      </w:r>
      <w:r w:rsidR="0085204B" w:rsidRPr="00B46A56">
        <w:t>,</w:t>
      </w:r>
    </w:p>
    <w:p w14:paraId="0B287B5B" w14:textId="77777777" w:rsidR="00542A71" w:rsidRPr="00B46A56" w:rsidRDefault="00542A71" w:rsidP="00144B4E"/>
    <w:p w14:paraId="2B10F99F" w14:textId="77777777" w:rsidR="00542A71" w:rsidRPr="00B46A56" w:rsidRDefault="00956C2C" w:rsidP="00144B4E">
      <w:r w:rsidRPr="00B46A56">
        <w:t>Thank you</w:t>
      </w:r>
      <w:r w:rsidR="00542A71" w:rsidRPr="00B46A56">
        <w:t xml:space="preserve"> fo</w:t>
      </w:r>
      <w:r w:rsidR="0085204B" w:rsidRPr="00B46A56">
        <w:t>r allowing a resubmission of our manuscript, with an opportunity to address the reviewers’ comments</w:t>
      </w:r>
      <w:r w:rsidR="00542A71" w:rsidRPr="00B46A56">
        <w:t>.</w:t>
      </w:r>
    </w:p>
    <w:p w14:paraId="45451F01" w14:textId="364251D8" w:rsidR="00542A71" w:rsidRPr="00B46A56" w:rsidRDefault="00956C2C" w:rsidP="00144B4E">
      <w:r w:rsidRPr="00B46A56">
        <w:t xml:space="preserve">We </w:t>
      </w:r>
      <w:r w:rsidR="00A73FCD" w:rsidRPr="00B46A56">
        <w:t>are uploading</w:t>
      </w:r>
      <w:r w:rsidR="00542A71" w:rsidRPr="00B46A56">
        <w:t xml:space="preserve"> </w:t>
      </w:r>
      <w:r w:rsidR="0085204B" w:rsidRPr="00B46A56">
        <w:t xml:space="preserve">(a) </w:t>
      </w:r>
      <w:r w:rsidR="001D0341" w:rsidRPr="00B46A56">
        <w:t>our point-by-point response to the comments (below)</w:t>
      </w:r>
      <w:r w:rsidR="001D46EF" w:rsidRPr="00B46A56">
        <w:t>,</w:t>
      </w:r>
      <w:r w:rsidR="0085204B" w:rsidRPr="00B46A56">
        <w:t xml:space="preserve"> (b) an updated manuscript with yellow highlighting indicating changes</w:t>
      </w:r>
      <w:r w:rsidR="00290600" w:rsidRPr="00B46A56">
        <w:t xml:space="preserve"> (</w:t>
      </w:r>
      <w:r w:rsidR="001D46EF" w:rsidRPr="00B46A56">
        <w:t>as “</w:t>
      </w:r>
      <w:r w:rsidR="000018B0" w:rsidRPr="00B46A56">
        <w:t>Highlighted PDF</w:t>
      </w:r>
      <w:r w:rsidR="000A0418" w:rsidRPr="00B46A56">
        <w:rPr>
          <w:i/>
          <w:iCs/>
        </w:rPr>
        <w:t>”</w:t>
      </w:r>
      <w:r w:rsidR="00290600" w:rsidRPr="00B46A56">
        <w:t>)</w:t>
      </w:r>
      <w:r w:rsidR="0085204B" w:rsidRPr="00B46A56">
        <w:t>, and (c)</w:t>
      </w:r>
      <w:r w:rsidR="001D0341" w:rsidRPr="00B46A56">
        <w:t xml:space="preserve"> a clean updated manuscript</w:t>
      </w:r>
      <w:r w:rsidRPr="00B46A56">
        <w:t xml:space="preserve"> without highlights (</w:t>
      </w:r>
      <w:r w:rsidR="000A0418" w:rsidRPr="00B46A56">
        <w:t>“</w:t>
      </w:r>
      <w:r w:rsidR="00290600" w:rsidRPr="00B46A56">
        <w:t>Main Manuscript</w:t>
      </w:r>
      <w:r w:rsidR="000A0418" w:rsidRPr="00B46A56">
        <w:t>”</w:t>
      </w:r>
      <w:r w:rsidRPr="00B46A56">
        <w:rPr>
          <w:i/>
          <w:iCs/>
        </w:rPr>
        <w:t>)</w:t>
      </w:r>
      <w:r w:rsidR="001D0341" w:rsidRPr="00B46A56">
        <w:rPr>
          <w:i/>
          <w:iCs/>
        </w:rPr>
        <w:t>.</w:t>
      </w:r>
    </w:p>
    <w:p w14:paraId="07C345D4" w14:textId="77777777" w:rsidR="00542A71" w:rsidRPr="00B46A56" w:rsidRDefault="00542A71" w:rsidP="00144B4E"/>
    <w:p w14:paraId="695A8F09" w14:textId="77777777" w:rsidR="00542A71" w:rsidRPr="00B46A56" w:rsidRDefault="00542A71" w:rsidP="00144B4E"/>
    <w:p w14:paraId="522E2EE0" w14:textId="77777777" w:rsidR="00542A71" w:rsidRPr="00B46A56" w:rsidRDefault="00542A71" w:rsidP="00144B4E">
      <w:r w:rsidRPr="00B46A56">
        <w:t>Best regards,</w:t>
      </w:r>
    </w:p>
    <w:p w14:paraId="50C922B6" w14:textId="30DEE0D1" w:rsidR="00542A71" w:rsidRPr="00B46A56" w:rsidRDefault="00500E21" w:rsidP="00144B4E">
      <w:r w:rsidRPr="00B46A56">
        <w:rPr>
          <w:highlight w:val="red"/>
        </w:rPr>
        <w:t>Surawut Wicharn</w:t>
      </w:r>
      <w:r w:rsidR="00AE07A0" w:rsidRPr="00B46A56">
        <w:rPr>
          <w:highlight w:val="red"/>
        </w:rPr>
        <w:t>,</w:t>
      </w:r>
      <w:r w:rsidR="0085204B" w:rsidRPr="00B46A56">
        <w:rPr>
          <w:highlight w:val="red"/>
        </w:rPr>
        <w:t xml:space="preserve"> et al.</w:t>
      </w:r>
    </w:p>
    <w:p w14:paraId="4F458A11" w14:textId="77777777" w:rsidR="00542A71" w:rsidRPr="00B46A56" w:rsidRDefault="00542A71" w:rsidP="00144B4E"/>
    <w:p w14:paraId="39CE81DF" w14:textId="77777777" w:rsidR="00542A71" w:rsidRPr="00B46A56" w:rsidRDefault="00542A71" w:rsidP="00144B4E"/>
    <w:p w14:paraId="42591DBB" w14:textId="77777777" w:rsidR="00542A71" w:rsidRPr="00B46A56" w:rsidRDefault="00542A71" w:rsidP="00144B4E"/>
    <w:p w14:paraId="6FD660FA" w14:textId="77777777" w:rsidR="00542A71" w:rsidRPr="00B46A56" w:rsidRDefault="00542A71" w:rsidP="00144B4E"/>
    <w:p w14:paraId="0E53530E" w14:textId="77777777" w:rsidR="00542A71" w:rsidRPr="00B46A56" w:rsidRDefault="00542A71" w:rsidP="00144B4E"/>
    <w:p w14:paraId="2DA5F9DB" w14:textId="77777777" w:rsidR="00542A71" w:rsidRPr="00B46A56" w:rsidRDefault="00542A71" w:rsidP="00144B4E"/>
    <w:p w14:paraId="536F221F" w14:textId="77777777" w:rsidR="00542A71" w:rsidRPr="00B46A56" w:rsidRDefault="00542A71" w:rsidP="00144B4E"/>
    <w:p w14:paraId="697CD7C0" w14:textId="77777777" w:rsidR="00542A71" w:rsidRPr="00B46A56" w:rsidRDefault="00542A71" w:rsidP="00144B4E"/>
    <w:p w14:paraId="756DCE71" w14:textId="77777777" w:rsidR="00586977" w:rsidRPr="00B46A56" w:rsidRDefault="00586977" w:rsidP="00144B4E"/>
    <w:p w14:paraId="1095C242" w14:textId="77777777" w:rsidR="00586977" w:rsidRPr="00B46A56" w:rsidRDefault="00586977" w:rsidP="00144B4E"/>
    <w:p w14:paraId="5C4A2588" w14:textId="77777777" w:rsidR="00542A71" w:rsidRPr="00B46A56" w:rsidRDefault="00542A71" w:rsidP="00144B4E"/>
    <w:p w14:paraId="238EBE28" w14:textId="77777777" w:rsidR="00586977" w:rsidRPr="00B46A56" w:rsidRDefault="00586977" w:rsidP="00144B4E"/>
    <w:p w14:paraId="3621BFA7" w14:textId="77777777" w:rsidR="001D0341" w:rsidRPr="00B46A56" w:rsidRDefault="001D0341" w:rsidP="00144B4E"/>
    <w:p w14:paraId="7EB3B14A" w14:textId="772EAAD4" w:rsidR="001D0341" w:rsidRPr="00B46A56" w:rsidRDefault="00542A71" w:rsidP="00144B4E">
      <w:pPr>
        <w:pStyle w:val="ReviewerConcern"/>
      </w:pPr>
      <w:r w:rsidRPr="00B46A56">
        <w:rPr>
          <w:strike/>
        </w:rPr>
        <w:lastRenderedPageBreak/>
        <w:t>Reviewer#1</w:t>
      </w:r>
      <w:r w:rsidR="001D0341" w:rsidRPr="00B46A56">
        <w:rPr>
          <w:strike/>
        </w:rPr>
        <w:t>, Concern # 1</w:t>
      </w:r>
      <w:r w:rsidR="008175E4" w:rsidRPr="00B46A56">
        <w:t xml:space="preserve"> (</w:t>
      </w:r>
      <w:r w:rsidR="00212EA3" w:rsidRPr="00B46A56">
        <w:t>Clarify the novel and innovative aspects of the work by comparing the proposed design with state-of-the-art Sb₂Se₃-based optical filters.</w:t>
      </w:r>
      <w:r w:rsidR="008175E4" w:rsidRPr="00B46A56">
        <w:t>)</w:t>
      </w:r>
      <w:r w:rsidRPr="00B46A56">
        <w:t xml:space="preserve">: </w:t>
      </w:r>
    </w:p>
    <w:p w14:paraId="20BEA584" w14:textId="0F369F91" w:rsidR="00011619" w:rsidRPr="00B46A56" w:rsidRDefault="00542A71" w:rsidP="00144B4E">
      <w:r w:rsidRPr="00B46A56">
        <w:rPr>
          <w:b/>
        </w:rPr>
        <w:t>Author re</w:t>
      </w:r>
      <w:r w:rsidR="001D0341" w:rsidRPr="00B46A56">
        <w:rPr>
          <w:b/>
        </w:rPr>
        <w:t>sponse</w:t>
      </w:r>
      <w:r w:rsidRPr="00B46A56">
        <w:rPr>
          <w:b/>
        </w:rPr>
        <w:t>:</w:t>
      </w:r>
      <w:r w:rsidRPr="00B46A56">
        <w:t xml:space="preserve">  </w:t>
      </w:r>
      <w:r w:rsidR="00FB62E4" w:rsidRPr="00B46A56">
        <w:t xml:space="preserve">We </w:t>
      </w:r>
      <w:r w:rsidR="00997203" w:rsidRPr="00B46A56">
        <w:t xml:space="preserve">agree that it is important to </w:t>
      </w:r>
      <w:r w:rsidR="00AC171E" w:rsidRPr="00B46A56">
        <w:t>compare</w:t>
      </w:r>
      <w:r w:rsidR="00997203" w:rsidRPr="00B46A56">
        <w:t xml:space="preserve"> the proposed design to existing ones. </w:t>
      </w:r>
      <w:r w:rsidR="00B46A56">
        <w:t xml:space="preserve">“Table III: </w:t>
      </w:r>
      <w:r w:rsidR="00B46A56" w:rsidRPr="00B46A56">
        <w:t>COMPARISON BETWEEN OUR FIVE-UNIT-CELL DESIGNS AND OTHER OPTICAL DEVICES</w:t>
      </w:r>
      <w:r w:rsidR="00B46A56">
        <w:t xml:space="preserve">” has been added, it compare 5-unit-cell edge-filter designs to other similar optical devices. </w:t>
      </w:r>
      <w:r w:rsidR="00011619" w:rsidRPr="00B46A56">
        <w:t xml:space="preserve">In short, the references used here are: </w:t>
      </w:r>
      <w:r w:rsidR="00AC171E" w:rsidRPr="00B46A56">
        <w:t>Sb</w:t>
      </w:r>
      <w:r w:rsidR="00AC171E" w:rsidRPr="00B46A56">
        <w:rPr>
          <w:vertAlign w:val="subscript"/>
        </w:rPr>
        <w:t>2</w:t>
      </w:r>
      <w:r w:rsidR="00AC171E" w:rsidRPr="00B46A56">
        <w:t>Se</w:t>
      </w:r>
      <w:r w:rsidR="00AC171E" w:rsidRPr="00B46A56">
        <w:rPr>
          <w:vertAlign w:val="subscript"/>
        </w:rPr>
        <w:t>3</w:t>
      </w:r>
      <w:r w:rsidR="00AC171E" w:rsidRPr="00B46A56">
        <w:t xml:space="preserve">-based </w:t>
      </w:r>
      <w:r w:rsidR="00011619" w:rsidRPr="00B46A56">
        <w:t xml:space="preserve">FP-cavities filters (single/multichannel) at around the same </w:t>
      </w:r>
      <w:r w:rsidR="00AC171E" w:rsidRPr="00B46A56">
        <w:t xml:space="preserve">IR </w:t>
      </w:r>
      <w:r w:rsidR="00011619" w:rsidRPr="00B46A56">
        <w:t xml:space="preserve">wavelength </w:t>
      </w:r>
      <w:r w:rsidR="00011619" w:rsidRPr="00B46A56">
        <w:rPr>
          <w:lang w:bidi="th-TH"/>
        </w:rPr>
        <w:fldChar w:fldCharType="begin"/>
      </w:r>
      <w:r w:rsidR="00011619" w:rsidRPr="00B46A56">
        <w:rPr>
          <w:lang w:bidi="th-TH"/>
        </w:rPr>
        <w:instrText xml:space="preserve"> ADDIN EN.CITE &lt;EndNote&gt;&lt;Cite&gt;&lt;Author&gt;Cui&lt;/Author&gt;&lt;Year&gt;2026&lt;/Year&gt;&lt;RecNum&gt;112&lt;/RecNum&gt;&lt;DisplayText&gt;[1]&lt;/DisplayText&gt;&lt;record&gt;&lt;rec-number&gt;112&lt;/rec-number&gt;&lt;foreign-keys&gt;&lt;key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011619" w:rsidRPr="00B46A56">
        <w:rPr>
          <w:lang w:bidi="th-TH"/>
        </w:rPr>
        <w:fldChar w:fldCharType="separate"/>
      </w:r>
      <w:r w:rsidR="00011619" w:rsidRPr="00B46A56">
        <w:rPr>
          <w:noProof/>
          <w:lang w:bidi="th-TH"/>
        </w:rPr>
        <w:t>[1]</w:t>
      </w:r>
      <w:r w:rsidR="00011619" w:rsidRPr="00B46A56">
        <w:rPr>
          <w:lang w:bidi="th-TH"/>
        </w:rPr>
        <w:fldChar w:fldCharType="end"/>
      </w:r>
      <w:r w:rsidR="00011619" w:rsidRPr="00B46A56">
        <w:rPr>
          <w:lang w:bidi="th-TH"/>
        </w:rPr>
        <w:t xml:space="preserve">, </w:t>
      </w:r>
      <w:r w:rsidR="00AC171E" w:rsidRPr="00B46A56">
        <w:rPr>
          <w:lang w:bidi="th-TH"/>
        </w:rPr>
        <w:t>VO</w:t>
      </w:r>
      <w:r w:rsidR="00AC171E" w:rsidRPr="00B46A56">
        <w:rPr>
          <w:vertAlign w:val="subscript"/>
          <w:lang w:bidi="th-TH"/>
        </w:rPr>
        <w:t>2</w:t>
      </w:r>
      <w:r w:rsidR="00AC171E" w:rsidRPr="00B46A56">
        <w:rPr>
          <w:lang w:bidi="th-TH"/>
        </w:rPr>
        <w:t xml:space="preserve">-P4VP-based </w:t>
      </w:r>
      <w:r w:rsidR="00011619" w:rsidRPr="00B46A56">
        <w:rPr>
          <w:lang w:bidi="th-TH"/>
        </w:rPr>
        <w:t>FP-cavity filter for</w:t>
      </w:r>
      <w:r w:rsidR="00AC171E" w:rsidRPr="00B46A56">
        <w:rPr>
          <w:lang w:bidi="th-TH"/>
        </w:rPr>
        <w:t xml:space="preserve"> the same</w:t>
      </w:r>
      <w:r w:rsidR="00011619" w:rsidRPr="00B46A56">
        <w:rPr>
          <w:lang w:bidi="th-TH"/>
        </w:rPr>
        <w:t xml:space="preserve"> 1064 nm usage </w:t>
      </w:r>
      <w:r w:rsidR="00011619" w:rsidRPr="00B46A56">
        <w:rPr>
          <w:lang w:bidi="th-TH"/>
        </w:rPr>
        <w:fldChar w:fldCharType="begin"/>
      </w:r>
      <w:r w:rsidR="00011619" w:rsidRPr="00B46A56">
        <w:rPr>
          <w:lang w:bidi="th-TH"/>
        </w:rPr>
        <w:instrText xml:space="preserve"> ADDIN EN.CITE &lt;EndNote&gt;&lt;Cite&gt;&lt;Author&gt;Liu&lt;/Author&gt;&lt;Year&gt;2024&lt;/Year&gt;&lt;RecNum&gt;116&lt;/RecNum&gt;&lt;DisplayText&gt;[2]&lt;/DisplayText&gt;&lt;record&gt;&lt;rec-number&gt;116&lt;/rec-number&gt;&lt;foreign-keys&gt;&lt;key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011619" w:rsidRPr="00B46A56">
        <w:rPr>
          <w:lang w:bidi="th-TH"/>
        </w:rPr>
        <w:fldChar w:fldCharType="separate"/>
      </w:r>
      <w:r w:rsidR="00011619" w:rsidRPr="00B46A56">
        <w:rPr>
          <w:noProof/>
          <w:lang w:bidi="th-TH"/>
        </w:rPr>
        <w:t>[2]</w:t>
      </w:r>
      <w:r w:rsidR="00011619" w:rsidRPr="00B46A56">
        <w:rPr>
          <w:lang w:bidi="th-TH"/>
        </w:rPr>
        <w:fldChar w:fldCharType="end"/>
      </w:r>
      <w:r w:rsidR="00011619" w:rsidRPr="00B46A56">
        <w:rPr>
          <w:lang w:bidi="th-TH"/>
        </w:rPr>
        <w:t xml:space="preserve">.  GSST-based </w:t>
      </w:r>
      <w:r w:rsidR="00AC171E" w:rsidRPr="00B46A56">
        <w:rPr>
          <w:lang w:bidi="th-TH"/>
        </w:rPr>
        <w:t xml:space="preserve">two-channel </w:t>
      </w:r>
      <w:r w:rsidR="00011619" w:rsidRPr="00B46A56">
        <w:rPr>
          <w:lang w:bidi="th-TH"/>
        </w:rPr>
        <w:t>filter</w:t>
      </w:r>
      <w:r w:rsidR="00AC171E" w:rsidRPr="00B46A56">
        <w:rPr>
          <w:lang w:bidi="th-TH"/>
        </w:rPr>
        <w:t xml:space="preserve"> for IR/visible-light imaging</w:t>
      </w:r>
      <w:r w:rsidR="00011619" w:rsidRPr="00B46A56">
        <w:rPr>
          <w:lang w:bidi="th-TH"/>
        </w:rPr>
        <w:t xml:space="preserve"> </w:t>
      </w:r>
      <w:r w:rsidR="00011619" w:rsidRPr="00B46A56">
        <w:rPr>
          <w:lang w:bidi="th-TH"/>
        </w:rPr>
        <w:fldChar w:fldCharType="begin"/>
      </w:r>
      <w:r w:rsidR="00011619" w:rsidRPr="00B46A56">
        <w:rPr>
          <w:lang w:bidi="th-TH"/>
        </w:rPr>
        <w:instrText xml:space="preserve"> ADDIN EN.CITE &lt;EndNote&gt;&lt;Cite&gt;&lt;Author&gt;Heenkenda&lt;/Author&gt;&lt;Year&gt;2021&lt;/Year&gt;&lt;RecNum&gt;14&lt;/RecNum&gt;&lt;DisplayText&gt;[3]&lt;/DisplayText&gt;&lt;record&gt;&lt;rec-number&gt;14&lt;/rec-number&gt;&lt;foreign-keys&gt;&lt;key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011619" w:rsidRPr="00B46A56">
        <w:rPr>
          <w:lang w:bidi="th-TH"/>
        </w:rPr>
        <w:fldChar w:fldCharType="separate"/>
      </w:r>
      <w:r w:rsidR="00011619" w:rsidRPr="00B46A56">
        <w:rPr>
          <w:noProof/>
          <w:lang w:bidi="th-TH"/>
        </w:rPr>
        <w:t>[3]</w:t>
      </w:r>
      <w:r w:rsidR="00011619" w:rsidRPr="00B46A56">
        <w:rPr>
          <w:lang w:bidi="th-TH"/>
        </w:rPr>
        <w:fldChar w:fldCharType="end"/>
      </w:r>
      <w:r w:rsidR="00011619" w:rsidRPr="00B46A56">
        <w:rPr>
          <w:lang w:bidi="th-TH"/>
        </w:rPr>
        <w:t>, Sb</w:t>
      </w:r>
      <w:r w:rsidR="00011619" w:rsidRPr="00B46A56">
        <w:rPr>
          <w:vertAlign w:val="subscript"/>
          <w:lang w:bidi="th-TH"/>
        </w:rPr>
        <w:t>2</w:t>
      </w:r>
      <w:r w:rsidR="00011619" w:rsidRPr="00B46A56">
        <w:rPr>
          <w:lang w:bidi="th-TH"/>
        </w:rPr>
        <w:t>Se</w:t>
      </w:r>
      <w:r w:rsidR="00011619" w:rsidRPr="00B46A56">
        <w:rPr>
          <w:vertAlign w:val="subscript"/>
          <w:lang w:bidi="th-TH"/>
        </w:rPr>
        <w:t>3</w:t>
      </w:r>
      <w:r w:rsidR="00011619" w:rsidRPr="00B46A56">
        <w:rPr>
          <w:lang w:bidi="th-TH"/>
        </w:rPr>
        <w:t xml:space="preserve">-based </w:t>
      </w:r>
      <w:r w:rsidR="00AC171E" w:rsidRPr="00B46A56">
        <w:rPr>
          <w:lang w:bidi="th-TH"/>
        </w:rPr>
        <w:t>resonator</w:t>
      </w:r>
      <w:r w:rsidR="00011619" w:rsidRPr="00B46A56">
        <w:rPr>
          <w:lang w:bidi="th-TH"/>
        </w:rPr>
        <w:t xml:space="preserve"> switch (common usage of Sb</w:t>
      </w:r>
      <w:r w:rsidR="00011619" w:rsidRPr="00B46A56">
        <w:rPr>
          <w:vertAlign w:val="subscript"/>
          <w:lang w:bidi="th-TH"/>
        </w:rPr>
        <w:t>2</w:t>
      </w:r>
      <w:r w:rsidR="00011619" w:rsidRPr="00B46A56">
        <w:rPr>
          <w:lang w:bidi="th-TH"/>
        </w:rPr>
        <w:t>Se</w:t>
      </w:r>
      <w:r w:rsidR="00011619" w:rsidRPr="00B46A56">
        <w:rPr>
          <w:vertAlign w:val="subscript"/>
          <w:lang w:bidi="th-TH"/>
        </w:rPr>
        <w:t xml:space="preserve">3 </w:t>
      </w:r>
      <w:r w:rsidR="00011619" w:rsidRPr="00B46A56">
        <w:rPr>
          <w:lang w:bidi="th-TH"/>
        </w:rPr>
        <w:t xml:space="preserve">devices) </w:t>
      </w:r>
      <w:r w:rsidR="00011619" w:rsidRPr="00B46A56">
        <w:rPr>
          <w:lang w:bidi="th-TH"/>
        </w:rPr>
        <w:fldChar w:fldCharType="begin"/>
      </w:r>
      <w:r w:rsidR="00011619" w:rsidRPr="00B46A56">
        <w:rPr>
          <w:lang w:bidi="th-TH"/>
        </w:rPr>
        <w:instrText xml:space="preserve"> ADDIN EN.CITE &lt;EndNote&gt;&lt;Cite&gt;&lt;Author&gt;Zhang&lt;/Author&gt;&lt;Year&gt;2023&lt;/Year&gt;&lt;RecNum&gt;115&lt;/RecNum&gt;&lt;DisplayText&gt;[4]&lt;/DisplayText&gt;&lt;record&gt;&lt;rec-number&gt;115&lt;/rec-number&gt;&lt;foreign-keys&gt;&lt;key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00011619" w:rsidRPr="00B46A56">
        <w:rPr>
          <w:lang w:bidi="th-TH"/>
        </w:rPr>
        <w:fldChar w:fldCharType="separate"/>
      </w:r>
      <w:r w:rsidR="00011619" w:rsidRPr="00B46A56">
        <w:rPr>
          <w:noProof/>
          <w:lang w:bidi="th-TH"/>
        </w:rPr>
        <w:t>[4]</w:t>
      </w:r>
      <w:r w:rsidR="00011619" w:rsidRPr="00B46A56">
        <w:rPr>
          <w:lang w:bidi="th-TH"/>
        </w:rPr>
        <w:fldChar w:fldCharType="end"/>
      </w:r>
      <w:r w:rsidR="00011619" w:rsidRPr="00B46A56">
        <w:rPr>
          <w:lang w:bidi="th-TH"/>
        </w:rPr>
        <w:t xml:space="preserve">, GST-based long-pass edge-filter optical limiter (similar design architecture) </w:t>
      </w:r>
      <w:r w:rsidR="00011619" w:rsidRPr="00B46A56">
        <w:rPr>
          <w:lang w:bidi="th-TH"/>
        </w:rPr>
        <w:fldChar w:fldCharType="begin"/>
      </w:r>
      <w:r w:rsidR="00011619" w:rsidRPr="00B46A56">
        <w:rPr>
          <w:lang w:bidi="th-TH"/>
        </w:rPr>
        <w:instrText xml:space="preserve"> ADDIN EN.CITE &lt;EndNote&gt;&lt;Cite&gt;&lt;Author&gt;Sarangan&lt;/Author&gt;&lt;Year&gt;2018&lt;/Year&gt;&lt;RecNum&gt;58&lt;/RecNum&gt;&lt;DisplayText&gt;[5]&lt;/DisplayText&gt;&lt;record&gt;&lt;rec-number&gt;58&lt;/rec-number&gt;&lt;foreign-keys&gt;&lt;key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011619" w:rsidRPr="00B46A56">
        <w:rPr>
          <w:lang w:bidi="th-TH"/>
        </w:rPr>
        <w:fldChar w:fldCharType="separate"/>
      </w:r>
      <w:r w:rsidR="00011619" w:rsidRPr="00B46A56">
        <w:rPr>
          <w:noProof/>
          <w:lang w:bidi="th-TH"/>
        </w:rPr>
        <w:t>[5]</w:t>
      </w:r>
      <w:r w:rsidR="00011619" w:rsidRPr="00B46A56">
        <w:rPr>
          <w:lang w:bidi="th-TH"/>
        </w:rPr>
        <w:fldChar w:fldCharType="end"/>
      </w:r>
      <w:r w:rsidR="00011619" w:rsidRPr="00B46A56">
        <w:rPr>
          <w:lang w:bidi="th-TH"/>
        </w:rPr>
        <w:t xml:space="preserve">, and non-PCM antireflection optical coatings </w:t>
      </w:r>
      <w:r w:rsidR="00011619" w:rsidRPr="00B46A56">
        <w:rPr>
          <w:lang w:bidi="th-TH"/>
        </w:rPr>
        <w:fldChar w:fldCharType="begin"/>
      </w:r>
      <w:r w:rsidR="00011619" w:rsidRPr="00B46A56">
        <w:rPr>
          <w:lang w:bidi="th-TH"/>
        </w:rPr>
        <w:instrText xml:space="preserve"> ADDIN EN.CITE &lt;EndNote&gt;&lt;Cite&gt;&lt;Author&gt;Patel&lt;/Author&gt;&lt;Year&gt;2020&lt;/Year&gt;&lt;RecNum&gt;84&lt;/RecNum&gt;&lt;DisplayText&gt;[6]&lt;/DisplayText&gt;&lt;record&gt;&lt;rec-number&gt;84&lt;/rec-number&gt;&lt;foreign-keys&gt;&lt;key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011619" w:rsidRPr="00B46A56">
        <w:rPr>
          <w:lang w:bidi="th-TH"/>
        </w:rPr>
        <w:fldChar w:fldCharType="separate"/>
      </w:r>
      <w:r w:rsidR="00011619" w:rsidRPr="00B46A56">
        <w:rPr>
          <w:noProof/>
          <w:lang w:bidi="th-TH"/>
        </w:rPr>
        <w:t>[6]</w:t>
      </w:r>
      <w:r w:rsidR="00011619" w:rsidRPr="00B46A56">
        <w:rPr>
          <w:lang w:bidi="th-TH"/>
        </w:rPr>
        <w:fldChar w:fldCharType="end"/>
      </w:r>
      <w:r w:rsidR="00011619" w:rsidRPr="00B46A56">
        <w:rPr>
          <w:lang w:bidi="th-TH"/>
        </w:rPr>
        <w:t>.</w:t>
      </w:r>
    </w:p>
    <w:p w14:paraId="4EA55852" w14:textId="033E1EC8" w:rsidR="001D0341" w:rsidRPr="00B46A56" w:rsidRDefault="00011619" w:rsidP="00144B4E">
      <w:r w:rsidRPr="00B46A56">
        <w:tab/>
      </w:r>
      <w:r w:rsidR="00997203" w:rsidRPr="00B46A56">
        <w:t xml:space="preserve">The reason we didn’t include this </w:t>
      </w:r>
      <w:r w:rsidR="00F80A0C">
        <w:t xml:space="preserve">table </w:t>
      </w:r>
      <w:r w:rsidR="00997203" w:rsidRPr="00B46A56">
        <w:t xml:space="preserve">initially is because we </w:t>
      </w:r>
      <w:r w:rsidR="00F80A0C">
        <w:t>thought</w:t>
      </w:r>
      <w:r w:rsidR="00997203" w:rsidRPr="00B46A56">
        <w:t xml:space="preserve"> a direct comparison between simulation and real measurements is unfair, we </w:t>
      </w:r>
      <w:r w:rsidR="00F80A0C">
        <w:t xml:space="preserve">have since </w:t>
      </w:r>
      <w:r w:rsidR="00997203" w:rsidRPr="00B46A56">
        <w:t xml:space="preserve">explicitly stated </w:t>
      </w:r>
      <w:r w:rsidR="00F80A0C">
        <w:t>this. Furthermore, we indicate whether the references are from simulation or experiment.</w:t>
      </w:r>
    </w:p>
    <w:p w14:paraId="2C7EC495" w14:textId="2A7FC072" w:rsidR="00F80A0C" w:rsidRDefault="00631630" w:rsidP="00F80A0C">
      <w:r w:rsidRPr="00B46A56">
        <w:rPr>
          <w:b/>
        </w:rPr>
        <w:t>Author action:</w:t>
      </w:r>
      <w:r w:rsidR="008E4769" w:rsidRPr="00B46A56">
        <w:rPr>
          <w:b/>
        </w:rPr>
        <w:t xml:space="preserve"> </w:t>
      </w:r>
      <w:r w:rsidR="008E4769" w:rsidRPr="00B46A56">
        <w:rPr>
          <w:bCs/>
        </w:rPr>
        <w:t>We</w:t>
      </w:r>
      <w:r w:rsidR="008679A2" w:rsidRPr="00B46A56">
        <w:t xml:space="preserve"> add </w:t>
      </w:r>
      <w:r w:rsidR="00297411" w:rsidRPr="00B46A56">
        <w:t xml:space="preserve">addition </w:t>
      </w:r>
      <w:r w:rsidR="008679A2" w:rsidRPr="00B46A56">
        <w:t>section</w:t>
      </w:r>
      <w:r w:rsidR="00297411" w:rsidRPr="00B46A56">
        <w:t xml:space="preserve"> titled</w:t>
      </w:r>
      <w:r w:rsidR="008679A2" w:rsidRPr="00B46A56">
        <w:t xml:space="preserve"> </w:t>
      </w:r>
      <w:r w:rsidR="00C90097" w:rsidRPr="00C90097">
        <w:rPr>
          <w:rStyle w:val="TitleChar"/>
        </w:rPr>
        <w:t>‘</w:t>
      </w:r>
      <w:r w:rsidR="008679A2" w:rsidRPr="00C90097">
        <w:rPr>
          <w:rStyle w:val="TitleChar"/>
        </w:rPr>
        <w:t>IV.</w:t>
      </w:r>
      <w:r w:rsidR="00F80A0C" w:rsidRPr="00C90097">
        <w:rPr>
          <w:rStyle w:val="TitleChar"/>
        </w:rPr>
        <w:t>D. COMPARISON WITH OTHER OPTICAL DEVICES</w:t>
      </w:r>
      <w:r w:rsidR="00C90097" w:rsidRPr="00C90097">
        <w:rPr>
          <w:rStyle w:val="TitleChar"/>
        </w:rPr>
        <w:t>’</w:t>
      </w:r>
      <w:r w:rsidR="008679A2" w:rsidRPr="00F80A0C">
        <w:rPr>
          <w:rStyle w:val="Emphasis"/>
          <w:color w:val="595959" w:themeColor="text1" w:themeTint="A6"/>
        </w:rPr>
        <w:t>.</w:t>
      </w:r>
      <w:r w:rsidR="00297411" w:rsidRPr="00F80A0C">
        <w:rPr>
          <w:color w:val="595959" w:themeColor="text1" w:themeTint="A6"/>
        </w:rPr>
        <w:t xml:space="preserve"> </w:t>
      </w:r>
      <w:r w:rsidR="00F80A0C">
        <w:t>and</w:t>
      </w:r>
      <w:r w:rsidR="00297411" w:rsidRPr="00B46A56">
        <w:t xml:space="preserve"> </w:t>
      </w:r>
      <w:r w:rsidR="000B70C1" w:rsidRPr="00F80A0C">
        <w:rPr>
          <w:rStyle w:val="Emphasis"/>
          <w:color w:val="595959" w:themeColor="text1" w:themeTint="A6"/>
        </w:rPr>
        <w:t>“</w:t>
      </w:r>
      <w:r w:rsidR="00297411" w:rsidRPr="00F80A0C">
        <w:rPr>
          <w:rStyle w:val="Emphasis"/>
          <w:color w:val="595959" w:themeColor="text1" w:themeTint="A6"/>
        </w:rPr>
        <w:t>Table III.</w:t>
      </w:r>
      <w:r w:rsidR="000B70C1" w:rsidRPr="00F80A0C">
        <w:rPr>
          <w:rStyle w:val="Emphasis"/>
          <w:color w:val="595959" w:themeColor="text1" w:themeTint="A6"/>
        </w:rPr>
        <w:t>”</w:t>
      </w:r>
      <w:r w:rsidR="00997203" w:rsidRPr="00F80A0C">
        <w:rPr>
          <w:rStyle w:val="Emphasis"/>
          <w:color w:val="595959" w:themeColor="text1" w:themeTint="A6"/>
        </w:rPr>
        <w:t>.</w:t>
      </w:r>
      <w:r w:rsidR="00F80A0C">
        <w:t xml:space="preserve"> </w:t>
      </w:r>
    </w:p>
    <w:p w14:paraId="0800D124" w14:textId="07323743" w:rsidR="00F80A0C" w:rsidRPr="00F80A0C" w:rsidRDefault="00F80A0C" w:rsidP="00F80A0C">
      <w:pPr>
        <w:rPr>
          <w:rStyle w:val="Emphasis"/>
          <w:color w:val="595959" w:themeColor="text1" w:themeTint="A6"/>
        </w:rPr>
      </w:pPr>
      <w:r>
        <w:t xml:space="preserve">The full text is: </w:t>
      </w:r>
      <w:r w:rsidRPr="00F80A0C">
        <w:rPr>
          <w:rStyle w:val="Emphasis"/>
          <w:color w:val="595959" w:themeColor="text1" w:themeTint="A6"/>
        </w:rPr>
        <w:t>“</w:t>
      </w:r>
      <w:r w:rsidRPr="00F80A0C">
        <w:rPr>
          <w:rStyle w:val="Emphasis"/>
          <w:color w:val="595959" w:themeColor="text1" w:themeTint="A6"/>
        </w:rPr>
        <w:t>In order to understand the benefits and limitations of our proposed five-unit-cell optical filter, we create Table III comparing our proposed design to other recent optical devices (optical filters, waveguide switch, optical limiter, non-PCM antireflection coating). The table is written in an order of similar design purpose, not necessary from similar material. When directly compared to other 1064-nm PCM-based optical filter [17, 28], our design has higher transmittance in  amorphous phase (T</w:t>
      </w:r>
      <w:r w:rsidRPr="00F80A0C">
        <w:rPr>
          <w:rStyle w:val="Emphasis"/>
          <w:color w:val="595959" w:themeColor="text1" w:themeTint="A6"/>
          <w:vertAlign w:val="subscript"/>
        </w:rPr>
        <w:t>ON</w:t>
      </w:r>
      <w:r w:rsidRPr="00F80A0C">
        <w:rPr>
          <w:rStyle w:val="Emphasis"/>
          <w:color w:val="595959" w:themeColor="text1" w:themeTint="A6"/>
        </w:rPr>
        <w:t>), higher transmittance contrast (ΔT). These can be attributed from the low-loss property in Sb</w:t>
      </w:r>
      <w:r w:rsidRPr="00F80A0C">
        <w:rPr>
          <w:rStyle w:val="Emphasis"/>
          <w:color w:val="595959" w:themeColor="text1" w:themeTint="A6"/>
          <w:vertAlign w:val="subscript"/>
        </w:rPr>
        <w:t>2</w:t>
      </w:r>
      <w:r w:rsidRPr="00F80A0C">
        <w:rPr>
          <w:rStyle w:val="Emphasis"/>
          <w:color w:val="595959" w:themeColor="text1" w:themeTint="A6"/>
        </w:rPr>
        <w:t>Se</w:t>
      </w:r>
      <w:r w:rsidRPr="00F80A0C">
        <w:rPr>
          <w:rStyle w:val="Emphasis"/>
          <w:color w:val="595959" w:themeColor="text1" w:themeTint="A6"/>
          <w:vertAlign w:val="subscript"/>
        </w:rPr>
        <w:t>3</w:t>
      </w:r>
      <w:r w:rsidRPr="00F80A0C">
        <w:rPr>
          <w:rStyle w:val="Emphasis"/>
          <w:color w:val="595959" w:themeColor="text1" w:themeTint="A6"/>
        </w:rPr>
        <w:t xml:space="preserve"> and the design architecture (edge filter), but not necessary from optimization. However, edge-filter design required more layers and the device size is much thicker than [17] (but less than [28]). When compared to non-PCM-based antireflection coating [18], our design is thicker and T</w:t>
      </w:r>
      <w:r w:rsidRPr="00F80A0C">
        <w:rPr>
          <w:rStyle w:val="Emphasis"/>
          <w:color w:val="595959" w:themeColor="text1" w:themeTint="A6"/>
          <w:vertAlign w:val="subscript"/>
        </w:rPr>
        <w:t>ON</w:t>
      </w:r>
      <w:r w:rsidRPr="00F80A0C">
        <w:rPr>
          <w:rStyle w:val="Emphasis"/>
          <w:color w:val="595959" w:themeColor="text1" w:themeTint="A6"/>
        </w:rPr>
        <w:t xml:space="preserve"> is still lower which indicate further optimization may be possible.</w:t>
      </w:r>
    </w:p>
    <w:p w14:paraId="383A261E" w14:textId="17071EB8" w:rsidR="00631630" w:rsidRPr="00F80A0C" w:rsidRDefault="00F80A0C" w:rsidP="00F80A0C">
      <w:pPr>
        <w:rPr>
          <w:rStyle w:val="Emphasis"/>
          <w:color w:val="595959" w:themeColor="text1" w:themeTint="A6"/>
          <w:cs/>
        </w:rPr>
      </w:pPr>
      <w:r>
        <w:rPr>
          <w:rStyle w:val="Emphasis"/>
          <w:color w:val="595959" w:themeColor="text1" w:themeTint="A6"/>
        </w:rPr>
        <w:tab/>
      </w:r>
      <w:r w:rsidRPr="00F80A0C">
        <w:rPr>
          <w:rStyle w:val="Emphasis"/>
          <w:color w:val="595959" w:themeColor="text1" w:themeTint="A6"/>
        </w:rPr>
        <w:t>It is important to remember that this work is not mainly to benchmark the proposed designs to any existing designs, it is unfair to compare theoretical simulation work to real fabrication measurement.”.</w:t>
      </w:r>
    </w:p>
    <w:p w14:paraId="29D52F0E" w14:textId="77777777" w:rsidR="00542A71" w:rsidRPr="00B46A56" w:rsidRDefault="00397171" w:rsidP="00144B4E">
      <w:r w:rsidRPr="00B46A56">
        <w:rPr>
          <w:noProof/>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5" type="#_x0000_t75" alt="Default Line" style="width:481.55pt;height:1.55pt" o:hrpct="0" o:hralign="center" o:hr="t">
            <v:imagedata r:id="rId5" o:title="Default Line"/>
          </v:shape>
        </w:pict>
      </w:r>
    </w:p>
    <w:p w14:paraId="727B03F9" w14:textId="77777777" w:rsidR="001D0341" w:rsidRPr="00B46A56" w:rsidRDefault="001D0341" w:rsidP="00144B4E"/>
    <w:p w14:paraId="4955A8C0" w14:textId="77777777" w:rsidR="003761E8" w:rsidRPr="00B46A56" w:rsidRDefault="003761E8" w:rsidP="00144B4E"/>
    <w:p w14:paraId="74546A21" w14:textId="05333444" w:rsidR="001D0341" w:rsidRPr="00B46A56" w:rsidRDefault="001D0341" w:rsidP="00144B4E">
      <w:pPr>
        <w:pStyle w:val="ReviewerConcern"/>
      </w:pPr>
      <w:r w:rsidRPr="00C301A3">
        <w:rPr>
          <w:strike/>
        </w:rPr>
        <w:t>Reviewer#1, Concern # 2</w:t>
      </w:r>
      <w:r w:rsidR="008175E4" w:rsidRPr="00B46A56">
        <w:t xml:space="preserve"> (</w:t>
      </w:r>
      <w:r w:rsidR="00212EA3" w:rsidRPr="00B46A56">
        <w:t>Support simulation results with experimental evidence or published experimental data.</w:t>
      </w:r>
      <w:r w:rsidR="008175E4" w:rsidRPr="00B46A56">
        <w:t>)</w:t>
      </w:r>
      <w:r w:rsidRPr="00B46A56">
        <w:t xml:space="preserve">: </w:t>
      </w:r>
    </w:p>
    <w:p w14:paraId="0C1AA052" w14:textId="5B2F7327" w:rsidR="00F80A0C" w:rsidRDefault="001D0341" w:rsidP="00144B4E">
      <w:r w:rsidRPr="00B46A56">
        <w:rPr>
          <w:b/>
        </w:rPr>
        <w:t>Author response:</w:t>
      </w:r>
      <w:r w:rsidR="00212EA3" w:rsidRPr="00B46A56">
        <w:t xml:space="preserve"> </w:t>
      </w:r>
      <w:r w:rsidR="00F80A0C">
        <w:t>Because we lack fabrication capability, a sentence describing this limitation is added to “IV.E:</w:t>
      </w:r>
      <w:r w:rsidR="00F80A0C" w:rsidRPr="00F80A0C">
        <w:t xml:space="preserve"> LIMITATIONS AND FUTURE WORK SUGGESTIONS</w:t>
      </w:r>
      <w:r w:rsidR="00F80A0C">
        <w:t>”.</w:t>
      </w:r>
    </w:p>
    <w:p w14:paraId="5C27B7FE" w14:textId="62C2AE77" w:rsidR="00397171" w:rsidRPr="00B46A56" w:rsidRDefault="00942D0E" w:rsidP="00144B4E">
      <w:r w:rsidRPr="00B46A56">
        <w:tab/>
      </w:r>
      <w:r w:rsidR="00397171" w:rsidRPr="00B46A56">
        <w:t>We partially rectify this concern by adding tolerance simulation</w:t>
      </w:r>
      <w:r w:rsidR="00C03211">
        <w:t>.</w:t>
      </w:r>
      <w:r w:rsidR="00397171" w:rsidRPr="00B46A56">
        <w:t xml:space="preserve"> </w:t>
      </w:r>
      <w:r w:rsidR="009C5868" w:rsidRPr="00B46A56">
        <w:t>200</w:t>
      </w:r>
      <w:r w:rsidR="00397171" w:rsidRPr="00B46A56">
        <w:t xml:space="preserve"> transmittance</w:t>
      </w:r>
      <w:r w:rsidR="009832A3" w:rsidRPr="00B46A56">
        <w:t xml:space="preserve"> contrast</w:t>
      </w:r>
      <w:r w:rsidR="00397171" w:rsidRPr="00B46A56">
        <w:t xml:space="preserve"> simulations </w:t>
      </w:r>
      <w:r w:rsidR="00C03211">
        <w:t xml:space="preserve">of each </w:t>
      </w:r>
      <w:r w:rsidR="00397171" w:rsidRPr="00B46A56">
        <w:t>of the</w:t>
      </w:r>
      <w:r w:rsidR="00C03211">
        <w:t xml:space="preserve"> two</w:t>
      </w:r>
      <w:r w:rsidR="00397171" w:rsidRPr="00B46A56">
        <w:t xml:space="preserve"> 5-unit-cell designs</w:t>
      </w:r>
      <w:r w:rsidR="00C03211">
        <w:t xml:space="preserve"> (optimized and unoptimized)</w:t>
      </w:r>
      <w:r w:rsidR="00397171" w:rsidRPr="00B46A56">
        <w:t xml:space="preserve"> have been done by randomly varying each layer thickness and each material refractive index for </w:t>
      </w:r>
      <w:r w:rsidR="00397171" w:rsidRPr="00B46A56">
        <w:t>±</w:t>
      </w:r>
      <w:r w:rsidR="00397171" w:rsidRPr="00B46A56">
        <w:t xml:space="preserve">10% and </w:t>
      </w:r>
      <w:r w:rsidR="00397171" w:rsidRPr="00B46A56">
        <w:t>±2</w:t>
      </w:r>
      <w:r w:rsidR="00397171" w:rsidRPr="00B46A56">
        <w:t>%, respectively.</w:t>
      </w:r>
    </w:p>
    <w:p w14:paraId="63D687F7" w14:textId="1F301D0B" w:rsidR="00C90097" w:rsidRPr="00C90097" w:rsidRDefault="001D0341" w:rsidP="00C90097">
      <w:pPr>
        <w:rPr>
          <w:rFonts w:cstheme="minorBidi"/>
          <w:szCs w:val="28"/>
          <w:lang w:bidi="th-TH"/>
        </w:rPr>
      </w:pPr>
      <w:r w:rsidRPr="00B46A56">
        <w:rPr>
          <w:b/>
        </w:rPr>
        <w:t>Author action:</w:t>
      </w:r>
      <w:r w:rsidR="000B70C1" w:rsidRPr="00B46A56">
        <w:rPr>
          <w:b/>
        </w:rPr>
        <w:t xml:space="preserve"> </w:t>
      </w:r>
      <w:r w:rsidR="000B70C1" w:rsidRPr="00B46A56">
        <w:t xml:space="preserve">We highlight this limitation in </w:t>
      </w:r>
      <w:r w:rsidR="00C90097" w:rsidRPr="00C90097">
        <w:rPr>
          <w:rStyle w:val="TitleChar"/>
        </w:rPr>
        <w:t>‘</w:t>
      </w:r>
      <w:r w:rsidR="000B70C1" w:rsidRPr="00C90097">
        <w:rPr>
          <w:rStyle w:val="TitleChar"/>
        </w:rPr>
        <w:t>IV.E.</w:t>
      </w:r>
      <w:r w:rsidR="008E4769" w:rsidRPr="00C90097">
        <w:rPr>
          <w:rStyle w:val="TitleChar"/>
        </w:rPr>
        <w:t xml:space="preserve"> </w:t>
      </w:r>
      <w:r w:rsidR="000B70C1" w:rsidRPr="00C90097">
        <w:rPr>
          <w:rStyle w:val="TitleChar"/>
        </w:rPr>
        <w:t>LIMITATIONS AND FUTURE WORK SUGGESTIONS</w:t>
      </w:r>
      <w:r w:rsidR="00C90097" w:rsidRPr="00C90097">
        <w:rPr>
          <w:rStyle w:val="TitleChar"/>
        </w:rPr>
        <w:t>’</w:t>
      </w:r>
      <w:r w:rsidR="00C90097">
        <w:t xml:space="preserve">: </w:t>
      </w:r>
      <w:r w:rsidR="00B66BF7">
        <w:t>“</w:t>
      </w:r>
      <w:r w:rsidR="00B66BF7" w:rsidRPr="00B66BF7">
        <w:rPr>
          <w:rStyle w:val="SubtitleChar"/>
          <w:color w:val="595959" w:themeColor="text1" w:themeTint="A6"/>
        </w:rPr>
        <w:t>One of the limitation mentioned by several reviewers is the lack of experimental validation. Furthermore, complication can arise during fabrication process. In the only other published Sb</w:t>
      </w:r>
      <w:r w:rsidR="00B66BF7" w:rsidRPr="00B66BF7">
        <w:rPr>
          <w:rStyle w:val="SubtitleChar"/>
          <w:color w:val="595959" w:themeColor="text1" w:themeTint="A6"/>
          <w:vertAlign w:val="subscript"/>
        </w:rPr>
        <w:t>2</w:t>
      </w:r>
      <w:r w:rsidR="00B66BF7" w:rsidRPr="00B66BF7">
        <w:rPr>
          <w:rStyle w:val="SubtitleChar"/>
          <w:color w:val="595959" w:themeColor="text1" w:themeTint="A6"/>
        </w:rPr>
        <w:t>Se</w:t>
      </w:r>
      <w:r w:rsidR="00B66BF7" w:rsidRPr="00B66BF7">
        <w:rPr>
          <w:rStyle w:val="SubtitleChar"/>
          <w:color w:val="595959" w:themeColor="text1" w:themeTint="A6"/>
          <w:vertAlign w:val="subscript"/>
        </w:rPr>
        <w:t>3</w:t>
      </w:r>
      <w:r w:rsidR="00B66BF7" w:rsidRPr="00B66BF7">
        <w:rPr>
          <w:rStyle w:val="SubtitleChar"/>
          <w:color w:val="595959" w:themeColor="text1" w:themeTint="A6"/>
        </w:rPr>
        <w:t>-based optical filter we could find at this wavelength [17], their experimental values differ greatly from simulated data. To account for this concerns, we simulate the transmittance contrast (ΔT) of our proposed 5-unit-cell designs (pre- and post-optimized) by randomly varying the thickness of each layer by ±10%, and refractive index of each material by ±2% for 200 simulations for each design. The simulated results are shown in Fig. 12, the solid color line is the ideal ΔT (same value as Fig. 11b), the transparent area are plotted from 5th and 95th percentiles of the 200 simulations. At 1064 nm, the worst-case-scenario simulations have (a) ΔT</w:t>
      </w:r>
      <w:r w:rsidR="00B66BF7" w:rsidRPr="00B66BF7">
        <w:rPr>
          <w:rStyle w:val="SubtitleChar"/>
          <w:color w:val="595959" w:themeColor="text1" w:themeTint="A6"/>
          <w:vertAlign w:val="subscript"/>
        </w:rPr>
        <w:t>original</w:t>
      </w:r>
      <w:r w:rsidR="00B66BF7" w:rsidRPr="00B66BF7">
        <w:rPr>
          <w:rStyle w:val="SubtitleChar"/>
          <w:color w:val="595959" w:themeColor="text1" w:themeTint="A6"/>
        </w:rPr>
        <w:t xml:space="preserve"> = 74% and (b) ΔT</w:t>
      </w:r>
      <w:r w:rsidR="00B66BF7" w:rsidRPr="00B66BF7">
        <w:rPr>
          <w:rStyle w:val="SubtitleChar"/>
          <w:color w:val="595959" w:themeColor="text1" w:themeTint="A6"/>
          <w:vertAlign w:val="subscript"/>
        </w:rPr>
        <w:t>optimized</w:t>
      </w:r>
      <w:r w:rsidR="00B66BF7" w:rsidRPr="00B66BF7">
        <w:rPr>
          <w:rStyle w:val="SubtitleChar"/>
          <w:color w:val="595959" w:themeColor="text1" w:themeTint="A6"/>
        </w:rPr>
        <w:t xml:space="preserve"> = 79%, which are still slightly higher than filter shown in Table III. Firstly; it can be pointed out that </w:t>
      </w:r>
      <w:r w:rsidR="00B66BF7" w:rsidRPr="00B66BF7">
        <w:rPr>
          <w:rStyle w:val="SubtitleChar"/>
          <w:color w:val="595959" w:themeColor="text1" w:themeTint="A6"/>
        </w:rPr>
        <w:lastRenderedPageBreak/>
        <w:t>optimization not only increase the optical performance but also increase the tolerance to fabrication imperfection. And secondly; in an unoptimized design  (Fig. 12a), there are possibilities that fabrication imperfections could cause the ΔT(1064) to  be increased by ~3% from the ideal design, this effect is not observed in the optimized design (Fig. 12b). These two discussion points  further support the use of thickness-optimization algorithm after the initial design process, even a simple merit function that can be done quickly is encouraged.</w:t>
      </w:r>
      <w:r w:rsidR="00B66BF7">
        <w:rPr>
          <w:rStyle w:val="SubtitleChar"/>
          <w:color w:val="595959" w:themeColor="text1" w:themeTint="A6"/>
        </w:rPr>
        <w:t>”</w:t>
      </w:r>
      <w:r w:rsidR="00C90097" w:rsidRPr="00C90097">
        <w:rPr>
          <w:rStyle w:val="Emphasis"/>
          <w:color w:val="595959" w:themeColor="text1" w:themeTint="A6"/>
          <w:lang w:bidi="th-TH"/>
        </w:rPr>
        <w:t>.</w:t>
      </w:r>
      <w:r w:rsidR="00C90097">
        <w:rPr>
          <w:rFonts w:cstheme="minorBidi"/>
          <w:szCs w:val="28"/>
          <w:lang w:bidi="th-TH"/>
        </w:rPr>
        <w:t xml:space="preserve"> And we also add </w:t>
      </w:r>
      <w:r w:rsidR="00C90097" w:rsidRPr="00C90097">
        <w:rPr>
          <w:rStyle w:val="Emphasis"/>
          <w:color w:val="595959" w:themeColor="text1" w:themeTint="A6"/>
          <w:lang w:bidi="th-TH"/>
        </w:rPr>
        <w:t xml:space="preserve">‘Fig. 12: </w:t>
      </w:r>
      <w:r w:rsidR="00C90097" w:rsidRPr="00C90097">
        <w:rPr>
          <w:rStyle w:val="Emphasis"/>
          <w:color w:val="595959" w:themeColor="text1" w:themeTint="A6"/>
          <w:lang w:bidi="th-TH"/>
        </w:rPr>
        <w:t>FIGURE 12.</w:t>
      </w:r>
      <w:r w:rsidR="00C90097" w:rsidRPr="00C90097">
        <w:rPr>
          <w:rStyle w:val="Emphasis"/>
          <w:color w:val="595959" w:themeColor="text1" w:themeTint="A6"/>
          <w:lang w:bidi="th-TH"/>
        </w:rPr>
        <w:tab/>
        <w:t xml:space="preserve">Simulation of transmittance contrast of our five-unit-cell designs before (a) and after (b) optimization. The transparent area are the 5th and 95th percentiles from 200 TMM </w:t>
      </w:r>
      <w:r w:rsidR="00C90097" w:rsidRPr="00C90097">
        <w:rPr>
          <w:rStyle w:val="Emphasis"/>
          <w:color w:val="595959" w:themeColor="text1" w:themeTint="A6"/>
          <w:lang w:bidi="th-TH"/>
        </w:rPr>
        <w:t>simulations</w:t>
      </w:r>
      <w:r w:rsidR="00C90097">
        <w:rPr>
          <w:rStyle w:val="Emphasis"/>
          <w:color w:val="595959" w:themeColor="text1" w:themeTint="A6"/>
          <w:lang w:bidi="th-TH"/>
        </w:rPr>
        <w:t>.’</w:t>
      </w:r>
      <w:r w:rsidR="00C90097">
        <w:rPr>
          <w:rFonts w:cstheme="minorBidi"/>
          <w:szCs w:val="28"/>
          <w:lang w:bidi="th-TH"/>
        </w:rPr>
        <w:t xml:space="preserve"> in this section.</w:t>
      </w:r>
    </w:p>
    <w:p w14:paraId="55F38076" w14:textId="77777777" w:rsidR="001D0341" w:rsidRPr="00B46A56" w:rsidRDefault="00397171" w:rsidP="00144B4E">
      <w:r w:rsidRPr="00B46A56">
        <w:rPr>
          <w:noProof/>
        </w:rPr>
        <w:pict w14:anchorId="347569B1">
          <v:shape id="_x0000_i1706" type="#_x0000_t75" alt="Default Line" style="width:481.55pt;height:1.55pt" o:hrpct="0" o:hralign="center" o:hr="t">
            <v:imagedata r:id="rId5" o:title="Default Line"/>
          </v:shape>
        </w:pict>
      </w:r>
    </w:p>
    <w:p w14:paraId="79941BBC" w14:textId="77777777" w:rsidR="001D0341" w:rsidRPr="00B46A56" w:rsidRDefault="001D0341" w:rsidP="00144B4E"/>
    <w:p w14:paraId="60447950" w14:textId="77777777" w:rsidR="003761E8" w:rsidRPr="00B46A56" w:rsidRDefault="003761E8" w:rsidP="00144B4E"/>
    <w:p w14:paraId="41F8F894" w14:textId="7964CEAA" w:rsidR="001D0341" w:rsidRPr="00B46A56" w:rsidRDefault="001D0341" w:rsidP="00144B4E">
      <w:pPr>
        <w:pStyle w:val="ReviewerConcern"/>
      </w:pPr>
      <w:r w:rsidRPr="006D2009">
        <w:rPr>
          <w:strike/>
        </w:rPr>
        <w:t>Reviewer#1, Concern # 3</w:t>
      </w:r>
      <w:r w:rsidR="008175E4" w:rsidRPr="00B46A56">
        <w:t xml:space="preserve"> (</w:t>
      </w:r>
      <w:r w:rsidR="00212EA3" w:rsidRPr="00B46A56">
        <w:t>Provide a stronger justification for the simulation parameters and assumptions employed.</w:t>
      </w:r>
      <w:r w:rsidR="008175E4" w:rsidRPr="00B46A56">
        <w:t xml:space="preserve">): </w:t>
      </w:r>
      <w:r w:rsidRPr="00B46A56">
        <w:t xml:space="preserve"> </w:t>
      </w:r>
    </w:p>
    <w:p w14:paraId="7414117F" w14:textId="7568D0B5" w:rsidR="006D2009" w:rsidRPr="0038726D" w:rsidRDefault="001D0341" w:rsidP="00144B4E">
      <w:pPr>
        <w:rPr>
          <w:rFonts w:asciiTheme="minorHAnsi" w:hAnsiTheme="minorHAnsi" w:cstheme="minorHAnsi"/>
          <w:iCs/>
        </w:rPr>
      </w:pPr>
      <w:r w:rsidRPr="00B46A56">
        <w:rPr>
          <w:b/>
        </w:rPr>
        <w:t>Author response:</w:t>
      </w:r>
      <w:r w:rsidRPr="00B46A56">
        <w:t xml:space="preserve">  </w:t>
      </w:r>
      <w:r w:rsidR="00C301A3">
        <w:t xml:space="preserve">Every simulation parameters have already been provided in ‘III. Methods’, these are: simulation interval (every 1 nm), dataset source of each </w:t>
      </w:r>
      <w:r w:rsidR="00C301A3" w:rsidRPr="00B46A56">
        <w:t>complex refractive index (</w:t>
      </w:r>
      <w:r w:rsidR="00C301A3" w:rsidRPr="00B46A56">
        <w:rPr>
          <w:rFonts w:asciiTheme="minorHAnsi" w:hAnsiTheme="minorHAnsi" w:cstheme="minorHAnsi"/>
          <w:i/>
          <w:iCs/>
        </w:rPr>
        <w:t>ñ</w:t>
      </w:r>
      <w:r w:rsidR="00C301A3" w:rsidRPr="00B46A56">
        <w:rPr>
          <w:rFonts w:asciiTheme="minorHAnsi" w:hAnsiTheme="minorHAnsi" w:cstheme="minorHAnsi"/>
          <w:iCs/>
        </w:rPr>
        <w:t>)</w:t>
      </w:r>
      <w:r w:rsidR="00C301A3">
        <w:rPr>
          <w:rFonts w:asciiTheme="minorHAnsi" w:hAnsiTheme="minorHAnsi" w:cstheme="minorHAnsi"/>
          <w:iCs/>
        </w:rPr>
        <w:t xml:space="preserve"> used, interpolation method for missing datapoints (linear interpolation since every dataset used already have frequent measurement interval of &lt; 4 nm), incident angle, polarization mode. The simulation for transmittance calculation is transfer matrix method, which is standard for optical thin-film design.</w:t>
      </w:r>
    </w:p>
    <w:p w14:paraId="4BC562A3" w14:textId="3BE72E31" w:rsidR="001D0341" w:rsidRPr="006D2009" w:rsidRDefault="001D0341" w:rsidP="00144B4E">
      <w:r w:rsidRPr="00B46A56">
        <w:rPr>
          <w:b/>
        </w:rPr>
        <w:t xml:space="preserve">Author action: </w:t>
      </w:r>
      <w:r w:rsidRPr="00B46A56">
        <w:t xml:space="preserve">We </w:t>
      </w:r>
      <w:r w:rsidR="00F005F7" w:rsidRPr="00B46A56">
        <w:t>now</w:t>
      </w:r>
      <w:r w:rsidR="007A68C9" w:rsidRPr="00B46A56">
        <w:t xml:space="preserve"> add the interpolation method for missing datapoint </w:t>
      </w:r>
      <w:r w:rsidR="00F005F7" w:rsidRPr="00B46A56">
        <w:t>in III. METHODS section</w:t>
      </w:r>
      <w:r w:rsidR="00F005F7" w:rsidRPr="00B46A56">
        <w:t xml:space="preserve">: </w:t>
      </w:r>
      <w:r w:rsidR="007A68C9" w:rsidRPr="00B46A56">
        <w:rPr>
          <w:rStyle w:val="SubtitleChar"/>
          <w:color w:val="595959" w:themeColor="text1" w:themeTint="A6"/>
        </w:rPr>
        <w:t>“Missing datapoint are linearly interpolated since every dataset used have measuring interval of less than 4 nm.”</w:t>
      </w:r>
      <w:r w:rsidR="00F005F7" w:rsidRPr="00B46A56">
        <w:t xml:space="preserve">. </w:t>
      </w:r>
      <w:r w:rsidR="00447A62" w:rsidRPr="00B46A56">
        <w:t xml:space="preserve">Previously, it </w:t>
      </w:r>
      <w:r w:rsidR="007A68C9" w:rsidRPr="00B46A56">
        <w:t>was only written in II.A. OPTICAL PROPERTIES OF ANTIMONY TRISELENIDE</w:t>
      </w:r>
      <w:r w:rsidR="006D2009">
        <w:rPr>
          <w:rFonts w:asciiTheme="minorHAnsi" w:hAnsiTheme="minorHAnsi" w:cstheme="minorHAnsi"/>
          <w:iCs/>
        </w:rPr>
        <w:t>.</w:t>
      </w:r>
    </w:p>
    <w:p w14:paraId="6E65ED31" w14:textId="77777777" w:rsidR="001D0341" w:rsidRPr="00B46A56" w:rsidRDefault="00397171" w:rsidP="00144B4E">
      <w:r w:rsidRPr="00B46A56">
        <w:rPr>
          <w:noProof/>
        </w:rPr>
        <w:pict w14:anchorId="17646898">
          <v:shape id="_x0000_i1707" type="#_x0000_t75" alt="Default Line" style="width:481.55pt;height:1.55pt" o:hrpct="0" o:hralign="center" o:hr="t">
            <v:imagedata r:id="rId5" o:title="Default Line"/>
          </v:shape>
        </w:pict>
      </w:r>
    </w:p>
    <w:p w14:paraId="574952CE" w14:textId="77777777" w:rsidR="001D0341" w:rsidRPr="00B46A56" w:rsidRDefault="001D0341" w:rsidP="00144B4E">
      <w:pPr>
        <w:rPr>
          <w:rFonts w:hint="cs"/>
          <w:cs/>
          <w:lang w:bidi="th-TH"/>
        </w:rPr>
      </w:pPr>
    </w:p>
    <w:p w14:paraId="7983F186" w14:textId="77777777" w:rsidR="003761E8" w:rsidRPr="00B46A56" w:rsidRDefault="003761E8" w:rsidP="00144B4E"/>
    <w:p w14:paraId="32FA9928" w14:textId="50A3DC26" w:rsidR="001D0341" w:rsidRPr="00B46A56" w:rsidRDefault="001D0341" w:rsidP="00144B4E">
      <w:pPr>
        <w:pStyle w:val="ReviewerConcern"/>
      </w:pPr>
      <w:r w:rsidRPr="006D2009">
        <w:rPr>
          <w:strike/>
        </w:rPr>
        <w:t>Reviewer#</w:t>
      </w:r>
      <w:r w:rsidR="00212EA3" w:rsidRPr="006D2009">
        <w:rPr>
          <w:strike/>
        </w:rPr>
        <w:t>1</w:t>
      </w:r>
      <w:r w:rsidRPr="006D2009">
        <w:rPr>
          <w:strike/>
        </w:rPr>
        <w:t xml:space="preserve">, Concern # </w:t>
      </w:r>
      <w:r w:rsidR="00212EA3" w:rsidRPr="006D2009">
        <w:rPr>
          <w:strike/>
        </w:rPr>
        <w:t>4</w:t>
      </w:r>
      <w:r w:rsidR="008175E4" w:rsidRPr="00B46A56">
        <w:t xml:space="preserve"> (</w:t>
      </w:r>
      <w:r w:rsidR="00212EA3" w:rsidRPr="00B46A56">
        <w:t>Include a comparison table featuring currently available state-of-the-art optical filters.</w:t>
      </w:r>
      <w:r w:rsidR="008175E4" w:rsidRPr="00B46A56">
        <w:t>):</w:t>
      </w:r>
    </w:p>
    <w:p w14:paraId="52D251B9" w14:textId="0B3BF85F" w:rsidR="001D0341" w:rsidRPr="00B46A56" w:rsidRDefault="001D0341" w:rsidP="00144B4E">
      <w:r w:rsidRPr="00B46A56">
        <w:rPr>
          <w:b/>
        </w:rPr>
        <w:t>Author response:</w:t>
      </w:r>
      <w:r w:rsidRPr="00B46A56">
        <w:t xml:space="preserve">  </w:t>
      </w:r>
      <w:r w:rsidR="006D2009">
        <w:t>This is similar to Concern #1. A</w:t>
      </w:r>
      <w:r w:rsidR="00370302" w:rsidRPr="00B46A56">
        <w:t xml:space="preserve"> table comparing our designs to other optical devices </w:t>
      </w:r>
      <w:r w:rsidR="00370302" w:rsidRPr="00B46A56">
        <w:t>can now be found at</w:t>
      </w:r>
      <w:r w:rsidR="00370302" w:rsidRPr="00B46A56">
        <w:t xml:space="preserve"> the “IV.D RESULTS &amp; DISCUSSIONS”.</w:t>
      </w:r>
    </w:p>
    <w:p w14:paraId="6995F6E7" w14:textId="50AE1BD0" w:rsidR="001D0341" w:rsidRPr="006D2009" w:rsidRDefault="001D0341" w:rsidP="006D2009">
      <w:pPr>
        <w:rPr>
          <w:rFonts w:cstheme="minorBidi"/>
          <w:color w:val="000000" w:themeColor="text1"/>
          <w:szCs w:val="28"/>
          <w:lang w:bidi="th-TH"/>
        </w:rPr>
      </w:pPr>
      <w:r w:rsidRPr="00B46A56">
        <w:rPr>
          <w:b/>
        </w:rPr>
        <w:t xml:space="preserve">Author action: </w:t>
      </w:r>
      <w:r w:rsidR="00370302" w:rsidRPr="00B46A56">
        <w:rPr>
          <w:bCs/>
        </w:rPr>
        <w:t>We</w:t>
      </w:r>
      <w:r w:rsidR="00370302" w:rsidRPr="00B46A56">
        <w:t xml:space="preserve"> add addition section titled </w:t>
      </w:r>
      <w:r w:rsidR="00370302" w:rsidRPr="006D2009">
        <w:rPr>
          <w:rStyle w:val="TitleChar"/>
        </w:rPr>
        <w:t>“IV.D. COMPARISON WITH OTHER OPTICAL DEVICES”.</w:t>
      </w:r>
      <w:r w:rsidR="00370302" w:rsidRPr="00B46A56">
        <w:t xml:space="preserve"> This include </w:t>
      </w:r>
      <w:r w:rsidR="00370302" w:rsidRPr="00B46A56">
        <w:rPr>
          <w:rStyle w:val="SubtitleChar"/>
          <w:color w:val="595959" w:themeColor="text1" w:themeTint="A6"/>
        </w:rPr>
        <w:t>“Table III. COMPARISON BETWEEN OUR FIVE-UNIT-CELL DESIGNS AND OTHER OPTICAL DEVICES”</w:t>
      </w:r>
      <w:r w:rsidR="006D2009">
        <w:rPr>
          <w:rStyle w:val="SubtitleChar"/>
          <w:color w:val="595959" w:themeColor="text1" w:themeTint="A6"/>
        </w:rPr>
        <w:t xml:space="preserve"> </w:t>
      </w:r>
      <w:r w:rsidR="006D2009" w:rsidRPr="006D2009">
        <w:rPr>
          <w:rStyle w:val="SubtitleChar"/>
          <w:i w:val="0"/>
          <w:iCs w:val="0"/>
        </w:rPr>
        <w:t>(</w:t>
      </w:r>
      <w:r w:rsidR="006D2009">
        <w:rPr>
          <w:rStyle w:val="SubtitleChar"/>
          <w:i w:val="0"/>
          <w:iCs w:val="0"/>
        </w:rPr>
        <w:t>please see the comment #1 for more details).</w:t>
      </w:r>
    </w:p>
    <w:p w14:paraId="392DEDCF" w14:textId="77777777" w:rsidR="001D0341" w:rsidRPr="00B46A56" w:rsidRDefault="00397171" w:rsidP="00144B4E">
      <w:r w:rsidRPr="00B46A56">
        <w:rPr>
          <w:noProof/>
        </w:rPr>
        <w:pict w14:anchorId="020D5907">
          <v:shape id="_x0000_i1708" type="#_x0000_t75" alt="Default Line" style="width:481.55pt;height:1.55pt" o:hrpct="0" o:hralign="center" o:hr="t">
            <v:imagedata r:id="rId5" o:title="Default Line"/>
          </v:shape>
        </w:pict>
      </w:r>
    </w:p>
    <w:p w14:paraId="3208FBA3" w14:textId="77777777" w:rsidR="001D0341" w:rsidRPr="00B46A56" w:rsidRDefault="001D0341" w:rsidP="00144B4E"/>
    <w:p w14:paraId="79281E6F" w14:textId="77777777" w:rsidR="003761E8" w:rsidRPr="00B46A56" w:rsidRDefault="003761E8" w:rsidP="00144B4E"/>
    <w:p w14:paraId="1DAA6319" w14:textId="28D3B4BC" w:rsidR="001D0341" w:rsidRPr="00B46A56" w:rsidRDefault="001D0341" w:rsidP="00144B4E">
      <w:pPr>
        <w:pStyle w:val="ReviewerConcern"/>
      </w:pPr>
      <w:r w:rsidRPr="00B46A56">
        <w:t>Reviewer#</w:t>
      </w:r>
      <w:r w:rsidR="00212EA3" w:rsidRPr="00B46A56">
        <w:t>1</w:t>
      </w:r>
      <w:r w:rsidRPr="00B46A56">
        <w:t xml:space="preserve">, Concern # </w:t>
      </w:r>
      <w:r w:rsidR="00212EA3" w:rsidRPr="00B46A56">
        <w:t>5</w:t>
      </w:r>
      <w:r w:rsidR="008175E4" w:rsidRPr="00B46A56">
        <w:t xml:space="preserve"> (</w:t>
      </w:r>
      <w:r w:rsidR="00212EA3" w:rsidRPr="00B46A56">
        <w:t>Validate the endurance model using experimental data or stronger evidence from the scientific literature.</w:t>
      </w:r>
      <w:r w:rsidR="008175E4" w:rsidRPr="00B46A56">
        <w:t>):</w:t>
      </w:r>
    </w:p>
    <w:p w14:paraId="2CA8897B" w14:textId="22247625" w:rsidR="001D0341" w:rsidRPr="00B46A56" w:rsidRDefault="001D0341" w:rsidP="00144B4E">
      <w:r w:rsidRPr="00B46A56">
        <w:t xml:space="preserve">Author response:  </w:t>
      </w:r>
      <w:r w:rsidR="00F829CA" w:rsidRPr="00B46A56">
        <w:rPr>
          <w:rFonts w:cstheme="minorBidi"/>
          <w:szCs w:val="28"/>
          <w:highlight w:val="red"/>
          <w:lang w:bidi="th-TH"/>
        </w:rPr>
        <w:t>(</w:t>
      </w:r>
      <w:r w:rsidR="00F829CA" w:rsidRPr="00B46A56">
        <w:rPr>
          <w:rFonts w:cstheme="minorBidi" w:hint="cs"/>
          <w:szCs w:val="28"/>
          <w:highlight w:val="red"/>
          <w:cs/>
          <w:lang w:bidi="th-TH"/>
        </w:rPr>
        <w:t>พี่เขม</w:t>
      </w:r>
      <w:r w:rsidR="00F829CA" w:rsidRPr="00B46A56">
        <w:rPr>
          <w:rFonts w:cstheme="minorBidi"/>
          <w:szCs w:val="28"/>
          <w:highlight w:val="red"/>
          <w:lang w:bidi="th-TH"/>
        </w:rPr>
        <w:t>)</w:t>
      </w:r>
    </w:p>
    <w:p w14:paraId="58AEED87" w14:textId="4001ACD0" w:rsidR="001D0341" w:rsidRPr="00B46A56" w:rsidRDefault="001D0341" w:rsidP="00144B4E">
      <w:r w:rsidRPr="00B46A56">
        <w:rPr>
          <w:b/>
        </w:rPr>
        <w:t xml:space="preserve">Author action: </w:t>
      </w:r>
    </w:p>
    <w:p w14:paraId="6A500BF0" w14:textId="77777777" w:rsidR="00212EA3" w:rsidRPr="00B46A56" w:rsidRDefault="00397171" w:rsidP="00144B4E">
      <w:r w:rsidRPr="00B46A56">
        <w:rPr>
          <w:noProof/>
        </w:rPr>
        <w:pict w14:anchorId="551D11CC">
          <v:shape id="_x0000_i1709" type="#_x0000_t75" alt="Default Line" style="width:481.55pt;height:1.55pt" o:hrpct="0" o:hralign="center" o:hr="t">
            <v:imagedata r:id="rId5" o:title="Default Line"/>
          </v:shape>
        </w:pict>
      </w:r>
    </w:p>
    <w:p w14:paraId="1BE6D892" w14:textId="77777777" w:rsidR="00212EA3" w:rsidRPr="00B46A56" w:rsidRDefault="00212EA3" w:rsidP="00144B4E"/>
    <w:p w14:paraId="5D87B14D" w14:textId="77777777" w:rsidR="003761E8" w:rsidRPr="00B46A56" w:rsidRDefault="003761E8" w:rsidP="00144B4E"/>
    <w:p w14:paraId="020F1F7A" w14:textId="77777777" w:rsidR="00212EA3" w:rsidRPr="00B46A56" w:rsidRDefault="00212EA3" w:rsidP="00144B4E">
      <w:pPr>
        <w:pStyle w:val="ReviewerConcern"/>
      </w:pPr>
      <w:r w:rsidRPr="00B46A56">
        <w:t>Reviewer#1, Concern # 6 (Discuss the feasibility of practical fabrication and implementation challenges.):</w:t>
      </w:r>
    </w:p>
    <w:p w14:paraId="0A05CB85" w14:textId="69DC359D" w:rsidR="00F823B4" w:rsidRDefault="00212EA3" w:rsidP="00F823B4">
      <w:pPr>
        <w:rPr>
          <w:rFonts w:cstheme="minorBidi"/>
          <w:szCs w:val="28"/>
          <w:lang w:bidi="th-TH"/>
        </w:rPr>
      </w:pPr>
      <w:r w:rsidRPr="00B46A56">
        <w:t xml:space="preserve">Author response:  </w:t>
      </w:r>
      <w:r w:rsidR="00961BDB" w:rsidRPr="00B46A56">
        <w:rPr>
          <w:rFonts w:cstheme="minorBidi"/>
          <w:szCs w:val="28"/>
          <w:highlight w:val="red"/>
          <w:lang w:bidi="th-TH"/>
        </w:rPr>
        <w:t>(</w:t>
      </w:r>
      <w:r w:rsidR="00961BDB" w:rsidRPr="00B46A56">
        <w:rPr>
          <w:rFonts w:cstheme="minorBidi" w:hint="cs"/>
          <w:szCs w:val="28"/>
          <w:highlight w:val="red"/>
          <w:cs/>
          <w:lang w:bidi="th-TH"/>
        </w:rPr>
        <w:t>เขม</w:t>
      </w:r>
      <w:r w:rsidR="00961BDB" w:rsidRPr="006D5EBD">
        <w:rPr>
          <w:rFonts w:cstheme="minorBidi"/>
          <w:szCs w:val="28"/>
          <w:highlight w:val="yellow"/>
          <w:lang w:bidi="th-TH"/>
        </w:rPr>
        <w:t>)</w:t>
      </w:r>
      <w:r w:rsidR="00F823B4" w:rsidRPr="006D5EBD">
        <w:rPr>
          <w:rFonts w:cstheme="minorBidi"/>
          <w:szCs w:val="28"/>
          <w:highlight w:val="yellow"/>
          <w:lang w:bidi="th-TH"/>
        </w:rPr>
        <w:t xml:space="preserve"> </w:t>
      </w:r>
      <w:r w:rsidR="00F823B4" w:rsidRPr="006D5EBD">
        <w:rPr>
          <w:rFonts w:cstheme="minorBidi" w:hint="cs"/>
          <w:szCs w:val="28"/>
          <w:highlight w:val="yellow"/>
          <w:cs/>
          <w:lang w:bidi="th-TH"/>
        </w:rPr>
        <w:t>ที่เคยเขียนไว้</w:t>
      </w:r>
      <w:r w:rsidR="00F823B4" w:rsidRPr="006D5EBD">
        <w:rPr>
          <w:rFonts w:cstheme="minorBidi"/>
          <w:szCs w:val="28"/>
          <w:highlight w:val="yellow"/>
          <w:lang w:bidi="th-TH"/>
        </w:rPr>
        <w:t>:</w:t>
      </w:r>
      <w:r w:rsidR="00F823B4">
        <w:rPr>
          <w:rFonts w:cstheme="minorBidi"/>
          <w:szCs w:val="28"/>
          <w:lang w:bidi="th-TH"/>
        </w:rPr>
        <w:t xml:space="preserve"> </w:t>
      </w:r>
    </w:p>
    <w:p w14:paraId="5EE9AACA" w14:textId="1584282C" w:rsidR="00F823B4" w:rsidRPr="006D5EBD" w:rsidRDefault="00F823B4" w:rsidP="00F823B4">
      <w:pPr>
        <w:pStyle w:val="Heading1"/>
        <w:rPr>
          <w:highlight w:val="yellow"/>
          <w:lang w:bidi="th-TH"/>
        </w:rPr>
      </w:pPr>
      <w:r w:rsidRPr="006D5EBD">
        <w:rPr>
          <w:highlight w:val="yellow"/>
          <w:lang w:bidi="th-TH"/>
        </w:rPr>
        <w:t>4. Fabrication guidance of resonant optical limiter</w:t>
      </w:r>
    </w:p>
    <w:p w14:paraId="4549EE09" w14:textId="77777777" w:rsidR="00F823B4" w:rsidRPr="006D5EBD" w:rsidRDefault="00F823B4" w:rsidP="00F823B4">
      <w:pPr>
        <w:rPr>
          <w:rFonts w:cstheme="minorBidi"/>
          <w:szCs w:val="28"/>
          <w:highlight w:val="yellow"/>
          <w:lang w:bidi="th-TH"/>
        </w:rPr>
      </w:pPr>
      <w:r w:rsidRPr="006D5EBD">
        <w:rPr>
          <w:rFonts w:cstheme="minorBidi"/>
          <w:szCs w:val="28"/>
          <w:highlight w:val="yellow"/>
          <w:lang w:bidi="th-TH"/>
        </w:rPr>
        <w:t xml:space="preserve">The resonant cavity shown in figure 8 consists of a thin Sb₂Se₃ phase change layer </w:t>
      </w:r>
      <w:r w:rsidRPr="006D5EBD">
        <w:rPr>
          <w:rFonts w:cstheme="minorBidi"/>
          <w:i/>
          <w:iCs/>
          <w:szCs w:val="28"/>
          <w:highlight w:val="yellow"/>
          <w:lang w:bidi="th-TH"/>
        </w:rPr>
        <w:t>C</w:t>
      </w:r>
      <w:r w:rsidRPr="006D5EBD">
        <w:rPr>
          <w:rFonts w:cstheme="minorBidi"/>
          <w:szCs w:val="28"/>
          <w:highlight w:val="yellow"/>
          <w:lang w:bidi="th-TH"/>
        </w:rPr>
        <w:t xml:space="preserve"> embedded between two DBR sections, each formed by repeated (</w:t>
      </w:r>
      <w:r w:rsidRPr="006D5EBD">
        <w:rPr>
          <w:rFonts w:cstheme="minorBidi"/>
          <w:i/>
          <w:iCs/>
          <w:szCs w:val="28"/>
          <w:highlight w:val="yellow"/>
          <w:lang w:bidi="th-TH"/>
        </w:rPr>
        <w:t>H</w:t>
      </w:r>
      <w:r w:rsidRPr="006D5EBD">
        <w:rPr>
          <w:rFonts w:cstheme="minorBidi"/>
          <w:szCs w:val="28"/>
          <w:highlight w:val="yellow"/>
          <w:lang w:bidi="th-TH"/>
        </w:rPr>
        <w:t>/2</w:t>
      </w:r>
      <w:r w:rsidRPr="006D5EBD">
        <w:rPr>
          <w:rFonts w:ascii="Cambria Math" w:hAnsi="Cambria Math" w:cs="Cambria Math"/>
          <w:szCs w:val="28"/>
          <w:highlight w:val="yellow"/>
          <w:lang w:bidi="th-TH"/>
        </w:rPr>
        <w:t>∣</w:t>
      </w:r>
      <w:r w:rsidRPr="006D5EBD">
        <w:rPr>
          <w:rFonts w:cstheme="minorBidi"/>
          <w:i/>
          <w:iCs/>
          <w:szCs w:val="28"/>
          <w:highlight w:val="yellow"/>
          <w:lang w:bidi="th-TH"/>
        </w:rPr>
        <w:t>L</w:t>
      </w:r>
      <w:r w:rsidRPr="006D5EBD">
        <w:rPr>
          <w:rFonts w:ascii="Cambria Math" w:hAnsi="Cambria Math" w:cs="Cambria Math"/>
          <w:szCs w:val="28"/>
          <w:highlight w:val="yellow"/>
          <w:lang w:bidi="th-TH"/>
        </w:rPr>
        <w:t>∣</w:t>
      </w:r>
      <w:r w:rsidRPr="006D5EBD">
        <w:rPr>
          <w:rFonts w:cstheme="minorBidi"/>
          <w:i/>
          <w:iCs/>
          <w:szCs w:val="28"/>
          <w:highlight w:val="yellow"/>
          <w:lang w:bidi="th-TH"/>
        </w:rPr>
        <w:t>H</w:t>
      </w:r>
      <w:r w:rsidRPr="006D5EBD">
        <w:rPr>
          <w:rFonts w:cstheme="minorBidi"/>
          <w:szCs w:val="28"/>
          <w:highlight w:val="yellow"/>
          <w:lang w:bidi="th-TH"/>
        </w:rPr>
        <w:t xml:space="preserve">/2) unit cells with equal or different numbers of periods </w:t>
      </w:r>
      <w:r w:rsidRPr="006D5EBD">
        <w:rPr>
          <w:rFonts w:cstheme="minorBidi"/>
          <w:i/>
          <w:iCs/>
          <w:szCs w:val="28"/>
          <w:highlight w:val="yellow"/>
          <w:lang w:bidi="th-TH"/>
        </w:rPr>
        <w:t>M</w:t>
      </w:r>
      <w:r w:rsidRPr="006D5EBD">
        <w:rPr>
          <w:rFonts w:cstheme="minorBidi"/>
          <w:szCs w:val="28"/>
          <w:highlight w:val="yellow"/>
          <w:lang w:bidi="th-TH"/>
        </w:rPr>
        <w:t xml:space="preserve"> and </w:t>
      </w:r>
      <w:r w:rsidRPr="006D5EBD">
        <w:rPr>
          <w:rFonts w:cstheme="minorBidi"/>
          <w:i/>
          <w:iCs/>
          <w:szCs w:val="28"/>
          <w:highlight w:val="yellow"/>
          <w:lang w:bidi="th-TH"/>
        </w:rPr>
        <w:t>N</w:t>
      </w:r>
      <w:r w:rsidRPr="006D5EBD">
        <w:rPr>
          <w:rFonts w:cstheme="minorBidi"/>
          <w:szCs w:val="28"/>
          <w:highlight w:val="yellow"/>
          <w:lang w:bidi="th-TH"/>
        </w:rPr>
        <w:t>. For practical implementation on a chip or glass substrate, the device can be fabricated using standard thin film deposition and lithographic processes compatible with integrated photonics [16, 37]. The fabrication process is composed of below steps:</w:t>
      </w:r>
    </w:p>
    <w:p w14:paraId="403DA344" w14:textId="77777777" w:rsidR="00F823B4" w:rsidRPr="006D5EBD" w:rsidRDefault="00F823B4" w:rsidP="00F823B4">
      <w:pPr>
        <w:rPr>
          <w:rFonts w:cstheme="minorBidi"/>
          <w:i/>
          <w:iCs/>
          <w:szCs w:val="28"/>
          <w:highlight w:val="yellow"/>
          <w:lang w:bidi="th-TH"/>
        </w:rPr>
      </w:pPr>
      <w:r w:rsidRPr="006D5EBD">
        <w:rPr>
          <w:rFonts w:cstheme="minorBidi"/>
          <w:i/>
          <w:iCs/>
          <w:szCs w:val="28"/>
          <w:highlight w:val="yellow"/>
          <w:lang w:bidi="th-TH"/>
        </w:rPr>
        <w:t>Step 1 – Substrate preparation</w:t>
      </w:r>
    </w:p>
    <w:p w14:paraId="17AD32EF" w14:textId="77777777" w:rsidR="00F823B4" w:rsidRPr="006D5EBD" w:rsidRDefault="00F823B4" w:rsidP="00F823B4">
      <w:pPr>
        <w:rPr>
          <w:rFonts w:cstheme="minorBidi"/>
          <w:szCs w:val="28"/>
          <w:highlight w:val="yellow"/>
          <w:lang w:bidi="th-TH"/>
        </w:rPr>
      </w:pPr>
      <w:r w:rsidRPr="006D5EBD">
        <w:rPr>
          <w:rFonts w:cstheme="minorBidi"/>
          <w:szCs w:val="28"/>
          <w:highlight w:val="yellow"/>
          <w:lang w:bidi="th-TH"/>
        </w:rPr>
        <w:t>An optically flat substrate such as fused silica or Si wafer with thermally grown SiO₂ is cleaned using solvent baths (acetone, isopropanol, de</w:t>
      </w:r>
      <w:r w:rsidRPr="006D5EBD">
        <w:rPr>
          <w:rFonts w:ascii="Cambria Math" w:hAnsi="Cambria Math" w:cs="Cambria Math"/>
          <w:szCs w:val="28"/>
          <w:highlight w:val="yellow"/>
          <w:lang w:bidi="th-TH"/>
        </w:rPr>
        <w:t>‑</w:t>
      </w:r>
      <w:r w:rsidRPr="006D5EBD">
        <w:rPr>
          <w:rFonts w:cstheme="minorBidi"/>
          <w:szCs w:val="28"/>
          <w:highlight w:val="yellow"/>
          <w:lang w:bidi="th-TH"/>
        </w:rPr>
        <w:t>ionized water), dried with nitrogen, and treated by oxygen plasma or UV</w:t>
      </w:r>
      <w:r w:rsidRPr="006D5EBD">
        <w:rPr>
          <w:rFonts w:ascii="Cambria Math" w:hAnsi="Cambria Math" w:cs="Cambria Math"/>
          <w:szCs w:val="28"/>
          <w:highlight w:val="yellow"/>
          <w:lang w:bidi="th-TH"/>
        </w:rPr>
        <w:t>‑</w:t>
      </w:r>
      <w:r w:rsidRPr="006D5EBD">
        <w:rPr>
          <w:rFonts w:cstheme="minorBidi"/>
          <w:szCs w:val="28"/>
          <w:highlight w:val="yellow"/>
          <w:lang w:bidi="th-TH"/>
        </w:rPr>
        <w:t>ozone to remove organic residues and improve adhesion for subsequent films.</w:t>
      </w:r>
    </w:p>
    <w:p w14:paraId="6A87BC62" w14:textId="77777777" w:rsidR="00F823B4" w:rsidRPr="006D5EBD" w:rsidRDefault="00F823B4" w:rsidP="00F823B4">
      <w:pPr>
        <w:rPr>
          <w:rFonts w:cstheme="minorBidi"/>
          <w:i/>
          <w:iCs/>
          <w:szCs w:val="28"/>
          <w:highlight w:val="yellow"/>
          <w:lang w:bidi="th-TH"/>
        </w:rPr>
      </w:pPr>
      <w:r w:rsidRPr="006D5EBD">
        <w:rPr>
          <w:rFonts w:cstheme="minorBidi"/>
          <w:i/>
          <w:iCs/>
          <w:szCs w:val="28"/>
          <w:highlight w:val="yellow"/>
          <w:lang w:bidi="th-TH"/>
        </w:rPr>
        <w:t>Step 2 – Deposition of bottom DBR (N unit cells)</w:t>
      </w:r>
    </w:p>
    <w:p w14:paraId="7452F954" w14:textId="77777777" w:rsidR="00F823B4" w:rsidRPr="006D5EBD" w:rsidRDefault="00F823B4" w:rsidP="00F823B4">
      <w:pPr>
        <w:rPr>
          <w:rFonts w:cstheme="minorBidi"/>
          <w:szCs w:val="28"/>
          <w:highlight w:val="yellow"/>
          <w:lang w:bidi="th-TH"/>
        </w:rPr>
      </w:pPr>
      <w:r w:rsidRPr="006D5EBD">
        <w:rPr>
          <w:rFonts w:cstheme="minorBidi"/>
          <w:szCs w:val="28"/>
          <w:highlight w:val="yellow"/>
          <w:lang w:bidi="th-TH"/>
        </w:rPr>
        <w:t>The bottom distributed Bragg reflector is deposited by sputtering, PECVD, or e</w:t>
      </w:r>
      <w:r w:rsidRPr="006D5EBD">
        <w:rPr>
          <w:rFonts w:ascii="Cambria Math" w:hAnsi="Cambria Math" w:cs="Cambria Math"/>
          <w:szCs w:val="28"/>
          <w:highlight w:val="yellow"/>
          <w:lang w:bidi="th-TH"/>
        </w:rPr>
        <w:t>‑</w:t>
      </w:r>
      <w:r w:rsidRPr="006D5EBD">
        <w:rPr>
          <w:rFonts w:cstheme="minorBidi"/>
          <w:szCs w:val="28"/>
          <w:highlight w:val="yellow"/>
          <w:lang w:bidi="th-TH"/>
        </w:rPr>
        <w:t>beam evaporation of a high</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index material </w:t>
      </w:r>
      <w:r w:rsidRPr="006D5EBD">
        <w:rPr>
          <w:rFonts w:cstheme="minorBidi"/>
          <w:i/>
          <w:iCs/>
          <w:szCs w:val="28"/>
          <w:highlight w:val="yellow"/>
          <w:lang w:bidi="th-TH"/>
        </w:rPr>
        <w:t>H</w:t>
      </w:r>
      <w:r w:rsidRPr="006D5EBD">
        <w:rPr>
          <w:rFonts w:cstheme="minorBidi"/>
          <w:szCs w:val="28"/>
          <w:highlight w:val="yellow"/>
          <w:lang w:bidi="th-TH"/>
        </w:rPr>
        <w:t xml:space="preserve"> e.g. Si₃N₄ and a low</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index material </w:t>
      </w:r>
      <w:r w:rsidRPr="006D5EBD">
        <w:rPr>
          <w:rFonts w:cstheme="minorBidi"/>
          <w:i/>
          <w:iCs/>
          <w:szCs w:val="28"/>
          <w:highlight w:val="yellow"/>
          <w:lang w:bidi="th-TH"/>
        </w:rPr>
        <w:t>L</w:t>
      </w:r>
      <w:r w:rsidRPr="006D5EBD">
        <w:rPr>
          <w:rFonts w:cstheme="minorBidi"/>
          <w:szCs w:val="28"/>
          <w:highlight w:val="yellow"/>
          <w:lang w:bidi="th-TH"/>
        </w:rPr>
        <w:t xml:space="preserve"> e.g. SiO₂. Each unit cell (</w:t>
      </w:r>
      <w:r w:rsidRPr="006D5EBD">
        <w:rPr>
          <w:rFonts w:cstheme="minorBidi"/>
          <w:i/>
          <w:iCs/>
          <w:szCs w:val="28"/>
          <w:highlight w:val="yellow"/>
          <w:lang w:bidi="th-TH"/>
        </w:rPr>
        <w:t>H</w:t>
      </w:r>
      <w:r w:rsidRPr="006D5EBD">
        <w:rPr>
          <w:rFonts w:cstheme="minorBidi"/>
          <w:szCs w:val="28"/>
          <w:highlight w:val="yellow"/>
          <w:lang w:bidi="th-TH"/>
        </w:rPr>
        <w:t>/2</w:t>
      </w:r>
      <w:r w:rsidRPr="006D5EBD">
        <w:rPr>
          <w:rFonts w:ascii="Cambria Math" w:hAnsi="Cambria Math" w:cs="Cambria Math"/>
          <w:szCs w:val="28"/>
          <w:highlight w:val="yellow"/>
          <w:lang w:bidi="th-TH"/>
        </w:rPr>
        <w:t>∣</w:t>
      </w:r>
      <w:r w:rsidRPr="006D5EBD">
        <w:rPr>
          <w:rFonts w:cstheme="minorBidi"/>
          <w:i/>
          <w:iCs/>
          <w:szCs w:val="28"/>
          <w:highlight w:val="yellow"/>
          <w:lang w:bidi="th-TH"/>
        </w:rPr>
        <w:t>L</w:t>
      </w:r>
      <w:r w:rsidRPr="006D5EBD">
        <w:rPr>
          <w:rFonts w:ascii="Cambria Math" w:hAnsi="Cambria Math" w:cs="Cambria Math"/>
          <w:szCs w:val="28"/>
          <w:highlight w:val="yellow"/>
          <w:lang w:bidi="th-TH"/>
        </w:rPr>
        <w:t>∣</w:t>
      </w:r>
      <w:r w:rsidRPr="006D5EBD">
        <w:rPr>
          <w:rFonts w:cstheme="minorBidi"/>
          <w:i/>
          <w:iCs/>
          <w:szCs w:val="28"/>
          <w:highlight w:val="yellow"/>
          <w:lang w:bidi="th-TH"/>
        </w:rPr>
        <w:t>H</w:t>
      </w:r>
      <w:r w:rsidRPr="006D5EBD">
        <w:rPr>
          <w:rFonts w:cstheme="minorBidi"/>
          <w:szCs w:val="28"/>
          <w:highlight w:val="yellow"/>
          <w:lang w:bidi="th-TH"/>
        </w:rPr>
        <w:t>/2) is formed by sequentially depositing a half</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thickness </w:t>
      </w:r>
      <w:r w:rsidRPr="006D5EBD">
        <w:rPr>
          <w:rFonts w:cstheme="minorBidi"/>
          <w:i/>
          <w:iCs/>
          <w:szCs w:val="28"/>
          <w:highlight w:val="yellow"/>
          <w:lang w:bidi="th-TH"/>
        </w:rPr>
        <w:t>H</w:t>
      </w:r>
      <w:r w:rsidRPr="006D5EBD">
        <w:rPr>
          <w:rFonts w:cstheme="minorBidi"/>
          <w:szCs w:val="28"/>
          <w:highlight w:val="yellow"/>
          <w:lang w:bidi="th-TH"/>
        </w:rPr>
        <w:t xml:space="preserve"> layer, a full </w:t>
      </w:r>
      <w:r w:rsidRPr="006D5EBD">
        <w:rPr>
          <w:rFonts w:cstheme="minorBidi"/>
          <w:i/>
          <w:iCs/>
          <w:szCs w:val="28"/>
          <w:highlight w:val="yellow"/>
          <w:lang w:bidi="th-TH"/>
        </w:rPr>
        <w:t>L</w:t>
      </w:r>
      <w:r w:rsidRPr="006D5EBD">
        <w:rPr>
          <w:rFonts w:cstheme="minorBidi"/>
          <w:szCs w:val="28"/>
          <w:highlight w:val="yellow"/>
          <w:lang w:bidi="th-TH"/>
        </w:rPr>
        <w:t xml:space="preserve"> layer, and another </w:t>
      </w:r>
      <w:r w:rsidRPr="006D5EBD">
        <w:rPr>
          <w:rFonts w:cstheme="minorBidi"/>
          <w:i/>
          <w:iCs/>
          <w:szCs w:val="28"/>
          <w:highlight w:val="yellow"/>
          <w:lang w:bidi="th-TH"/>
        </w:rPr>
        <w:t>H</w:t>
      </w:r>
      <w:r w:rsidRPr="006D5EBD">
        <w:rPr>
          <w:rFonts w:cstheme="minorBidi"/>
          <w:szCs w:val="28"/>
          <w:highlight w:val="yellow"/>
          <w:lang w:bidi="th-TH"/>
        </w:rPr>
        <w:t>/2 layer with optical thicknesses close to the designed quarter</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wave values; this unit cell is repeated </w:t>
      </w:r>
      <w:r w:rsidRPr="006D5EBD">
        <w:rPr>
          <w:rFonts w:cstheme="minorBidi"/>
          <w:i/>
          <w:iCs/>
          <w:szCs w:val="28"/>
          <w:highlight w:val="yellow"/>
          <w:lang w:bidi="th-TH"/>
        </w:rPr>
        <w:t>N</w:t>
      </w:r>
      <w:r w:rsidRPr="006D5EBD">
        <w:rPr>
          <w:rFonts w:cstheme="minorBidi"/>
          <w:szCs w:val="28"/>
          <w:highlight w:val="yellow"/>
          <w:lang w:bidi="th-TH"/>
        </w:rPr>
        <w:t xml:space="preserve"> times to obtain a high</w:t>
      </w:r>
      <w:r w:rsidRPr="006D5EBD">
        <w:rPr>
          <w:rFonts w:ascii="Cambria Math" w:hAnsi="Cambria Math" w:cs="Cambria Math"/>
          <w:szCs w:val="28"/>
          <w:highlight w:val="yellow"/>
          <w:lang w:bidi="th-TH"/>
        </w:rPr>
        <w:t>‑</w:t>
      </w:r>
      <w:r w:rsidRPr="006D5EBD">
        <w:rPr>
          <w:rFonts w:cstheme="minorBidi"/>
          <w:szCs w:val="28"/>
          <w:highlight w:val="yellow"/>
          <w:lang w:bidi="th-TH"/>
        </w:rPr>
        <w:t>reflectivity bottom DBR at the target wavelength.</w:t>
      </w:r>
    </w:p>
    <w:p w14:paraId="2E3403C7" w14:textId="77777777" w:rsidR="00F823B4" w:rsidRPr="006D5EBD" w:rsidRDefault="00F823B4" w:rsidP="00F823B4">
      <w:pPr>
        <w:rPr>
          <w:rFonts w:cstheme="minorBidi"/>
          <w:i/>
          <w:iCs/>
          <w:szCs w:val="28"/>
          <w:highlight w:val="yellow"/>
          <w:lang w:bidi="th-TH"/>
        </w:rPr>
      </w:pPr>
      <w:r w:rsidRPr="006D5EBD">
        <w:rPr>
          <w:rFonts w:cstheme="minorBidi"/>
          <w:i/>
          <w:iCs/>
          <w:szCs w:val="28"/>
          <w:highlight w:val="yellow"/>
          <w:lang w:bidi="th-TH"/>
        </w:rPr>
        <w:t>Step 3 – Deposition of Sb₂Se₃ cavity layer</w:t>
      </w:r>
    </w:p>
    <w:p w14:paraId="1C81B14D" w14:textId="77777777" w:rsidR="00F823B4" w:rsidRPr="006D5EBD" w:rsidRDefault="00F823B4" w:rsidP="00F823B4">
      <w:pPr>
        <w:rPr>
          <w:rFonts w:cstheme="minorBidi"/>
          <w:szCs w:val="28"/>
          <w:highlight w:val="yellow"/>
          <w:lang w:bidi="th-TH"/>
        </w:rPr>
      </w:pPr>
      <w:r w:rsidRPr="006D5EBD">
        <w:rPr>
          <w:rFonts w:cstheme="minorBidi"/>
          <w:szCs w:val="28"/>
          <w:highlight w:val="yellow"/>
          <w:lang w:bidi="th-TH"/>
        </w:rPr>
        <w:t>On top of the bottom DBR, an amorphous Sb₂Se₃ layer of designed thickness (typically 20–100 nm) is deposited by RF sputtering from a stoichiometric target or by thermal evaporation. The substrate temperature is kept below the crystallization temperature to preserve the amorphous phase, and an optional few</w:t>
      </w:r>
      <w:r w:rsidRPr="006D5EBD">
        <w:rPr>
          <w:rFonts w:ascii="Cambria Math" w:hAnsi="Cambria Math" w:cs="Cambria Math"/>
          <w:szCs w:val="28"/>
          <w:highlight w:val="yellow"/>
          <w:lang w:bidi="th-TH"/>
        </w:rPr>
        <w:t>‑</w:t>
      </w:r>
      <w:r w:rsidRPr="006D5EBD">
        <w:rPr>
          <w:rFonts w:cstheme="minorBidi"/>
          <w:szCs w:val="28"/>
          <w:highlight w:val="yellow"/>
          <w:lang w:bidi="th-TH"/>
        </w:rPr>
        <w:t>nanometer SiO</w:t>
      </w:r>
      <w:r w:rsidRPr="006D5EBD">
        <w:rPr>
          <w:rFonts w:cs="Calibri"/>
          <w:szCs w:val="28"/>
          <w:highlight w:val="yellow"/>
          <w:lang w:bidi="th-TH"/>
        </w:rPr>
        <w:t>₂</w:t>
      </w:r>
      <w:r w:rsidRPr="006D5EBD">
        <w:rPr>
          <w:rFonts w:cstheme="minorBidi"/>
          <w:szCs w:val="28"/>
          <w:highlight w:val="yellow"/>
          <w:lang w:bidi="th-TH"/>
        </w:rPr>
        <w:t xml:space="preserve"> capping layer can be added in situ to protect Sb</w:t>
      </w:r>
      <w:r w:rsidRPr="006D5EBD">
        <w:rPr>
          <w:rFonts w:cs="Calibri"/>
          <w:szCs w:val="28"/>
          <w:highlight w:val="yellow"/>
          <w:lang w:bidi="th-TH"/>
        </w:rPr>
        <w:t>₂</w:t>
      </w:r>
      <w:r w:rsidRPr="006D5EBD">
        <w:rPr>
          <w:rFonts w:cstheme="minorBidi"/>
          <w:szCs w:val="28"/>
          <w:highlight w:val="yellow"/>
          <w:lang w:bidi="th-TH"/>
        </w:rPr>
        <w:t>Se</w:t>
      </w:r>
      <w:r w:rsidRPr="006D5EBD">
        <w:rPr>
          <w:rFonts w:cs="Calibri"/>
          <w:szCs w:val="28"/>
          <w:highlight w:val="yellow"/>
          <w:lang w:bidi="th-TH"/>
        </w:rPr>
        <w:t>₃</w:t>
      </w:r>
      <w:r w:rsidRPr="006D5EBD">
        <w:rPr>
          <w:rFonts w:cstheme="minorBidi"/>
          <w:szCs w:val="28"/>
          <w:highlight w:val="yellow"/>
          <w:lang w:bidi="th-TH"/>
        </w:rPr>
        <w:t xml:space="preserve"> and suppress interdiffusion, which improves long</w:t>
      </w:r>
      <w:r w:rsidRPr="006D5EBD">
        <w:rPr>
          <w:rFonts w:ascii="Cambria Math" w:hAnsi="Cambria Math" w:cs="Cambria Math"/>
          <w:szCs w:val="28"/>
          <w:highlight w:val="yellow"/>
          <w:lang w:bidi="th-TH"/>
        </w:rPr>
        <w:t>‑</w:t>
      </w:r>
      <w:r w:rsidRPr="006D5EBD">
        <w:rPr>
          <w:rFonts w:cstheme="minorBidi"/>
          <w:szCs w:val="28"/>
          <w:highlight w:val="yellow"/>
          <w:lang w:bidi="th-TH"/>
        </w:rPr>
        <w:t>term stability and cycling endurance.</w:t>
      </w:r>
    </w:p>
    <w:p w14:paraId="367B9FCE" w14:textId="77777777" w:rsidR="00F823B4" w:rsidRPr="006D5EBD" w:rsidRDefault="00F823B4" w:rsidP="00F823B4">
      <w:pPr>
        <w:rPr>
          <w:rFonts w:cstheme="minorBidi"/>
          <w:i/>
          <w:iCs/>
          <w:szCs w:val="28"/>
          <w:highlight w:val="yellow"/>
          <w:lang w:bidi="th-TH"/>
        </w:rPr>
      </w:pPr>
      <w:r w:rsidRPr="006D5EBD">
        <w:rPr>
          <w:rFonts w:cstheme="minorBidi"/>
          <w:i/>
          <w:iCs/>
          <w:szCs w:val="28"/>
          <w:highlight w:val="yellow"/>
          <w:lang w:bidi="th-TH"/>
        </w:rPr>
        <w:t>Step 4 – Deposition of top DBR (M unit cells)</w:t>
      </w:r>
    </w:p>
    <w:p w14:paraId="3FAE6A97" w14:textId="77777777" w:rsidR="00F823B4" w:rsidRPr="006D5EBD" w:rsidRDefault="00F823B4" w:rsidP="00F823B4">
      <w:pPr>
        <w:rPr>
          <w:rFonts w:cstheme="minorBidi"/>
          <w:szCs w:val="28"/>
          <w:highlight w:val="yellow"/>
          <w:lang w:bidi="th-TH"/>
        </w:rPr>
      </w:pPr>
      <w:r w:rsidRPr="006D5EBD">
        <w:rPr>
          <w:rFonts w:cstheme="minorBidi"/>
          <w:szCs w:val="28"/>
          <w:highlight w:val="yellow"/>
          <w:lang w:bidi="th-TH"/>
        </w:rPr>
        <w:t xml:space="preserve">The top DBR is then grown on the Sb₂Se₃ (or its cap) using the same </w:t>
      </w:r>
      <w:r w:rsidRPr="006D5EBD">
        <w:rPr>
          <w:rFonts w:cstheme="minorBidi"/>
          <w:i/>
          <w:iCs/>
          <w:szCs w:val="28"/>
          <w:highlight w:val="yellow"/>
          <w:lang w:bidi="th-TH"/>
        </w:rPr>
        <w:t>H</w:t>
      </w:r>
      <w:r w:rsidRPr="006D5EBD">
        <w:rPr>
          <w:rFonts w:cstheme="minorBidi"/>
          <w:szCs w:val="28"/>
          <w:highlight w:val="yellow"/>
          <w:lang w:bidi="th-TH"/>
        </w:rPr>
        <w:t xml:space="preserve"> and </w:t>
      </w:r>
      <w:r w:rsidRPr="006D5EBD">
        <w:rPr>
          <w:rFonts w:cstheme="minorBidi"/>
          <w:i/>
          <w:iCs/>
          <w:szCs w:val="28"/>
          <w:highlight w:val="yellow"/>
          <w:lang w:bidi="th-TH"/>
        </w:rPr>
        <w:t>L</w:t>
      </w:r>
      <w:r w:rsidRPr="006D5EBD">
        <w:rPr>
          <w:rFonts w:cstheme="minorBidi"/>
          <w:szCs w:val="28"/>
          <w:highlight w:val="yellow"/>
          <w:lang w:bidi="th-TH"/>
        </w:rPr>
        <w:t xml:space="preserve"> materials as the bottom DBR. Starting from an </w:t>
      </w:r>
      <w:r w:rsidRPr="006D5EBD">
        <w:rPr>
          <w:rFonts w:cstheme="minorBidi"/>
          <w:i/>
          <w:iCs/>
          <w:szCs w:val="28"/>
          <w:highlight w:val="yellow"/>
          <w:lang w:bidi="th-TH"/>
        </w:rPr>
        <w:t>H</w:t>
      </w:r>
      <w:r w:rsidRPr="006D5EBD">
        <w:rPr>
          <w:rFonts w:cstheme="minorBidi"/>
          <w:szCs w:val="28"/>
          <w:highlight w:val="yellow"/>
          <w:lang w:bidi="th-TH"/>
        </w:rPr>
        <w:t>/2 layer directly above the cavity, the (</w:t>
      </w:r>
      <w:r w:rsidRPr="006D5EBD">
        <w:rPr>
          <w:rFonts w:cstheme="minorBidi"/>
          <w:i/>
          <w:iCs/>
          <w:szCs w:val="28"/>
          <w:highlight w:val="yellow"/>
          <w:lang w:bidi="th-TH"/>
        </w:rPr>
        <w:t>H</w:t>
      </w:r>
      <w:r w:rsidRPr="006D5EBD">
        <w:rPr>
          <w:rFonts w:cstheme="minorBidi"/>
          <w:szCs w:val="28"/>
          <w:highlight w:val="yellow"/>
          <w:lang w:bidi="th-TH"/>
        </w:rPr>
        <w:t>/2</w:t>
      </w:r>
      <w:r w:rsidRPr="006D5EBD">
        <w:rPr>
          <w:rFonts w:ascii="Cambria Math" w:hAnsi="Cambria Math" w:cs="Cambria Math"/>
          <w:szCs w:val="28"/>
          <w:highlight w:val="yellow"/>
          <w:lang w:bidi="th-TH"/>
        </w:rPr>
        <w:t>∣</w:t>
      </w:r>
      <w:r w:rsidRPr="006D5EBD">
        <w:rPr>
          <w:rFonts w:cstheme="minorBidi"/>
          <w:i/>
          <w:iCs/>
          <w:szCs w:val="28"/>
          <w:highlight w:val="yellow"/>
          <w:lang w:bidi="th-TH"/>
        </w:rPr>
        <w:t>L</w:t>
      </w:r>
      <w:r w:rsidRPr="006D5EBD">
        <w:rPr>
          <w:rFonts w:ascii="Cambria Math" w:hAnsi="Cambria Math" w:cs="Cambria Math"/>
          <w:szCs w:val="28"/>
          <w:highlight w:val="yellow"/>
          <w:lang w:bidi="th-TH"/>
        </w:rPr>
        <w:t>∣</w:t>
      </w:r>
      <w:r w:rsidRPr="006D5EBD">
        <w:rPr>
          <w:rFonts w:cstheme="minorBidi"/>
          <w:i/>
          <w:iCs/>
          <w:szCs w:val="28"/>
          <w:highlight w:val="yellow"/>
          <w:lang w:bidi="th-TH"/>
        </w:rPr>
        <w:t>H</w:t>
      </w:r>
      <w:r w:rsidRPr="006D5EBD">
        <w:rPr>
          <w:rFonts w:cstheme="minorBidi"/>
          <w:szCs w:val="28"/>
          <w:highlight w:val="yellow"/>
          <w:lang w:bidi="th-TH"/>
        </w:rPr>
        <w:t xml:space="preserve">/2) sequence is repeated </w:t>
      </w:r>
      <w:r w:rsidRPr="006D5EBD">
        <w:rPr>
          <w:rFonts w:cstheme="minorBidi"/>
          <w:i/>
          <w:iCs/>
          <w:szCs w:val="28"/>
          <w:highlight w:val="yellow"/>
          <w:lang w:bidi="th-TH"/>
        </w:rPr>
        <w:t>M</w:t>
      </w:r>
      <w:r w:rsidRPr="006D5EBD">
        <w:rPr>
          <w:rFonts w:cstheme="minorBidi"/>
          <w:szCs w:val="28"/>
          <w:highlight w:val="yellow"/>
          <w:lang w:bidi="th-TH"/>
        </w:rPr>
        <w:t xml:space="preserve"> times, creating a DBR with a different number of unit cells compared with the bottom reflector and thus producing the required asymmetry while maintaining matching boundary layers at the cavity interfaces. Thickness control for each layer again follows the quarter</w:t>
      </w:r>
      <w:r w:rsidRPr="006D5EBD">
        <w:rPr>
          <w:rFonts w:ascii="Cambria Math" w:hAnsi="Cambria Math" w:cs="Cambria Math"/>
          <w:szCs w:val="28"/>
          <w:highlight w:val="yellow"/>
          <w:lang w:bidi="th-TH"/>
        </w:rPr>
        <w:t>‑</w:t>
      </w:r>
      <w:r w:rsidRPr="006D5EBD">
        <w:rPr>
          <w:rFonts w:cstheme="minorBidi"/>
          <w:szCs w:val="28"/>
          <w:highlight w:val="yellow"/>
          <w:lang w:bidi="th-TH"/>
        </w:rPr>
        <w:t>wave design to ensure that the stop band and cavity resonance match the optical design.</w:t>
      </w:r>
    </w:p>
    <w:p w14:paraId="213C0B02" w14:textId="77777777" w:rsidR="00F823B4" w:rsidRPr="006D5EBD" w:rsidRDefault="00F823B4" w:rsidP="00F823B4">
      <w:pPr>
        <w:rPr>
          <w:rFonts w:cstheme="minorBidi"/>
          <w:i/>
          <w:iCs/>
          <w:szCs w:val="28"/>
          <w:highlight w:val="yellow"/>
          <w:lang w:bidi="th-TH"/>
        </w:rPr>
      </w:pPr>
      <w:r w:rsidRPr="006D5EBD">
        <w:rPr>
          <w:rFonts w:cstheme="minorBidi"/>
          <w:i/>
          <w:iCs/>
          <w:szCs w:val="28"/>
          <w:highlight w:val="yellow"/>
          <w:lang w:bidi="th-TH"/>
        </w:rPr>
        <w:t>Step 5 – Device patterning and optional heater integration</w:t>
      </w:r>
    </w:p>
    <w:p w14:paraId="177F11A3" w14:textId="77777777" w:rsidR="00F823B4" w:rsidRPr="006D5EBD" w:rsidRDefault="00F823B4" w:rsidP="00F823B4">
      <w:pPr>
        <w:rPr>
          <w:rFonts w:cstheme="minorBidi"/>
          <w:szCs w:val="28"/>
          <w:highlight w:val="yellow"/>
          <w:lang w:bidi="th-TH"/>
        </w:rPr>
      </w:pPr>
      <w:r w:rsidRPr="006D5EBD">
        <w:rPr>
          <w:rFonts w:cstheme="minorBidi"/>
          <w:szCs w:val="28"/>
          <w:highlight w:val="yellow"/>
          <w:lang w:bidi="th-TH"/>
        </w:rPr>
        <w:t>If discrete devices are needed, the continuous multilayer film is patterned into mesas using photolithography and reactive</w:t>
      </w:r>
      <w:r w:rsidRPr="006D5EBD">
        <w:rPr>
          <w:rFonts w:ascii="Cambria Math" w:hAnsi="Cambria Math" w:cs="Cambria Math"/>
          <w:szCs w:val="28"/>
          <w:highlight w:val="yellow"/>
          <w:lang w:bidi="th-TH"/>
        </w:rPr>
        <w:t>‑</w:t>
      </w:r>
      <w:r w:rsidRPr="006D5EBD">
        <w:rPr>
          <w:rFonts w:cstheme="minorBidi"/>
          <w:szCs w:val="28"/>
          <w:highlight w:val="yellow"/>
          <w:lang w:bidi="th-TH"/>
        </w:rPr>
        <w:t>ion etching, so each mesa contains one DBR/Sb</w:t>
      </w:r>
      <w:r w:rsidRPr="006D5EBD">
        <w:rPr>
          <w:rFonts w:cs="Calibri"/>
          <w:szCs w:val="28"/>
          <w:highlight w:val="yellow"/>
          <w:lang w:bidi="th-TH"/>
        </w:rPr>
        <w:t>₂</w:t>
      </w:r>
      <w:r w:rsidRPr="006D5EBD">
        <w:rPr>
          <w:rFonts w:cstheme="minorBidi"/>
          <w:szCs w:val="28"/>
          <w:highlight w:val="yellow"/>
          <w:lang w:bidi="th-TH"/>
        </w:rPr>
        <w:t>Se</w:t>
      </w:r>
      <w:r w:rsidRPr="006D5EBD">
        <w:rPr>
          <w:rFonts w:cs="Calibri"/>
          <w:szCs w:val="28"/>
          <w:highlight w:val="yellow"/>
          <w:lang w:bidi="th-TH"/>
        </w:rPr>
        <w:t>₃</w:t>
      </w:r>
      <w:r w:rsidRPr="006D5EBD">
        <w:rPr>
          <w:rFonts w:cstheme="minorBidi"/>
          <w:szCs w:val="28"/>
          <w:highlight w:val="yellow"/>
          <w:lang w:bidi="th-TH"/>
        </w:rPr>
        <w:t>/DBR cavity of defined lateral size. For electro</w:t>
      </w:r>
      <w:r w:rsidRPr="006D5EBD">
        <w:rPr>
          <w:rFonts w:ascii="Cambria Math" w:hAnsi="Cambria Math" w:cs="Cambria Math"/>
          <w:szCs w:val="28"/>
          <w:highlight w:val="yellow"/>
          <w:lang w:bidi="th-TH"/>
        </w:rPr>
        <w:t>‑</w:t>
      </w:r>
      <w:r w:rsidRPr="006D5EBD">
        <w:rPr>
          <w:rFonts w:cstheme="minorBidi"/>
          <w:szCs w:val="28"/>
          <w:highlight w:val="yellow"/>
          <w:lang w:bidi="th-TH"/>
        </w:rPr>
        <w:t>thermal operation, thin</w:t>
      </w:r>
      <w:r w:rsidRPr="006D5EBD">
        <w:rPr>
          <w:rFonts w:ascii="Cambria Math" w:hAnsi="Cambria Math" w:cs="Cambria Math"/>
          <w:szCs w:val="28"/>
          <w:highlight w:val="yellow"/>
          <w:lang w:bidi="th-TH"/>
        </w:rPr>
        <w:t>‑</w:t>
      </w:r>
      <w:r w:rsidRPr="006D5EBD">
        <w:rPr>
          <w:rFonts w:cstheme="minorBidi"/>
          <w:szCs w:val="28"/>
          <w:highlight w:val="yellow"/>
          <w:lang w:bidi="th-TH"/>
        </w:rPr>
        <w:t>film metal heaters or electrodes (e.g. TiN, Cr/Au) are deposited and patterned adjacent to, or partly overlapping, the cavity region to allow controlled Joule heating of Sb</w:t>
      </w:r>
      <w:r w:rsidRPr="006D5EBD">
        <w:rPr>
          <w:rFonts w:cs="Calibri"/>
          <w:szCs w:val="28"/>
          <w:highlight w:val="yellow"/>
          <w:lang w:bidi="th-TH"/>
        </w:rPr>
        <w:t>₂</w:t>
      </w:r>
      <w:r w:rsidRPr="006D5EBD">
        <w:rPr>
          <w:rFonts w:cstheme="minorBidi"/>
          <w:szCs w:val="28"/>
          <w:highlight w:val="yellow"/>
          <w:lang w:bidi="th-TH"/>
        </w:rPr>
        <w:t>Se</w:t>
      </w:r>
      <w:r w:rsidRPr="006D5EBD">
        <w:rPr>
          <w:rFonts w:cs="Calibri"/>
          <w:szCs w:val="28"/>
          <w:highlight w:val="yellow"/>
          <w:lang w:bidi="th-TH"/>
        </w:rPr>
        <w:t>₃</w:t>
      </w:r>
      <w:r w:rsidRPr="006D5EBD">
        <w:rPr>
          <w:rFonts w:cstheme="minorBidi"/>
          <w:szCs w:val="28"/>
          <w:highlight w:val="yellow"/>
          <w:lang w:bidi="th-TH"/>
        </w:rPr>
        <w:t xml:space="preserve"> during programming pulses.</w:t>
      </w:r>
    </w:p>
    <w:p w14:paraId="00D45FC1" w14:textId="77777777" w:rsidR="00F823B4" w:rsidRPr="006D5EBD" w:rsidRDefault="00F823B4" w:rsidP="00F823B4">
      <w:pPr>
        <w:rPr>
          <w:rFonts w:cstheme="minorBidi"/>
          <w:szCs w:val="28"/>
          <w:highlight w:val="yellow"/>
          <w:lang w:bidi="th-TH"/>
        </w:rPr>
      </w:pPr>
      <w:r w:rsidRPr="006D5EBD">
        <w:rPr>
          <w:rFonts w:cstheme="minorBidi"/>
          <w:szCs w:val="28"/>
          <w:highlight w:val="yellow"/>
          <w:lang w:bidi="th-TH"/>
        </w:rPr>
        <w:t>​</w:t>
      </w:r>
      <w:r w:rsidRPr="006D5EBD">
        <w:rPr>
          <w:rFonts w:cstheme="minorBidi"/>
          <w:i/>
          <w:iCs/>
          <w:szCs w:val="28"/>
          <w:highlight w:val="yellow"/>
          <w:lang w:bidi="th-TH"/>
        </w:rPr>
        <w:t>Step 6 – Post</w:t>
      </w:r>
      <w:r w:rsidRPr="006D5EBD">
        <w:rPr>
          <w:rFonts w:ascii="Cambria Math" w:hAnsi="Cambria Math" w:cs="Cambria Math"/>
          <w:i/>
          <w:iCs/>
          <w:szCs w:val="28"/>
          <w:highlight w:val="yellow"/>
          <w:lang w:bidi="th-TH"/>
        </w:rPr>
        <w:t>‑</w:t>
      </w:r>
      <w:r w:rsidRPr="006D5EBD">
        <w:rPr>
          <w:rFonts w:cstheme="minorBidi"/>
          <w:i/>
          <w:iCs/>
          <w:szCs w:val="28"/>
          <w:highlight w:val="yellow"/>
          <w:lang w:bidi="th-TH"/>
        </w:rPr>
        <w:t>processing and characterization</w:t>
      </w:r>
    </w:p>
    <w:p w14:paraId="6E6A11CD" w14:textId="77777777" w:rsidR="00F823B4" w:rsidRPr="00F823B4" w:rsidRDefault="00F823B4" w:rsidP="00F823B4">
      <w:pPr>
        <w:rPr>
          <w:rFonts w:cstheme="minorBidi"/>
          <w:szCs w:val="28"/>
          <w:lang w:bidi="th-TH"/>
        </w:rPr>
      </w:pPr>
      <w:r w:rsidRPr="006D5EBD">
        <w:rPr>
          <w:rFonts w:cstheme="minorBidi"/>
          <w:szCs w:val="28"/>
          <w:highlight w:val="yellow"/>
          <w:lang w:bidi="th-TH"/>
        </w:rPr>
        <w:lastRenderedPageBreak/>
        <w:t>A mild post</w:t>
      </w:r>
      <w:r w:rsidRPr="006D5EBD">
        <w:rPr>
          <w:rFonts w:ascii="Cambria Math" w:hAnsi="Cambria Math" w:cs="Cambria Math"/>
          <w:szCs w:val="28"/>
          <w:highlight w:val="yellow"/>
          <w:lang w:bidi="th-TH"/>
        </w:rPr>
        <w:t>‑</w:t>
      </w:r>
      <w:r w:rsidRPr="006D5EBD">
        <w:rPr>
          <w:rFonts w:cstheme="minorBidi"/>
          <w:szCs w:val="28"/>
          <w:highlight w:val="yellow"/>
          <w:lang w:bidi="th-TH"/>
        </w:rPr>
        <w:t>deposition annealing step may be applied to relieve stress and stabilize interfaces while keeping Sb</w:t>
      </w:r>
      <w:r w:rsidRPr="006D5EBD">
        <w:rPr>
          <w:rFonts w:cs="Calibri"/>
          <w:szCs w:val="28"/>
          <w:highlight w:val="yellow"/>
          <w:lang w:bidi="th-TH"/>
        </w:rPr>
        <w:t>₂</w:t>
      </w:r>
      <w:r w:rsidRPr="006D5EBD">
        <w:rPr>
          <w:rFonts w:cstheme="minorBidi"/>
          <w:szCs w:val="28"/>
          <w:highlight w:val="yellow"/>
          <w:lang w:bidi="th-TH"/>
        </w:rPr>
        <w:t>Se₃ in the desired initial phase. The final structure is characterized by spectroscopic ellipsometry and reflectance/transmittance measurements to confirm layer thicknesses, refractive indices, and resonance position, followed by cycling and optical</w:t>
      </w:r>
      <w:r w:rsidRPr="006D5EBD">
        <w:rPr>
          <w:rFonts w:ascii="Cambria Math" w:hAnsi="Cambria Math" w:cs="Cambria Math"/>
          <w:szCs w:val="28"/>
          <w:highlight w:val="yellow"/>
          <w:lang w:bidi="th-TH"/>
        </w:rPr>
        <w:t>‑</w:t>
      </w:r>
      <w:r w:rsidRPr="006D5EBD">
        <w:rPr>
          <w:rFonts w:cstheme="minorBidi"/>
          <w:szCs w:val="28"/>
          <w:highlight w:val="yellow"/>
          <w:lang w:bidi="th-TH"/>
        </w:rPr>
        <w:t>limiting experiments to verify transmission contrast, switching threshold, and endurance of the fabricated resonant optical limiter.​</w:t>
      </w:r>
    </w:p>
    <w:p w14:paraId="193734E9" w14:textId="7639E97F" w:rsidR="00212EA3" w:rsidRPr="00B46A56" w:rsidRDefault="00212EA3" w:rsidP="00F823B4">
      <w:pPr>
        <w:pStyle w:val="Heading1"/>
        <w:rPr>
          <w:rFonts w:hint="cs"/>
          <w:lang w:bidi="th-TH"/>
        </w:rPr>
      </w:pPr>
    </w:p>
    <w:p w14:paraId="75F57ADA" w14:textId="3CF98098" w:rsidR="00212EA3" w:rsidRPr="00B46A56" w:rsidRDefault="00212EA3" w:rsidP="00144B4E">
      <w:r w:rsidRPr="00B46A56">
        <w:rPr>
          <w:b/>
        </w:rPr>
        <w:t xml:space="preserve">Author action: </w:t>
      </w:r>
    </w:p>
    <w:p w14:paraId="25AEEA8F" w14:textId="77777777" w:rsidR="00B5364B" w:rsidRPr="00B46A56" w:rsidRDefault="00397171" w:rsidP="00144B4E">
      <w:r w:rsidRPr="00B46A56">
        <w:rPr>
          <w:noProof/>
        </w:rPr>
        <w:pict w14:anchorId="7EE67629">
          <v:shape id="_x0000_i1710" type="#_x0000_t75" alt="Default Line" style="width:481.55pt;height:1.55pt" o:hrpct="0" o:hralign="center" o:hr="t">
            <v:imagedata r:id="rId5" o:title="Default Line"/>
          </v:shape>
        </w:pict>
      </w:r>
    </w:p>
    <w:p w14:paraId="42693ABA" w14:textId="77777777" w:rsidR="00B5364B" w:rsidRPr="00B46A56" w:rsidRDefault="00B5364B" w:rsidP="00144B4E"/>
    <w:p w14:paraId="3EBD040D" w14:textId="77777777" w:rsidR="003761E8" w:rsidRPr="00B46A56" w:rsidRDefault="003761E8" w:rsidP="00144B4E"/>
    <w:p w14:paraId="26B4C56C" w14:textId="601D1D57" w:rsidR="00212EA3" w:rsidRPr="00B46A56" w:rsidRDefault="00212EA3" w:rsidP="00144B4E">
      <w:pPr>
        <w:pStyle w:val="ReviewerConcern"/>
      </w:pPr>
      <w:r w:rsidRPr="00B66BF7">
        <w:rPr>
          <w:strike/>
        </w:rPr>
        <w:t>Reviewer#1, Concern # 7</w:t>
      </w:r>
      <w:r w:rsidRPr="00B46A56">
        <w:t xml:space="preserve"> (</w:t>
      </w:r>
      <w:r w:rsidR="00A82FAD" w:rsidRPr="00B46A56">
        <w:t>Assess the impact of fabrication tolerances on device performance.</w:t>
      </w:r>
      <w:r w:rsidRPr="00B46A56">
        <w:t>):</w:t>
      </w:r>
    </w:p>
    <w:p w14:paraId="0DCD1ED0" w14:textId="1B3D9B8C" w:rsidR="006D2009" w:rsidRPr="0038726D" w:rsidRDefault="00212EA3" w:rsidP="00144B4E">
      <w:pPr>
        <w:rPr>
          <w:bCs/>
        </w:rPr>
      </w:pPr>
      <w:r w:rsidRPr="00B46A56">
        <w:rPr>
          <w:b/>
        </w:rPr>
        <w:t>Author response:</w:t>
      </w:r>
      <w:r w:rsidRPr="00B46A56">
        <w:t xml:space="preserve">  </w:t>
      </w:r>
      <w:r w:rsidR="006D2009">
        <w:t>This is a great point which is raised by several reviewers</w:t>
      </w:r>
      <w:r w:rsidR="0038726D">
        <w:t>. We done a simulation of thickness tolerance and refractive index mismatch from measured data in section ‘IV.</w:t>
      </w:r>
      <w:r w:rsidR="0038726D" w:rsidRPr="0038726D">
        <w:t>E. LIMITATIONS AND FUTURE WORK SUGGESTIONS</w:t>
      </w:r>
      <w:r w:rsidR="0038726D">
        <w:t xml:space="preserve">’. The simulations are done </w:t>
      </w:r>
      <w:r w:rsidR="0038726D" w:rsidRPr="00B46A56">
        <w:t xml:space="preserve">varying each layer thickness by </w:t>
      </w:r>
      <w:r w:rsidR="0038726D" w:rsidRPr="00B46A56">
        <w:rPr>
          <w:rFonts w:asciiTheme="minorHAnsi" w:hAnsiTheme="minorHAnsi" w:cstheme="minorHAnsi"/>
        </w:rPr>
        <w:t>±10% and the complex refractive index value of each material by ±2%</w:t>
      </w:r>
      <w:r w:rsidR="0038726D">
        <w:rPr>
          <w:rFonts w:asciiTheme="minorHAnsi" w:hAnsiTheme="minorHAnsi" w:cstheme="minorHAnsi"/>
        </w:rPr>
        <w:t xml:space="preserve"> for 200 separate instances. The results are shown in Fig. 12, the worst case scenario</w:t>
      </w:r>
      <w:r w:rsidR="0038726D" w:rsidRPr="0038726D">
        <w:rPr>
          <w:bCs/>
        </w:rPr>
        <w:t xml:space="preserve"> </w:t>
      </w:r>
      <w:r w:rsidR="0038726D" w:rsidRPr="00B46A56">
        <w:rPr>
          <w:bCs/>
        </w:rPr>
        <w:t>show transmittance contrast at 1064 nm to be 74% and 79% for unoptimized and optimized designs, respectively.</w:t>
      </w:r>
      <w:r w:rsidR="0038726D">
        <w:rPr>
          <w:bCs/>
        </w:rPr>
        <w:t xml:space="preserve"> This contrast values are still higher than most design shown in Table III.</w:t>
      </w:r>
    </w:p>
    <w:p w14:paraId="16BF2EAF" w14:textId="4BFE3B61" w:rsidR="00212EA3" w:rsidRPr="00B46A56" w:rsidRDefault="00212EA3" w:rsidP="00144B4E">
      <w:r w:rsidRPr="00B46A56">
        <w:rPr>
          <w:b/>
        </w:rPr>
        <w:t>Author action:</w:t>
      </w:r>
      <w:r w:rsidR="00370302" w:rsidRPr="00B46A56">
        <w:rPr>
          <w:b/>
        </w:rPr>
        <w:t xml:space="preserve"> </w:t>
      </w:r>
      <w:r w:rsidR="00370302" w:rsidRPr="00B46A56">
        <w:t xml:space="preserve">A new section titled </w:t>
      </w:r>
      <w:r w:rsidR="0038726D" w:rsidRPr="0038726D">
        <w:rPr>
          <w:rStyle w:val="TitleChar"/>
          <w:i w:val="0"/>
          <w:iCs w:val="0"/>
        </w:rPr>
        <w:t>‘</w:t>
      </w:r>
      <w:r w:rsidR="00370302" w:rsidRPr="0038726D">
        <w:rPr>
          <w:rStyle w:val="TitleChar"/>
          <w:i w:val="0"/>
          <w:iCs w:val="0"/>
        </w:rPr>
        <w:t xml:space="preserve">E. LIMITATIONS AND FUTURE WORK </w:t>
      </w:r>
      <w:r w:rsidR="0038726D" w:rsidRPr="0038726D">
        <w:rPr>
          <w:rStyle w:val="TitleChar"/>
          <w:i w:val="0"/>
          <w:iCs w:val="0"/>
        </w:rPr>
        <w:t>SUGGESTIONS</w:t>
      </w:r>
      <w:r w:rsidR="0038726D">
        <w:rPr>
          <w:rStyle w:val="TitleChar"/>
          <w:i w:val="0"/>
          <w:iCs w:val="0"/>
        </w:rPr>
        <w:t>’</w:t>
      </w:r>
      <w:r w:rsidR="00370302" w:rsidRPr="0038726D">
        <w:rPr>
          <w:i/>
          <w:iCs/>
        </w:rPr>
        <w:t xml:space="preserve"> </w:t>
      </w:r>
      <w:r w:rsidR="00370302" w:rsidRPr="00B46A56">
        <w:t>has been added</w:t>
      </w:r>
      <w:r w:rsidR="00B66BF7">
        <w:t>;</w:t>
      </w:r>
      <w:r w:rsidR="00005EC7" w:rsidRPr="00B46A56">
        <w:t xml:space="preserve"> </w:t>
      </w:r>
      <w:r w:rsidR="00B66BF7">
        <w:t>“</w:t>
      </w:r>
      <w:r w:rsidR="00B66BF7" w:rsidRPr="00B66BF7">
        <w:rPr>
          <w:rStyle w:val="SubtitleChar"/>
          <w:color w:val="595959" w:themeColor="text1" w:themeTint="A6"/>
        </w:rPr>
        <w:t>One of the limitation mentioned by several reviewers is the lack of experimental validation. Furthermore, complication can arise during fabrication process. In the only other published Sb</w:t>
      </w:r>
      <w:r w:rsidR="00B66BF7" w:rsidRPr="00B66BF7">
        <w:rPr>
          <w:rStyle w:val="SubtitleChar"/>
          <w:color w:val="595959" w:themeColor="text1" w:themeTint="A6"/>
          <w:vertAlign w:val="subscript"/>
        </w:rPr>
        <w:t>2</w:t>
      </w:r>
      <w:r w:rsidR="00B66BF7" w:rsidRPr="00B66BF7">
        <w:rPr>
          <w:rStyle w:val="SubtitleChar"/>
          <w:color w:val="595959" w:themeColor="text1" w:themeTint="A6"/>
        </w:rPr>
        <w:t>Se</w:t>
      </w:r>
      <w:r w:rsidR="00B66BF7" w:rsidRPr="00B66BF7">
        <w:rPr>
          <w:rStyle w:val="SubtitleChar"/>
          <w:color w:val="595959" w:themeColor="text1" w:themeTint="A6"/>
          <w:vertAlign w:val="subscript"/>
        </w:rPr>
        <w:t>3</w:t>
      </w:r>
      <w:r w:rsidR="00B66BF7" w:rsidRPr="00B66BF7">
        <w:rPr>
          <w:rStyle w:val="SubtitleChar"/>
          <w:color w:val="595959" w:themeColor="text1" w:themeTint="A6"/>
        </w:rPr>
        <w:t>-based optical filter we could find at this wavelength [17], their experimental values differ greatly from simulated data. To account for this concerns, we simulate the transmittance contrast (ΔT) of our proposed 5-unit-cell designs (pre- and post-optimized) by randomly varying the thickness of each layer by ±10%, and refractive index of each material by ±2% for 200 simulations for each design. The simulated results are shown in Fig. 12, the solid color line is the ideal ΔT (same value as Fig. 11b), the transparent area are plotted from 5th and 95th percentiles of the 200 simulations. At 1064 nm, the worst-case-scenario simulations have (a) ΔT</w:t>
      </w:r>
      <w:r w:rsidR="00B66BF7" w:rsidRPr="00B66BF7">
        <w:rPr>
          <w:rStyle w:val="SubtitleChar"/>
          <w:color w:val="595959" w:themeColor="text1" w:themeTint="A6"/>
          <w:vertAlign w:val="subscript"/>
        </w:rPr>
        <w:t>original</w:t>
      </w:r>
      <w:r w:rsidR="00B66BF7" w:rsidRPr="00B66BF7">
        <w:rPr>
          <w:rStyle w:val="SubtitleChar"/>
          <w:color w:val="595959" w:themeColor="text1" w:themeTint="A6"/>
        </w:rPr>
        <w:t xml:space="preserve"> = 74% and (b) ΔT</w:t>
      </w:r>
      <w:r w:rsidR="00B66BF7" w:rsidRPr="00B66BF7">
        <w:rPr>
          <w:rStyle w:val="SubtitleChar"/>
          <w:color w:val="595959" w:themeColor="text1" w:themeTint="A6"/>
          <w:vertAlign w:val="subscript"/>
        </w:rPr>
        <w:t>optimized</w:t>
      </w:r>
      <w:r w:rsidR="00B66BF7" w:rsidRPr="00B66BF7">
        <w:rPr>
          <w:rStyle w:val="SubtitleChar"/>
          <w:color w:val="595959" w:themeColor="text1" w:themeTint="A6"/>
        </w:rPr>
        <w:t xml:space="preserve"> = 79%, which are still slightly higher than filter shown in Table III. Firstly; it can be pointed out that optimization not only increase the optical performance but also increase the tolerance to fabrication imperfection. And secondly; in an unoptimized design  (Fig. 12a), there are possibilities that fabrication imperfections could cause the ΔT(1064) to  be increased by ~3% from the ideal design, this effect is not observed in the optimized design (Fig. 12b). These two discussion points  further support the use of thickness-optimization algorithm after the initial design process, even a simple merit function that can be done quickly is encouraged.</w:t>
      </w:r>
      <w:r w:rsidR="00B66BF7">
        <w:rPr>
          <w:rStyle w:val="SubtitleChar"/>
          <w:color w:val="595959" w:themeColor="text1" w:themeTint="A6"/>
        </w:rPr>
        <w:t>”</w:t>
      </w:r>
      <w:r w:rsidR="00B66BF7" w:rsidRPr="00B66BF7">
        <w:rPr>
          <w:rStyle w:val="SubtitleChar"/>
          <w:color w:val="595959" w:themeColor="text1" w:themeTint="A6"/>
        </w:rPr>
        <w:t xml:space="preserve"> </w:t>
      </w:r>
      <w:r w:rsidR="00B66BF7">
        <w:t>‘</w:t>
      </w:r>
      <w:r w:rsidR="00370302" w:rsidRPr="00B66BF7">
        <w:rPr>
          <w:rStyle w:val="TitleChar"/>
        </w:rPr>
        <w:t>Figure 12</w:t>
      </w:r>
      <w:r w:rsidR="00B66BF7">
        <w:rPr>
          <w:rStyle w:val="TitleChar"/>
        </w:rPr>
        <w:t>’</w:t>
      </w:r>
      <w:r w:rsidR="00370302" w:rsidRPr="00B46A56">
        <w:t xml:space="preserve"> </w:t>
      </w:r>
      <w:r w:rsidR="00005EC7" w:rsidRPr="00B46A56">
        <w:t xml:space="preserve">has also been added; it </w:t>
      </w:r>
      <w:r w:rsidR="00370302" w:rsidRPr="00B46A56">
        <w:t xml:space="preserve">is the transmittance contrast of </w:t>
      </w:r>
      <w:r w:rsidR="00005EC7" w:rsidRPr="00B46A56">
        <w:t xml:space="preserve">the (a) unoptimized and (b) optimized designs. </w:t>
      </w:r>
    </w:p>
    <w:p w14:paraId="6D6183C1" w14:textId="77777777" w:rsidR="00B5364B" w:rsidRPr="00B46A56" w:rsidRDefault="00397171" w:rsidP="00144B4E">
      <w:r w:rsidRPr="00B46A56">
        <w:rPr>
          <w:noProof/>
        </w:rPr>
        <w:pict w14:anchorId="55190F04">
          <v:shape id="_x0000_i1711" type="#_x0000_t75" alt="Default Line" style="width:481.55pt;height:1.55pt" o:hrpct="0" o:hralign="center" o:hr="t">
            <v:imagedata r:id="rId5" o:title="Default Line"/>
          </v:shape>
        </w:pict>
      </w:r>
    </w:p>
    <w:p w14:paraId="51087501" w14:textId="77777777" w:rsidR="00B5364B" w:rsidRPr="00B46A56" w:rsidRDefault="00B5364B" w:rsidP="00144B4E"/>
    <w:p w14:paraId="6F0CD3DE" w14:textId="77777777" w:rsidR="003761E8" w:rsidRPr="00B46A56" w:rsidRDefault="003761E8" w:rsidP="00144B4E"/>
    <w:p w14:paraId="4D8058D2" w14:textId="4C7D84CC" w:rsidR="00212EA3" w:rsidRPr="00B46A56" w:rsidRDefault="00212EA3" w:rsidP="00144B4E">
      <w:pPr>
        <w:pStyle w:val="ReviewerConcern"/>
      </w:pPr>
      <w:r w:rsidRPr="00B66BF7">
        <w:rPr>
          <w:strike/>
        </w:rPr>
        <w:t xml:space="preserve">Reviewer#1, Concern # </w:t>
      </w:r>
      <w:r w:rsidR="00A82FAD" w:rsidRPr="00B66BF7">
        <w:rPr>
          <w:strike/>
        </w:rPr>
        <w:t>8</w:t>
      </w:r>
      <w:r w:rsidRPr="00B46A56">
        <w:t xml:space="preserve"> (</w:t>
      </w:r>
      <w:r w:rsidR="00A82FAD" w:rsidRPr="00B46A56">
        <w:t>Strengthen the discussion section by providing a deeper analysis of the simulation results</w:t>
      </w:r>
      <w:r w:rsidRPr="00B46A56">
        <w:t>.):</w:t>
      </w:r>
    </w:p>
    <w:p w14:paraId="48B8C743" w14:textId="77777777" w:rsidR="00B66BF7" w:rsidRDefault="00212EA3" w:rsidP="00144B4E">
      <w:r w:rsidRPr="00B46A56">
        <w:rPr>
          <w:b/>
        </w:rPr>
        <w:t>Author response:</w:t>
      </w:r>
      <w:r w:rsidRPr="00B46A56">
        <w:t xml:space="preserve"> </w:t>
      </w:r>
    </w:p>
    <w:p w14:paraId="408985C4" w14:textId="77777777" w:rsidR="00B66BF7" w:rsidRDefault="00B66BF7" w:rsidP="00B66BF7">
      <w:pPr>
        <w:pStyle w:val="ListParagraph"/>
        <w:numPr>
          <w:ilvl w:val="0"/>
          <w:numId w:val="14"/>
        </w:numPr>
      </w:pPr>
      <w:r>
        <w:t xml:space="preserve">Further analysis on the effect incident angle and polarization modes on transmittance contrast has been added. </w:t>
      </w:r>
    </w:p>
    <w:p w14:paraId="4FDC40B0" w14:textId="53D8D5A9" w:rsidR="00212EA3" w:rsidRPr="00B46A56" w:rsidRDefault="00B66BF7" w:rsidP="00B66BF7">
      <w:pPr>
        <w:pStyle w:val="ListParagraph"/>
        <w:numPr>
          <w:ilvl w:val="0"/>
          <w:numId w:val="14"/>
        </w:numPr>
      </w:pPr>
      <w:r>
        <w:t>A stronger justification for choosing 5-unit-cell design has also been made.</w:t>
      </w:r>
    </w:p>
    <w:p w14:paraId="2D86C857" w14:textId="77777777" w:rsidR="00B66BF7" w:rsidRDefault="00212EA3" w:rsidP="00B66BF7">
      <w:pPr>
        <w:rPr>
          <w:b/>
        </w:rPr>
      </w:pPr>
      <w:r w:rsidRPr="00B46A56">
        <w:rPr>
          <w:b/>
        </w:rPr>
        <w:lastRenderedPageBreak/>
        <w:t xml:space="preserve">Author action: </w:t>
      </w:r>
    </w:p>
    <w:p w14:paraId="061FC1CE" w14:textId="69B6D069" w:rsidR="00B66BF7" w:rsidRPr="00B66BF7" w:rsidRDefault="00B66BF7" w:rsidP="00B66BF7">
      <w:pPr>
        <w:pStyle w:val="ListParagraph"/>
        <w:numPr>
          <w:ilvl w:val="0"/>
          <w:numId w:val="15"/>
        </w:numPr>
        <w:rPr>
          <w:rStyle w:val="Emphasis"/>
          <w:color w:val="595959" w:themeColor="text1" w:themeTint="A6"/>
        </w:rPr>
      </w:pPr>
      <w:r w:rsidRPr="00B66BF7">
        <w:rPr>
          <w:bCs/>
        </w:rPr>
        <w:t xml:space="preserve">The discussion of </w:t>
      </w:r>
      <w:r w:rsidRPr="00B66BF7">
        <w:rPr>
          <w:rStyle w:val="TitleChar"/>
        </w:rPr>
        <w:t xml:space="preserve">‘Fig. 8: Transmittance contrast at different incident angles and polarization mode of 4-unit-cell and 5-unit-cell long-pass edge-filter designs’ </w:t>
      </w:r>
      <w:r w:rsidRPr="00B66BF7">
        <w:rPr>
          <w:bCs/>
        </w:rPr>
        <w:t>has been completely rewritten to also include qualitative number</w:t>
      </w:r>
      <w:r>
        <w:rPr>
          <w:bCs/>
        </w:rPr>
        <w:t xml:space="preserve"> and physical explanation of why high-</w:t>
      </w:r>
      <w:r w:rsidRPr="00B66BF7">
        <w:rPr>
          <w:bCs/>
        </w:rPr>
        <w:t>ΔT</w:t>
      </w:r>
      <w:r>
        <w:rPr>
          <w:bCs/>
        </w:rPr>
        <w:t xml:space="preserve"> blueshift at high incident angle</w:t>
      </w:r>
      <w:r w:rsidRPr="00B66BF7">
        <w:rPr>
          <w:bCs/>
        </w:rPr>
        <w:t xml:space="preserve">; </w:t>
      </w:r>
      <w:r w:rsidRPr="00B66BF7">
        <w:rPr>
          <w:rStyle w:val="Emphasis"/>
          <w:color w:val="595959" w:themeColor="text1" w:themeTint="A6"/>
        </w:rPr>
        <w:t xml:space="preserve">“At higher incident angle, the high-ΔT spectral profiles (yellow-green) shifted to shorter wavelengths. For TE polarized light, the blueshift of wavelength with the highest ΔT at 45° compared to 0° incident angle are -37 and -57 nm for 4-unit-cell and 5-unit-cell designs, respectively. And at 60° angles the blueshift are -90, -143 nm, respectively. For TM polarized light, the peak ΔT blueshift in 4- and 5-unit-cell designs at 45° are -103 and -168 nm, respectively. At 60° incident angles they are -156 and -226 nm, respectively. It can be seen that the ΔT profiles of both polarization modes blueshifted with increasing incident angle, with TM polarization causing longer blueshift. This effect is surprisingly counterintuitive, since one would normally think that: 1) increasing incident angle effectively increases the physical thickness t of each film layer, 2) increase t increase optical thickness OT, and 3) from Eq. 2, increase OT should have decreased k0 and increase the wavelength (Eq. 6), thereby causing the spectral profile to redshift. However, high transmission is caused by satisfying antireflection condition with destructive interference from the top and bottom interface in each layer, as seen in Fig. 1. From Eq. 6, incident angle can be factor by simply multiplying cos(ϑ):  </w:t>
      </w:r>
    </w:p>
    <w:p w14:paraId="0B5AA6ED" w14:textId="2B4ADD78" w:rsidR="00B66BF7" w:rsidRPr="00B66BF7" w:rsidRDefault="00B66BF7" w:rsidP="00B66BF7">
      <w:pPr>
        <w:jc w:val="right"/>
        <w:rPr>
          <w:rStyle w:val="Emphasis"/>
          <w:color w:val="595959" w:themeColor="text1" w:themeTint="A6"/>
        </w:rPr>
      </w:pPr>
      <m:oMath>
        <m:r>
          <w:rPr>
            <w:rStyle w:val="Emphasis"/>
            <w:rFonts w:ascii="Cambria Math" w:hAnsi="Cambria Math"/>
            <w:color w:val="595959" w:themeColor="text1" w:themeTint="A6"/>
          </w:rPr>
          <m:t>θ</m:t>
        </m:r>
        <m:r>
          <m:rPr>
            <m:sty m:val="p"/>
          </m:rPr>
          <w:rPr>
            <w:rStyle w:val="Emphasis"/>
            <w:rFonts w:ascii="Cambria Math" w:hAnsi="Cambria Math"/>
            <w:color w:val="595959" w:themeColor="text1" w:themeTint="A6"/>
          </w:rPr>
          <m:t>=</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k</m:t>
            </m:r>
          </m:e>
          <m:sub>
            <m:r>
              <m:rPr>
                <m:sty m:val="p"/>
              </m:rPr>
              <w:rPr>
                <w:rStyle w:val="Emphasis"/>
                <w:rFonts w:ascii="Cambria Math" w:hAnsi="Cambria Math"/>
                <w:color w:val="595959" w:themeColor="text1" w:themeTint="A6"/>
              </w:rPr>
              <m:t>0</m:t>
            </m:r>
          </m:sub>
        </m:sSub>
        <m:r>
          <w:rPr>
            <w:rStyle w:val="Emphasis"/>
            <w:rFonts w:ascii="Cambria Math" w:hAnsi="Cambria Math"/>
            <w:color w:val="595959" w:themeColor="text1" w:themeTint="A6"/>
          </w:rPr>
          <m:t>ntcos</m:t>
        </m:r>
        <m:d>
          <m:dPr>
            <m:ctrlPr>
              <w:rPr>
                <w:rStyle w:val="Emphasis"/>
                <w:rFonts w:ascii="Cambria Math" w:hAnsi="Cambria Math"/>
                <w:i w:val="0"/>
                <w:iCs w:val="0"/>
                <w:color w:val="595959" w:themeColor="text1" w:themeTint="A6"/>
              </w:rPr>
            </m:ctrlPr>
          </m:dPr>
          <m:e>
            <m:r>
              <w:rPr>
                <w:rStyle w:val="Emphasis"/>
                <w:rFonts w:ascii="Cambria Math" w:hAnsi="Cambria Math"/>
                <w:color w:val="595959" w:themeColor="text1" w:themeTint="A6"/>
              </w:rPr>
              <m:t>ϑ</m:t>
            </m:r>
          </m:e>
        </m:d>
        <m:r>
          <m:rPr>
            <m:sty m:val="p"/>
          </m:rPr>
          <w:rPr>
            <w:rStyle w:val="Emphasis"/>
            <w:rFonts w:ascii="Cambria Math" w:hAnsi="Cambria Math"/>
            <w:color w:val="595959" w:themeColor="text1" w:themeTint="A6"/>
          </w:rPr>
          <m:t>=</m:t>
        </m:r>
        <m:f>
          <m:fPr>
            <m:ctrlPr>
              <w:rPr>
                <w:rStyle w:val="Emphasis"/>
                <w:rFonts w:ascii="Cambria Math" w:hAnsi="Cambria Math"/>
                <w:i w:val="0"/>
                <w:iCs w:val="0"/>
                <w:color w:val="595959" w:themeColor="text1" w:themeTint="A6"/>
              </w:rPr>
            </m:ctrlPr>
          </m:fPr>
          <m:num>
            <m:r>
              <m:rPr>
                <m:sty m:val="p"/>
              </m:rPr>
              <w:rPr>
                <w:rStyle w:val="Emphasis"/>
                <w:rFonts w:ascii="Cambria Math" w:hAnsi="Cambria Math"/>
                <w:color w:val="595959" w:themeColor="text1" w:themeTint="A6"/>
              </w:rPr>
              <m:t>2</m:t>
            </m:r>
            <m:r>
              <w:rPr>
                <w:rStyle w:val="Emphasis"/>
                <w:rFonts w:ascii="Cambria Math" w:hAnsi="Cambria Math"/>
                <w:color w:val="595959" w:themeColor="text1" w:themeTint="A6"/>
              </w:rPr>
              <m:t>π</m:t>
            </m:r>
          </m:num>
          <m:den>
            <m:r>
              <w:rPr>
                <w:rStyle w:val="Emphasis"/>
                <w:rFonts w:ascii="Cambria Math" w:hAnsi="Cambria Math"/>
                <w:color w:val="595959" w:themeColor="text1" w:themeTint="A6"/>
              </w:rPr>
              <m:t>λ</m:t>
            </m:r>
          </m:den>
        </m:f>
        <m:r>
          <w:rPr>
            <w:rStyle w:val="Emphasis"/>
            <w:rFonts w:ascii="Cambria Math" w:hAnsi="Cambria Math"/>
            <w:color w:val="595959" w:themeColor="text1" w:themeTint="A6"/>
          </w:rPr>
          <m:t>ntcos</m:t>
        </m:r>
        <m:r>
          <m:rPr>
            <m:sty m:val="p"/>
          </m:rPr>
          <w:rPr>
            <w:rStyle w:val="Emphasis"/>
            <w:rFonts w:ascii="Cambria Math" w:hAnsi="Cambria Math"/>
            <w:color w:val="595959" w:themeColor="text1" w:themeTint="A6"/>
          </w:rPr>
          <m:t>(</m:t>
        </m:r>
        <m:r>
          <w:rPr>
            <w:rStyle w:val="Emphasis"/>
            <w:rFonts w:ascii="Cambria Math" w:hAnsi="Cambria Math"/>
            <w:color w:val="595959" w:themeColor="text1" w:themeTint="A6"/>
          </w:rPr>
          <m:t>ϑ</m:t>
        </m:r>
        <m:r>
          <m:rPr>
            <m:sty m:val="p"/>
          </m:rPr>
          <w:rPr>
            <w:rStyle w:val="Emphasis"/>
            <w:rFonts w:ascii="Cambria Math" w:hAnsi="Cambria Math"/>
            <w:color w:val="595959" w:themeColor="text1" w:themeTint="A6"/>
          </w:rPr>
          <m:t>)</m:t>
        </m:r>
      </m:oMath>
      <w:r w:rsidRPr="00B66BF7">
        <w:rPr>
          <w:rStyle w:val="Emphasis"/>
          <w:color w:val="595959" w:themeColor="text1" w:themeTint="A6"/>
        </w:rPr>
        <w:t>,</w:t>
      </w:r>
      <w:r w:rsidRPr="00B66BF7">
        <w:rPr>
          <w:rStyle w:val="Emphasis"/>
          <w:color w:val="595959" w:themeColor="text1" w:themeTint="A6"/>
        </w:rPr>
        <w:tab/>
      </w:r>
      <w:r w:rsidRPr="00B66BF7">
        <w:rPr>
          <w:rStyle w:val="Emphasis"/>
          <w:color w:val="595959" w:themeColor="text1" w:themeTint="A6"/>
        </w:rPr>
        <w:tab/>
      </w:r>
      <w:r w:rsidRPr="00B66BF7">
        <w:rPr>
          <w:rStyle w:val="Emphasis"/>
          <w:color w:val="595959" w:themeColor="text1" w:themeTint="A6"/>
        </w:rPr>
        <w:tab/>
      </w:r>
      <w:r w:rsidRPr="00B66BF7">
        <w:rPr>
          <w:rStyle w:val="Emphasis"/>
          <w:color w:val="595959" w:themeColor="text1" w:themeTint="A6"/>
        </w:rPr>
        <w:tab/>
      </w:r>
      <w:r w:rsidRPr="00B66BF7">
        <w:rPr>
          <w:rStyle w:val="Emphasis"/>
          <w:color w:val="595959" w:themeColor="text1" w:themeTint="A6"/>
        </w:rPr>
        <w:t>(21)</w:t>
      </w:r>
    </w:p>
    <w:p w14:paraId="2FC28737" w14:textId="36877C8A" w:rsidR="00B66BF7" w:rsidRPr="00B66BF7" w:rsidRDefault="00B66BF7" w:rsidP="00B66BF7">
      <w:pPr>
        <w:ind w:left="720"/>
        <w:rPr>
          <w:rStyle w:val="Emphasis"/>
          <w:color w:val="595959" w:themeColor="text1" w:themeTint="A6"/>
        </w:rPr>
      </w:pPr>
      <w:r w:rsidRPr="00B66BF7">
        <w:rPr>
          <w:rStyle w:val="Emphasis"/>
          <w:color w:val="595959" w:themeColor="text1" w:themeTint="A6"/>
        </w:rPr>
        <w:t>at normal incident (ϑ=0) the equation remains unchanged. However, at increasing incident angle, the phase thickness θ become smaller. To restore the same phase thickness required for destructive interference, λ must become smaller (blueshift).</w:t>
      </w:r>
      <w:r w:rsidRPr="00B66BF7">
        <w:rPr>
          <w:rStyle w:val="Emphasis"/>
          <w:color w:val="595959" w:themeColor="text1" w:themeTint="A6"/>
        </w:rPr>
        <w:t>”</w:t>
      </w:r>
    </w:p>
    <w:p w14:paraId="2C99563D" w14:textId="77777777" w:rsidR="00B66BF7" w:rsidRPr="00892F0B" w:rsidRDefault="00B66BF7" w:rsidP="00B66BF7">
      <w:pPr>
        <w:pStyle w:val="ListParagraph"/>
        <w:numPr>
          <w:ilvl w:val="0"/>
          <w:numId w:val="15"/>
        </w:numPr>
        <w:rPr>
          <w:rStyle w:val="Emphasis"/>
          <w:color w:val="595959" w:themeColor="text1" w:themeTint="A6"/>
        </w:rPr>
      </w:pPr>
      <w:r w:rsidRPr="00B66BF7">
        <w:rPr>
          <w:bCs/>
        </w:rPr>
        <w:t xml:space="preserve">The justification at the end of section </w:t>
      </w:r>
      <w:r w:rsidRPr="00892F0B">
        <w:rPr>
          <w:rStyle w:val="TitleChar"/>
        </w:rPr>
        <w:t>‘IV.A: OPTICAL PROPERTIES OF 1064-NM OPTICAL FILTERS’</w:t>
      </w:r>
      <w:r>
        <w:rPr>
          <w:bCs/>
        </w:rPr>
        <w:t xml:space="preserve"> has been made in more detail; </w:t>
      </w:r>
      <w:r w:rsidRPr="00892F0B">
        <w:rPr>
          <w:rStyle w:val="Emphasis"/>
          <w:color w:val="595959" w:themeColor="text1" w:themeTint="A6"/>
        </w:rPr>
        <w:t>“</w:t>
      </w:r>
      <w:r w:rsidRPr="00892F0B">
        <w:rPr>
          <w:rStyle w:val="Emphasis"/>
          <w:color w:val="595959" w:themeColor="text1" w:themeTint="A6"/>
        </w:rPr>
        <w:t xml:space="preserve">With the simulated results shown in Table I and the two figures (Fig. 7, 8), one could say that it is difficult to decide which design is exactly the best without quantitative values from a figure-of-merit (FOM). However, we argue that quantitative analysis using FOM is partially a qualitative analysis. Because the selection of FOM equation or weighting are inherently subjective and can be done in such a way that any of the design can be the best. As an example, if we use unweight transmittance at 1064 nm over design thickness (t), ‘ΔT(1064)/t’, then 1-unit-cell design is actually the best, we can also weight this FOM to ‘0.9×ΔT(1064)/0.1×t‘ which result in 6-unit-cell being the best design. </w:t>
      </w:r>
    </w:p>
    <w:p w14:paraId="118E2500" w14:textId="60DF4C88" w:rsidR="00B66BF7" w:rsidRPr="00892F0B" w:rsidRDefault="00B66BF7" w:rsidP="00B66BF7">
      <w:pPr>
        <w:pStyle w:val="ListParagraph"/>
        <w:rPr>
          <w:rStyle w:val="Emphasis"/>
          <w:color w:val="595959" w:themeColor="text1" w:themeTint="A6"/>
        </w:rPr>
      </w:pPr>
      <w:r w:rsidRPr="00892F0B">
        <w:rPr>
          <w:rStyle w:val="Emphasis"/>
          <w:color w:val="595959" w:themeColor="text1" w:themeTint="A6"/>
        </w:rPr>
        <w:tab/>
      </w:r>
      <w:r w:rsidRPr="00892F0B">
        <w:rPr>
          <w:rStyle w:val="Emphasis"/>
          <w:color w:val="595959" w:themeColor="text1" w:themeTint="A6"/>
        </w:rPr>
        <w:t>On the other side of the argument, a FOM is a useful tool for decision making and represent the purpose of the design. So, we decided to use unweighted spectral width with ΔT&gt;90% over design thickness to reflect our goal of broadband filtering,</w:t>
      </w:r>
    </w:p>
    <w:p w14:paraId="152E2561" w14:textId="20290631" w:rsidR="00B66BF7" w:rsidRPr="00892F0B" w:rsidRDefault="00B66BF7" w:rsidP="00B66BF7">
      <w:pPr>
        <w:pStyle w:val="ListParagraph"/>
        <w:jc w:val="right"/>
        <w:rPr>
          <w:rStyle w:val="Emphasis"/>
          <w:color w:val="595959" w:themeColor="text1" w:themeTint="A6"/>
        </w:rPr>
      </w:pPr>
      <m:oMath>
        <m:r>
          <w:rPr>
            <w:rStyle w:val="Emphasis"/>
            <w:rFonts w:ascii="Cambria Math" w:hAnsi="Cambria Math"/>
            <w:color w:val="595959" w:themeColor="text1" w:themeTint="A6"/>
          </w:rPr>
          <m:t>FOM</m:t>
        </m:r>
        <m:r>
          <m:rPr>
            <m:sty m:val="p"/>
          </m:rPr>
          <w:rPr>
            <w:rStyle w:val="Emphasis"/>
            <w:rFonts w:ascii="Cambria Math" w:hAnsi="Cambria Math"/>
            <w:color w:val="595959" w:themeColor="text1" w:themeTint="A6"/>
          </w:rPr>
          <m:t xml:space="preserve">= </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Δλ</m:t>
            </m:r>
          </m:e>
          <m:sub>
            <m:r>
              <w:rPr>
                <w:rStyle w:val="Emphasis"/>
                <w:rFonts w:ascii="Cambria Math" w:hAnsi="Cambria Math"/>
                <w:color w:val="595959" w:themeColor="text1" w:themeTint="A6"/>
              </w:rPr>
              <m:t>ΔT</m:t>
            </m:r>
            <m:r>
              <m:rPr>
                <m:sty m:val="p"/>
              </m:rPr>
              <w:rPr>
                <w:rStyle w:val="Emphasis"/>
                <w:rFonts w:ascii="Cambria Math" w:hAnsi="Cambria Math"/>
                <w:color w:val="595959" w:themeColor="text1" w:themeTint="A6"/>
              </w:rPr>
              <m:t>&gt;90%</m:t>
            </m:r>
          </m:sub>
        </m:sSub>
        <m:r>
          <m:rPr>
            <m:sty m:val="p"/>
          </m:rPr>
          <w:rPr>
            <w:rStyle w:val="Emphasis"/>
            <w:rFonts w:ascii="Cambria Math" w:hAnsi="Cambria Math"/>
            <w:color w:val="595959" w:themeColor="text1" w:themeTint="A6"/>
          </w:rPr>
          <m:t xml:space="preserve"> /</m:t>
        </m:r>
        <m:r>
          <w:rPr>
            <w:rStyle w:val="Emphasis"/>
            <w:rFonts w:ascii="Cambria Math" w:hAnsi="Cambria Math"/>
            <w:color w:val="595959" w:themeColor="text1" w:themeTint="A6"/>
          </w:rPr>
          <m:t>t</m:t>
        </m:r>
      </m:oMath>
      <w:r w:rsidRPr="00892F0B">
        <w:rPr>
          <w:rStyle w:val="Emphasis"/>
          <w:color w:val="595959" w:themeColor="text1" w:themeTint="A6"/>
        </w:rPr>
        <w:tab/>
      </w:r>
      <w:r w:rsidRPr="00892F0B">
        <w:rPr>
          <w:rStyle w:val="Emphasis"/>
          <w:color w:val="595959" w:themeColor="text1" w:themeTint="A6"/>
        </w:rPr>
        <w:tab/>
      </w:r>
      <w:r w:rsidRPr="00892F0B">
        <w:rPr>
          <w:rStyle w:val="Emphasis"/>
          <w:color w:val="595959" w:themeColor="text1" w:themeTint="A6"/>
        </w:rPr>
        <w:tab/>
      </w:r>
      <w:r w:rsidRPr="00892F0B">
        <w:rPr>
          <w:rStyle w:val="Emphasis"/>
          <w:color w:val="595959" w:themeColor="text1" w:themeTint="A6"/>
        </w:rPr>
        <w:tab/>
      </w:r>
      <w:r w:rsidRPr="00892F0B">
        <w:rPr>
          <w:rStyle w:val="Emphasis"/>
          <w:color w:val="595959" w:themeColor="text1" w:themeTint="A6"/>
        </w:rPr>
        <w:tab/>
      </w:r>
      <w:r w:rsidRPr="00892F0B">
        <w:rPr>
          <w:rStyle w:val="Emphasis"/>
          <w:color w:val="595959" w:themeColor="text1" w:themeTint="A6"/>
        </w:rPr>
        <w:t>(22)</w:t>
      </w:r>
    </w:p>
    <w:p w14:paraId="5B9B4AA6" w14:textId="2C4A2229" w:rsidR="00B66BF7" w:rsidRPr="00892F0B" w:rsidRDefault="00B66BF7" w:rsidP="00B66BF7">
      <w:pPr>
        <w:ind w:left="720"/>
        <w:rPr>
          <w:rStyle w:val="Emphasis"/>
          <w:color w:val="595959" w:themeColor="text1" w:themeTint="A6"/>
        </w:rPr>
      </w:pPr>
      <w:r w:rsidRPr="00892F0B">
        <w:rPr>
          <w:rStyle w:val="Emphasis"/>
          <w:color w:val="595959" w:themeColor="text1" w:themeTint="A6"/>
        </w:rPr>
        <w:t>this results in 5-unit-cell being the best design. As a comparison, the value of each design are: FOMN=3 = 0.048, FOMN=4 =0.099, FOMN=5 =0.131, and FOMN=6 = 0.124 arbitrary unit. The reason why FOM values are not provided in Table 1 is to prevent out-of-context comparison. Again, we want to emphasize that the selection of FOM is subjective, and one should change the equation to match the applications.</w:t>
      </w:r>
      <w:r w:rsidR="00892F0B" w:rsidRPr="00892F0B">
        <w:rPr>
          <w:rStyle w:val="Emphasis"/>
          <w:color w:val="595959" w:themeColor="text1" w:themeTint="A6"/>
        </w:rPr>
        <w:t>”</w:t>
      </w:r>
    </w:p>
    <w:p w14:paraId="6C4134DA" w14:textId="77777777" w:rsidR="00B5364B" w:rsidRPr="00B46A56" w:rsidRDefault="00397171" w:rsidP="00144B4E">
      <w:r w:rsidRPr="00B46A56">
        <w:rPr>
          <w:noProof/>
        </w:rPr>
        <w:pict w14:anchorId="747D5ACE">
          <v:shape id="_x0000_i1712" type="#_x0000_t75" alt="Default Line" style="width:481.55pt;height:1.55pt" o:hrpct="0" o:hralign="center" o:hr="t">
            <v:imagedata r:id="rId5" o:title="Default Line"/>
          </v:shape>
        </w:pict>
      </w:r>
    </w:p>
    <w:p w14:paraId="1C957CD1" w14:textId="77777777" w:rsidR="00B5364B" w:rsidRPr="00B46A56" w:rsidRDefault="00B5364B" w:rsidP="00144B4E"/>
    <w:p w14:paraId="141A0E8A" w14:textId="77777777" w:rsidR="003761E8" w:rsidRPr="00B46A56" w:rsidRDefault="003761E8" w:rsidP="00144B4E"/>
    <w:p w14:paraId="7CFDD9A1" w14:textId="2DE22DE0" w:rsidR="00212EA3" w:rsidRPr="00B46A56" w:rsidRDefault="00212EA3" w:rsidP="00144B4E">
      <w:pPr>
        <w:pStyle w:val="ReviewerConcern"/>
      </w:pPr>
      <w:r w:rsidRPr="006655DF">
        <w:rPr>
          <w:strike/>
        </w:rPr>
        <w:t xml:space="preserve">Reviewer#1, Concern # </w:t>
      </w:r>
      <w:r w:rsidR="00A82FAD" w:rsidRPr="006655DF">
        <w:rPr>
          <w:strike/>
        </w:rPr>
        <w:t>9</w:t>
      </w:r>
      <w:r w:rsidRPr="00B46A56">
        <w:t xml:space="preserve"> (</w:t>
      </w:r>
      <w:r w:rsidR="00A82FAD" w:rsidRPr="00B46A56">
        <w:t>Expand the conclusion section to include limitations and future research directions</w:t>
      </w:r>
      <w:r w:rsidRPr="00B46A56">
        <w:t>.):</w:t>
      </w:r>
    </w:p>
    <w:p w14:paraId="319303B4" w14:textId="5D9329B6" w:rsidR="00212EA3" w:rsidRPr="00B46A56" w:rsidRDefault="00212EA3" w:rsidP="00144B4E">
      <w:r w:rsidRPr="00B46A56">
        <w:rPr>
          <w:b/>
        </w:rPr>
        <w:t>Author response:</w:t>
      </w:r>
      <w:r w:rsidRPr="00B46A56">
        <w:t xml:space="preserve">  </w:t>
      </w:r>
      <w:r w:rsidR="00AF0654" w:rsidRPr="00B46A56">
        <w:t>Th</w:t>
      </w:r>
      <w:r w:rsidR="00CA5633" w:rsidRPr="00B46A56">
        <w:t>is work</w:t>
      </w:r>
      <w:r w:rsidR="00AF0654" w:rsidRPr="00B46A56">
        <w:t xml:space="preserve"> limitations and future work suggestions have been added to the </w:t>
      </w:r>
      <w:r w:rsidR="00CA5633" w:rsidRPr="00B46A56">
        <w:t>“</w:t>
      </w:r>
      <w:r w:rsidR="00AF0654" w:rsidRPr="00B46A56">
        <w:t>IV.</w:t>
      </w:r>
      <w:r w:rsidR="00CA5633" w:rsidRPr="00B46A56">
        <w:t>E.</w:t>
      </w:r>
      <w:r w:rsidR="00CA5633" w:rsidRPr="00B46A56">
        <w:t xml:space="preserve"> LIMITATIONS AND FUTURE WORK SUGGESTIONS</w:t>
      </w:r>
      <w:r w:rsidR="00CA5633" w:rsidRPr="00B46A56">
        <w:t xml:space="preserve">” </w:t>
      </w:r>
      <w:r w:rsidR="00AF0654" w:rsidRPr="00B46A56">
        <w:t xml:space="preserve">and </w:t>
      </w:r>
      <w:r w:rsidR="00CA5633" w:rsidRPr="00B46A56">
        <w:t>“</w:t>
      </w:r>
      <w:r w:rsidR="00AF0654" w:rsidRPr="00B46A56">
        <w:t>V. Conclusion</w:t>
      </w:r>
      <w:r w:rsidR="00CA5633" w:rsidRPr="00B46A56">
        <w:t>” sections</w:t>
      </w:r>
      <w:r w:rsidR="00AF0654" w:rsidRPr="00B46A56">
        <w:t>.</w:t>
      </w:r>
    </w:p>
    <w:p w14:paraId="7001E0F0" w14:textId="0755E763" w:rsidR="00212EA3" w:rsidRDefault="00212EA3" w:rsidP="00144B4E">
      <w:pPr>
        <w:rPr>
          <w:rStyle w:val="Emphasis"/>
          <w:color w:val="595959" w:themeColor="text1" w:themeTint="A6"/>
        </w:rPr>
      </w:pPr>
      <w:r w:rsidRPr="00892F0B">
        <w:rPr>
          <w:b/>
          <w:bCs/>
        </w:rPr>
        <w:lastRenderedPageBreak/>
        <w:t>Author action:</w:t>
      </w:r>
      <w:r w:rsidR="00892F0B">
        <w:rPr>
          <w:b/>
          <w:bCs/>
        </w:rPr>
        <w:t xml:space="preserve"> </w:t>
      </w:r>
      <w:r w:rsidR="00892F0B">
        <w:t>In the conclusion</w:t>
      </w:r>
      <w:r w:rsidR="006655DF">
        <w:t>, we have added the following:</w:t>
      </w:r>
      <w:r w:rsidR="00892F0B">
        <w:t xml:space="preserve"> </w:t>
      </w:r>
      <w:r w:rsidR="00892F0B" w:rsidRPr="006655DF">
        <w:rPr>
          <w:rStyle w:val="Emphasis"/>
          <w:color w:val="595959" w:themeColor="text1" w:themeTint="A6"/>
        </w:rPr>
        <w:t xml:space="preserve">“(about modulation of Sb2Se3). </w:t>
      </w:r>
      <w:r w:rsidR="00892F0B" w:rsidRPr="006655DF">
        <w:rPr>
          <w:rStyle w:val="Emphasis"/>
          <w:color w:val="595959" w:themeColor="text1" w:themeTint="A6"/>
        </w:rPr>
        <w:t xml:space="preserve">However, thermal simulation for realizing </w:t>
      </w:r>
      <w:r w:rsidR="00892F0B" w:rsidRPr="006655DF">
        <w:rPr>
          <w:rStyle w:val="Emphasis"/>
          <w:color w:val="595959" w:themeColor="text1" w:themeTint="A6"/>
        </w:rPr>
        <w:t xml:space="preserve">phase </w:t>
      </w:r>
      <w:r w:rsidR="00892F0B" w:rsidRPr="006655DF">
        <w:rPr>
          <w:rStyle w:val="Emphasis"/>
          <w:color w:val="595959" w:themeColor="text1" w:themeTint="A6"/>
        </w:rPr>
        <w:t>switching mechanism has not been done yet</w:t>
      </w:r>
      <w:r w:rsidR="00892F0B" w:rsidRPr="006655DF">
        <w:rPr>
          <w:rStyle w:val="Emphasis"/>
          <w:color w:val="595959" w:themeColor="text1" w:themeTint="A6"/>
        </w:rPr>
        <w:t>.”</w:t>
      </w:r>
      <w:r w:rsidR="00892F0B" w:rsidRPr="006655DF">
        <w:t xml:space="preserve">, </w:t>
      </w:r>
      <w:r w:rsidR="006655DF" w:rsidRPr="006655DF">
        <w:rPr>
          <w:rStyle w:val="Emphasis"/>
          <w:color w:val="595959" w:themeColor="text1" w:themeTint="A6"/>
        </w:rPr>
        <w:t>“</w:t>
      </w:r>
      <w:r w:rsidR="006655DF" w:rsidRPr="006655DF">
        <w:rPr>
          <w:rStyle w:val="Emphasis"/>
          <w:color w:val="595959" w:themeColor="text1" w:themeTint="A6"/>
        </w:rPr>
        <w:t>We also simulate fabrication imperfections by varying each layer thickness and each material refractive index from design value, the results shows that the designs still has higher transmittance contrast than design in other works</w:t>
      </w:r>
      <w:r w:rsidR="006655DF" w:rsidRPr="006655DF">
        <w:rPr>
          <w:rStyle w:val="Emphasis"/>
          <w:color w:val="595959" w:themeColor="text1" w:themeTint="A6"/>
        </w:rPr>
        <w:t>”</w:t>
      </w:r>
      <w:r w:rsidR="006655DF" w:rsidRPr="006655DF">
        <w:rPr>
          <w:rStyle w:val="Emphasis"/>
          <w:color w:val="595959" w:themeColor="text1" w:themeTint="A6"/>
        </w:rPr>
        <w:t>.</w:t>
      </w:r>
    </w:p>
    <w:p w14:paraId="2DBC1E30" w14:textId="77777777" w:rsidR="006655DF" w:rsidRDefault="006655DF" w:rsidP="00144B4E">
      <w:pPr>
        <w:rPr>
          <w:rStyle w:val="Emphasis"/>
          <w:color w:val="595959" w:themeColor="text1" w:themeTint="A6"/>
        </w:rPr>
      </w:pPr>
    </w:p>
    <w:p w14:paraId="16D56E3C" w14:textId="6EF25B06" w:rsidR="006655DF" w:rsidRPr="00892F0B" w:rsidRDefault="006655DF" w:rsidP="006655DF">
      <w:r>
        <w:t>We would like to thank the reviewer for various comments. It’s beneficial to this work.</w:t>
      </w:r>
    </w:p>
    <w:p w14:paraId="796AD28C" w14:textId="77777777" w:rsidR="00B5364B" w:rsidRPr="00B46A56" w:rsidRDefault="00397171" w:rsidP="00144B4E">
      <w:r w:rsidRPr="00B46A56">
        <w:rPr>
          <w:noProof/>
        </w:rPr>
        <w:pict w14:anchorId="45E6D80C">
          <v:shape id="_x0000_i1713" type="#_x0000_t75" alt="Default Line" style="width:481.55pt;height:1.55pt" o:hrpct="0" o:hralign="center" o:hr="t">
            <v:imagedata r:id="rId5" o:title="Default Line"/>
          </v:shape>
        </w:pict>
      </w:r>
    </w:p>
    <w:p w14:paraId="121C3EB2" w14:textId="77777777" w:rsidR="00B5364B" w:rsidRPr="00B46A56" w:rsidRDefault="00B5364B" w:rsidP="00144B4E"/>
    <w:p w14:paraId="62DF9D0C" w14:textId="77777777" w:rsidR="003761E8" w:rsidRPr="00B46A56" w:rsidRDefault="003761E8" w:rsidP="00144B4E"/>
    <w:p w14:paraId="103DA300" w14:textId="609DF3A0" w:rsidR="00A82FAD" w:rsidRPr="00B46A56" w:rsidRDefault="00A82FAD" w:rsidP="00144B4E">
      <w:pPr>
        <w:pStyle w:val="ReviewerConcern"/>
      </w:pPr>
      <w:r w:rsidRPr="00424ABE">
        <w:rPr>
          <w:strike/>
        </w:rPr>
        <w:t>Reviewer#2, Concern # 1</w:t>
      </w:r>
      <w:r w:rsidRPr="00B46A56">
        <w:t xml:space="preserve"> (Clarify the novelty by explicitly distinguishing the proposed symbol-level constant-envelope waveform design from existing constant-envelope OTFS and CPM-based ISAC approaches in the Introduction and Related Work.):</w:t>
      </w:r>
    </w:p>
    <w:p w14:paraId="27A2EC0D" w14:textId="62A0FD26" w:rsidR="00A82FAD" w:rsidRPr="00B46A56" w:rsidRDefault="00A82FAD" w:rsidP="00144B4E">
      <w:r w:rsidRPr="00B46A56">
        <w:rPr>
          <w:b/>
        </w:rPr>
        <w:t>Author response:</w:t>
      </w:r>
      <w:r w:rsidRPr="00B46A56">
        <w:t xml:space="preserve">  </w:t>
      </w:r>
      <w:r w:rsidR="00CA5633" w:rsidRPr="00B46A56">
        <w:t xml:space="preserve">We believe that there has been some mix up (this comment might be </w:t>
      </w:r>
      <w:r w:rsidR="00127196" w:rsidRPr="00B46A56">
        <w:t>written for</w:t>
      </w:r>
      <w:r w:rsidR="00CA5633" w:rsidRPr="00B46A56">
        <w:t xml:space="preserve"> different paper)</w:t>
      </w:r>
      <w:r w:rsidR="006655DF">
        <w:t xml:space="preserve"> or misunderstanding</w:t>
      </w:r>
      <w:r w:rsidR="00CA5633" w:rsidRPr="00B46A56">
        <w:t xml:space="preserve">. </w:t>
      </w:r>
      <w:r w:rsidR="006655DF">
        <w:t>This</w:t>
      </w:r>
      <w:r w:rsidR="00CA5633" w:rsidRPr="00B46A56">
        <w:t xml:space="preserve"> manuscript is for thin-film optical filter</w:t>
      </w:r>
      <w:r w:rsidR="006655DF">
        <w:t>. A</w:t>
      </w:r>
      <w:r w:rsidR="00CA5633" w:rsidRPr="00B46A56">
        <w:t>nd to the best of our knowledge</w:t>
      </w:r>
      <w:r w:rsidR="00AF0654" w:rsidRPr="00B46A56">
        <w:t xml:space="preserve">, </w:t>
      </w:r>
      <w:r w:rsidRPr="00B46A56">
        <w:t xml:space="preserve">“Constant-envelope waveform design” </w:t>
      </w:r>
      <w:r w:rsidR="00127196" w:rsidRPr="00B46A56">
        <w:t>is related to antenna engineering and has no relation to this work</w:t>
      </w:r>
      <w:r w:rsidRPr="00B46A56">
        <w:t xml:space="preserve">. </w:t>
      </w:r>
    </w:p>
    <w:p w14:paraId="30467947" w14:textId="1E338F1C" w:rsidR="00A82FAD" w:rsidRPr="00B46A56" w:rsidRDefault="00A82FAD" w:rsidP="00144B4E">
      <w:r w:rsidRPr="00B46A56">
        <w:rPr>
          <w:b/>
        </w:rPr>
        <w:t>Author action:</w:t>
      </w:r>
      <w:r w:rsidR="008112EC" w:rsidRPr="00B46A56">
        <w:t xml:space="preserve"> </w:t>
      </w:r>
      <w:r w:rsidR="00127196" w:rsidRPr="00B46A56">
        <w:t>No change regarding waveform design has been made</w:t>
      </w:r>
      <w:r w:rsidR="006655DF">
        <w:t xml:space="preserve">. </w:t>
      </w:r>
      <w:r w:rsidR="00127196" w:rsidRPr="00B46A56">
        <w:t xml:space="preserve">However, we have added </w:t>
      </w:r>
      <w:r w:rsidR="006655DF" w:rsidRPr="006655DF">
        <w:rPr>
          <w:rStyle w:val="TitleChar"/>
        </w:rPr>
        <w:t>‘</w:t>
      </w:r>
      <w:r w:rsidR="00127196" w:rsidRPr="006655DF">
        <w:rPr>
          <w:rStyle w:val="TitleChar"/>
        </w:rPr>
        <w:t>Section IV.D. COMPARISON WITH OTHER OPTICAL DEVICES</w:t>
      </w:r>
      <w:r w:rsidR="006655DF" w:rsidRPr="006655DF">
        <w:rPr>
          <w:rStyle w:val="TitleChar"/>
        </w:rPr>
        <w:t>’</w:t>
      </w:r>
      <w:r w:rsidR="006655DF" w:rsidRPr="006655DF">
        <w:t>,</w:t>
      </w:r>
      <w:r w:rsidR="00127196" w:rsidRPr="00B46A56">
        <w:t xml:space="preserve"> including </w:t>
      </w:r>
      <w:r w:rsidR="006655DF" w:rsidRPr="00424ABE">
        <w:rPr>
          <w:rStyle w:val="TitleChar"/>
        </w:rPr>
        <w:t>‘</w:t>
      </w:r>
      <w:r w:rsidR="00127196" w:rsidRPr="006655DF">
        <w:rPr>
          <w:rStyle w:val="TitleChar"/>
        </w:rPr>
        <w:t>Table I</w:t>
      </w:r>
      <w:r w:rsidR="006655DF">
        <w:rPr>
          <w:rStyle w:val="TitleChar"/>
        </w:rPr>
        <w:t>II’</w:t>
      </w:r>
      <w:r w:rsidR="00127196" w:rsidRPr="00B46A56">
        <w:t xml:space="preserve"> to </w:t>
      </w:r>
      <w:r w:rsidR="006655DF">
        <w:t>visualize</w:t>
      </w:r>
      <w:r w:rsidR="00127196" w:rsidRPr="00B46A56">
        <w:t xml:space="preserve"> </w:t>
      </w:r>
      <w:r w:rsidR="00424ABE">
        <w:t>this work</w:t>
      </w:r>
      <w:r w:rsidR="00127196" w:rsidRPr="00B46A56">
        <w:t xml:space="preserve"> </w:t>
      </w:r>
      <w:r w:rsidR="006655DF">
        <w:t xml:space="preserve">to </w:t>
      </w:r>
      <w:r w:rsidR="00127196" w:rsidRPr="00B46A56">
        <w:t>other similar devices.</w:t>
      </w:r>
    </w:p>
    <w:p w14:paraId="7D3A2EB6" w14:textId="77777777" w:rsidR="003761E8" w:rsidRPr="00B46A56" w:rsidRDefault="00397171" w:rsidP="00144B4E">
      <w:pPr>
        <w:rPr>
          <w:noProof/>
        </w:rPr>
      </w:pPr>
      <w:r w:rsidRPr="00B46A56">
        <w:rPr>
          <w:noProof/>
        </w:rPr>
        <w:pict w14:anchorId="59B36354">
          <v:shape id="_x0000_i1714" type="#_x0000_t75" alt="Default Line" style="width:481.55pt;height:1.55pt" o:hrpct="0" o:hralign="center" o:hr="t">
            <v:imagedata r:id="rId5" o:title="Default Line"/>
          </v:shape>
        </w:pict>
      </w:r>
    </w:p>
    <w:p w14:paraId="5D68FC8C" w14:textId="5BEBB98D" w:rsidR="00B5364B" w:rsidRPr="00B46A56" w:rsidRDefault="00B5364B" w:rsidP="00144B4E"/>
    <w:p w14:paraId="1FAD6618" w14:textId="77777777" w:rsidR="00B5364B" w:rsidRPr="00B46A56" w:rsidRDefault="00B5364B" w:rsidP="00144B4E"/>
    <w:p w14:paraId="6E61609A" w14:textId="5A327B63" w:rsidR="00A82FAD" w:rsidRPr="00B46A56" w:rsidRDefault="00A82FAD" w:rsidP="00144B4E">
      <w:pPr>
        <w:pStyle w:val="ReviewerConcern"/>
      </w:pPr>
      <w:r w:rsidRPr="00424ABE">
        <w:rPr>
          <w:strike/>
        </w:rPr>
        <w:t>Reviewer#2, Concern # 2</w:t>
      </w:r>
      <w:r w:rsidRPr="00B46A56">
        <w:t xml:space="preserve"> (The entire study is TMM simulation; there is no fabricated sample, measured spectrum, or comparison to any prior experimental Sb₂Se₃ filter to anchor the modeled numbers (transmittance, ΔT, endurance). Given IEEE Access's broad but rigor-focused scope, at minimum a sensitivity/tolerance analysis (e.g., ±5–10% layer thickness error) would strengthen practical credibility.):</w:t>
      </w:r>
    </w:p>
    <w:p w14:paraId="7725152A" w14:textId="77777777" w:rsidR="00AB099D" w:rsidRDefault="00A82FAD" w:rsidP="00AB099D">
      <w:r w:rsidRPr="00B46A56">
        <w:rPr>
          <w:b/>
        </w:rPr>
        <w:t>Author response:</w:t>
      </w:r>
      <w:r w:rsidRPr="00B46A56">
        <w:t xml:space="preserve"> </w:t>
      </w:r>
    </w:p>
    <w:p w14:paraId="31758A60" w14:textId="753E4A06" w:rsidR="004761D1" w:rsidRPr="00424ABE" w:rsidRDefault="00424ABE" w:rsidP="00AB099D">
      <w:pPr>
        <w:pStyle w:val="ListParagraph"/>
        <w:numPr>
          <w:ilvl w:val="0"/>
          <w:numId w:val="16"/>
        </w:numPr>
      </w:pPr>
      <w:r>
        <w:t xml:space="preserve">We thank the reviewer for raising this point (in fact; it’s also concern other reviewers have). We agree to this, and a fabrication tolerance simulation has been done. The Monte-Carlo simulation are done for </w:t>
      </w:r>
      <w:r w:rsidR="008265C6" w:rsidRPr="00B46A56">
        <w:t>both optimized and unoptimized 5-unit-cell designs</w:t>
      </w:r>
      <w:r>
        <w:t xml:space="preserve"> for 200 separated simulations each</w:t>
      </w:r>
      <w:r w:rsidR="008265C6" w:rsidRPr="00B46A56">
        <w:t xml:space="preserve">. </w:t>
      </w:r>
      <w:r>
        <w:t xml:space="preserve">The random variables are </w:t>
      </w:r>
      <w:r w:rsidR="008265C6" w:rsidRPr="00B46A56">
        <w:t xml:space="preserve">thickness of each layer </w:t>
      </w:r>
      <w:r>
        <w:t>(</w:t>
      </w:r>
      <w:r w:rsidR="008265C6" w:rsidRPr="00B46A56">
        <w:t>±</w:t>
      </w:r>
      <w:r w:rsidR="008265C6" w:rsidRPr="00B46A56">
        <w:t>10%</w:t>
      </w:r>
      <w:r>
        <w:t>)</w:t>
      </w:r>
      <w:r w:rsidR="008265C6" w:rsidRPr="00B46A56">
        <w:t xml:space="preserve">, and the refractive index of each materials </w:t>
      </w:r>
      <w:r>
        <w:t>(</w:t>
      </w:r>
      <w:r w:rsidR="008265C6" w:rsidRPr="00B46A56">
        <w:t>±</w:t>
      </w:r>
      <w:r w:rsidR="003D1613" w:rsidRPr="00B46A56">
        <w:t>2</w:t>
      </w:r>
      <w:r w:rsidR="008265C6" w:rsidRPr="00B46A56">
        <w:t>%</w:t>
      </w:r>
      <w:r>
        <w:t>)</w:t>
      </w:r>
      <w:r w:rsidR="008265C6" w:rsidRPr="00B46A56">
        <w:t xml:space="preserve">. </w:t>
      </w:r>
      <w:r w:rsidR="003D1613" w:rsidRPr="00B46A56">
        <w:t>Results are shown in Fig. 12, the solid colour lines are the transmittance contrast of ideal design, and t</w:t>
      </w:r>
      <w:r w:rsidR="0047365C" w:rsidRPr="00B46A56">
        <w:t>he transparent area is the 5 and 95 percentiles</w:t>
      </w:r>
      <w:r w:rsidR="003D1613" w:rsidRPr="00B46A56">
        <w:t xml:space="preserve"> </w:t>
      </w:r>
      <w:r>
        <w:t>of</w:t>
      </w:r>
      <w:r w:rsidR="003D1613" w:rsidRPr="00B46A56">
        <w:t xml:space="preserve"> 200 simulations.</w:t>
      </w:r>
      <w:r w:rsidR="0058605E" w:rsidRPr="00B46A56">
        <w:t xml:space="preserve"> Even in the </w:t>
      </w:r>
      <w:r w:rsidR="0058605E" w:rsidRPr="00AB099D">
        <w:rPr>
          <w:bCs/>
        </w:rPr>
        <w:t>worst case scenarios</w:t>
      </w:r>
      <w:r w:rsidR="0058605E" w:rsidRPr="00AB099D">
        <w:rPr>
          <w:bCs/>
        </w:rPr>
        <w:t>, the</w:t>
      </w:r>
      <w:r w:rsidR="0058605E" w:rsidRPr="00AB099D">
        <w:rPr>
          <w:bCs/>
        </w:rPr>
        <w:t xml:space="preserve"> transmittance contrast</w:t>
      </w:r>
      <w:r w:rsidR="0058605E" w:rsidRPr="00AB099D">
        <w:rPr>
          <w:bCs/>
        </w:rPr>
        <w:t>s</w:t>
      </w:r>
      <w:r w:rsidR="0058605E" w:rsidRPr="00AB099D">
        <w:rPr>
          <w:bCs/>
        </w:rPr>
        <w:t xml:space="preserve"> at 1064 nm </w:t>
      </w:r>
      <w:r w:rsidR="004761D1" w:rsidRPr="00AB099D">
        <w:rPr>
          <w:bCs/>
        </w:rPr>
        <w:t>are still</w:t>
      </w:r>
      <w:r w:rsidR="0058605E" w:rsidRPr="00AB099D">
        <w:rPr>
          <w:bCs/>
        </w:rPr>
        <w:t xml:space="preserve"> 74% for unoptimized and </w:t>
      </w:r>
      <w:r w:rsidR="0058605E" w:rsidRPr="00AB099D">
        <w:rPr>
          <w:bCs/>
        </w:rPr>
        <w:t xml:space="preserve">79% for </w:t>
      </w:r>
      <w:r w:rsidR="0058605E" w:rsidRPr="00AB099D">
        <w:rPr>
          <w:bCs/>
        </w:rPr>
        <w:t xml:space="preserve">optimized designs, </w:t>
      </w:r>
      <w:r w:rsidR="0058605E" w:rsidRPr="00AB099D">
        <w:rPr>
          <w:bCs/>
        </w:rPr>
        <w:t xml:space="preserve">which is still slightly higher than </w:t>
      </w:r>
      <w:r w:rsidRPr="00AB099D">
        <w:rPr>
          <w:bCs/>
        </w:rPr>
        <w:t>every</w:t>
      </w:r>
      <w:r w:rsidR="0058605E" w:rsidRPr="00AB099D">
        <w:rPr>
          <w:bCs/>
        </w:rPr>
        <w:t xml:space="preserve"> work in Table III</w:t>
      </w:r>
      <w:r w:rsidRPr="00AB099D">
        <w:rPr>
          <w:bCs/>
        </w:rPr>
        <w:t xml:space="preserve"> except for </w:t>
      </w:r>
      <w:r w:rsidRPr="00AB099D">
        <w:rPr>
          <w:bCs/>
        </w:rPr>
        <w:fldChar w:fldCharType="begin"/>
      </w:r>
      <w:r w:rsidRPr="00AB099D">
        <w:rPr>
          <w:bCs/>
        </w:rPr>
        <w:instrText xml:space="preserve"> ADDIN EN.CITE &lt;EndNote&gt;&lt;Cite&gt;&lt;Author&gt;Sarangan&lt;/Author&gt;&lt;Year&gt;2018&lt;/Year&gt;&lt;RecNum&gt;58&lt;/RecNum&gt;&lt;DisplayText&gt;[5]&lt;/DisplayText&gt;&lt;record&gt;&lt;rec-number&gt;58&lt;/rec-number&gt;&lt;foreign-keys&gt;&lt;key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AB099D">
        <w:rPr>
          <w:bCs/>
        </w:rPr>
        <w:fldChar w:fldCharType="separate"/>
      </w:r>
      <w:r w:rsidRPr="00AB099D">
        <w:rPr>
          <w:bCs/>
          <w:noProof/>
        </w:rPr>
        <w:t>[5]</w:t>
      </w:r>
      <w:r w:rsidRPr="00AB099D">
        <w:rPr>
          <w:bCs/>
        </w:rPr>
        <w:fldChar w:fldCharType="end"/>
      </w:r>
      <w:r w:rsidR="0058605E" w:rsidRPr="00AB099D">
        <w:rPr>
          <w:bCs/>
        </w:rPr>
        <w:t>.</w:t>
      </w:r>
    </w:p>
    <w:p w14:paraId="389409AD" w14:textId="3D102938" w:rsidR="004761D1" w:rsidRPr="00AB099D" w:rsidRDefault="004761D1" w:rsidP="00AB099D">
      <w:pPr>
        <w:pStyle w:val="ListParagraph"/>
        <w:numPr>
          <w:ilvl w:val="0"/>
          <w:numId w:val="16"/>
        </w:numPr>
        <w:rPr>
          <w:bCs/>
        </w:rPr>
      </w:pPr>
      <w:r w:rsidRPr="00B46A56">
        <w:t xml:space="preserve">We also add a section called “IV.D. COMPARISON WITH OTHER OPTICAL DEVICES” and a </w:t>
      </w:r>
      <w:r w:rsidRPr="00B46A56">
        <w:t>Table III</w:t>
      </w:r>
      <w:r w:rsidRPr="00B46A56">
        <w:t xml:space="preserve"> comparing similar optical devices to our 5-unit-cell designs.</w:t>
      </w:r>
    </w:p>
    <w:p w14:paraId="4F6F9FDD" w14:textId="6FE98E56" w:rsidR="004761D1" w:rsidRPr="00511D39" w:rsidRDefault="00A82FAD" w:rsidP="00AB099D">
      <w:pPr>
        <w:rPr>
          <w:b/>
          <w:bCs/>
        </w:rPr>
      </w:pPr>
      <w:r w:rsidRPr="00511D39">
        <w:rPr>
          <w:b/>
          <w:bCs/>
        </w:rPr>
        <w:t>Author action:</w:t>
      </w:r>
    </w:p>
    <w:p w14:paraId="14728849" w14:textId="181466F5" w:rsidR="00AB099D" w:rsidRPr="00AB099D" w:rsidRDefault="00B61642" w:rsidP="00AB099D">
      <w:pPr>
        <w:pStyle w:val="ListParagraph"/>
        <w:numPr>
          <w:ilvl w:val="0"/>
          <w:numId w:val="18"/>
        </w:numPr>
        <w:rPr>
          <w:rStyle w:val="Emphasis"/>
          <w:color w:val="595959" w:themeColor="text1" w:themeTint="A6"/>
        </w:rPr>
      </w:pPr>
      <w:r w:rsidRPr="00B46A56">
        <w:t xml:space="preserve">Add a comparison section titled </w:t>
      </w:r>
      <w:r w:rsidRPr="00AB099D">
        <w:rPr>
          <w:rStyle w:val="TitleChar"/>
        </w:rPr>
        <w:t>“IV.D. COMPARISON WITH OTHER OPTICAL DEVICES”</w:t>
      </w:r>
      <w:r w:rsidRPr="00B46A56">
        <w:t xml:space="preserve"> and </w:t>
      </w:r>
      <w:r w:rsidR="00AB099D" w:rsidRPr="00AB099D">
        <w:rPr>
          <w:rStyle w:val="TitleChar"/>
        </w:rPr>
        <w:t>‘</w:t>
      </w:r>
      <w:r w:rsidRPr="00AB099D">
        <w:rPr>
          <w:rStyle w:val="TitleChar"/>
        </w:rPr>
        <w:t>Table III</w:t>
      </w:r>
      <w:r w:rsidR="00AB099D">
        <w:rPr>
          <w:rStyle w:val="TitleChar"/>
        </w:rPr>
        <w:t>’</w:t>
      </w:r>
      <w:r w:rsidR="00AB099D" w:rsidRPr="00AB099D">
        <w:rPr>
          <w:rStyle w:val="TitleChar"/>
          <w:b w:val="0"/>
          <w:bCs/>
          <w:i w:val="0"/>
          <w:iCs w:val="0"/>
        </w:rPr>
        <w:t xml:space="preserve">; </w:t>
      </w:r>
      <w:r w:rsidR="00AB099D" w:rsidRPr="00AB099D">
        <w:rPr>
          <w:rStyle w:val="Emphasis"/>
          <w:color w:val="595959" w:themeColor="text1" w:themeTint="A6"/>
        </w:rPr>
        <w:t>“</w:t>
      </w:r>
      <w:r w:rsidR="00AB099D" w:rsidRPr="00AB099D">
        <w:rPr>
          <w:rStyle w:val="Emphasis"/>
          <w:color w:val="595959" w:themeColor="text1" w:themeTint="A6"/>
        </w:rPr>
        <w:t>In order to understand the benefits and limitations of our proposed five-unit-cell optical filter, we create Table III comparing our proposed design to other recent optical devices (optical filters, waveguide switch, optical limiter, non-PCM antireflection coating). The table is written in an order of similar design purpose, not necessary from similar material. When directly compared to other 1064-</w:t>
      </w:r>
      <w:r w:rsidR="00AB099D" w:rsidRPr="00AB099D">
        <w:rPr>
          <w:rStyle w:val="Emphasis"/>
          <w:color w:val="595959" w:themeColor="text1" w:themeTint="A6"/>
        </w:rPr>
        <w:lastRenderedPageBreak/>
        <w:t>nm PCM-based optical filter [17, 28], our design has higher transmittance in  amorphous phase (TON), higher transmittance contrast (ΔT). These can be attributed from the low-loss property in Sb2Se3 and the design architecture (edge filter), but not necessary from optimization. However, edge-filter design required more layers and the device size is much thicker than [17] (but less than [28]). When compared to non-PCM-based antireflection coating [18], our design is thicker and TON is still lower which indicate further optimization may be possible.</w:t>
      </w:r>
    </w:p>
    <w:p w14:paraId="08206B2B" w14:textId="4337AED7" w:rsidR="00B61642" w:rsidRPr="00AB099D" w:rsidRDefault="00AB099D" w:rsidP="00AB099D">
      <w:pPr>
        <w:ind w:left="720"/>
        <w:rPr>
          <w:rStyle w:val="Emphasis"/>
          <w:color w:val="595959" w:themeColor="text1" w:themeTint="A6"/>
        </w:rPr>
      </w:pPr>
      <w:r>
        <w:rPr>
          <w:rStyle w:val="Emphasis"/>
          <w:color w:val="595959" w:themeColor="text1" w:themeTint="A6"/>
        </w:rPr>
        <w:tab/>
      </w:r>
      <w:r w:rsidRPr="00AB099D">
        <w:rPr>
          <w:rStyle w:val="Emphasis"/>
          <w:color w:val="595959" w:themeColor="text1" w:themeTint="A6"/>
        </w:rPr>
        <w:t>It is important to remember that this work is not mainly to benchmark the proposed designs to any existing designs, it is unfair to compare theoretical simulation work to real fabrication measurement.</w:t>
      </w:r>
      <w:r w:rsidRPr="00AB099D">
        <w:rPr>
          <w:rStyle w:val="Emphasis"/>
          <w:color w:val="595959" w:themeColor="text1" w:themeTint="A6"/>
        </w:rPr>
        <w:t>”</w:t>
      </w:r>
    </w:p>
    <w:p w14:paraId="0FA3E2D9" w14:textId="099F2342" w:rsidR="00AB099D" w:rsidRPr="00AB099D" w:rsidRDefault="00B61642" w:rsidP="00AB099D">
      <w:pPr>
        <w:pStyle w:val="ListParagraph"/>
        <w:numPr>
          <w:ilvl w:val="0"/>
          <w:numId w:val="18"/>
        </w:numPr>
      </w:pPr>
      <w:r w:rsidRPr="00B46A56">
        <w:t>Add fabrication tolerance</w:t>
      </w:r>
      <w:r w:rsidR="00AB099D">
        <w:t xml:space="preserve"> simulations</w:t>
      </w:r>
      <w:r w:rsidRPr="00B46A56">
        <w:t xml:space="preserve"> at the start of </w:t>
      </w:r>
      <w:r w:rsidRPr="00AB099D">
        <w:rPr>
          <w:rStyle w:val="TitleChar"/>
        </w:rPr>
        <w:t>“IV.E. LIMITATIONS AND FUTURE WORK SUGGESTIONS”</w:t>
      </w:r>
      <w:r w:rsidRPr="00B46A56">
        <w:t xml:space="preserve"> section, </w:t>
      </w:r>
      <w:r w:rsidRPr="00AB099D">
        <w:rPr>
          <w:rStyle w:val="TitleChar"/>
        </w:rPr>
        <w:t>Fig. 12</w:t>
      </w:r>
      <w:r w:rsidRPr="00B46A56">
        <w:t xml:space="preserve"> and </w:t>
      </w:r>
      <w:r w:rsidRPr="00B46A56">
        <w:rPr>
          <w:rStyle w:val="SubtitleChar"/>
          <w:color w:val="595959" w:themeColor="text1" w:themeTint="A6"/>
        </w:rPr>
        <w:t>the section’s first paragraph</w:t>
      </w:r>
      <w:r w:rsidRPr="00B46A56">
        <w:t xml:space="preserve"> is the direct action taken to this reviewer comment</w:t>
      </w:r>
      <w:r w:rsidR="00AB099D">
        <w:t xml:space="preserve">; </w:t>
      </w:r>
      <w:r w:rsidR="00AB099D" w:rsidRPr="00AB099D">
        <w:rPr>
          <w:rStyle w:val="Emphasis"/>
          <w:color w:val="595959" w:themeColor="text1" w:themeTint="A6"/>
        </w:rPr>
        <w:t>“</w:t>
      </w:r>
      <w:r w:rsidR="00AB099D" w:rsidRPr="00AB099D">
        <w:rPr>
          <w:rStyle w:val="Emphasis"/>
          <w:color w:val="595959" w:themeColor="text1" w:themeTint="A6"/>
        </w:rPr>
        <w:t>One of the limitation mentioned by several reviewers is the lack of experimental validation. Furthermore, complication can arise during fabrication process. In the only other published Sb</w:t>
      </w:r>
      <w:r w:rsidR="00AB099D" w:rsidRPr="00AB099D">
        <w:rPr>
          <w:rStyle w:val="Emphasis"/>
          <w:color w:val="595959" w:themeColor="text1" w:themeTint="A6"/>
          <w:vertAlign w:val="subscript"/>
        </w:rPr>
        <w:t>2</w:t>
      </w:r>
      <w:r w:rsidR="00AB099D" w:rsidRPr="00AB099D">
        <w:rPr>
          <w:rStyle w:val="Emphasis"/>
          <w:color w:val="595959" w:themeColor="text1" w:themeTint="A6"/>
        </w:rPr>
        <w:t>Se</w:t>
      </w:r>
      <w:r w:rsidR="00AB099D" w:rsidRPr="00AB099D">
        <w:rPr>
          <w:rStyle w:val="Emphasis"/>
          <w:color w:val="595959" w:themeColor="text1" w:themeTint="A6"/>
          <w:vertAlign w:val="subscript"/>
        </w:rPr>
        <w:t>3</w:t>
      </w:r>
      <w:r w:rsidR="00AB099D" w:rsidRPr="00AB099D">
        <w:rPr>
          <w:rStyle w:val="Emphasis"/>
          <w:color w:val="595959" w:themeColor="text1" w:themeTint="A6"/>
        </w:rPr>
        <w:t xml:space="preserve">-based optical filter we could find at this wavelength </w:t>
      </w:r>
      <w:r w:rsidR="00AB099D" w:rsidRPr="00AB099D">
        <w:rPr>
          <w:rStyle w:val="Emphasis"/>
          <w:color w:val="595959" w:themeColor="text1" w:themeTint="A6"/>
        </w:rPr>
        <w:fldChar w:fldCharType="begin"/>
      </w:r>
      <w:r w:rsidR="0068304F">
        <w:rPr>
          <w:rStyle w:val="Emphasis"/>
          <w:color w:val="595959" w:themeColor="text1" w:themeTint="A6"/>
        </w:rPr>
        <w:instrText xml:space="preserve"> ADDIN EN.CITE &lt;EndNote&gt;&lt;Cite&gt;&lt;Author&gt;Cui&lt;/Author&gt;&lt;Year&gt;2026&lt;/Year&gt;&lt;RecNum&gt;112&lt;/RecNum&gt;&lt;DisplayText&gt;[1]&lt;/DisplayText&gt;&lt;record&gt;&lt;rec-number&gt;112&lt;/rec-number&gt;&lt;foreign-keys&gt;&lt;key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AB099D" w:rsidRPr="00AB099D">
        <w:rPr>
          <w:rStyle w:val="Emphasis"/>
          <w:color w:val="595959" w:themeColor="text1" w:themeTint="A6"/>
        </w:rPr>
        <w:fldChar w:fldCharType="separate"/>
      </w:r>
      <w:r w:rsidR="0068304F">
        <w:rPr>
          <w:rStyle w:val="Emphasis"/>
          <w:noProof/>
          <w:color w:val="595959" w:themeColor="text1" w:themeTint="A6"/>
        </w:rPr>
        <w:t>[1]</w:t>
      </w:r>
      <w:r w:rsidR="00AB099D" w:rsidRPr="00AB099D">
        <w:rPr>
          <w:rStyle w:val="Emphasis"/>
          <w:color w:val="595959" w:themeColor="text1" w:themeTint="A6"/>
        </w:rPr>
        <w:fldChar w:fldCharType="end"/>
      </w:r>
      <w:r w:rsidR="00AB099D" w:rsidRPr="00AB099D">
        <w:rPr>
          <w:rStyle w:val="Emphasis"/>
          <w:color w:val="595959" w:themeColor="text1" w:themeTint="A6"/>
        </w:rPr>
        <w:t>, their experimental values differ greatly from simulated data. To account for this concerns, we simulate the transmittance contrast (ΔT) of our proposed 5-unit-cell designs (pre- and post-optimized) by randomly varying the thickness of each layer by ±10%, and refractive index of each material by ±2% for 200 simulations for each design (Monte Carlo). The simulated results are shown in Fig. 12, the solid color line is the ideal ΔT (same value as Fig. 11b), the transparent area are plotted from 5th and 95th percentiles of the 200 simulations. At 1064 nm, the worst-case-scenario simulations have (a) ΔT</w:t>
      </w:r>
      <w:r w:rsidR="00AB099D" w:rsidRPr="00AB099D">
        <w:rPr>
          <w:rStyle w:val="Emphasis"/>
          <w:color w:val="595959" w:themeColor="text1" w:themeTint="A6"/>
          <w:vertAlign w:val="subscript"/>
        </w:rPr>
        <w:t>original</w:t>
      </w:r>
      <w:r w:rsidR="00AB099D" w:rsidRPr="00AB099D">
        <w:rPr>
          <w:rStyle w:val="Emphasis"/>
          <w:color w:val="595959" w:themeColor="text1" w:themeTint="A6"/>
        </w:rPr>
        <w:t xml:space="preserve"> = 74% and (b) ΔT</w:t>
      </w:r>
      <w:r w:rsidR="00AB099D" w:rsidRPr="00AB099D">
        <w:rPr>
          <w:rStyle w:val="Emphasis"/>
          <w:color w:val="595959" w:themeColor="text1" w:themeTint="A6"/>
          <w:vertAlign w:val="subscript"/>
        </w:rPr>
        <w:t>optimized</w:t>
      </w:r>
      <w:r w:rsidR="00AB099D" w:rsidRPr="00AB099D">
        <w:rPr>
          <w:rStyle w:val="Emphasis"/>
          <w:color w:val="595959" w:themeColor="text1" w:themeTint="A6"/>
        </w:rPr>
        <w:t xml:space="preserve"> = 79%, which are still slightly higher than filter shown in Table III. Firstly; it can be pointed out that optimization not only increase the optical performance but also increase the tolerance to fabrication imperfection. And secondly; in an unoptimized design  (Fig. 12a), there are possibilities that fabrication imperfections could cause the ΔT(1064) to  be increased by ~3% from the ideal design, this effect is not observed in the optimized design (Fig. 12b). These two discussion points  further support the use of thickness-optimization algorithm after the initial design process, even a simple merit function that can be done quickly is encouraged.</w:t>
      </w:r>
      <w:r w:rsidR="00AB099D" w:rsidRPr="00AB099D">
        <w:rPr>
          <w:rStyle w:val="Emphasis"/>
          <w:color w:val="595959" w:themeColor="text1" w:themeTint="A6"/>
        </w:rPr>
        <w:t>”</w:t>
      </w:r>
    </w:p>
    <w:p w14:paraId="4645787E" w14:textId="77777777" w:rsidR="00B5364B" w:rsidRPr="00B46A56" w:rsidRDefault="00397171" w:rsidP="00144B4E">
      <w:r w:rsidRPr="00B46A56">
        <w:rPr>
          <w:noProof/>
        </w:rPr>
        <w:pict w14:anchorId="69C36E92">
          <v:shape id="_x0000_i1715" type="#_x0000_t75" alt="Default Line" style="width:481.55pt;height:1.55pt" o:hrpct="0" o:hralign="center" o:hr="t">
            <v:imagedata r:id="rId5" o:title="Default Line"/>
          </v:shape>
        </w:pict>
      </w:r>
    </w:p>
    <w:p w14:paraId="722C46B9" w14:textId="77777777" w:rsidR="00B5364B" w:rsidRPr="00B46A56" w:rsidRDefault="00B5364B" w:rsidP="00144B4E"/>
    <w:p w14:paraId="58DCD71E" w14:textId="77777777" w:rsidR="003761E8" w:rsidRPr="00B46A56" w:rsidRDefault="003761E8" w:rsidP="00144B4E"/>
    <w:p w14:paraId="5B38CCFC" w14:textId="27A215F4" w:rsidR="00A82FAD" w:rsidRPr="00B46A56" w:rsidRDefault="00A82FAD" w:rsidP="00144B4E">
      <w:pPr>
        <w:pStyle w:val="ReviewerConcern"/>
      </w:pPr>
      <w:r w:rsidRPr="00FC74DD">
        <w:rPr>
          <w:strike/>
        </w:rPr>
        <w:t>Reviewer#2, Concern # 3</w:t>
      </w:r>
      <w:r w:rsidRPr="00511D39">
        <w:rPr>
          <w:strike/>
          <w:u w:val="single"/>
        </w:rPr>
        <w:t xml:space="preserve"> </w:t>
      </w:r>
      <w:r w:rsidRPr="00B46A56">
        <w:t>(The paper repeatedly claims benefits like "less Sb₂Se₃ used... minimizes energy required for phase transition" (Sec. IV.A) and discusses electrical vs. optical heating for the multilayer configurations (Sec. 4.3), but no switching energy, power, or thermal simulation is provided to substantiate these practical tunability claims.):</w:t>
      </w:r>
    </w:p>
    <w:p w14:paraId="2D1CB74A" w14:textId="4411793D" w:rsidR="00A82FAD" w:rsidRPr="00B46A56" w:rsidRDefault="00A82FAD" w:rsidP="00144B4E">
      <w:r w:rsidRPr="00511D39">
        <w:rPr>
          <w:b/>
          <w:bCs/>
        </w:rPr>
        <w:t>Author response</w:t>
      </w:r>
      <w:r w:rsidRPr="00B46A56">
        <w:t>:</w:t>
      </w:r>
      <w:r w:rsidR="00B61642" w:rsidRPr="00B46A56">
        <w:t xml:space="preserve"> We agree that having thermal simulation would strengthen the paper </w:t>
      </w:r>
      <w:r w:rsidR="006534C5" w:rsidRPr="00B46A56">
        <w:t xml:space="preserve">greatly and will establish phase switching mechanisms. But such calculations required multi-physics simulator (e.g. COMSOL) which is </w:t>
      </w:r>
      <w:r w:rsidR="00511D39">
        <w:t>beyond</w:t>
      </w:r>
      <w:r w:rsidR="006534C5" w:rsidRPr="00B46A56">
        <w:t xml:space="preserve"> the scope of this work (TMM simulation).</w:t>
      </w:r>
    </w:p>
    <w:p w14:paraId="0E5F80FA" w14:textId="77777777" w:rsidR="00511D39" w:rsidRDefault="006534C5" w:rsidP="00144B4E">
      <w:r w:rsidRPr="00B46A56">
        <w:tab/>
      </w:r>
      <w:r w:rsidR="00B61642" w:rsidRPr="00B46A56">
        <w:t xml:space="preserve">We would like to clarify that the mentioned </w:t>
      </w:r>
      <w:r w:rsidR="00B61642" w:rsidRPr="00B46A56">
        <w:t>"less Sb₂Se₃ used... minimizes energy required for phase transition"</w:t>
      </w:r>
      <w:r w:rsidR="00B61642" w:rsidRPr="00B46A56">
        <w:t xml:space="preserve"> is strictly a qualitative deduction, rather than a claims from a simulated values. The thermal energy require for heating a material is directly proportion to its density</w:t>
      </w:r>
      <w:r w:rsidR="00F95A3A" w:rsidRPr="00B46A56">
        <w:t xml:space="preserve"> (</w:t>
      </w:r>
      <w:r w:rsidR="00F95A3A" w:rsidRPr="00B46A56">
        <w:rPr>
          <w:i/>
          <w:iCs/>
        </w:rPr>
        <w:t>ρ</w:t>
      </w:r>
      <w:r w:rsidR="00F95A3A" w:rsidRPr="00B46A56">
        <w:t>)</w:t>
      </w:r>
      <w:r w:rsidR="00B61642" w:rsidRPr="00B46A56">
        <w:t>, volume</w:t>
      </w:r>
      <w:r w:rsidR="00F95A3A" w:rsidRPr="00B46A56">
        <w:t xml:space="preserve"> (</w:t>
      </w:r>
      <w:r w:rsidR="00F95A3A" w:rsidRPr="00B46A56">
        <w:rPr>
          <w:i/>
          <w:iCs/>
        </w:rPr>
        <w:t>V</w:t>
      </w:r>
      <w:r w:rsidR="00F95A3A" w:rsidRPr="00B46A56">
        <w:t>)</w:t>
      </w:r>
      <w:r w:rsidR="00B61642" w:rsidRPr="00B46A56">
        <w:t>, and specific heat capacity</w:t>
      </w:r>
      <w:r w:rsidR="00F95A3A" w:rsidRPr="00B46A56">
        <w:t xml:space="preserve"> (</w:t>
      </w:r>
      <w:r w:rsidR="00F95A3A" w:rsidRPr="00B46A56">
        <w:rPr>
          <w:i/>
          <w:iCs/>
        </w:rPr>
        <w:t>c</w:t>
      </w:r>
      <w:r w:rsidR="00F95A3A" w:rsidRPr="00B46A56">
        <w:t>)</w:t>
      </w:r>
      <w:r w:rsidR="00B61642" w:rsidRPr="00B46A56">
        <w:t xml:space="preserve"> </w:t>
      </w:r>
    </w:p>
    <w:p w14:paraId="3AC6833D" w14:textId="02B21D93" w:rsidR="00511D39" w:rsidRDefault="00B61642" w:rsidP="00511D39">
      <w:pPr>
        <w:jc w:val="center"/>
      </w:pPr>
      <w:r w:rsidRPr="00B46A56">
        <w:rPr>
          <w:i/>
          <w:iCs/>
        </w:rPr>
        <w:t>Q</w:t>
      </w:r>
      <w:r w:rsidRPr="00B46A56">
        <w:t xml:space="preserve"> = </w:t>
      </w:r>
      <w:r w:rsidRPr="00B46A56">
        <w:rPr>
          <w:i/>
          <w:iCs/>
        </w:rPr>
        <w:t>mc</w:t>
      </w:r>
      <w:r w:rsidRPr="00B46A56">
        <w:rPr>
          <w:i/>
          <w:iCs/>
        </w:rPr>
        <w:t>Δ</w:t>
      </w:r>
      <w:r w:rsidRPr="00B46A56">
        <w:rPr>
          <w:i/>
          <w:iCs/>
        </w:rPr>
        <w:t>T</w:t>
      </w:r>
      <w:r w:rsidR="00F95A3A" w:rsidRPr="00B46A56">
        <w:t xml:space="preserve"> = </w:t>
      </w:r>
      <w:r w:rsidR="00F95A3A" w:rsidRPr="00B46A56">
        <w:rPr>
          <w:i/>
          <w:iCs/>
        </w:rPr>
        <w:t>ρ</w:t>
      </w:r>
      <w:r w:rsidR="00F95A3A" w:rsidRPr="00B46A56">
        <w:rPr>
          <w:i/>
          <w:iCs/>
        </w:rPr>
        <w:t>Vc</w:t>
      </w:r>
      <w:r w:rsidR="00F95A3A" w:rsidRPr="00B46A56">
        <w:rPr>
          <w:i/>
          <w:iCs/>
        </w:rPr>
        <w:t>ΔT</w:t>
      </w:r>
      <w:r w:rsidR="00511D39">
        <w:t>,</w:t>
      </w:r>
    </w:p>
    <w:p w14:paraId="7D43F781" w14:textId="0208E710" w:rsidR="00B61642" w:rsidRPr="00B46A56" w:rsidRDefault="00511D39" w:rsidP="00144B4E">
      <w:r>
        <w:t>w</w:t>
      </w:r>
      <w:r w:rsidR="00B61642" w:rsidRPr="00B46A56">
        <w:t>e assume that Sb</w:t>
      </w:r>
      <w:r w:rsidR="00B61642" w:rsidRPr="00B46A56">
        <w:rPr>
          <w:vertAlign w:val="subscript"/>
        </w:rPr>
        <w:t>2</w:t>
      </w:r>
      <w:r w:rsidR="00B61642" w:rsidRPr="00B46A56">
        <w:t>Se</w:t>
      </w:r>
      <w:r w:rsidR="00B61642" w:rsidRPr="00B46A56">
        <w:rPr>
          <w:vertAlign w:val="subscript"/>
        </w:rPr>
        <w:t>3</w:t>
      </w:r>
      <w:r w:rsidR="00B61642" w:rsidRPr="00B46A56">
        <w:t xml:space="preserve"> would have the same </w:t>
      </w:r>
      <w:r w:rsidRPr="00B46A56">
        <w:rPr>
          <w:i/>
          <w:iCs/>
        </w:rPr>
        <w:t>ρ</w:t>
      </w:r>
      <w:r>
        <w:rPr>
          <w:i/>
          <w:iCs/>
        </w:rPr>
        <w:t xml:space="preserve"> </w:t>
      </w:r>
      <w:r w:rsidR="006534C5" w:rsidRPr="00B46A56">
        <w:t xml:space="preserve">and </w:t>
      </w:r>
      <w:r w:rsidRPr="00B46A56">
        <w:rPr>
          <w:i/>
          <w:iCs/>
        </w:rPr>
        <w:t>c</w:t>
      </w:r>
      <w:r>
        <w:rPr>
          <w:i/>
          <w:iCs/>
        </w:rPr>
        <w:t xml:space="preserve"> </w:t>
      </w:r>
      <w:r w:rsidR="00B61642" w:rsidRPr="00B46A56">
        <w:t xml:space="preserve">regardless of </w:t>
      </w:r>
      <w:r w:rsidR="006534C5" w:rsidRPr="00B46A56">
        <w:t>its</w:t>
      </w:r>
      <w:r w:rsidR="00B61642" w:rsidRPr="00B46A56">
        <w:t xml:space="preserve"> thickness, so volume is the only remaining variable</w:t>
      </w:r>
      <w:r w:rsidR="006534C5" w:rsidRPr="00B46A56">
        <w:t>.</w:t>
      </w:r>
    </w:p>
    <w:p w14:paraId="41B06042" w14:textId="08D01E66" w:rsidR="00A82FAD" w:rsidRPr="00511D39" w:rsidRDefault="00A82FAD" w:rsidP="00144B4E">
      <w:pPr>
        <w:rPr>
          <w:rStyle w:val="Emphasis"/>
          <w:color w:val="595959" w:themeColor="text1" w:themeTint="A6"/>
        </w:rPr>
      </w:pPr>
      <w:r w:rsidRPr="00B46A56">
        <w:rPr>
          <w:b/>
          <w:bCs/>
        </w:rPr>
        <w:t xml:space="preserve">Author action: </w:t>
      </w:r>
      <w:r w:rsidR="00DC653D" w:rsidRPr="00B46A56">
        <w:t xml:space="preserve">We stated the lack of thermal simulation for establishing phase switching mechanisms in the </w:t>
      </w:r>
      <w:r w:rsidR="00511D39">
        <w:rPr>
          <w:rStyle w:val="TitleChar"/>
        </w:rPr>
        <w:t>‘</w:t>
      </w:r>
      <w:r w:rsidR="00DC653D" w:rsidRPr="00511D39">
        <w:rPr>
          <w:rStyle w:val="TitleChar"/>
        </w:rPr>
        <w:t>IV.E. LIMITATIONS AND FUTURE WORK SUGGESTIONS</w:t>
      </w:r>
      <w:r w:rsidR="00511D39">
        <w:rPr>
          <w:rStyle w:val="TitleChar"/>
        </w:rPr>
        <w:t>’</w:t>
      </w:r>
      <w:r w:rsidR="00DC653D" w:rsidRPr="00511D39">
        <w:rPr>
          <w:rStyle w:val="TitleChar"/>
        </w:rPr>
        <w:t>:</w:t>
      </w:r>
      <w:r w:rsidR="00DC653D" w:rsidRPr="00B46A56">
        <w:t xml:space="preserve"> </w:t>
      </w:r>
      <w:r w:rsidR="00C65504" w:rsidRPr="00511D39">
        <w:rPr>
          <w:rStyle w:val="Emphasis"/>
          <w:color w:val="595959" w:themeColor="text1" w:themeTint="A6"/>
        </w:rPr>
        <w:t xml:space="preserve">“In this work, we proposed layer-dependent phase </w:t>
      </w:r>
      <w:r w:rsidR="00C65504" w:rsidRPr="00511D39">
        <w:rPr>
          <w:rStyle w:val="Emphasis"/>
          <w:color w:val="595959" w:themeColor="text1" w:themeTint="A6"/>
        </w:rPr>
        <w:lastRenderedPageBreak/>
        <w:t>switching, which allows for a transmittance tuning in multiple steps, from peak 93% down to 0% (Fig. 10). However, no actual thermal simulation has been done. This is because such simulations require a more complex multiphysics simulation, which falls outside the scope of the TMM simulation in this work. Simulating thermal behaviour is beneficial for realizing phase switching mechanisms and can be an interesting future works.”</w:t>
      </w:r>
    </w:p>
    <w:p w14:paraId="12BB37AC" w14:textId="77777777" w:rsidR="00B5364B" w:rsidRPr="00B46A56" w:rsidRDefault="00397171" w:rsidP="00144B4E">
      <w:r w:rsidRPr="00B46A56">
        <w:rPr>
          <w:noProof/>
        </w:rPr>
        <w:pict w14:anchorId="605BC95E">
          <v:shape id="_x0000_i1716" type="#_x0000_t75" alt="Default Line" style="width:481.55pt;height:1.55pt" o:hrpct="0" o:hralign="center" o:hr="t">
            <v:imagedata r:id="rId5" o:title="Default Line"/>
          </v:shape>
        </w:pict>
      </w:r>
    </w:p>
    <w:p w14:paraId="335384FF" w14:textId="77777777" w:rsidR="00B5364B" w:rsidRPr="00B46A56" w:rsidRDefault="00B5364B" w:rsidP="00144B4E"/>
    <w:p w14:paraId="37385620" w14:textId="77777777" w:rsidR="003761E8" w:rsidRPr="00B46A56" w:rsidRDefault="003761E8" w:rsidP="00144B4E"/>
    <w:p w14:paraId="77FF7994" w14:textId="2621F75D" w:rsidR="00A82FAD" w:rsidRPr="00B46A56" w:rsidRDefault="00A82FAD" w:rsidP="00144B4E">
      <w:pPr>
        <w:pStyle w:val="ReviewerConcern"/>
      </w:pPr>
      <w:r w:rsidRPr="00511D39">
        <w:rPr>
          <w:strike/>
        </w:rPr>
        <w:t>Reviewer#2, Concern # 4</w:t>
      </w:r>
      <w:r w:rsidRPr="00B46A56">
        <w:t xml:space="preserve"> (λ₀ = 740 nm is chosen "as an example" to align the AR/HR edge with 1064 nm, and only afterward is an optimizer applied (Sec. 4.3). Explaining why 740 nm specifically (vs. a systematically swept λ₀) would improve rigor; the current framing suggests trial-and-error justified post hoc.):</w:t>
      </w:r>
    </w:p>
    <w:p w14:paraId="1C32408C" w14:textId="065B6699" w:rsidR="0033502A" w:rsidRPr="00B46A56" w:rsidRDefault="00A82FAD" w:rsidP="00144B4E">
      <w:r w:rsidRPr="00B46A56">
        <w:rPr>
          <w:b/>
        </w:rPr>
        <w:t>Author response:</w:t>
      </w:r>
      <w:r w:rsidRPr="00B46A56">
        <w:t xml:space="preserve">  </w:t>
      </w:r>
      <w:r w:rsidR="005E4119" w:rsidRPr="00B46A56">
        <w:t xml:space="preserve">We </w:t>
      </w:r>
      <w:r w:rsidR="00AF0654" w:rsidRPr="00B46A56">
        <w:t xml:space="preserve">have </w:t>
      </w:r>
      <w:r w:rsidR="00AF0654" w:rsidRPr="00511D39">
        <w:t xml:space="preserve">added Fig. </w:t>
      </w:r>
      <w:r w:rsidR="00914262" w:rsidRPr="00B46A56">
        <w:t>6</w:t>
      </w:r>
      <w:r w:rsidR="00AF0654" w:rsidRPr="00B46A56">
        <w:t xml:space="preserve"> showing the reflectance profile of</w:t>
      </w:r>
      <w:r w:rsidR="005E4119" w:rsidRPr="00B46A56">
        <w:t xml:space="preserve"> </w:t>
      </w:r>
      <w:r w:rsidR="008112EC" w:rsidRPr="00B46A56">
        <w:t>four</w:t>
      </w:r>
      <w:r w:rsidR="005E4119" w:rsidRPr="00B46A56">
        <w:t>-unit-cell edge-filter designs with reference wavelength (λ₀) varying from 700 to 7</w:t>
      </w:r>
      <w:r w:rsidR="00511D39">
        <w:t>6</w:t>
      </w:r>
      <w:r w:rsidR="005E4119" w:rsidRPr="00B46A56">
        <w:t xml:space="preserve">0 nm. </w:t>
      </w:r>
      <w:r w:rsidR="0033502A" w:rsidRPr="00B46A56">
        <w:t xml:space="preserve">Both 740 and 750 nm reference wavelengths have the same reflectance contrast, so we pick </w:t>
      </w:r>
      <w:r w:rsidR="00511D39" w:rsidRPr="00B46A56">
        <w:t>λ₀</w:t>
      </w:r>
      <w:r w:rsidR="00511D39">
        <w:t>=</w:t>
      </w:r>
      <w:r w:rsidR="0033502A" w:rsidRPr="00B46A56">
        <w:t>740 nm as our design since it allows for thinner device size.</w:t>
      </w:r>
      <w:r w:rsidR="00144B4E" w:rsidRPr="00B46A56">
        <w:t xml:space="preserve"> </w:t>
      </w:r>
      <w:r w:rsidR="005E4119" w:rsidRPr="00B46A56">
        <w:t xml:space="preserve">We didn’t add this figure before since we </w:t>
      </w:r>
      <w:r w:rsidR="00C8113F" w:rsidRPr="00B46A56">
        <w:t>thought</w:t>
      </w:r>
      <w:r w:rsidR="005E4119" w:rsidRPr="00B46A56">
        <w:t xml:space="preserve"> it would </w:t>
      </w:r>
      <w:r w:rsidR="00511D39">
        <w:t xml:space="preserve">be confusing to the </w:t>
      </w:r>
      <w:r w:rsidR="00FC74DD">
        <w:t>reader but</w:t>
      </w:r>
      <w:r w:rsidR="00511D39">
        <w:t xml:space="preserve"> have since improved this explanation.</w:t>
      </w:r>
    </w:p>
    <w:p w14:paraId="5852C180" w14:textId="0FDB6634" w:rsidR="00FC74DD" w:rsidRPr="00FC74DD" w:rsidRDefault="00A82FAD" w:rsidP="00FC74DD">
      <w:pPr>
        <w:rPr>
          <w:i/>
          <w:iCs/>
          <w:color w:val="595959" w:themeColor="text1" w:themeTint="A6"/>
        </w:rPr>
      </w:pPr>
      <w:r w:rsidRPr="00B46A56">
        <w:rPr>
          <w:b/>
          <w:bCs/>
        </w:rPr>
        <w:t xml:space="preserve">Author action: </w:t>
      </w:r>
      <w:r w:rsidR="00144B4E" w:rsidRPr="00B46A56">
        <w:t xml:space="preserve">The reasoning has been added in the last paragraph of section </w:t>
      </w:r>
      <w:r w:rsidR="00511D39" w:rsidRPr="00511D39">
        <w:rPr>
          <w:rStyle w:val="TitleChar"/>
        </w:rPr>
        <w:t>‘</w:t>
      </w:r>
      <w:r w:rsidR="00144B4E" w:rsidRPr="00511D39">
        <w:rPr>
          <w:rStyle w:val="TitleChar"/>
        </w:rPr>
        <w:t>II.D</w:t>
      </w:r>
      <w:r w:rsidR="00FC74DD">
        <w:rPr>
          <w:rStyle w:val="TitleChar"/>
        </w:rPr>
        <w:t>.</w:t>
      </w:r>
      <w:r w:rsidR="00511D39" w:rsidRPr="00511D39">
        <w:rPr>
          <w:rStyle w:val="TitleChar"/>
        </w:rPr>
        <w:t xml:space="preserve"> LONG-PASS EDGE-FILTER DESIGN</w:t>
      </w:r>
      <w:r w:rsidR="00511D39" w:rsidRPr="00511D39">
        <w:rPr>
          <w:rStyle w:val="TitleChar"/>
        </w:rPr>
        <w:t>’</w:t>
      </w:r>
      <w:r w:rsidR="00511D39">
        <w:t>;</w:t>
      </w:r>
      <w:r w:rsidR="00144B4E" w:rsidRPr="00B46A56">
        <w:t xml:space="preserve"> </w:t>
      </w:r>
      <w:r w:rsidR="00FC74DD" w:rsidRPr="00FC74DD">
        <w:rPr>
          <w:i/>
          <w:iCs/>
          <w:color w:val="595959" w:themeColor="text1" w:themeTint="A6"/>
        </w:rPr>
        <w:t>The reasoning for selecting λ</w:t>
      </w:r>
      <w:r w:rsidR="00FC74DD" w:rsidRPr="00FC74DD">
        <w:rPr>
          <w:i/>
          <w:iCs/>
          <w:color w:val="595959" w:themeColor="text1" w:themeTint="A6"/>
          <w:vertAlign w:val="subscript"/>
        </w:rPr>
        <w:t>0</w:t>
      </w:r>
      <w:r w:rsidR="00FC74DD" w:rsidRPr="00FC74DD">
        <w:rPr>
          <w:i/>
          <w:iCs/>
          <w:color w:val="595959" w:themeColor="text1" w:themeTint="A6"/>
        </w:rPr>
        <w:t xml:space="preserve"> = 740 nm is shown in Fig. 6. Here, λ</w:t>
      </w:r>
      <w:r w:rsidR="00FC74DD" w:rsidRPr="00FC74DD">
        <w:rPr>
          <w:i/>
          <w:iCs/>
          <w:color w:val="595959" w:themeColor="text1" w:themeTint="A6"/>
          <w:vertAlign w:val="subscript"/>
        </w:rPr>
        <w:t>0</w:t>
      </w:r>
      <w:r w:rsidR="00FC74DD" w:rsidRPr="00FC74DD">
        <w:rPr>
          <w:i/>
          <w:iCs/>
          <w:color w:val="595959" w:themeColor="text1" w:themeTint="A6"/>
        </w:rPr>
        <w:t xml:space="preserve"> are varied from 700–760 nm in the same 4-unit-cell configuration as shown in Fig. 5a (green). At every λ</w:t>
      </w:r>
      <w:r w:rsidR="00FC74DD" w:rsidRPr="00FC74DD">
        <w:rPr>
          <w:i/>
          <w:iCs/>
          <w:color w:val="595959" w:themeColor="text1" w:themeTint="A6"/>
          <w:vertAlign w:val="subscript"/>
        </w:rPr>
        <w:t>0</w:t>
      </w:r>
      <w:r w:rsidR="00FC74DD" w:rsidRPr="00FC74DD">
        <w:rPr>
          <w:i/>
          <w:iCs/>
          <w:color w:val="595959" w:themeColor="text1" w:themeTint="A6"/>
        </w:rPr>
        <w:t>, the interested wavelength of 1064 nm is at the edge of AR region (Fig. 6a, solid). So, when Sb</w:t>
      </w:r>
      <w:r w:rsidR="00FC74DD" w:rsidRPr="00FC74DD">
        <w:rPr>
          <w:i/>
          <w:iCs/>
          <w:color w:val="595959" w:themeColor="text1" w:themeTint="A6"/>
          <w:vertAlign w:val="subscript"/>
        </w:rPr>
        <w:t>2</w:t>
      </w:r>
      <w:r w:rsidR="00FC74DD" w:rsidRPr="00FC74DD">
        <w:rPr>
          <w:i/>
          <w:iCs/>
          <w:color w:val="595959" w:themeColor="text1" w:themeTint="A6"/>
        </w:rPr>
        <w:t>Se</w:t>
      </w:r>
      <w:r w:rsidR="00FC74DD" w:rsidRPr="00FC74DD">
        <w:rPr>
          <w:i/>
          <w:iCs/>
          <w:color w:val="595959" w:themeColor="text1" w:themeTint="A6"/>
          <w:vertAlign w:val="subscript"/>
        </w:rPr>
        <w:t>3</w:t>
      </w:r>
      <w:r w:rsidR="00FC74DD" w:rsidRPr="00FC74DD">
        <w:rPr>
          <w:i/>
          <w:iCs/>
          <w:color w:val="595959" w:themeColor="text1" w:themeTint="A6"/>
        </w:rPr>
        <w:t xml:space="preserve"> switched to crystalline phase and the reflectance profile redshifted, the interested wavelength is now in high-reflection region (Fig. 6a, dotted). When we look at the reflectance contrast in Fig. 6b, both λ</w:t>
      </w:r>
      <w:r w:rsidR="00FC74DD" w:rsidRPr="00FC74DD">
        <w:rPr>
          <w:i/>
          <w:iCs/>
          <w:color w:val="595959" w:themeColor="text1" w:themeTint="A6"/>
          <w:vertAlign w:val="subscript"/>
        </w:rPr>
        <w:t>0</w:t>
      </w:r>
      <w:r w:rsidR="00FC74DD" w:rsidRPr="00FC74DD">
        <w:rPr>
          <w:i/>
          <w:iCs/>
          <w:color w:val="595959" w:themeColor="text1" w:themeTint="A6"/>
        </w:rPr>
        <w:t xml:space="preserve"> = 740 (green) and λ</w:t>
      </w:r>
      <w:r w:rsidR="00FC74DD" w:rsidRPr="00FC74DD">
        <w:rPr>
          <w:i/>
          <w:iCs/>
          <w:color w:val="595959" w:themeColor="text1" w:themeTint="A6"/>
          <w:vertAlign w:val="subscript"/>
        </w:rPr>
        <w:t>0</w:t>
      </w:r>
      <w:r w:rsidR="00FC74DD" w:rsidRPr="00FC74DD">
        <w:rPr>
          <w:i/>
          <w:iCs/>
          <w:color w:val="595959" w:themeColor="text1" w:themeTint="A6"/>
        </w:rPr>
        <w:t xml:space="preserve"> = 750 nm (yellow) have the same contrast ΔR = 90.6%  (Fig. 6b). However, λ</w:t>
      </w:r>
      <w:r w:rsidR="00FC74DD" w:rsidRPr="00FC74DD">
        <w:rPr>
          <w:i/>
          <w:iCs/>
          <w:color w:val="595959" w:themeColor="text1" w:themeTint="A6"/>
          <w:vertAlign w:val="subscript"/>
        </w:rPr>
        <w:t>0</w:t>
      </w:r>
      <w:r w:rsidR="00FC74DD" w:rsidRPr="00FC74DD">
        <w:rPr>
          <w:i/>
          <w:iCs/>
          <w:color w:val="595959" w:themeColor="text1" w:themeTint="A6"/>
        </w:rPr>
        <w:t xml:space="preserve"> is proportional to film thickness, so shorter λ</w:t>
      </w:r>
      <w:r w:rsidR="00FC74DD" w:rsidRPr="00FC74DD">
        <w:rPr>
          <w:i/>
          <w:iCs/>
          <w:color w:val="595959" w:themeColor="text1" w:themeTint="A6"/>
          <w:vertAlign w:val="subscript"/>
        </w:rPr>
        <w:t>0</w:t>
      </w:r>
      <w:r w:rsidR="00FC74DD" w:rsidRPr="00FC74DD">
        <w:rPr>
          <w:i/>
          <w:iCs/>
          <w:color w:val="595959" w:themeColor="text1" w:themeTint="A6"/>
        </w:rPr>
        <w:t xml:space="preserve"> = 740 is used. The cross-sectional view of long-pass and short-pass designs and layer thickness of long-pass design with λ</w:t>
      </w:r>
      <w:r w:rsidR="00FC74DD" w:rsidRPr="00FC74DD">
        <w:rPr>
          <w:i/>
          <w:iCs/>
          <w:color w:val="595959" w:themeColor="text1" w:themeTint="A6"/>
          <w:vertAlign w:val="subscript"/>
        </w:rPr>
        <w:t>0</w:t>
      </w:r>
      <w:r w:rsidR="00FC74DD" w:rsidRPr="00FC74DD">
        <w:rPr>
          <w:i/>
          <w:iCs/>
          <w:color w:val="595959" w:themeColor="text1" w:themeTint="A6"/>
        </w:rPr>
        <w:t xml:space="preserve"> = 740 nm is provided in Fig. 6c. The figures only show 2 unit-cells due to spacing, all long-pass edge-filters in Fig. 6a and Fig. 6b are 4-unit-cell designs.</w:t>
      </w:r>
      <w:r w:rsidR="00FC74DD">
        <w:rPr>
          <w:i/>
          <w:iCs/>
          <w:color w:val="595959" w:themeColor="text1" w:themeTint="A6"/>
        </w:rPr>
        <w:t>”</w:t>
      </w:r>
    </w:p>
    <w:p w14:paraId="23E0A67F" w14:textId="77777777" w:rsidR="00B5364B" w:rsidRPr="00B46A56" w:rsidRDefault="00397171" w:rsidP="00144B4E">
      <w:r w:rsidRPr="00B46A56">
        <w:rPr>
          <w:noProof/>
        </w:rPr>
        <w:pict w14:anchorId="22630CED">
          <v:shape id="_x0000_i1717" type="#_x0000_t75" alt="Default Line" style="width:481.55pt;height:1.55pt" o:hrpct="0" o:hralign="center" o:hr="t">
            <v:imagedata r:id="rId5" o:title="Default Line"/>
          </v:shape>
        </w:pict>
      </w:r>
    </w:p>
    <w:p w14:paraId="7C600C4E" w14:textId="77777777" w:rsidR="00B5364B" w:rsidRPr="00B46A56" w:rsidRDefault="00B5364B" w:rsidP="00144B4E"/>
    <w:p w14:paraId="5D9B7699" w14:textId="77777777" w:rsidR="003761E8" w:rsidRPr="00B46A56" w:rsidRDefault="003761E8" w:rsidP="00144B4E"/>
    <w:p w14:paraId="76DD74DC" w14:textId="0BC5190E" w:rsidR="00A82FAD" w:rsidRPr="00B46A56" w:rsidRDefault="00A82FAD" w:rsidP="00144B4E">
      <w:pPr>
        <w:pStyle w:val="ReviewerConcern"/>
      </w:pPr>
      <w:r w:rsidRPr="00D65940">
        <w:rPr>
          <w:strike/>
        </w:rPr>
        <w:t>Reviewer#2, Concern # 5</w:t>
      </w:r>
      <w:r w:rsidRPr="00B46A56">
        <w:t xml:space="preserve"> (Fig. 7 compares only N=4 and N=5 edge filters; the final chosen design is N=5, but no rationale is given for omitting N=3 or N=6 from this specific comparison, especially since N=6 has the highest ΔT reported in Table I.):</w:t>
      </w:r>
    </w:p>
    <w:p w14:paraId="6C6D6626" w14:textId="1EBACB1A" w:rsidR="00FC74DD" w:rsidRPr="00FC74DD" w:rsidRDefault="00A82FAD" w:rsidP="00FC74DD">
      <w:r w:rsidRPr="00FC74DD">
        <w:rPr>
          <w:b/>
          <w:bCs/>
        </w:rPr>
        <w:t>Author response:</w:t>
      </w:r>
      <w:r w:rsidR="00FC74DD">
        <w:rPr>
          <w:b/>
          <w:bCs/>
        </w:rPr>
        <w:t xml:space="preserve"> </w:t>
      </w:r>
      <w:r w:rsidR="00FC74DD">
        <w:t xml:space="preserve">We agree that a rationalization is required before dismissing any design, so we have given more justification for using N=5 design. A figure of merit (FOM) is created to give this justification; this is </w:t>
      </w:r>
      <w:r w:rsidR="00FC74DD">
        <w:t>spectral width with ΔT ≥</w:t>
      </w:r>
      <w:r w:rsidR="00FC74DD">
        <w:t xml:space="preserve"> </w:t>
      </w:r>
      <w:r w:rsidR="00FC74DD">
        <w:t>90% over thickness</w:t>
      </w:r>
      <w:r w:rsidR="00FC74DD">
        <w:t xml:space="preserve"> (</w:t>
      </w:r>
      <w:r w:rsidR="00FC74DD">
        <w:t>λ</w:t>
      </w:r>
      <w:r w:rsidR="00FC74DD" w:rsidRPr="00FC74DD">
        <w:rPr>
          <w:vertAlign w:val="subscript"/>
        </w:rPr>
        <w:t>ΔT&gt;90%</w:t>
      </w:r>
      <w:r w:rsidR="00FC74DD">
        <w:t>/t</w:t>
      </w:r>
      <w:r w:rsidR="00FC74DD">
        <w:t xml:space="preserve">). The </w:t>
      </w:r>
      <w:r w:rsidR="00FC74DD">
        <w:t>ΔT ≥ 90%</w:t>
      </w:r>
      <w:r w:rsidR="00FC74DD">
        <w:t xml:space="preserve"> is ideal for broadband operation</w:t>
      </w:r>
      <w:r w:rsidR="00676DEC">
        <w:t>, which we have now explicitly stated in the introduction as a research motivation.</w:t>
      </w:r>
    </w:p>
    <w:p w14:paraId="53A51C93" w14:textId="4B38D7AF" w:rsidR="00FC74DD" w:rsidRDefault="00676DEC" w:rsidP="00FC74DD">
      <w:r>
        <w:tab/>
        <w:t>The reason we didn’t write any FOM before is because i</w:t>
      </w:r>
      <w:r w:rsidR="00FC74DD">
        <w:t xml:space="preserve">n our opinion, a quantitative </w:t>
      </w:r>
      <w:r>
        <w:t>value from</w:t>
      </w:r>
      <w:r w:rsidR="00FC74DD">
        <w:t xml:space="preserve"> </w:t>
      </w:r>
      <w:r>
        <w:t xml:space="preserve">any FOM </w:t>
      </w:r>
      <w:r w:rsidR="00FC74DD">
        <w:t xml:space="preserve">is inherently a qualitative analysis. </w:t>
      </w:r>
      <w:r>
        <w:t>Because</w:t>
      </w:r>
      <w:r w:rsidR="00FC74DD">
        <w:t xml:space="preserve"> selecting FOM equation or weight values are subjective and can be done to make any of the design being the best. For example, using unweighted ‘ΔT(1064)/t’, with t being thickness, would actually make N=1 or N=2 design the best, and we can weigh this to ‘0.9×ΔT(1064)/0.1×t’ to make N=6 the best design.</w:t>
      </w:r>
      <w:r>
        <w:t xml:space="preserve"> This is also true for the FOM used, </w:t>
      </w:r>
      <w:r>
        <w:t>ΔT≥</w:t>
      </w:r>
      <w:r>
        <w:t xml:space="preserve">90% can be changed to </w:t>
      </w:r>
      <w:r>
        <w:t>ΔT≥</w:t>
      </w:r>
      <w:r>
        <w:t>8</w:t>
      </w:r>
      <w:r>
        <w:t>0%</w:t>
      </w:r>
      <w:r>
        <w:t xml:space="preserve"> to make 4-unit-cell the best design instead. We stated that this FOM is subjective in the last paragraph of section IV.A</w:t>
      </w:r>
    </w:p>
    <w:p w14:paraId="3A0F0B06" w14:textId="4F1B7468" w:rsidR="00676DEC" w:rsidRPr="00676DEC" w:rsidRDefault="00FC74DD" w:rsidP="00676DEC">
      <w:pPr>
        <w:rPr>
          <w:rStyle w:val="Emphasis"/>
          <w:color w:val="595959" w:themeColor="text1" w:themeTint="A6"/>
        </w:rPr>
      </w:pPr>
      <w:r w:rsidRPr="00676DEC">
        <w:rPr>
          <w:b/>
          <w:bCs/>
        </w:rPr>
        <w:lastRenderedPageBreak/>
        <w:t xml:space="preserve">Author action: </w:t>
      </w:r>
      <w:r>
        <w:t xml:space="preserve">We remove the separation between the ‘main’ and ‘secondary’ performance indicators in section </w:t>
      </w:r>
      <w:r w:rsidRPr="00676DEC">
        <w:rPr>
          <w:rStyle w:val="TitleChar"/>
        </w:rPr>
        <w:t>III.A</w:t>
      </w:r>
      <w:r>
        <w:t xml:space="preserve">. since </w:t>
      </w:r>
      <w:r w:rsidR="00676DEC">
        <w:t>it</w:t>
      </w:r>
      <w:r>
        <w:t xml:space="preserve"> is rather subjective.</w:t>
      </w:r>
      <w:r w:rsidR="00676DEC">
        <w:t xml:space="preserve"> And the justification for using N=5 design in the last paragraph of </w:t>
      </w:r>
      <w:r w:rsidR="00676DEC" w:rsidRPr="00676DEC">
        <w:rPr>
          <w:rStyle w:val="TitleChar"/>
        </w:rPr>
        <w:t xml:space="preserve">‘IV. </w:t>
      </w:r>
      <w:r w:rsidR="00676DEC" w:rsidRPr="00676DEC">
        <w:rPr>
          <w:rStyle w:val="TitleChar"/>
        </w:rPr>
        <w:t>A. OPTICAL PROPERTIES OF 1064-NM OPTICAL FILTERS</w:t>
      </w:r>
      <w:r w:rsidR="00676DEC" w:rsidRPr="00676DEC">
        <w:rPr>
          <w:rStyle w:val="TitleChar"/>
        </w:rPr>
        <w:t>’</w:t>
      </w:r>
      <w:r w:rsidR="00676DEC">
        <w:t xml:space="preserve"> has been completely rewritten to include the proposed FOM; </w:t>
      </w:r>
      <w:r w:rsidR="00676DEC" w:rsidRPr="00676DEC">
        <w:rPr>
          <w:rStyle w:val="Emphasis"/>
          <w:color w:val="595959" w:themeColor="text1" w:themeTint="A6"/>
        </w:rPr>
        <w:t>“</w:t>
      </w:r>
      <w:r w:rsidR="00676DEC" w:rsidRPr="00676DEC">
        <w:rPr>
          <w:rStyle w:val="Emphasis"/>
          <w:color w:val="595959" w:themeColor="text1" w:themeTint="A6"/>
        </w:rPr>
        <w:t>With the simulated results shown in Table I and the two figures (Fig. 7, 8), one could say that it is difficult to decide which design is exactly the best without quantitative values from a figure-of-merit (FOM). However, we argue that quantitative analysis using FOM is partially a qualitative analysis. Because the selection of FOM equation or weighting are inherently subjective and can be done in such a way that any of the design can be the best. As an example, if we use unweight transmittance at 1064 nm over design thickness (t), ‘ΔT(1064)/t’, then 1-unit-cell design is actually the best, we can also weight this FOM to ‘0.9×ΔT(1064)/0.1×t‘ which result in 6-unit-cell being the best design. On the other side of the argument, a FOM is a useful tool for decision making and represent the purpose of the design. So, we decided to use unweighted spectral width with ΔT&gt;90% over design thickness to reflect our goal of broadband filtering,</w:t>
      </w:r>
    </w:p>
    <w:p w14:paraId="6E26CA68" w14:textId="1BC0D0EA" w:rsidR="00676DEC" w:rsidRPr="00676DEC" w:rsidRDefault="00676DEC" w:rsidP="00676DEC">
      <w:pPr>
        <w:jc w:val="right"/>
        <w:rPr>
          <w:rStyle w:val="Emphasis"/>
          <w:color w:val="595959" w:themeColor="text1" w:themeTint="A6"/>
        </w:rPr>
      </w:pPr>
      <m:oMath>
        <m:r>
          <w:rPr>
            <w:rStyle w:val="Emphasis"/>
            <w:rFonts w:ascii="Cambria Math" w:hAnsi="Cambria Math"/>
            <w:color w:val="595959" w:themeColor="text1" w:themeTint="A6"/>
          </w:rPr>
          <m:t>FOM</m:t>
        </m:r>
        <m:r>
          <m:rPr>
            <m:sty m:val="p"/>
          </m:rPr>
          <w:rPr>
            <w:rStyle w:val="Emphasis"/>
            <w:rFonts w:ascii="Cambria Math" w:hAnsi="Cambria Math"/>
            <w:color w:val="595959" w:themeColor="text1" w:themeTint="A6"/>
          </w:rPr>
          <m:t xml:space="preserve">= </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Δλ</m:t>
            </m:r>
          </m:e>
          <m:sub>
            <m:r>
              <w:rPr>
                <w:rStyle w:val="Emphasis"/>
                <w:rFonts w:ascii="Cambria Math" w:hAnsi="Cambria Math"/>
                <w:color w:val="595959" w:themeColor="text1" w:themeTint="A6"/>
              </w:rPr>
              <m:t>ΔT</m:t>
            </m:r>
            <m:r>
              <m:rPr>
                <m:sty m:val="p"/>
              </m:rPr>
              <w:rPr>
                <w:rStyle w:val="Emphasis"/>
                <w:rFonts w:ascii="Cambria Math" w:hAnsi="Cambria Math"/>
                <w:color w:val="595959" w:themeColor="text1" w:themeTint="A6"/>
              </w:rPr>
              <m:t>&gt;90%</m:t>
            </m:r>
          </m:sub>
        </m:sSub>
        <m:r>
          <m:rPr>
            <m:sty m:val="p"/>
          </m:rPr>
          <w:rPr>
            <w:rStyle w:val="Emphasis"/>
            <w:rFonts w:ascii="Cambria Math" w:hAnsi="Cambria Math"/>
            <w:color w:val="595959" w:themeColor="text1" w:themeTint="A6"/>
          </w:rPr>
          <m:t xml:space="preserve"> /</m:t>
        </m:r>
        <m:r>
          <w:rPr>
            <w:rStyle w:val="Emphasis"/>
            <w:rFonts w:ascii="Cambria Math" w:hAnsi="Cambria Math"/>
            <w:color w:val="595959" w:themeColor="text1" w:themeTint="A6"/>
          </w:rPr>
          <m:t>t</m:t>
        </m:r>
      </m:oMath>
      <w:r w:rsidRPr="00676DEC">
        <w:rPr>
          <w:rStyle w:val="Emphasis"/>
          <w:color w:val="595959" w:themeColor="text1" w:themeTint="A6"/>
        </w:rPr>
        <w:tab/>
      </w:r>
      <w:r>
        <w:rPr>
          <w:rStyle w:val="Emphasis"/>
          <w:color w:val="595959" w:themeColor="text1" w:themeTint="A6"/>
        </w:rPr>
        <w:tab/>
      </w:r>
      <w:r>
        <w:rPr>
          <w:rStyle w:val="Emphasis"/>
          <w:color w:val="595959" w:themeColor="text1" w:themeTint="A6"/>
        </w:rPr>
        <w:tab/>
      </w:r>
      <w:r>
        <w:rPr>
          <w:rStyle w:val="Emphasis"/>
          <w:color w:val="595959" w:themeColor="text1" w:themeTint="A6"/>
        </w:rPr>
        <w:tab/>
      </w:r>
      <w:r>
        <w:rPr>
          <w:rStyle w:val="Emphasis"/>
          <w:color w:val="595959" w:themeColor="text1" w:themeTint="A6"/>
        </w:rPr>
        <w:tab/>
      </w:r>
      <w:r w:rsidRPr="00676DEC">
        <w:rPr>
          <w:rStyle w:val="Emphasis"/>
          <w:color w:val="595959" w:themeColor="text1" w:themeTint="A6"/>
        </w:rPr>
        <w:t>(22)</w:t>
      </w:r>
    </w:p>
    <w:p w14:paraId="612FE0D4" w14:textId="36B6AB86" w:rsidR="00676DEC" w:rsidRPr="00676DEC" w:rsidRDefault="00676DEC" w:rsidP="00676DEC">
      <w:pPr>
        <w:rPr>
          <w:rStyle w:val="Emphasis"/>
          <w:color w:val="595959" w:themeColor="text1" w:themeTint="A6"/>
        </w:rPr>
      </w:pPr>
      <w:r w:rsidRPr="00676DEC">
        <w:rPr>
          <w:rStyle w:val="Emphasis"/>
          <w:color w:val="595959" w:themeColor="text1" w:themeTint="A6"/>
        </w:rPr>
        <w:t>this results in 5-unit-cell being the best design. As a comparison, the value of each design are: FOMN=3 = 0.048, FOMN=4 =0.099, FOMN=5 =0.131, and FOMN=6 = 0.124 arbitrary unit. The reason why FOM values are not provided in Table 1 is to prevent out-of-context comparison. Again, we want to emphasize that the selection of FOM is subjective, and one should change the equation to match the applications.</w:t>
      </w:r>
      <w:r w:rsidRPr="00676DEC">
        <w:rPr>
          <w:rStyle w:val="Emphasis"/>
          <w:color w:val="595959" w:themeColor="text1" w:themeTint="A6"/>
        </w:rPr>
        <w:t>”</w:t>
      </w:r>
    </w:p>
    <w:p w14:paraId="3AD5D4F7" w14:textId="04D11856" w:rsidR="00B5364B" w:rsidRPr="00676DEC" w:rsidRDefault="00397171" w:rsidP="00144B4E">
      <w:pPr>
        <w:rPr>
          <w:b/>
          <w:bCs/>
        </w:rPr>
      </w:pPr>
      <w:r w:rsidRPr="00B46A56">
        <w:rPr>
          <w:noProof/>
        </w:rPr>
        <w:pict w14:anchorId="3AF01F2C">
          <v:shape id="_x0000_i1718" type="#_x0000_t75" alt="Default Line" style="width:481.55pt;height:1.55pt" o:hrpct="0" o:hralign="center" o:hr="t">
            <v:imagedata r:id="rId5" o:title="Default Line"/>
          </v:shape>
        </w:pict>
      </w:r>
    </w:p>
    <w:p w14:paraId="3857E910" w14:textId="77777777" w:rsidR="00B5364B" w:rsidRPr="00B46A56" w:rsidRDefault="00B5364B" w:rsidP="00144B4E"/>
    <w:p w14:paraId="181A4F81" w14:textId="77777777" w:rsidR="003761E8" w:rsidRPr="00B46A56" w:rsidRDefault="003761E8" w:rsidP="00144B4E"/>
    <w:p w14:paraId="3FA564EB" w14:textId="1F94E2C8" w:rsidR="00A82FAD" w:rsidRPr="00B46A56" w:rsidRDefault="00A82FAD" w:rsidP="00144B4E">
      <w:pPr>
        <w:pStyle w:val="ReviewerConcern"/>
      </w:pPr>
      <w:r w:rsidRPr="00D65940">
        <w:rPr>
          <w:strike/>
        </w:rPr>
        <w:t>Reviewer#2, Concern # 6</w:t>
      </w:r>
      <w:r w:rsidRPr="00B46A56">
        <w:t xml:space="preserve"> (Improve reproducibility by providing additional simulation details (e.g., parameter settings, initialization, convergence criteria) and indicate whether the simulation code will be publicly available.):</w:t>
      </w:r>
    </w:p>
    <w:p w14:paraId="3ABFC6A0" w14:textId="5DAE380F" w:rsidR="00FE4007" w:rsidRPr="00B46A56" w:rsidRDefault="00A82FAD" w:rsidP="00144B4E">
      <w:pPr>
        <w:pStyle w:val="1stcolumntext"/>
        <w:rPr>
          <w:rFonts w:asciiTheme="minorHAnsi" w:hAnsiTheme="minorHAnsi" w:cstheme="minorHAnsi"/>
        </w:rPr>
      </w:pPr>
      <w:r w:rsidRPr="00B46A56">
        <w:rPr>
          <w:rFonts w:asciiTheme="minorHAnsi" w:hAnsiTheme="minorHAnsi" w:cstheme="minorHAnsi"/>
          <w:b/>
        </w:rPr>
        <w:t>Author response:</w:t>
      </w:r>
      <w:r w:rsidRPr="00B46A56">
        <w:rPr>
          <w:rFonts w:asciiTheme="minorHAnsi" w:hAnsiTheme="minorHAnsi" w:cstheme="minorHAnsi"/>
        </w:rPr>
        <w:t xml:space="preserve">  </w:t>
      </w:r>
      <w:r w:rsidR="00E2719F" w:rsidRPr="00B46A56">
        <w:rPr>
          <w:rFonts w:asciiTheme="minorHAnsi" w:hAnsiTheme="minorHAnsi" w:cstheme="minorHAnsi"/>
        </w:rPr>
        <w:t>All parameters for the optical simulations have already been provided in the III. Methods section</w:t>
      </w:r>
      <w:r w:rsidR="007E3E3F" w:rsidRPr="00B46A56">
        <w:rPr>
          <w:rFonts w:asciiTheme="minorHAnsi" w:hAnsiTheme="minorHAnsi" w:cstheme="minorHAnsi"/>
        </w:rPr>
        <w:t>:</w:t>
      </w:r>
      <w:r w:rsidR="00E2719F" w:rsidRPr="00B46A56">
        <w:rPr>
          <w:rFonts w:asciiTheme="minorHAnsi" w:hAnsiTheme="minorHAnsi" w:cstheme="minorHAnsi"/>
        </w:rPr>
        <w:t xml:space="preserve"> simulation spectral </w:t>
      </w:r>
      <w:r w:rsidR="007E3E3F" w:rsidRPr="00B46A56">
        <w:rPr>
          <w:rFonts w:asciiTheme="minorHAnsi" w:hAnsiTheme="minorHAnsi" w:cstheme="minorHAnsi"/>
        </w:rPr>
        <w:t xml:space="preserve">range </w:t>
      </w:r>
      <w:r w:rsidR="00E2719F" w:rsidRPr="00B46A56">
        <w:rPr>
          <w:rFonts w:asciiTheme="minorHAnsi" w:hAnsiTheme="minorHAnsi" w:cstheme="minorHAnsi"/>
        </w:rPr>
        <w:t xml:space="preserve">and interval, refractive index dataset of each layer and substrate, substrate thickness, incident angle and polarization mode. </w:t>
      </w:r>
      <w:r w:rsidR="007E3E3F" w:rsidRPr="00B46A56">
        <w:rPr>
          <w:rFonts w:asciiTheme="minorHAnsi" w:hAnsiTheme="minorHAnsi" w:cstheme="minorHAnsi"/>
        </w:rPr>
        <w:t>The structure architecture of two- and three-layer design are added to Fig. 3b</w:t>
      </w:r>
      <w:r w:rsidR="00011619" w:rsidRPr="00B46A56">
        <w:rPr>
          <w:rFonts w:asciiTheme="minorHAnsi" w:hAnsiTheme="minorHAnsi" w:cstheme="minorHAnsi"/>
        </w:rPr>
        <w:t xml:space="preserve"> and Fig.6c.</w:t>
      </w:r>
      <w:r w:rsidR="008312C7">
        <w:rPr>
          <w:rFonts w:asciiTheme="minorHAnsi" w:hAnsiTheme="minorHAnsi" w:cstheme="minorHAnsi"/>
        </w:rPr>
        <w:t xml:space="preserve"> </w:t>
      </w:r>
      <w:r w:rsidR="00E2719F" w:rsidRPr="00B46A56">
        <w:rPr>
          <w:rFonts w:asciiTheme="minorHAnsi" w:hAnsiTheme="minorHAnsi" w:cstheme="minorHAnsi"/>
        </w:rPr>
        <w:t xml:space="preserve">The initialization and convergence criteria </w:t>
      </w:r>
      <w:r w:rsidR="00165A6C" w:rsidRPr="00B46A56">
        <w:rPr>
          <w:rFonts w:asciiTheme="minorHAnsi" w:hAnsiTheme="minorHAnsi" w:cstheme="minorHAnsi"/>
        </w:rPr>
        <w:t>for</w:t>
      </w:r>
      <w:r w:rsidR="00E2719F" w:rsidRPr="00B46A56">
        <w:rPr>
          <w:rFonts w:asciiTheme="minorHAnsi" w:hAnsiTheme="minorHAnsi" w:cstheme="minorHAnsi"/>
        </w:rPr>
        <w:t xml:space="preserve"> </w:t>
      </w:r>
      <w:r w:rsidR="00165A6C" w:rsidRPr="00B46A56">
        <w:rPr>
          <w:rFonts w:asciiTheme="minorHAnsi" w:hAnsiTheme="minorHAnsi" w:cstheme="minorHAnsi"/>
        </w:rPr>
        <w:t>optimization</w:t>
      </w:r>
      <w:r w:rsidR="00E2719F" w:rsidRPr="00B46A56">
        <w:rPr>
          <w:rFonts w:asciiTheme="minorHAnsi" w:hAnsiTheme="minorHAnsi" w:cstheme="minorHAnsi"/>
        </w:rPr>
        <w:t xml:space="preserve"> were also already provided in the IV.C. Transmittance tunability and optimization.</w:t>
      </w:r>
      <w:r w:rsidR="00FE4007" w:rsidRPr="00B46A56">
        <w:rPr>
          <w:rFonts w:asciiTheme="minorHAnsi" w:hAnsiTheme="minorHAnsi" w:cstheme="minorHAnsi"/>
        </w:rPr>
        <w:t xml:space="preserve"> T</w:t>
      </w:r>
      <w:r w:rsidR="00E2719F" w:rsidRPr="00B46A56">
        <w:rPr>
          <w:rFonts w:asciiTheme="minorHAnsi" w:hAnsiTheme="minorHAnsi" w:cstheme="minorHAnsi"/>
        </w:rPr>
        <w:t xml:space="preserve">he simulation code </w:t>
      </w:r>
      <w:r w:rsidR="00A36F1C">
        <w:rPr>
          <w:rFonts w:asciiTheme="minorHAnsi" w:hAnsiTheme="minorHAnsi" w:cstheme="minorHAnsi"/>
        </w:rPr>
        <w:t>was</w:t>
      </w:r>
      <w:r w:rsidR="00E2719F" w:rsidRPr="00B46A56">
        <w:rPr>
          <w:rFonts w:asciiTheme="minorHAnsi" w:hAnsiTheme="minorHAnsi" w:cstheme="minorHAnsi"/>
        </w:rPr>
        <w:t xml:space="preserve"> uploaded to private </w:t>
      </w:r>
      <w:r w:rsidR="00BD65E0" w:rsidRPr="00B46A56">
        <w:rPr>
          <w:rFonts w:asciiTheme="minorHAnsi" w:hAnsiTheme="minorHAnsi" w:cstheme="minorHAnsi"/>
        </w:rPr>
        <w:t>GitHub and</w:t>
      </w:r>
      <w:r w:rsidR="00E2719F" w:rsidRPr="00B46A56">
        <w:rPr>
          <w:rFonts w:asciiTheme="minorHAnsi" w:hAnsiTheme="minorHAnsi" w:cstheme="minorHAnsi"/>
        </w:rPr>
        <w:t xml:space="preserve"> will be shared upon a reasonable request.</w:t>
      </w:r>
    </w:p>
    <w:p w14:paraId="4A689396" w14:textId="77777777" w:rsidR="00FE4007" w:rsidRPr="00B46A56" w:rsidRDefault="00FE4007" w:rsidP="00144B4E">
      <w:pPr>
        <w:pStyle w:val="1stcolumntext"/>
        <w:rPr>
          <w:rFonts w:asciiTheme="minorHAnsi" w:hAnsiTheme="minorHAnsi" w:cstheme="minorHAnsi"/>
        </w:rPr>
      </w:pPr>
    </w:p>
    <w:p w14:paraId="4BB291F5" w14:textId="53AB392E" w:rsidR="00A82FAD" w:rsidRPr="00B46A56" w:rsidRDefault="00A82FAD" w:rsidP="00144B4E">
      <w:pPr>
        <w:pStyle w:val="1stcolumntext"/>
        <w:rPr>
          <w:rFonts w:asciiTheme="minorHAnsi" w:hAnsiTheme="minorHAnsi" w:cstheme="minorHAnsi"/>
        </w:rPr>
      </w:pPr>
      <w:r w:rsidRPr="00B46A56">
        <w:rPr>
          <w:rFonts w:asciiTheme="minorHAnsi" w:hAnsiTheme="minorHAnsi" w:cstheme="minorHAnsi"/>
          <w:b/>
        </w:rPr>
        <w:t xml:space="preserve">Author action: </w:t>
      </w:r>
      <w:r w:rsidR="00CC0478" w:rsidRPr="00B46A56">
        <w:rPr>
          <w:rFonts w:asciiTheme="minorHAnsi" w:hAnsiTheme="minorHAnsi" w:cstheme="minorHAnsi"/>
        </w:rPr>
        <w:t>A layout of two-layer, three-layer, and edge-filter design</w:t>
      </w:r>
      <w:r w:rsidR="00D65940">
        <w:rPr>
          <w:rFonts w:asciiTheme="minorHAnsi" w:hAnsiTheme="minorHAnsi" w:cstheme="minorHAnsi"/>
        </w:rPr>
        <w:t>, including the thickness of each layer,</w:t>
      </w:r>
      <w:r w:rsidR="00CC0478" w:rsidRPr="00B46A56">
        <w:rPr>
          <w:rFonts w:asciiTheme="minorHAnsi" w:hAnsiTheme="minorHAnsi" w:cstheme="minorHAnsi"/>
        </w:rPr>
        <w:t xml:space="preserve"> has been </w:t>
      </w:r>
      <w:r w:rsidR="00FE4007" w:rsidRPr="00B46A56">
        <w:rPr>
          <w:rFonts w:asciiTheme="minorHAnsi" w:hAnsiTheme="minorHAnsi" w:cstheme="minorHAnsi"/>
        </w:rPr>
        <w:t>added</w:t>
      </w:r>
      <w:r w:rsidR="00CC0478" w:rsidRPr="00B46A56">
        <w:rPr>
          <w:rFonts w:asciiTheme="minorHAnsi" w:hAnsiTheme="minorHAnsi" w:cstheme="minorHAnsi"/>
        </w:rPr>
        <w:t xml:space="preserve"> to their respective figures in section II</w:t>
      </w:r>
      <w:r w:rsidR="00011619" w:rsidRPr="00B46A56">
        <w:rPr>
          <w:rFonts w:asciiTheme="minorHAnsi" w:hAnsiTheme="minorHAnsi" w:cstheme="minorHAnsi"/>
        </w:rPr>
        <w:t xml:space="preserve"> </w:t>
      </w:r>
      <w:r w:rsidR="00011619" w:rsidRPr="008312C7">
        <w:rPr>
          <w:rStyle w:val="TitleChar"/>
        </w:rPr>
        <w:t>(Fig. 3b and Fig. 6c)</w:t>
      </w:r>
      <w:r w:rsidR="00CC0478" w:rsidRPr="008312C7">
        <w:rPr>
          <w:rStyle w:val="TitleChar"/>
        </w:rPr>
        <w:t>.</w:t>
      </w:r>
      <w:r w:rsidR="00011619" w:rsidRPr="00B46A56">
        <w:rPr>
          <w:rFonts w:asciiTheme="minorHAnsi" w:hAnsiTheme="minorHAnsi" w:cstheme="minorHAnsi"/>
        </w:rPr>
        <w:t xml:space="preserve"> </w:t>
      </w:r>
      <w:r w:rsidRPr="00B46A56">
        <w:rPr>
          <w:rFonts w:asciiTheme="minorHAnsi" w:hAnsiTheme="minorHAnsi" w:cstheme="minorHAnsi"/>
        </w:rPr>
        <w:t>We</w:t>
      </w:r>
      <w:r w:rsidR="00011619" w:rsidRPr="00B46A56">
        <w:rPr>
          <w:rFonts w:asciiTheme="minorHAnsi" w:hAnsiTheme="minorHAnsi" w:cstheme="minorHAnsi"/>
        </w:rPr>
        <w:t xml:space="preserve"> also</w:t>
      </w:r>
      <w:r w:rsidRPr="00B46A56">
        <w:rPr>
          <w:rFonts w:asciiTheme="minorHAnsi" w:hAnsiTheme="minorHAnsi" w:cstheme="minorHAnsi"/>
        </w:rPr>
        <w:t xml:space="preserve"> updated the manuscript by updating the Data Availability section to </w:t>
      </w:r>
      <w:r w:rsidR="00011619" w:rsidRPr="00B46A56">
        <w:rPr>
          <w:rFonts w:asciiTheme="minorHAnsi" w:hAnsiTheme="minorHAnsi" w:cstheme="minorHAnsi"/>
        </w:rPr>
        <w:t>explicitly mentioned</w:t>
      </w:r>
      <w:r w:rsidRPr="00B46A56">
        <w:rPr>
          <w:rFonts w:asciiTheme="minorHAnsi" w:hAnsiTheme="minorHAnsi" w:cstheme="minorHAnsi"/>
        </w:rPr>
        <w:t xml:space="preserve"> the simulation codes </w:t>
      </w:r>
      <w:r w:rsidRPr="00D65940">
        <w:rPr>
          <w:rStyle w:val="Emphasis"/>
          <w:color w:val="595959" w:themeColor="text1" w:themeTint="A6"/>
        </w:rPr>
        <w:t>“Data and simulation codes underlying the results presented in this paper may be obtained from the corresponding author upon a reasonable request.”</w:t>
      </w:r>
      <w:r w:rsidR="00CC0478" w:rsidRPr="00D65940">
        <w:rPr>
          <w:rStyle w:val="Emphasis"/>
          <w:color w:val="595959" w:themeColor="text1" w:themeTint="A6"/>
        </w:rPr>
        <w:t>.</w:t>
      </w:r>
      <w:r w:rsidR="00CC0478" w:rsidRPr="00B46A56">
        <w:rPr>
          <w:rStyle w:val="SubtitleChar"/>
          <w:color w:val="595959" w:themeColor="text1" w:themeTint="A6"/>
        </w:rPr>
        <w:t xml:space="preserve"> </w:t>
      </w:r>
    </w:p>
    <w:p w14:paraId="54C7F638" w14:textId="77777777" w:rsidR="00B5364B" w:rsidRPr="00B46A56" w:rsidRDefault="00397171" w:rsidP="00144B4E">
      <w:r w:rsidRPr="00B46A56">
        <w:rPr>
          <w:noProof/>
        </w:rPr>
        <w:pict w14:anchorId="7A35FC08">
          <v:shape id="_x0000_i1719" type="#_x0000_t75" alt="Default Line" style="width:481.55pt;height:1.55pt" o:hrpct="0" o:hralign="center" o:hr="t">
            <v:imagedata r:id="rId5" o:title="Default Line"/>
          </v:shape>
        </w:pict>
      </w:r>
    </w:p>
    <w:p w14:paraId="163DB42A" w14:textId="77777777" w:rsidR="00B5364B" w:rsidRPr="00B46A56" w:rsidRDefault="00B5364B" w:rsidP="00144B4E"/>
    <w:p w14:paraId="73BA92A8" w14:textId="77777777" w:rsidR="003761E8" w:rsidRPr="00B46A56" w:rsidRDefault="003761E8" w:rsidP="00144B4E"/>
    <w:p w14:paraId="5AB89A27" w14:textId="58355F5C" w:rsidR="00A82FAD" w:rsidRPr="00B46A56" w:rsidRDefault="00A82FAD" w:rsidP="00144B4E">
      <w:pPr>
        <w:pStyle w:val="ReviewerConcern"/>
      </w:pPr>
      <w:r w:rsidRPr="008312C7">
        <w:rPr>
          <w:strike/>
        </w:rPr>
        <w:t>Reviewer#2, Concern # 7</w:t>
      </w:r>
      <w:r w:rsidRPr="00B46A56">
        <w:t xml:space="preserve"> (Table I column header "SbSe used (nm)" should read "Sb₂Se₃ used (nm)"; also clarify FWHM computation method (measured on the ΔT spectrum vs. individual Ta/Tc curves) since this metric is quoted precisely (197.0 nm, 207.4 nm) without defined methodology. Minor presentation improvements are recommended, including proofreading for notation consistency, ensuring all variables are defined upon first use, and improving the readability of several equations and figures.):</w:t>
      </w:r>
    </w:p>
    <w:p w14:paraId="434D5183" w14:textId="30369093" w:rsidR="00FE4007" w:rsidRPr="00B46A56" w:rsidRDefault="00A82FAD" w:rsidP="00144B4E">
      <w:r w:rsidRPr="00B46A56">
        <w:rPr>
          <w:b/>
        </w:rPr>
        <w:t>Author response:</w:t>
      </w:r>
      <w:r w:rsidRPr="00B46A56">
        <w:t xml:space="preserve">  </w:t>
      </w:r>
      <w:r w:rsidR="00057405" w:rsidRPr="00B46A56">
        <w:t>The</w:t>
      </w:r>
      <w:r w:rsidR="00011619" w:rsidRPr="00B46A56">
        <w:t xml:space="preserve"> proofreading</w:t>
      </w:r>
      <w:r w:rsidR="00057405" w:rsidRPr="00B46A56">
        <w:t xml:space="preserve"> correction </w:t>
      </w:r>
      <w:r w:rsidR="00011619" w:rsidRPr="00B46A56">
        <w:t>on</w:t>
      </w:r>
      <w:r w:rsidR="00057405" w:rsidRPr="00B46A56">
        <w:t xml:space="preserve"> Table I header</w:t>
      </w:r>
      <w:r w:rsidR="00D14207" w:rsidRPr="00B46A56">
        <w:t xml:space="preserve"> is appreciated. </w:t>
      </w:r>
      <w:r w:rsidR="00BF16C3" w:rsidRPr="00B46A56">
        <w:t xml:space="preserve"> </w:t>
      </w:r>
      <w:r w:rsidR="00D14207" w:rsidRPr="00B46A56">
        <w:t>T</w:t>
      </w:r>
      <w:r w:rsidR="00057405" w:rsidRPr="00B46A56">
        <w:t xml:space="preserve">he FWHM </w:t>
      </w:r>
      <w:r w:rsidR="00D14207" w:rsidRPr="00B46A56">
        <w:t>is measured from ΔT spectrum</w:t>
      </w:r>
      <w:r w:rsidR="008312C7">
        <w:t>,</w:t>
      </w:r>
      <w:r w:rsidR="00D14207" w:rsidRPr="00B46A56">
        <w:t xml:space="preserve"> </w:t>
      </w:r>
      <w:r w:rsidR="008312C7">
        <w:t>which</w:t>
      </w:r>
      <w:r w:rsidR="00D14207" w:rsidRPr="00B46A56">
        <w:t xml:space="preserve"> was previously written as ‘the FWHM of high-ΔT region is 197.0 nm’, the ‘high-ΔT’ might be the cause of this confusion. So, we remove the ‘high-‘ part.</w:t>
      </w:r>
    </w:p>
    <w:p w14:paraId="2395DF00" w14:textId="2EA2BBAA" w:rsidR="00A82FAD" w:rsidRPr="00B46A56" w:rsidRDefault="00A82FAD" w:rsidP="00144B4E">
      <w:pPr>
        <w:rPr>
          <w:rStyle w:val="SubtitleChar"/>
          <w:color w:val="595959" w:themeColor="text1" w:themeTint="A6"/>
        </w:rPr>
      </w:pPr>
      <w:r w:rsidRPr="00B46A56">
        <w:rPr>
          <w:b/>
        </w:rPr>
        <w:lastRenderedPageBreak/>
        <w:t xml:space="preserve">Author action: </w:t>
      </w:r>
      <w:r w:rsidRPr="00B46A56">
        <w:t xml:space="preserve">We </w:t>
      </w:r>
      <w:r w:rsidR="00057405" w:rsidRPr="00B46A56">
        <w:t xml:space="preserve">have updated </w:t>
      </w:r>
      <w:r w:rsidR="00057405" w:rsidRPr="008312C7">
        <w:rPr>
          <w:rStyle w:val="TitleChar"/>
        </w:rPr>
        <w:t>Table I header</w:t>
      </w:r>
      <w:r w:rsidR="00057405" w:rsidRPr="00B46A56">
        <w:t xml:space="preserve"> to the </w:t>
      </w:r>
      <w:r w:rsidR="008312C7">
        <w:t>Sb</w:t>
      </w:r>
      <w:r w:rsidR="008312C7" w:rsidRPr="008312C7">
        <w:rPr>
          <w:vertAlign w:val="subscript"/>
        </w:rPr>
        <w:t>2</w:t>
      </w:r>
      <w:r w:rsidR="008312C7">
        <w:t>Se</w:t>
      </w:r>
      <w:r w:rsidR="008312C7" w:rsidRPr="008312C7">
        <w:rPr>
          <w:vertAlign w:val="subscript"/>
        </w:rPr>
        <w:t>3</w:t>
      </w:r>
      <w:r w:rsidR="00057405" w:rsidRPr="00B46A56">
        <w:t>.</w:t>
      </w:r>
      <w:r w:rsidR="00FE4007" w:rsidRPr="00B46A56">
        <w:t xml:space="preserve"> In the </w:t>
      </w:r>
      <w:r w:rsidR="008312C7" w:rsidRPr="008312C7">
        <w:rPr>
          <w:rStyle w:val="TitleChar"/>
        </w:rPr>
        <w:t>‘</w:t>
      </w:r>
      <w:r w:rsidR="00FE4007" w:rsidRPr="008312C7">
        <w:rPr>
          <w:rStyle w:val="TitleChar"/>
        </w:rPr>
        <w:t>III.A. SIMULATION OF OPTICAL PERFORMANCES</w:t>
      </w:r>
      <w:r w:rsidR="008312C7" w:rsidRPr="008312C7">
        <w:rPr>
          <w:rStyle w:val="TitleChar"/>
        </w:rPr>
        <w:t>’</w:t>
      </w:r>
      <w:r w:rsidR="00FE4007" w:rsidRPr="008312C7">
        <w:rPr>
          <w:rStyle w:val="TitleChar"/>
        </w:rPr>
        <w:t xml:space="preserve"> </w:t>
      </w:r>
      <w:r w:rsidR="00FE4007" w:rsidRPr="00B46A56">
        <w:t>section</w:t>
      </w:r>
      <w:r w:rsidR="008312C7">
        <w:t>,</w:t>
      </w:r>
      <w:r w:rsidR="00D14207" w:rsidRPr="00B46A56">
        <w:t xml:space="preserve"> </w:t>
      </w:r>
      <w:r w:rsidR="002D770F" w:rsidRPr="00B46A56">
        <w:t>“the high-contrast (</w:t>
      </w:r>
      <w:r w:rsidR="002D770F" w:rsidRPr="00B46A56">
        <w:rPr>
          <w:i/>
          <w:iCs/>
        </w:rPr>
        <w:t>ΔT</w:t>
      </w:r>
      <w:r w:rsidR="002D770F" w:rsidRPr="00B46A56">
        <w:t xml:space="preserve">) region spectral width”  </w:t>
      </w:r>
      <w:r w:rsidR="00D14207" w:rsidRPr="00B46A56">
        <w:t xml:space="preserve">have </w:t>
      </w:r>
      <w:r w:rsidR="002D770F" w:rsidRPr="00B46A56">
        <w:t xml:space="preserve">been </w:t>
      </w:r>
      <w:r w:rsidR="00065DE7" w:rsidRPr="00B46A56">
        <w:t xml:space="preserve">replaced </w:t>
      </w:r>
      <w:r w:rsidR="002D770F" w:rsidRPr="00B46A56">
        <w:t xml:space="preserve">with </w:t>
      </w:r>
      <w:r w:rsidR="00065DE7" w:rsidRPr="00B46A56">
        <w:rPr>
          <w:rStyle w:val="SubtitleChar"/>
          <w:color w:val="595959" w:themeColor="text1" w:themeTint="A6"/>
        </w:rPr>
        <w:t xml:space="preserve">“the </w:t>
      </w:r>
      <w:r w:rsidR="00F9342A" w:rsidRPr="00B46A56">
        <w:rPr>
          <w:rStyle w:val="SubtitleChar"/>
          <w:color w:val="595959" w:themeColor="text1" w:themeTint="A6"/>
        </w:rPr>
        <w:t>ΔT</w:t>
      </w:r>
      <w:r w:rsidR="00F9342A" w:rsidRPr="00B46A56">
        <w:rPr>
          <w:rStyle w:val="SubtitleChar"/>
          <w:color w:val="595959" w:themeColor="text1" w:themeTint="A6"/>
        </w:rPr>
        <w:t xml:space="preserve"> </w:t>
      </w:r>
      <w:r w:rsidR="008312C7" w:rsidRPr="00B46A56">
        <w:rPr>
          <w:rStyle w:val="SubtitleChar"/>
          <w:color w:val="595959" w:themeColor="text1" w:themeTint="A6"/>
        </w:rPr>
        <w:t>FWHM</w:t>
      </w:r>
      <w:r w:rsidR="00065DE7" w:rsidRPr="00B46A56">
        <w:rPr>
          <w:rStyle w:val="SubtitleChar"/>
          <w:color w:val="595959" w:themeColor="text1" w:themeTint="A6"/>
        </w:rPr>
        <w:t>”.</w:t>
      </w:r>
    </w:p>
    <w:p w14:paraId="225AE609" w14:textId="1FFEB7DA" w:rsidR="007B45F8" w:rsidRPr="00B46A56" w:rsidRDefault="007B45F8" w:rsidP="00144B4E">
      <w:r w:rsidRPr="00B46A56">
        <w:br/>
        <w:t xml:space="preserve">Thank you Reviewer #2 for </w:t>
      </w:r>
      <w:r w:rsidR="00011619" w:rsidRPr="00B46A56">
        <w:t xml:space="preserve">his/her </w:t>
      </w:r>
      <w:r w:rsidRPr="00B46A56">
        <w:t>comments.</w:t>
      </w:r>
    </w:p>
    <w:p w14:paraId="7D25878D" w14:textId="77777777" w:rsidR="00B5364B" w:rsidRPr="00B46A56" w:rsidRDefault="00397171" w:rsidP="00144B4E">
      <w:r w:rsidRPr="00B46A56">
        <w:rPr>
          <w:noProof/>
        </w:rPr>
        <w:pict w14:anchorId="4D2CC94B">
          <v:shape id="_x0000_i1720" type="#_x0000_t75" alt="Default Line" style="width:481.55pt;height:1.55pt" o:hrpct="0" o:hralign="center" o:hr="t">
            <v:imagedata r:id="rId5" o:title="Default Line"/>
          </v:shape>
        </w:pict>
      </w:r>
    </w:p>
    <w:p w14:paraId="23CE1FD7" w14:textId="77777777" w:rsidR="00B5364B" w:rsidRPr="00B46A56" w:rsidRDefault="00B5364B" w:rsidP="00144B4E"/>
    <w:p w14:paraId="2151E637" w14:textId="35A83912" w:rsidR="00A82FAD" w:rsidRPr="00B46A56" w:rsidRDefault="00A82FAD" w:rsidP="00144B4E">
      <w:pPr>
        <w:pStyle w:val="ReviewerConcern"/>
      </w:pPr>
      <w:r w:rsidRPr="00B46A56">
        <w:t>Reviewer#</w:t>
      </w:r>
      <w:r w:rsidR="00057405" w:rsidRPr="00B46A56">
        <w:t>3</w:t>
      </w:r>
      <w:r w:rsidRPr="00B46A56">
        <w:t>, Concern # 1 (</w:t>
      </w:r>
      <w:r w:rsidR="00057405" w:rsidRPr="00B46A56">
        <w:t>This work is simulation-only. If possible, include experimental validation; otherwise, discuss fabrication feasibility.</w:t>
      </w:r>
      <w:r w:rsidRPr="00B46A56">
        <w:t>):</w:t>
      </w:r>
    </w:p>
    <w:p w14:paraId="5DF99345" w14:textId="3A44BE81" w:rsidR="00A82FAD" w:rsidRPr="00B46A56" w:rsidRDefault="00A82FAD" w:rsidP="00144B4E">
      <w:pPr>
        <w:rPr>
          <w:rFonts w:cstheme="minorBidi"/>
          <w:szCs w:val="28"/>
          <w:lang w:bidi="th-TH"/>
        </w:rPr>
      </w:pPr>
      <w:r w:rsidRPr="00B46A56">
        <w:rPr>
          <w:b/>
        </w:rPr>
        <w:t>Author response:</w:t>
      </w:r>
      <w:r w:rsidR="007F1ED6" w:rsidRPr="00B46A56">
        <w:t xml:space="preserve"> </w:t>
      </w:r>
      <w:r w:rsidR="00F43D65" w:rsidRPr="00B46A56">
        <w:t>Since</w:t>
      </w:r>
      <w:r w:rsidR="007F1ED6" w:rsidRPr="00B46A56">
        <w:t xml:space="preserve"> e</w:t>
      </w:r>
      <w:r w:rsidR="00057405" w:rsidRPr="00B46A56">
        <w:t>xperimental validation is impossible</w:t>
      </w:r>
      <w:r w:rsidR="007F1ED6" w:rsidRPr="00B46A56">
        <w:t xml:space="preserve"> due to our lack of equipment</w:t>
      </w:r>
      <w:r w:rsidR="000D46CA" w:rsidRPr="00B46A56">
        <w:t>, w</w:t>
      </w:r>
      <w:r w:rsidR="007F1ED6" w:rsidRPr="00B46A56">
        <w:t>e added</w:t>
      </w:r>
      <w:r w:rsidR="00057405" w:rsidRPr="00B46A56">
        <w:t xml:space="preserve"> this </w:t>
      </w:r>
      <w:r w:rsidR="007F1ED6" w:rsidRPr="00B46A56">
        <w:t xml:space="preserve">limitation to </w:t>
      </w:r>
      <w:r w:rsidR="00057405" w:rsidRPr="00B46A56">
        <w:t>the Limitation and Future Work section.</w:t>
      </w:r>
      <w:r w:rsidR="00C643D9">
        <w:t xml:space="preserve"> </w:t>
      </w:r>
      <w:r w:rsidR="00C643D9" w:rsidRPr="00C643D9">
        <w:rPr>
          <w:highlight w:val="red"/>
        </w:rPr>
        <w:t>XXXX</w:t>
      </w:r>
      <w:r w:rsidR="00057405" w:rsidRPr="00C643D9">
        <w:rPr>
          <w:highlight w:val="red"/>
        </w:rPr>
        <w:t xml:space="preserve"> </w:t>
      </w:r>
      <w:r w:rsidR="00B2204F" w:rsidRPr="00C643D9">
        <w:rPr>
          <w:rFonts w:cs="Angsana New" w:hint="cs"/>
          <w:szCs w:val="28"/>
          <w:highlight w:val="red"/>
          <w:cs/>
          <w:lang w:bidi="th-TH"/>
        </w:rPr>
        <w:t>พี่</w:t>
      </w:r>
      <w:r w:rsidR="007B45F8" w:rsidRPr="00C643D9">
        <w:rPr>
          <w:rFonts w:cstheme="minorBidi" w:hint="cs"/>
          <w:szCs w:val="28"/>
          <w:highlight w:val="red"/>
          <w:cs/>
          <w:lang w:bidi="th-TH"/>
        </w:rPr>
        <w:t>เขม</w:t>
      </w:r>
    </w:p>
    <w:p w14:paraId="590567B3" w14:textId="77777777" w:rsidR="00C643D9" w:rsidRDefault="00A82FAD" w:rsidP="00C643D9">
      <w:pPr>
        <w:rPr>
          <w:rFonts w:cstheme="minorBidi"/>
          <w:szCs w:val="28"/>
          <w:lang w:bidi="th-TH"/>
        </w:rPr>
      </w:pPr>
      <w:r w:rsidRPr="002E2A94">
        <w:rPr>
          <w:b/>
          <w:bCs/>
        </w:rPr>
        <w:t xml:space="preserve">Author action: </w:t>
      </w:r>
      <w:r w:rsidR="00C643D9" w:rsidRPr="006D5EBD">
        <w:rPr>
          <w:rFonts w:cstheme="minorBidi" w:hint="cs"/>
          <w:szCs w:val="28"/>
          <w:highlight w:val="yellow"/>
          <w:cs/>
          <w:lang w:bidi="th-TH"/>
        </w:rPr>
        <w:t>ที่เคยเขียนไว้</w:t>
      </w:r>
      <w:r w:rsidR="00C643D9" w:rsidRPr="006D5EBD">
        <w:rPr>
          <w:rFonts w:cstheme="minorBidi"/>
          <w:szCs w:val="28"/>
          <w:highlight w:val="yellow"/>
          <w:lang w:bidi="th-TH"/>
        </w:rPr>
        <w:t>:</w:t>
      </w:r>
      <w:r w:rsidR="00C643D9">
        <w:rPr>
          <w:rFonts w:cstheme="minorBidi"/>
          <w:szCs w:val="28"/>
          <w:lang w:bidi="th-TH"/>
        </w:rPr>
        <w:t xml:space="preserve"> </w:t>
      </w:r>
    </w:p>
    <w:p w14:paraId="3F682760" w14:textId="77777777" w:rsidR="00C643D9" w:rsidRPr="006D5EBD" w:rsidRDefault="00C643D9" w:rsidP="00C643D9">
      <w:pPr>
        <w:pStyle w:val="Heading1"/>
        <w:rPr>
          <w:highlight w:val="yellow"/>
          <w:lang w:bidi="th-TH"/>
        </w:rPr>
      </w:pPr>
      <w:r w:rsidRPr="006D5EBD">
        <w:rPr>
          <w:highlight w:val="yellow"/>
          <w:lang w:bidi="th-TH"/>
        </w:rPr>
        <w:t>4. Fabrication guidance of resonant optical limiter</w:t>
      </w:r>
    </w:p>
    <w:p w14:paraId="19BB768D" w14:textId="77777777" w:rsidR="00C643D9" w:rsidRPr="006D5EBD" w:rsidRDefault="00C643D9" w:rsidP="00C643D9">
      <w:pPr>
        <w:rPr>
          <w:rFonts w:cstheme="minorBidi"/>
          <w:szCs w:val="28"/>
          <w:highlight w:val="yellow"/>
          <w:lang w:bidi="th-TH"/>
        </w:rPr>
      </w:pPr>
      <w:r w:rsidRPr="006D5EBD">
        <w:rPr>
          <w:rFonts w:cstheme="minorBidi"/>
          <w:szCs w:val="28"/>
          <w:highlight w:val="yellow"/>
          <w:lang w:bidi="th-TH"/>
        </w:rPr>
        <w:t xml:space="preserve">The resonant cavity shown in figure 8 consists of a thin Sb₂Se₃ phase change layer </w:t>
      </w:r>
      <w:r w:rsidRPr="006D5EBD">
        <w:rPr>
          <w:rFonts w:cstheme="minorBidi"/>
          <w:i/>
          <w:iCs/>
          <w:szCs w:val="28"/>
          <w:highlight w:val="yellow"/>
          <w:lang w:bidi="th-TH"/>
        </w:rPr>
        <w:t>C</w:t>
      </w:r>
      <w:r w:rsidRPr="006D5EBD">
        <w:rPr>
          <w:rFonts w:cstheme="minorBidi"/>
          <w:szCs w:val="28"/>
          <w:highlight w:val="yellow"/>
          <w:lang w:bidi="th-TH"/>
        </w:rPr>
        <w:t xml:space="preserve"> embedded between two DBR sections, each formed by repeated (</w:t>
      </w:r>
      <w:r w:rsidRPr="006D5EBD">
        <w:rPr>
          <w:rFonts w:cstheme="minorBidi"/>
          <w:i/>
          <w:iCs/>
          <w:szCs w:val="28"/>
          <w:highlight w:val="yellow"/>
          <w:lang w:bidi="th-TH"/>
        </w:rPr>
        <w:t>H</w:t>
      </w:r>
      <w:r w:rsidRPr="006D5EBD">
        <w:rPr>
          <w:rFonts w:cstheme="minorBidi"/>
          <w:szCs w:val="28"/>
          <w:highlight w:val="yellow"/>
          <w:lang w:bidi="th-TH"/>
        </w:rPr>
        <w:t>/2</w:t>
      </w:r>
      <w:r w:rsidRPr="006D5EBD">
        <w:rPr>
          <w:rFonts w:ascii="Cambria Math" w:hAnsi="Cambria Math" w:cs="Cambria Math"/>
          <w:szCs w:val="28"/>
          <w:highlight w:val="yellow"/>
          <w:lang w:bidi="th-TH"/>
        </w:rPr>
        <w:t>∣</w:t>
      </w:r>
      <w:r w:rsidRPr="006D5EBD">
        <w:rPr>
          <w:rFonts w:cstheme="minorBidi"/>
          <w:i/>
          <w:iCs/>
          <w:szCs w:val="28"/>
          <w:highlight w:val="yellow"/>
          <w:lang w:bidi="th-TH"/>
        </w:rPr>
        <w:t>L</w:t>
      </w:r>
      <w:r w:rsidRPr="006D5EBD">
        <w:rPr>
          <w:rFonts w:ascii="Cambria Math" w:hAnsi="Cambria Math" w:cs="Cambria Math"/>
          <w:szCs w:val="28"/>
          <w:highlight w:val="yellow"/>
          <w:lang w:bidi="th-TH"/>
        </w:rPr>
        <w:t>∣</w:t>
      </w:r>
      <w:r w:rsidRPr="006D5EBD">
        <w:rPr>
          <w:rFonts w:cstheme="minorBidi"/>
          <w:i/>
          <w:iCs/>
          <w:szCs w:val="28"/>
          <w:highlight w:val="yellow"/>
          <w:lang w:bidi="th-TH"/>
        </w:rPr>
        <w:t>H</w:t>
      </w:r>
      <w:r w:rsidRPr="006D5EBD">
        <w:rPr>
          <w:rFonts w:cstheme="minorBidi"/>
          <w:szCs w:val="28"/>
          <w:highlight w:val="yellow"/>
          <w:lang w:bidi="th-TH"/>
        </w:rPr>
        <w:t xml:space="preserve">/2) unit cells with equal or different numbers of periods </w:t>
      </w:r>
      <w:r w:rsidRPr="006D5EBD">
        <w:rPr>
          <w:rFonts w:cstheme="minorBidi"/>
          <w:i/>
          <w:iCs/>
          <w:szCs w:val="28"/>
          <w:highlight w:val="yellow"/>
          <w:lang w:bidi="th-TH"/>
        </w:rPr>
        <w:t>M</w:t>
      </w:r>
      <w:r w:rsidRPr="006D5EBD">
        <w:rPr>
          <w:rFonts w:cstheme="minorBidi"/>
          <w:szCs w:val="28"/>
          <w:highlight w:val="yellow"/>
          <w:lang w:bidi="th-TH"/>
        </w:rPr>
        <w:t xml:space="preserve"> and </w:t>
      </w:r>
      <w:r w:rsidRPr="006D5EBD">
        <w:rPr>
          <w:rFonts w:cstheme="minorBidi"/>
          <w:i/>
          <w:iCs/>
          <w:szCs w:val="28"/>
          <w:highlight w:val="yellow"/>
          <w:lang w:bidi="th-TH"/>
        </w:rPr>
        <w:t>N</w:t>
      </w:r>
      <w:r w:rsidRPr="006D5EBD">
        <w:rPr>
          <w:rFonts w:cstheme="minorBidi"/>
          <w:szCs w:val="28"/>
          <w:highlight w:val="yellow"/>
          <w:lang w:bidi="th-TH"/>
        </w:rPr>
        <w:t>. For practical implementation on a chip or glass substrate, the device can be fabricated using standard thin film deposition and lithographic processes compatible with integrated photonics [16, 37]. The fabrication process is composed of below steps:</w:t>
      </w:r>
    </w:p>
    <w:p w14:paraId="47BFCF8C" w14:textId="77777777" w:rsidR="00C643D9" w:rsidRPr="006D5EBD" w:rsidRDefault="00C643D9" w:rsidP="00C643D9">
      <w:pPr>
        <w:rPr>
          <w:rFonts w:cstheme="minorBidi"/>
          <w:i/>
          <w:iCs/>
          <w:szCs w:val="28"/>
          <w:highlight w:val="yellow"/>
          <w:lang w:bidi="th-TH"/>
        </w:rPr>
      </w:pPr>
      <w:r w:rsidRPr="006D5EBD">
        <w:rPr>
          <w:rFonts w:cstheme="minorBidi"/>
          <w:i/>
          <w:iCs/>
          <w:szCs w:val="28"/>
          <w:highlight w:val="yellow"/>
          <w:lang w:bidi="th-TH"/>
        </w:rPr>
        <w:t>Step 1 – Substrate preparation</w:t>
      </w:r>
    </w:p>
    <w:p w14:paraId="2489FCE9" w14:textId="77777777" w:rsidR="00C643D9" w:rsidRPr="006D5EBD" w:rsidRDefault="00C643D9" w:rsidP="00C643D9">
      <w:pPr>
        <w:rPr>
          <w:rFonts w:cstheme="minorBidi"/>
          <w:szCs w:val="28"/>
          <w:highlight w:val="yellow"/>
          <w:lang w:bidi="th-TH"/>
        </w:rPr>
      </w:pPr>
      <w:r w:rsidRPr="006D5EBD">
        <w:rPr>
          <w:rFonts w:cstheme="minorBidi"/>
          <w:szCs w:val="28"/>
          <w:highlight w:val="yellow"/>
          <w:lang w:bidi="th-TH"/>
        </w:rPr>
        <w:t>An optically flat substrate such as fused silica or Si wafer with thermally grown SiO₂ is cleaned using solvent baths (acetone, isopropanol, de</w:t>
      </w:r>
      <w:r w:rsidRPr="006D5EBD">
        <w:rPr>
          <w:rFonts w:ascii="Cambria Math" w:hAnsi="Cambria Math" w:cs="Cambria Math"/>
          <w:szCs w:val="28"/>
          <w:highlight w:val="yellow"/>
          <w:lang w:bidi="th-TH"/>
        </w:rPr>
        <w:t>‑</w:t>
      </w:r>
      <w:r w:rsidRPr="006D5EBD">
        <w:rPr>
          <w:rFonts w:cstheme="minorBidi"/>
          <w:szCs w:val="28"/>
          <w:highlight w:val="yellow"/>
          <w:lang w:bidi="th-TH"/>
        </w:rPr>
        <w:t>ionized water), dried with nitrogen, and treated by oxygen plasma or UV</w:t>
      </w:r>
      <w:r w:rsidRPr="006D5EBD">
        <w:rPr>
          <w:rFonts w:ascii="Cambria Math" w:hAnsi="Cambria Math" w:cs="Cambria Math"/>
          <w:szCs w:val="28"/>
          <w:highlight w:val="yellow"/>
          <w:lang w:bidi="th-TH"/>
        </w:rPr>
        <w:t>‑</w:t>
      </w:r>
      <w:r w:rsidRPr="006D5EBD">
        <w:rPr>
          <w:rFonts w:cstheme="minorBidi"/>
          <w:szCs w:val="28"/>
          <w:highlight w:val="yellow"/>
          <w:lang w:bidi="th-TH"/>
        </w:rPr>
        <w:t>ozone to remove organic residues and improve adhesion for subsequent films.</w:t>
      </w:r>
    </w:p>
    <w:p w14:paraId="5CB84252" w14:textId="77777777" w:rsidR="00C643D9" w:rsidRPr="006D5EBD" w:rsidRDefault="00C643D9" w:rsidP="00C643D9">
      <w:pPr>
        <w:rPr>
          <w:rFonts w:cstheme="minorBidi"/>
          <w:i/>
          <w:iCs/>
          <w:szCs w:val="28"/>
          <w:highlight w:val="yellow"/>
          <w:lang w:bidi="th-TH"/>
        </w:rPr>
      </w:pPr>
      <w:r w:rsidRPr="006D5EBD">
        <w:rPr>
          <w:rFonts w:cstheme="minorBidi"/>
          <w:i/>
          <w:iCs/>
          <w:szCs w:val="28"/>
          <w:highlight w:val="yellow"/>
          <w:lang w:bidi="th-TH"/>
        </w:rPr>
        <w:t>Step 2 – Deposition of bottom DBR (N unit cells)</w:t>
      </w:r>
    </w:p>
    <w:p w14:paraId="23D52F2A" w14:textId="77777777" w:rsidR="00C643D9" w:rsidRPr="006D5EBD" w:rsidRDefault="00C643D9" w:rsidP="00C643D9">
      <w:pPr>
        <w:rPr>
          <w:rFonts w:cstheme="minorBidi"/>
          <w:szCs w:val="28"/>
          <w:highlight w:val="yellow"/>
          <w:lang w:bidi="th-TH"/>
        </w:rPr>
      </w:pPr>
      <w:r w:rsidRPr="006D5EBD">
        <w:rPr>
          <w:rFonts w:cstheme="minorBidi"/>
          <w:szCs w:val="28"/>
          <w:highlight w:val="yellow"/>
          <w:lang w:bidi="th-TH"/>
        </w:rPr>
        <w:t>The bottom distributed Bragg reflector is deposited by sputtering, PECVD, or e</w:t>
      </w:r>
      <w:r w:rsidRPr="006D5EBD">
        <w:rPr>
          <w:rFonts w:ascii="Cambria Math" w:hAnsi="Cambria Math" w:cs="Cambria Math"/>
          <w:szCs w:val="28"/>
          <w:highlight w:val="yellow"/>
          <w:lang w:bidi="th-TH"/>
        </w:rPr>
        <w:t>‑</w:t>
      </w:r>
      <w:r w:rsidRPr="006D5EBD">
        <w:rPr>
          <w:rFonts w:cstheme="minorBidi"/>
          <w:szCs w:val="28"/>
          <w:highlight w:val="yellow"/>
          <w:lang w:bidi="th-TH"/>
        </w:rPr>
        <w:t>beam evaporation of a high</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index material </w:t>
      </w:r>
      <w:r w:rsidRPr="006D5EBD">
        <w:rPr>
          <w:rFonts w:cstheme="minorBidi"/>
          <w:i/>
          <w:iCs/>
          <w:szCs w:val="28"/>
          <w:highlight w:val="yellow"/>
          <w:lang w:bidi="th-TH"/>
        </w:rPr>
        <w:t>H</w:t>
      </w:r>
      <w:r w:rsidRPr="006D5EBD">
        <w:rPr>
          <w:rFonts w:cstheme="minorBidi"/>
          <w:szCs w:val="28"/>
          <w:highlight w:val="yellow"/>
          <w:lang w:bidi="th-TH"/>
        </w:rPr>
        <w:t xml:space="preserve"> e.g. Si₃N₄ and a low</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index material </w:t>
      </w:r>
      <w:r w:rsidRPr="006D5EBD">
        <w:rPr>
          <w:rFonts w:cstheme="minorBidi"/>
          <w:i/>
          <w:iCs/>
          <w:szCs w:val="28"/>
          <w:highlight w:val="yellow"/>
          <w:lang w:bidi="th-TH"/>
        </w:rPr>
        <w:t>L</w:t>
      </w:r>
      <w:r w:rsidRPr="006D5EBD">
        <w:rPr>
          <w:rFonts w:cstheme="minorBidi"/>
          <w:szCs w:val="28"/>
          <w:highlight w:val="yellow"/>
          <w:lang w:bidi="th-TH"/>
        </w:rPr>
        <w:t xml:space="preserve"> e.g. SiO₂. Each unit cell (</w:t>
      </w:r>
      <w:r w:rsidRPr="006D5EBD">
        <w:rPr>
          <w:rFonts w:cstheme="minorBidi"/>
          <w:i/>
          <w:iCs/>
          <w:szCs w:val="28"/>
          <w:highlight w:val="yellow"/>
          <w:lang w:bidi="th-TH"/>
        </w:rPr>
        <w:t>H</w:t>
      </w:r>
      <w:r w:rsidRPr="006D5EBD">
        <w:rPr>
          <w:rFonts w:cstheme="minorBidi"/>
          <w:szCs w:val="28"/>
          <w:highlight w:val="yellow"/>
          <w:lang w:bidi="th-TH"/>
        </w:rPr>
        <w:t>/2</w:t>
      </w:r>
      <w:r w:rsidRPr="006D5EBD">
        <w:rPr>
          <w:rFonts w:ascii="Cambria Math" w:hAnsi="Cambria Math" w:cs="Cambria Math"/>
          <w:szCs w:val="28"/>
          <w:highlight w:val="yellow"/>
          <w:lang w:bidi="th-TH"/>
        </w:rPr>
        <w:t>∣</w:t>
      </w:r>
      <w:r w:rsidRPr="006D5EBD">
        <w:rPr>
          <w:rFonts w:cstheme="minorBidi"/>
          <w:i/>
          <w:iCs/>
          <w:szCs w:val="28"/>
          <w:highlight w:val="yellow"/>
          <w:lang w:bidi="th-TH"/>
        </w:rPr>
        <w:t>L</w:t>
      </w:r>
      <w:r w:rsidRPr="006D5EBD">
        <w:rPr>
          <w:rFonts w:ascii="Cambria Math" w:hAnsi="Cambria Math" w:cs="Cambria Math"/>
          <w:szCs w:val="28"/>
          <w:highlight w:val="yellow"/>
          <w:lang w:bidi="th-TH"/>
        </w:rPr>
        <w:t>∣</w:t>
      </w:r>
      <w:r w:rsidRPr="006D5EBD">
        <w:rPr>
          <w:rFonts w:cstheme="minorBidi"/>
          <w:i/>
          <w:iCs/>
          <w:szCs w:val="28"/>
          <w:highlight w:val="yellow"/>
          <w:lang w:bidi="th-TH"/>
        </w:rPr>
        <w:t>H</w:t>
      </w:r>
      <w:r w:rsidRPr="006D5EBD">
        <w:rPr>
          <w:rFonts w:cstheme="minorBidi"/>
          <w:szCs w:val="28"/>
          <w:highlight w:val="yellow"/>
          <w:lang w:bidi="th-TH"/>
        </w:rPr>
        <w:t>/2) is formed by sequentially depositing a half</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thickness </w:t>
      </w:r>
      <w:r w:rsidRPr="006D5EBD">
        <w:rPr>
          <w:rFonts w:cstheme="minorBidi"/>
          <w:i/>
          <w:iCs/>
          <w:szCs w:val="28"/>
          <w:highlight w:val="yellow"/>
          <w:lang w:bidi="th-TH"/>
        </w:rPr>
        <w:t>H</w:t>
      </w:r>
      <w:r w:rsidRPr="006D5EBD">
        <w:rPr>
          <w:rFonts w:cstheme="minorBidi"/>
          <w:szCs w:val="28"/>
          <w:highlight w:val="yellow"/>
          <w:lang w:bidi="th-TH"/>
        </w:rPr>
        <w:t xml:space="preserve"> layer, a full </w:t>
      </w:r>
      <w:r w:rsidRPr="006D5EBD">
        <w:rPr>
          <w:rFonts w:cstheme="minorBidi"/>
          <w:i/>
          <w:iCs/>
          <w:szCs w:val="28"/>
          <w:highlight w:val="yellow"/>
          <w:lang w:bidi="th-TH"/>
        </w:rPr>
        <w:t>L</w:t>
      </w:r>
      <w:r w:rsidRPr="006D5EBD">
        <w:rPr>
          <w:rFonts w:cstheme="minorBidi"/>
          <w:szCs w:val="28"/>
          <w:highlight w:val="yellow"/>
          <w:lang w:bidi="th-TH"/>
        </w:rPr>
        <w:t xml:space="preserve"> layer, and another </w:t>
      </w:r>
      <w:r w:rsidRPr="006D5EBD">
        <w:rPr>
          <w:rFonts w:cstheme="minorBidi"/>
          <w:i/>
          <w:iCs/>
          <w:szCs w:val="28"/>
          <w:highlight w:val="yellow"/>
          <w:lang w:bidi="th-TH"/>
        </w:rPr>
        <w:t>H</w:t>
      </w:r>
      <w:r w:rsidRPr="006D5EBD">
        <w:rPr>
          <w:rFonts w:cstheme="minorBidi"/>
          <w:szCs w:val="28"/>
          <w:highlight w:val="yellow"/>
          <w:lang w:bidi="th-TH"/>
        </w:rPr>
        <w:t>/2 layer with optical thicknesses close to the designed quarter</w:t>
      </w:r>
      <w:r w:rsidRPr="006D5EBD">
        <w:rPr>
          <w:rFonts w:ascii="Cambria Math" w:hAnsi="Cambria Math" w:cs="Cambria Math"/>
          <w:szCs w:val="28"/>
          <w:highlight w:val="yellow"/>
          <w:lang w:bidi="th-TH"/>
        </w:rPr>
        <w:t>‑</w:t>
      </w:r>
      <w:r w:rsidRPr="006D5EBD">
        <w:rPr>
          <w:rFonts w:cstheme="minorBidi"/>
          <w:szCs w:val="28"/>
          <w:highlight w:val="yellow"/>
          <w:lang w:bidi="th-TH"/>
        </w:rPr>
        <w:t xml:space="preserve">wave values; this unit cell is repeated </w:t>
      </w:r>
      <w:r w:rsidRPr="006D5EBD">
        <w:rPr>
          <w:rFonts w:cstheme="minorBidi"/>
          <w:i/>
          <w:iCs/>
          <w:szCs w:val="28"/>
          <w:highlight w:val="yellow"/>
          <w:lang w:bidi="th-TH"/>
        </w:rPr>
        <w:t>N</w:t>
      </w:r>
      <w:r w:rsidRPr="006D5EBD">
        <w:rPr>
          <w:rFonts w:cstheme="minorBidi"/>
          <w:szCs w:val="28"/>
          <w:highlight w:val="yellow"/>
          <w:lang w:bidi="th-TH"/>
        </w:rPr>
        <w:t xml:space="preserve"> times to obtain a high</w:t>
      </w:r>
      <w:r w:rsidRPr="006D5EBD">
        <w:rPr>
          <w:rFonts w:ascii="Cambria Math" w:hAnsi="Cambria Math" w:cs="Cambria Math"/>
          <w:szCs w:val="28"/>
          <w:highlight w:val="yellow"/>
          <w:lang w:bidi="th-TH"/>
        </w:rPr>
        <w:t>‑</w:t>
      </w:r>
      <w:r w:rsidRPr="006D5EBD">
        <w:rPr>
          <w:rFonts w:cstheme="minorBidi"/>
          <w:szCs w:val="28"/>
          <w:highlight w:val="yellow"/>
          <w:lang w:bidi="th-TH"/>
        </w:rPr>
        <w:t>reflectivity bottom DBR at the target wavelength.</w:t>
      </w:r>
    </w:p>
    <w:p w14:paraId="447F1CE6" w14:textId="77777777" w:rsidR="00C643D9" w:rsidRPr="006D5EBD" w:rsidRDefault="00C643D9" w:rsidP="00C643D9">
      <w:pPr>
        <w:rPr>
          <w:rFonts w:cstheme="minorBidi"/>
          <w:i/>
          <w:iCs/>
          <w:szCs w:val="28"/>
          <w:highlight w:val="yellow"/>
          <w:lang w:bidi="th-TH"/>
        </w:rPr>
      </w:pPr>
      <w:r w:rsidRPr="006D5EBD">
        <w:rPr>
          <w:rFonts w:cstheme="minorBidi"/>
          <w:i/>
          <w:iCs/>
          <w:szCs w:val="28"/>
          <w:highlight w:val="yellow"/>
          <w:lang w:bidi="th-TH"/>
        </w:rPr>
        <w:t>Step 3 – Deposition of Sb₂Se₃ cavity layer</w:t>
      </w:r>
    </w:p>
    <w:p w14:paraId="5B8477B3" w14:textId="77777777" w:rsidR="00C643D9" w:rsidRPr="006D5EBD" w:rsidRDefault="00C643D9" w:rsidP="00C643D9">
      <w:pPr>
        <w:rPr>
          <w:rFonts w:cstheme="minorBidi"/>
          <w:szCs w:val="28"/>
          <w:highlight w:val="yellow"/>
          <w:lang w:bidi="th-TH"/>
        </w:rPr>
      </w:pPr>
      <w:r w:rsidRPr="006D5EBD">
        <w:rPr>
          <w:rFonts w:cstheme="minorBidi"/>
          <w:szCs w:val="28"/>
          <w:highlight w:val="yellow"/>
          <w:lang w:bidi="th-TH"/>
        </w:rPr>
        <w:t>On top of the bottom DBR, an amorphous Sb₂Se₃ layer of designed thickness (typically 20–100 nm) is deposited by RF sputtering from a stoichiometric target or by thermal evaporation. The substrate temperature is kept below the crystallization temperature to preserve the amorphous phase, and an optional few</w:t>
      </w:r>
      <w:r w:rsidRPr="006D5EBD">
        <w:rPr>
          <w:rFonts w:ascii="Cambria Math" w:hAnsi="Cambria Math" w:cs="Cambria Math"/>
          <w:szCs w:val="28"/>
          <w:highlight w:val="yellow"/>
          <w:lang w:bidi="th-TH"/>
        </w:rPr>
        <w:t>‑</w:t>
      </w:r>
      <w:r w:rsidRPr="006D5EBD">
        <w:rPr>
          <w:rFonts w:cstheme="minorBidi"/>
          <w:szCs w:val="28"/>
          <w:highlight w:val="yellow"/>
          <w:lang w:bidi="th-TH"/>
        </w:rPr>
        <w:t>nanometer SiO</w:t>
      </w:r>
      <w:r w:rsidRPr="006D5EBD">
        <w:rPr>
          <w:rFonts w:cs="Calibri"/>
          <w:szCs w:val="28"/>
          <w:highlight w:val="yellow"/>
          <w:lang w:bidi="th-TH"/>
        </w:rPr>
        <w:t>₂</w:t>
      </w:r>
      <w:r w:rsidRPr="006D5EBD">
        <w:rPr>
          <w:rFonts w:cstheme="minorBidi"/>
          <w:szCs w:val="28"/>
          <w:highlight w:val="yellow"/>
          <w:lang w:bidi="th-TH"/>
        </w:rPr>
        <w:t xml:space="preserve"> capping layer can be added in situ to protect Sb</w:t>
      </w:r>
      <w:r w:rsidRPr="006D5EBD">
        <w:rPr>
          <w:rFonts w:cs="Calibri"/>
          <w:szCs w:val="28"/>
          <w:highlight w:val="yellow"/>
          <w:lang w:bidi="th-TH"/>
        </w:rPr>
        <w:t>₂</w:t>
      </w:r>
      <w:r w:rsidRPr="006D5EBD">
        <w:rPr>
          <w:rFonts w:cstheme="minorBidi"/>
          <w:szCs w:val="28"/>
          <w:highlight w:val="yellow"/>
          <w:lang w:bidi="th-TH"/>
        </w:rPr>
        <w:t>Se</w:t>
      </w:r>
      <w:r w:rsidRPr="006D5EBD">
        <w:rPr>
          <w:rFonts w:cs="Calibri"/>
          <w:szCs w:val="28"/>
          <w:highlight w:val="yellow"/>
          <w:lang w:bidi="th-TH"/>
        </w:rPr>
        <w:t>₃</w:t>
      </w:r>
      <w:r w:rsidRPr="006D5EBD">
        <w:rPr>
          <w:rFonts w:cstheme="minorBidi"/>
          <w:szCs w:val="28"/>
          <w:highlight w:val="yellow"/>
          <w:lang w:bidi="th-TH"/>
        </w:rPr>
        <w:t xml:space="preserve"> and suppress interdiffusion, which improves long</w:t>
      </w:r>
      <w:r w:rsidRPr="006D5EBD">
        <w:rPr>
          <w:rFonts w:ascii="Cambria Math" w:hAnsi="Cambria Math" w:cs="Cambria Math"/>
          <w:szCs w:val="28"/>
          <w:highlight w:val="yellow"/>
          <w:lang w:bidi="th-TH"/>
        </w:rPr>
        <w:t>‑</w:t>
      </w:r>
      <w:r w:rsidRPr="006D5EBD">
        <w:rPr>
          <w:rFonts w:cstheme="minorBidi"/>
          <w:szCs w:val="28"/>
          <w:highlight w:val="yellow"/>
          <w:lang w:bidi="th-TH"/>
        </w:rPr>
        <w:t>term stability and cycling endurance.</w:t>
      </w:r>
    </w:p>
    <w:p w14:paraId="03F0E732" w14:textId="77777777" w:rsidR="00C643D9" w:rsidRPr="006D5EBD" w:rsidRDefault="00C643D9" w:rsidP="00C643D9">
      <w:pPr>
        <w:rPr>
          <w:rFonts w:cstheme="minorBidi"/>
          <w:i/>
          <w:iCs/>
          <w:szCs w:val="28"/>
          <w:highlight w:val="yellow"/>
          <w:lang w:bidi="th-TH"/>
        </w:rPr>
      </w:pPr>
      <w:r w:rsidRPr="006D5EBD">
        <w:rPr>
          <w:rFonts w:cstheme="minorBidi"/>
          <w:i/>
          <w:iCs/>
          <w:szCs w:val="28"/>
          <w:highlight w:val="yellow"/>
          <w:lang w:bidi="th-TH"/>
        </w:rPr>
        <w:t>Step 4 – Deposition of top DBR (M unit cells)</w:t>
      </w:r>
    </w:p>
    <w:p w14:paraId="4BE2227C" w14:textId="77777777" w:rsidR="00C643D9" w:rsidRPr="006D5EBD" w:rsidRDefault="00C643D9" w:rsidP="00C643D9">
      <w:pPr>
        <w:rPr>
          <w:rFonts w:cstheme="minorBidi"/>
          <w:szCs w:val="28"/>
          <w:highlight w:val="yellow"/>
          <w:lang w:bidi="th-TH"/>
        </w:rPr>
      </w:pPr>
      <w:r w:rsidRPr="006D5EBD">
        <w:rPr>
          <w:rFonts w:cstheme="minorBidi"/>
          <w:szCs w:val="28"/>
          <w:highlight w:val="yellow"/>
          <w:lang w:bidi="th-TH"/>
        </w:rPr>
        <w:t xml:space="preserve">The top DBR is then grown on the Sb₂Se₃ (or its cap) using the same </w:t>
      </w:r>
      <w:r w:rsidRPr="006D5EBD">
        <w:rPr>
          <w:rFonts w:cstheme="minorBidi"/>
          <w:i/>
          <w:iCs/>
          <w:szCs w:val="28"/>
          <w:highlight w:val="yellow"/>
          <w:lang w:bidi="th-TH"/>
        </w:rPr>
        <w:t>H</w:t>
      </w:r>
      <w:r w:rsidRPr="006D5EBD">
        <w:rPr>
          <w:rFonts w:cstheme="minorBidi"/>
          <w:szCs w:val="28"/>
          <w:highlight w:val="yellow"/>
          <w:lang w:bidi="th-TH"/>
        </w:rPr>
        <w:t xml:space="preserve"> and </w:t>
      </w:r>
      <w:r w:rsidRPr="006D5EBD">
        <w:rPr>
          <w:rFonts w:cstheme="minorBidi"/>
          <w:i/>
          <w:iCs/>
          <w:szCs w:val="28"/>
          <w:highlight w:val="yellow"/>
          <w:lang w:bidi="th-TH"/>
        </w:rPr>
        <w:t>L</w:t>
      </w:r>
      <w:r w:rsidRPr="006D5EBD">
        <w:rPr>
          <w:rFonts w:cstheme="minorBidi"/>
          <w:szCs w:val="28"/>
          <w:highlight w:val="yellow"/>
          <w:lang w:bidi="th-TH"/>
        </w:rPr>
        <w:t xml:space="preserve"> materials as the bottom DBR. Starting from an </w:t>
      </w:r>
      <w:r w:rsidRPr="006D5EBD">
        <w:rPr>
          <w:rFonts w:cstheme="minorBidi"/>
          <w:i/>
          <w:iCs/>
          <w:szCs w:val="28"/>
          <w:highlight w:val="yellow"/>
          <w:lang w:bidi="th-TH"/>
        </w:rPr>
        <w:t>H</w:t>
      </w:r>
      <w:r w:rsidRPr="006D5EBD">
        <w:rPr>
          <w:rFonts w:cstheme="minorBidi"/>
          <w:szCs w:val="28"/>
          <w:highlight w:val="yellow"/>
          <w:lang w:bidi="th-TH"/>
        </w:rPr>
        <w:t>/2 layer directly above the cavity, the (</w:t>
      </w:r>
      <w:r w:rsidRPr="006D5EBD">
        <w:rPr>
          <w:rFonts w:cstheme="minorBidi"/>
          <w:i/>
          <w:iCs/>
          <w:szCs w:val="28"/>
          <w:highlight w:val="yellow"/>
          <w:lang w:bidi="th-TH"/>
        </w:rPr>
        <w:t>H</w:t>
      </w:r>
      <w:r w:rsidRPr="006D5EBD">
        <w:rPr>
          <w:rFonts w:cstheme="minorBidi"/>
          <w:szCs w:val="28"/>
          <w:highlight w:val="yellow"/>
          <w:lang w:bidi="th-TH"/>
        </w:rPr>
        <w:t>/2</w:t>
      </w:r>
      <w:r w:rsidRPr="006D5EBD">
        <w:rPr>
          <w:rFonts w:ascii="Cambria Math" w:hAnsi="Cambria Math" w:cs="Cambria Math"/>
          <w:szCs w:val="28"/>
          <w:highlight w:val="yellow"/>
          <w:lang w:bidi="th-TH"/>
        </w:rPr>
        <w:t>∣</w:t>
      </w:r>
      <w:r w:rsidRPr="006D5EBD">
        <w:rPr>
          <w:rFonts w:cstheme="minorBidi"/>
          <w:i/>
          <w:iCs/>
          <w:szCs w:val="28"/>
          <w:highlight w:val="yellow"/>
          <w:lang w:bidi="th-TH"/>
        </w:rPr>
        <w:t>L</w:t>
      </w:r>
      <w:r w:rsidRPr="006D5EBD">
        <w:rPr>
          <w:rFonts w:ascii="Cambria Math" w:hAnsi="Cambria Math" w:cs="Cambria Math"/>
          <w:szCs w:val="28"/>
          <w:highlight w:val="yellow"/>
          <w:lang w:bidi="th-TH"/>
        </w:rPr>
        <w:t>∣</w:t>
      </w:r>
      <w:r w:rsidRPr="006D5EBD">
        <w:rPr>
          <w:rFonts w:cstheme="minorBidi"/>
          <w:i/>
          <w:iCs/>
          <w:szCs w:val="28"/>
          <w:highlight w:val="yellow"/>
          <w:lang w:bidi="th-TH"/>
        </w:rPr>
        <w:t>H</w:t>
      </w:r>
      <w:r w:rsidRPr="006D5EBD">
        <w:rPr>
          <w:rFonts w:cstheme="minorBidi"/>
          <w:szCs w:val="28"/>
          <w:highlight w:val="yellow"/>
          <w:lang w:bidi="th-TH"/>
        </w:rPr>
        <w:t xml:space="preserve">/2) sequence is repeated </w:t>
      </w:r>
      <w:r w:rsidRPr="006D5EBD">
        <w:rPr>
          <w:rFonts w:cstheme="minorBidi"/>
          <w:i/>
          <w:iCs/>
          <w:szCs w:val="28"/>
          <w:highlight w:val="yellow"/>
          <w:lang w:bidi="th-TH"/>
        </w:rPr>
        <w:t>M</w:t>
      </w:r>
      <w:r w:rsidRPr="006D5EBD">
        <w:rPr>
          <w:rFonts w:cstheme="minorBidi"/>
          <w:szCs w:val="28"/>
          <w:highlight w:val="yellow"/>
          <w:lang w:bidi="th-TH"/>
        </w:rPr>
        <w:t xml:space="preserve"> times, creating a DBR with a different number of unit cells compared with the bottom reflector and thus producing the required asymmetry while maintaining matching boundary layers at the cavity interfaces. Thickness control for each layer again follows the quarter</w:t>
      </w:r>
      <w:r w:rsidRPr="006D5EBD">
        <w:rPr>
          <w:rFonts w:ascii="Cambria Math" w:hAnsi="Cambria Math" w:cs="Cambria Math"/>
          <w:szCs w:val="28"/>
          <w:highlight w:val="yellow"/>
          <w:lang w:bidi="th-TH"/>
        </w:rPr>
        <w:t>‑</w:t>
      </w:r>
      <w:r w:rsidRPr="006D5EBD">
        <w:rPr>
          <w:rFonts w:cstheme="minorBidi"/>
          <w:szCs w:val="28"/>
          <w:highlight w:val="yellow"/>
          <w:lang w:bidi="th-TH"/>
        </w:rPr>
        <w:t>wave design to ensure that the stop band and cavity resonance match the optical design.</w:t>
      </w:r>
    </w:p>
    <w:p w14:paraId="3D51C72A" w14:textId="77777777" w:rsidR="00C643D9" w:rsidRPr="006D5EBD" w:rsidRDefault="00C643D9" w:rsidP="00C643D9">
      <w:pPr>
        <w:rPr>
          <w:rFonts w:cstheme="minorBidi"/>
          <w:i/>
          <w:iCs/>
          <w:szCs w:val="28"/>
          <w:highlight w:val="yellow"/>
          <w:lang w:bidi="th-TH"/>
        </w:rPr>
      </w:pPr>
      <w:r w:rsidRPr="006D5EBD">
        <w:rPr>
          <w:rFonts w:cstheme="minorBidi"/>
          <w:i/>
          <w:iCs/>
          <w:szCs w:val="28"/>
          <w:highlight w:val="yellow"/>
          <w:lang w:bidi="th-TH"/>
        </w:rPr>
        <w:lastRenderedPageBreak/>
        <w:t>Step 5 – Device patterning and optional heater integration</w:t>
      </w:r>
    </w:p>
    <w:p w14:paraId="0552611D" w14:textId="77777777" w:rsidR="00C643D9" w:rsidRPr="006D5EBD" w:rsidRDefault="00C643D9" w:rsidP="00C643D9">
      <w:pPr>
        <w:rPr>
          <w:rFonts w:cstheme="minorBidi"/>
          <w:szCs w:val="28"/>
          <w:highlight w:val="yellow"/>
          <w:lang w:bidi="th-TH"/>
        </w:rPr>
      </w:pPr>
      <w:r w:rsidRPr="006D5EBD">
        <w:rPr>
          <w:rFonts w:cstheme="minorBidi"/>
          <w:szCs w:val="28"/>
          <w:highlight w:val="yellow"/>
          <w:lang w:bidi="th-TH"/>
        </w:rPr>
        <w:t>If discrete devices are needed, the continuous multilayer film is patterned into mesas using photolithography and reactive</w:t>
      </w:r>
      <w:r w:rsidRPr="006D5EBD">
        <w:rPr>
          <w:rFonts w:ascii="Cambria Math" w:hAnsi="Cambria Math" w:cs="Cambria Math"/>
          <w:szCs w:val="28"/>
          <w:highlight w:val="yellow"/>
          <w:lang w:bidi="th-TH"/>
        </w:rPr>
        <w:t>‑</w:t>
      </w:r>
      <w:r w:rsidRPr="006D5EBD">
        <w:rPr>
          <w:rFonts w:cstheme="minorBidi"/>
          <w:szCs w:val="28"/>
          <w:highlight w:val="yellow"/>
          <w:lang w:bidi="th-TH"/>
        </w:rPr>
        <w:t>ion etching, so each mesa contains one DBR/Sb</w:t>
      </w:r>
      <w:r w:rsidRPr="006D5EBD">
        <w:rPr>
          <w:rFonts w:cs="Calibri"/>
          <w:szCs w:val="28"/>
          <w:highlight w:val="yellow"/>
          <w:lang w:bidi="th-TH"/>
        </w:rPr>
        <w:t>₂</w:t>
      </w:r>
      <w:r w:rsidRPr="006D5EBD">
        <w:rPr>
          <w:rFonts w:cstheme="minorBidi"/>
          <w:szCs w:val="28"/>
          <w:highlight w:val="yellow"/>
          <w:lang w:bidi="th-TH"/>
        </w:rPr>
        <w:t>Se</w:t>
      </w:r>
      <w:r w:rsidRPr="006D5EBD">
        <w:rPr>
          <w:rFonts w:cs="Calibri"/>
          <w:szCs w:val="28"/>
          <w:highlight w:val="yellow"/>
          <w:lang w:bidi="th-TH"/>
        </w:rPr>
        <w:t>₃</w:t>
      </w:r>
      <w:r w:rsidRPr="006D5EBD">
        <w:rPr>
          <w:rFonts w:cstheme="minorBidi"/>
          <w:szCs w:val="28"/>
          <w:highlight w:val="yellow"/>
          <w:lang w:bidi="th-TH"/>
        </w:rPr>
        <w:t>/DBR cavity of defined lateral size. For electro</w:t>
      </w:r>
      <w:r w:rsidRPr="006D5EBD">
        <w:rPr>
          <w:rFonts w:ascii="Cambria Math" w:hAnsi="Cambria Math" w:cs="Cambria Math"/>
          <w:szCs w:val="28"/>
          <w:highlight w:val="yellow"/>
          <w:lang w:bidi="th-TH"/>
        </w:rPr>
        <w:t>‑</w:t>
      </w:r>
      <w:r w:rsidRPr="006D5EBD">
        <w:rPr>
          <w:rFonts w:cstheme="minorBidi"/>
          <w:szCs w:val="28"/>
          <w:highlight w:val="yellow"/>
          <w:lang w:bidi="th-TH"/>
        </w:rPr>
        <w:t>thermal operation, thin</w:t>
      </w:r>
      <w:r w:rsidRPr="006D5EBD">
        <w:rPr>
          <w:rFonts w:ascii="Cambria Math" w:hAnsi="Cambria Math" w:cs="Cambria Math"/>
          <w:szCs w:val="28"/>
          <w:highlight w:val="yellow"/>
          <w:lang w:bidi="th-TH"/>
        </w:rPr>
        <w:t>‑</w:t>
      </w:r>
      <w:r w:rsidRPr="006D5EBD">
        <w:rPr>
          <w:rFonts w:cstheme="minorBidi"/>
          <w:szCs w:val="28"/>
          <w:highlight w:val="yellow"/>
          <w:lang w:bidi="th-TH"/>
        </w:rPr>
        <w:t>film metal heaters or electrodes (e.g. TiN, Cr/Au) are deposited and patterned adjacent to, or partly overlapping, the cavity region to allow controlled Joule heating of Sb</w:t>
      </w:r>
      <w:r w:rsidRPr="006D5EBD">
        <w:rPr>
          <w:rFonts w:cs="Calibri"/>
          <w:szCs w:val="28"/>
          <w:highlight w:val="yellow"/>
          <w:lang w:bidi="th-TH"/>
        </w:rPr>
        <w:t>₂</w:t>
      </w:r>
      <w:r w:rsidRPr="006D5EBD">
        <w:rPr>
          <w:rFonts w:cstheme="minorBidi"/>
          <w:szCs w:val="28"/>
          <w:highlight w:val="yellow"/>
          <w:lang w:bidi="th-TH"/>
        </w:rPr>
        <w:t>Se</w:t>
      </w:r>
      <w:r w:rsidRPr="006D5EBD">
        <w:rPr>
          <w:rFonts w:cs="Calibri"/>
          <w:szCs w:val="28"/>
          <w:highlight w:val="yellow"/>
          <w:lang w:bidi="th-TH"/>
        </w:rPr>
        <w:t>₃</w:t>
      </w:r>
      <w:r w:rsidRPr="006D5EBD">
        <w:rPr>
          <w:rFonts w:cstheme="minorBidi"/>
          <w:szCs w:val="28"/>
          <w:highlight w:val="yellow"/>
          <w:lang w:bidi="th-TH"/>
        </w:rPr>
        <w:t xml:space="preserve"> during programming pulses.</w:t>
      </w:r>
    </w:p>
    <w:p w14:paraId="44645A9E" w14:textId="77777777" w:rsidR="00C643D9" w:rsidRPr="006D5EBD" w:rsidRDefault="00C643D9" w:rsidP="00C643D9">
      <w:pPr>
        <w:rPr>
          <w:rFonts w:cstheme="minorBidi"/>
          <w:szCs w:val="28"/>
          <w:highlight w:val="yellow"/>
          <w:lang w:bidi="th-TH"/>
        </w:rPr>
      </w:pPr>
      <w:r w:rsidRPr="006D5EBD">
        <w:rPr>
          <w:rFonts w:cstheme="minorBidi"/>
          <w:szCs w:val="28"/>
          <w:highlight w:val="yellow"/>
          <w:lang w:bidi="th-TH"/>
        </w:rPr>
        <w:t>​</w:t>
      </w:r>
      <w:r w:rsidRPr="006D5EBD">
        <w:rPr>
          <w:rFonts w:cstheme="minorBidi"/>
          <w:i/>
          <w:iCs/>
          <w:szCs w:val="28"/>
          <w:highlight w:val="yellow"/>
          <w:lang w:bidi="th-TH"/>
        </w:rPr>
        <w:t>Step 6 – Post</w:t>
      </w:r>
      <w:r w:rsidRPr="006D5EBD">
        <w:rPr>
          <w:rFonts w:ascii="Cambria Math" w:hAnsi="Cambria Math" w:cs="Cambria Math"/>
          <w:i/>
          <w:iCs/>
          <w:szCs w:val="28"/>
          <w:highlight w:val="yellow"/>
          <w:lang w:bidi="th-TH"/>
        </w:rPr>
        <w:t>‑</w:t>
      </w:r>
      <w:r w:rsidRPr="006D5EBD">
        <w:rPr>
          <w:rFonts w:cstheme="minorBidi"/>
          <w:i/>
          <w:iCs/>
          <w:szCs w:val="28"/>
          <w:highlight w:val="yellow"/>
          <w:lang w:bidi="th-TH"/>
        </w:rPr>
        <w:t>processing and characterization</w:t>
      </w:r>
    </w:p>
    <w:p w14:paraId="58F54B5E" w14:textId="77777777" w:rsidR="00C643D9" w:rsidRDefault="00C643D9" w:rsidP="00C643D9">
      <w:pPr>
        <w:rPr>
          <w:rFonts w:cstheme="minorBidi"/>
          <w:szCs w:val="28"/>
          <w:lang w:bidi="th-TH"/>
        </w:rPr>
      </w:pPr>
      <w:r w:rsidRPr="006D5EBD">
        <w:rPr>
          <w:rFonts w:cstheme="minorBidi"/>
          <w:szCs w:val="28"/>
          <w:highlight w:val="yellow"/>
          <w:lang w:bidi="th-TH"/>
        </w:rPr>
        <w:t>A mild post</w:t>
      </w:r>
      <w:r w:rsidRPr="006D5EBD">
        <w:rPr>
          <w:rFonts w:ascii="Cambria Math" w:hAnsi="Cambria Math" w:cs="Cambria Math"/>
          <w:szCs w:val="28"/>
          <w:highlight w:val="yellow"/>
          <w:lang w:bidi="th-TH"/>
        </w:rPr>
        <w:t>‑</w:t>
      </w:r>
      <w:r w:rsidRPr="006D5EBD">
        <w:rPr>
          <w:rFonts w:cstheme="minorBidi"/>
          <w:szCs w:val="28"/>
          <w:highlight w:val="yellow"/>
          <w:lang w:bidi="th-TH"/>
        </w:rPr>
        <w:t>deposition annealing step may be applied to relieve stress and stabilize interfaces while keeping Sb</w:t>
      </w:r>
      <w:r w:rsidRPr="006D5EBD">
        <w:rPr>
          <w:rFonts w:cs="Calibri"/>
          <w:szCs w:val="28"/>
          <w:highlight w:val="yellow"/>
          <w:lang w:bidi="th-TH"/>
        </w:rPr>
        <w:t>₂</w:t>
      </w:r>
      <w:r w:rsidRPr="006D5EBD">
        <w:rPr>
          <w:rFonts w:cstheme="minorBidi"/>
          <w:szCs w:val="28"/>
          <w:highlight w:val="yellow"/>
          <w:lang w:bidi="th-TH"/>
        </w:rPr>
        <w:t>Se₃ in the desired initial phase. The final structure is characterized by spectroscopic ellipsometry and reflectance/transmittance measurements to confirm layer thicknesses, refractive indices, and resonance position, followed by cycling and optical</w:t>
      </w:r>
      <w:r w:rsidRPr="006D5EBD">
        <w:rPr>
          <w:rFonts w:ascii="Cambria Math" w:hAnsi="Cambria Math" w:cs="Cambria Math"/>
          <w:szCs w:val="28"/>
          <w:highlight w:val="yellow"/>
          <w:lang w:bidi="th-TH"/>
        </w:rPr>
        <w:t>‑</w:t>
      </w:r>
      <w:r w:rsidRPr="006D5EBD">
        <w:rPr>
          <w:rFonts w:cstheme="minorBidi"/>
          <w:szCs w:val="28"/>
          <w:highlight w:val="yellow"/>
          <w:lang w:bidi="th-TH"/>
        </w:rPr>
        <w:t>limiting experiments to verify transmission contrast, switching threshold, and endurance of the fabricated resonant optical limiter.​</w:t>
      </w:r>
    </w:p>
    <w:p w14:paraId="4F62EBF2" w14:textId="77777777" w:rsidR="00C643D9" w:rsidRPr="00F823B4" w:rsidRDefault="00C643D9" w:rsidP="00C643D9">
      <w:pPr>
        <w:pStyle w:val="Title"/>
        <w:rPr>
          <w:lang w:bidi="th-TH"/>
        </w:rPr>
      </w:pPr>
    </w:p>
    <w:p w14:paraId="11635E95" w14:textId="77777777" w:rsidR="00B5364B" w:rsidRPr="00B46A56" w:rsidRDefault="00397171" w:rsidP="00144B4E">
      <w:r w:rsidRPr="00B46A56">
        <w:rPr>
          <w:noProof/>
        </w:rPr>
        <w:pict w14:anchorId="2B995E04">
          <v:shape id="_x0000_i1721" type="#_x0000_t75" alt="Default Line" style="width:481.55pt;height:1.55pt" o:hrpct="0" o:hralign="center" o:hr="t">
            <v:imagedata r:id="rId5" o:title="Default Line"/>
          </v:shape>
        </w:pict>
      </w:r>
    </w:p>
    <w:p w14:paraId="2C302BE2" w14:textId="77777777" w:rsidR="00B5364B" w:rsidRPr="00B46A56" w:rsidRDefault="00B5364B" w:rsidP="00144B4E"/>
    <w:p w14:paraId="7DA39CA3" w14:textId="77777777" w:rsidR="003761E8" w:rsidRPr="00B46A56" w:rsidRDefault="003761E8" w:rsidP="00144B4E"/>
    <w:p w14:paraId="5B864DAD" w14:textId="4F1047F4" w:rsidR="00057405" w:rsidRPr="00B46A56" w:rsidRDefault="00057405" w:rsidP="00144B4E">
      <w:pPr>
        <w:pStyle w:val="ReviewerConcern"/>
      </w:pPr>
      <w:r w:rsidRPr="00C643D9">
        <w:rPr>
          <w:strike/>
        </w:rPr>
        <w:t>Reviewer#3, Concern # 2</w:t>
      </w:r>
      <w:r w:rsidRPr="00B46A56">
        <w:t xml:space="preserve"> (Add a benchmark comparison with existing tunable filters at the end of Section IV to better highlight the advantages of this design.):</w:t>
      </w:r>
    </w:p>
    <w:p w14:paraId="4A5ED856" w14:textId="2242B337" w:rsidR="00057405" w:rsidRPr="00BE625B" w:rsidRDefault="00057405" w:rsidP="00144B4E">
      <w:r w:rsidRPr="00B46A56">
        <w:rPr>
          <w:b/>
        </w:rPr>
        <w:t>Author response:</w:t>
      </w:r>
      <w:r w:rsidRPr="00B46A56">
        <w:t xml:space="preserve">  </w:t>
      </w:r>
      <w:r w:rsidR="00873682" w:rsidRPr="00B46A56">
        <w:t>Similar to Reviewer</w:t>
      </w:r>
      <w:r w:rsidR="00C643D9">
        <w:t>-</w:t>
      </w:r>
      <w:r w:rsidR="00873682" w:rsidRPr="00B46A56">
        <w:t>1 Concern #</w:t>
      </w:r>
      <w:r w:rsidR="00C643D9">
        <w:t>1, #4</w:t>
      </w:r>
      <w:r w:rsidR="00873682" w:rsidRPr="00B46A56">
        <w:t xml:space="preserve">. We </w:t>
      </w:r>
      <w:r w:rsidR="00C643D9">
        <w:t xml:space="preserve">have </w:t>
      </w:r>
      <w:r w:rsidR="00873682" w:rsidRPr="00B46A56">
        <w:t>add</w:t>
      </w:r>
      <w:r w:rsidR="00C643D9">
        <w:t>ed</w:t>
      </w:r>
      <w:r w:rsidR="00873682" w:rsidRPr="00B46A56">
        <w:t xml:space="preserve"> a section titled “IV.D. COMPARISON WITH OTHER OPTICAL FILTERS”</w:t>
      </w:r>
      <w:r w:rsidR="00C643D9">
        <w:t xml:space="preserve">, and </w:t>
      </w:r>
      <w:r w:rsidR="00C643D9">
        <w:t xml:space="preserve">“Table III: </w:t>
      </w:r>
      <w:r w:rsidR="00C643D9" w:rsidRPr="00B46A56">
        <w:t>COMPARISON BETWEEN OUR FIVE-UNIT-CELL DESIGNS AND OTHER OPTICAL DEVICES</w:t>
      </w:r>
      <w:r w:rsidR="00C643D9">
        <w:t>”</w:t>
      </w:r>
      <w:r w:rsidR="00873682" w:rsidRPr="00B46A56">
        <w:t>. In short, the reference</w:t>
      </w:r>
      <w:r w:rsidR="00C643D9">
        <w:t>s</w:t>
      </w:r>
      <w:r w:rsidR="00873682" w:rsidRPr="00B46A56">
        <w:t xml:space="preserve"> are</w:t>
      </w:r>
      <w:r w:rsidR="00C643D9" w:rsidRPr="00C643D9">
        <w:t>: Sb</w:t>
      </w:r>
      <w:r w:rsidR="00C643D9" w:rsidRPr="00C643D9">
        <w:rPr>
          <w:vertAlign w:val="subscript"/>
        </w:rPr>
        <w:t>2</w:t>
      </w:r>
      <w:r w:rsidR="00C643D9" w:rsidRPr="00C643D9">
        <w:t>Se</w:t>
      </w:r>
      <w:r w:rsidR="00C643D9" w:rsidRPr="00C643D9">
        <w:rPr>
          <w:vertAlign w:val="subscript"/>
        </w:rPr>
        <w:t>3</w:t>
      </w:r>
      <w:r w:rsidR="00C643D9" w:rsidRPr="00C643D9">
        <w:t xml:space="preserve">-based FP-cavities filters (single/multichannel) at around the same IR wavelength </w:t>
      </w:r>
      <w:r w:rsidR="00C643D9" w:rsidRPr="00C643D9">
        <w:fldChar w:fldCharType="begin"/>
      </w:r>
      <w:r w:rsidR="00C643D9" w:rsidRPr="00C643D9">
        <w:instrText xml:space="preserve"> ADDIN EN.CITE &lt;EndNote&gt;&lt;Cite&gt;&lt;Author&gt;Cui&lt;/Author&gt;&lt;Year&gt;2026&lt;/Year&gt;&lt;RecNum&gt;112&lt;/RecNum&gt;&lt;DisplayText&gt;[1]&lt;/DisplayText&gt;&lt;record&gt;&lt;rec-number&gt;112&lt;/rec-number&gt;&lt;foreign-keys&gt;&lt;key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C643D9" w:rsidRPr="00C643D9">
        <w:fldChar w:fldCharType="separate"/>
      </w:r>
      <w:r w:rsidR="00C643D9" w:rsidRPr="00C643D9">
        <w:t>[1]</w:t>
      </w:r>
      <w:r w:rsidR="00C643D9" w:rsidRPr="00C643D9">
        <w:fldChar w:fldCharType="end"/>
      </w:r>
      <w:r w:rsidR="00C643D9" w:rsidRPr="00C643D9">
        <w:t>, VO</w:t>
      </w:r>
      <w:r w:rsidR="00C643D9" w:rsidRPr="00C643D9">
        <w:rPr>
          <w:vertAlign w:val="subscript"/>
        </w:rPr>
        <w:t>2</w:t>
      </w:r>
      <w:r w:rsidR="00C643D9" w:rsidRPr="00C643D9">
        <w:t xml:space="preserve">-P4VP-based FP-cavity filter for the same 1064 nm usage </w:t>
      </w:r>
      <w:r w:rsidR="00C643D9" w:rsidRPr="00C643D9">
        <w:fldChar w:fldCharType="begin"/>
      </w:r>
      <w:r w:rsidR="00C643D9" w:rsidRPr="00C643D9">
        <w:instrText xml:space="preserve"> ADDIN EN.CITE &lt;EndNote&gt;&lt;Cite&gt;&lt;Author&gt;Liu&lt;/Author&gt;&lt;Year&gt;2024&lt;/Year&gt;&lt;RecNum&gt;116&lt;/RecNum&gt;&lt;DisplayText&gt;[2]&lt;/DisplayText&gt;&lt;record&gt;&lt;rec-number&gt;116&lt;/rec-number&gt;&lt;foreign-keys&gt;&lt;key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C643D9" w:rsidRPr="00C643D9">
        <w:fldChar w:fldCharType="separate"/>
      </w:r>
      <w:r w:rsidR="00C643D9" w:rsidRPr="00C643D9">
        <w:t>[2]</w:t>
      </w:r>
      <w:r w:rsidR="00C643D9" w:rsidRPr="00C643D9">
        <w:fldChar w:fldCharType="end"/>
      </w:r>
      <w:r w:rsidR="00C643D9" w:rsidRPr="00C643D9">
        <w:t xml:space="preserve">.  GSST-based two-channel filter for IR/visible-light imaging </w:t>
      </w:r>
      <w:r w:rsidR="00C643D9" w:rsidRPr="00C643D9">
        <w:fldChar w:fldCharType="begin"/>
      </w:r>
      <w:r w:rsidR="00C643D9" w:rsidRPr="00C643D9">
        <w:instrText xml:space="preserve"> ADDIN EN.CITE &lt;EndNote&gt;&lt;Cite&gt;&lt;Author&gt;Heenkenda&lt;/Author&gt;&lt;Year&gt;2021&lt;/Year&gt;&lt;RecNum&gt;14&lt;/RecNum&gt;&lt;DisplayText&gt;[3]&lt;/DisplayText&gt;&lt;record&gt;&lt;rec-number&gt;14&lt;/rec-number&gt;&lt;foreign-keys&gt;&lt;key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C643D9" w:rsidRPr="00C643D9">
        <w:fldChar w:fldCharType="separate"/>
      </w:r>
      <w:r w:rsidR="00C643D9" w:rsidRPr="00C643D9">
        <w:t>[3]</w:t>
      </w:r>
      <w:r w:rsidR="00C643D9" w:rsidRPr="00C643D9">
        <w:fldChar w:fldCharType="end"/>
      </w:r>
      <w:r w:rsidR="00C643D9" w:rsidRPr="00C643D9">
        <w:t>, Sb</w:t>
      </w:r>
      <w:r w:rsidR="00C643D9" w:rsidRPr="00C643D9">
        <w:rPr>
          <w:vertAlign w:val="subscript"/>
        </w:rPr>
        <w:t>2</w:t>
      </w:r>
      <w:r w:rsidR="00C643D9" w:rsidRPr="00C643D9">
        <w:t>Se</w:t>
      </w:r>
      <w:r w:rsidR="00C643D9" w:rsidRPr="00C643D9">
        <w:rPr>
          <w:vertAlign w:val="subscript"/>
        </w:rPr>
        <w:t>3</w:t>
      </w:r>
      <w:r w:rsidR="00C643D9" w:rsidRPr="00C643D9">
        <w:t xml:space="preserve">-based resonator switch (common </w:t>
      </w:r>
      <w:r w:rsidR="00C643D9">
        <w:t xml:space="preserve">use case </w:t>
      </w:r>
      <w:r w:rsidR="00C643D9" w:rsidRPr="00C643D9">
        <w:t>of Sb</w:t>
      </w:r>
      <w:r w:rsidR="00C643D9" w:rsidRPr="00C643D9">
        <w:rPr>
          <w:vertAlign w:val="subscript"/>
        </w:rPr>
        <w:t>2</w:t>
      </w:r>
      <w:r w:rsidR="00C643D9" w:rsidRPr="00C643D9">
        <w:t>Se</w:t>
      </w:r>
      <w:r w:rsidR="00C643D9" w:rsidRPr="00C643D9">
        <w:rPr>
          <w:vertAlign w:val="subscript"/>
        </w:rPr>
        <w:t xml:space="preserve">3 </w:t>
      </w:r>
      <w:r w:rsidR="00C643D9" w:rsidRPr="00C643D9">
        <w:t xml:space="preserve">devices) </w:t>
      </w:r>
      <w:r w:rsidR="00C643D9" w:rsidRPr="00C643D9">
        <w:fldChar w:fldCharType="begin"/>
      </w:r>
      <w:r w:rsidR="00C643D9" w:rsidRPr="00C643D9">
        <w:instrText xml:space="preserve"> ADDIN EN.CITE &lt;EndNote&gt;&lt;Cite&gt;&lt;Author&gt;Zhang&lt;/Author&gt;&lt;Year&gt;2023&lt;/Year&gt;&lt;RecNum&gt;115&lt;/RecNum&gt;&lt;DisplayText&gt;[4]&lt;/DisplayText&gt;&lt;record&gt;&lt;rec-number&gt;115&lt;/rec-number&gt;&lt;foreign-keys&gt;&lt;key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00C643D9" w:rsidRPr="00C643D9">
        <w:fldChar w:fldCharType="separate"/>
      </w:r>
      <w:r w:rsidR="00C643D9" w:rsidRPr="00C643D9">
        <w:t>[4]</w:t>
      </w:r>
      <w:r w:rsidR="00C643D9" w:rsidRPr="00C643D9">
        <w:fldChar w:fldCharType="end"/>
      </w:r>
      <w:r w:rsidR="00C643D9" w:rsidRPr="00C643D9">
        <w:t>, GST-based long-pass edge-filter optical</w:t>
      </w:r>
      <w:r w:rsidR="0068304F">
        <w:t xml:space="preserve"> </w:t>
      </w:r>
      <w:r w:rsidR="00C643D9" w:rsidRPr="00C643D9">
        <w:t xml:space="preserve">limiter (similar design) </w:t>
      </w:r>
      <w:r w:rsidR="00C643D9" w:rsidRPr="00C643D9">
        <w:fldChar w:fldCharType="begin"/>
      </w:r>
      <w:r w:rsidR="00C643D9" w:rsidRPr="00C643D9">
        <w:instrText xml:space="preserve"> ADDIN EN.CITE &lt;EndNote&gt;&lt;Cite&gt;&lt;Author&gt;Sarangan&lt;/Author&gt;&lt;Year&gt;2018&lt;/Year&gt;&lt;RecNum&gt;58&lt;/RecNum&gt;&lt;DisplayText&gt;[5]&lt;/DisplayText&gt;&lt;record&gt;&lt;rec-number&gt;58&lt;/rec-number&gt;&lt;foreign-keys&gt;&lt;key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C643D9" w:rsidRPr="00C643D9">
        <w:fldChar w:fldCharType="separate"/>
      </w:r>
      <w:r w:rsidR="00C643D9" w:rsidRPr="00C643D9">
        <w:t>[5]</w:t>
      </w:r>
      <w:r w:rsidR="00C643D9" w:rsidRPr="00C643D9">
        <w:fldChar w:fldCharType="end"/>
      </w:r>
      <w:r w:rsidR="00C643D9" w:rsidRPr="00C643D9">
        <w:t>, and non-PCM</w:t>
      </w:r>
      <w:r w:rsidR="0068304F">
        <w:t>-based</w:t>
      </w:r>
      <w:r w:rsidR="00C643D9" w:rsidRPr="00C643D9">
        <w:t xml:space="preserve"> </w:t>
      </w:r>
      <w:r w:rsidR="00C643D9">
        <w:t xml:space="preserve">AR </w:t>
      </w:r>
      <w:r w:rsidR="00C643D9" w:rsidRPr="00C643D9">
        <w:t xml:space="preserve">coatings </w:t>
      </w:r>
      <w:r w:rsidR="00C643D9" w:rsidRPr="00C643D9">
        <w:fldChar w:fldCharType="begin"/>
      </w:r>
      <w:r w:rsidR="00C643D9" w:rsidRPr="00C643D9">
        <w:instrText xml:space="preserve"> ADDIN EN.CITE &lt;EndNote&gt;&lt;Cite&gt;&lt;Author&gt;Patel&lt;/Author&gt;&lt;Year&gt;2020&lt;/Year&gt;&lt;RecNum&gt;84&lt;/RecNum&gt;&lt;DisplayText&gt;[6]&lt;/DisplayText&gt;&lt;record&gt;&lt;rec-number&gt;84&lt;/rec-number&gt;&lt;foreign-keys&gt;&lt;key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C643D9" w:rsidRPr="00C643D9">
        <w:fldChar w:fldCharType="separate"/>
      </w:r>
      <w:r w:rsidR="00C643D9" w:rsidRPr="00C643D9">
        <w:t>[6]</w:t>
      </w:r>
      <w:r w:rsidR="00C643D9" w:rsidRPr="00C643D9">
        <w:fldChar w:fldCharType="end"/>
      </w:r>
      <w:r w:rsidR="00C643D9" w:rsidRPr="00C643D9">
        <w:t>.</w:t>
      </w:r>
      <w:r w:rsidR="0068304F">
        <w:t xml:space="preserve"> </w:t>
      </w:r>
      <w:r w:rsidR="007921A6" w:rsidRPr="00B46A56">
        <w:rPr>
          <w:lang w:bidi="th-TH"/>
        </w:rPr>
        <w:t>Our design</w:t>
      </w:r>
      <w:r w:rsidR="0068304F">
        <w:rPr>
          <w:lang w:bidi="th-TH"/>
        </w:rPr>
        <w:t>s</w:t>
      </w:r>
      <w:r w:rsidR="007921A6" w:rsidRPr="00B46A56">
        <w:rPr>
          <w:lang w:bidi="th-TH"/>
        </w:rPr>
        <w:t xml:space="preserve"> show a higher optical performance than PCM-based filter with similar operating wavelengths, but our designs is thicker and require more layers.</w:t>
      </w:r>
      <w:r w:rsidR="00BE625B">
        <w:rPr>
          <w:lang w:bidi="th-TH"/>
        </w:rPr>
        <w:t xml:space="preserve"> This comparison is not meant to directly benchmark our design to existing one, it is to give a general idea of what edge-filter Sb</w:t>
      </w:r>
      <w:r w:rsidR="00BE625B">
        <w:rPr>
          <w:vertAlign w:val="subscript"/>
          <w:lang w:bidi="th-TH"/>
        </w:rPr>
        <w:t>2</w:t>
      </w:r>
      <w:r w:rsidR="00BE625B">
        <w:rPr>
          <w:lang w:bidi="th-TH"/>
        </w:rPr>
        <w:t>Se</w:t>
      </w:r>
      <w:r w:rsidR="00BE625B">
        <w:rPr>
          <w:vertAlign w:val="subscript"/>
          <w:lang w:bidi="th-TH"/>
        </w:rPr>
        <w:t>3</w:t>
      </w:r>
      <w:r w:rsidR="00BE625B">
        <w:rPr>
          <w:lang w:bidi="th-TH"/>
        </w:rPr>
        <w:t xml:space="preserve"> is good and bad at.</w:t>
      </w:r>
    </w:p>
    <w:p w14:paraId="33F03BBC" w14:textId="77777777" w:rsidR="00200651" w:rsidRDefault="00057405" w:rsidP="00C643D9">
      <w:pPr>
        <w:rPr>
          <w:rStyle w:val="Emphasis"/>
          <w:rFonts w:cs="Times New Roman"/>
          <w:i w:val="0"/>
          <w:iCs w:val="0"/>
          <w:color w:val="auto"/>
        </w:rPr>
      </w:pPr>
      <w:r w:rsidRPr="00B46A56">
        <w:rPr>
          <w:b/>
        </w:rPr>
        <w:t xml:space="preserve">Author action: </w:t>
      </w:r>
      <w:r w:rsidR="00F84FBF" w:rsidRPr="00B46A56">
        <w:t xml:space="preserve">A </w:t>
      </w:r>
      <w:r w:rsidR="00BE625B">
        <w:t>new s</w:t>
      </w:r>
      <w:r w:rsidR="00F84FBF" w:rsidRPr="00B46A56">
        <w:t>ection</w:t>
      </w:r>
      <w:r w:rsidR="007921A6" w:rsidRPr="00B46A56">
        <w:t xml:space="preserve"> </w:t>
      </w:r>
      <w:r w:rsidR="00F84FBF" w:rsidRPr="00B46A56">
        <w:t xml:space="preserve">have been </w:t>
      </w:r>
      <w:r w:rsidR="00BE625B">
        <w:t>created</w:t>
      </w:r>
      <w:r w:rsidR="00F84FBF" w:rsidRPr="00B46A56">
        <w:t xml:space="preserve"> </w:t>
      </w:r>
      <w:r w:rsidR="00BE625B" w:rsidRPr="00BE625B">
        <w:rPr>
          <w:rStyle w:val="TitleChar"/>
        </w:rPr>
        <w:t>‘</w:t>
      </w:r>
      <w:r w:rsidR="00F84FBF" w:rsidRPr="00BE625B">
        <w:rPr>
          <w:rStyle w:val="TitleChar"/>
        </w:rPr>
        <w:t>IV.D. COMPARISON WITH OTHER OPTICAL DEVICES</w:t>
      </w:r>
      <w:r w:rsidR="00BE625B" w:rsidRPr="00BE625B">
        <w:rPr>
          <w:rStyle w:val="TitleChar"/>
        </w:rPr>
        <w:t>’</w:t>
      </w:r>
      <w:r w:rsidR="00BE625B" w:rsidRPr="00BE625B">
        <w:t xml:space="preserve">, also </w:t>
      </w:r>
      <w:r w:rsidR="00BE625B" w:rsidRPr="00BE625B">
        <w:rPr>
          <w:rStyle w:val="TitleChar"/>
        </w:rPr>
        <w:t>‘Table III’</w:t>
      </w:r>
      <w:r w:rsidR="00BE625B" w:rsidRPr="00BE625B">
        <w:t xml:space="preserve"> has been added. The full texts are:</w:t>
      </w:r>
      <w:r w:rsidR="00BE625B">
        <w:rPr>
          <w:rStyle w:val="Emphasis"/>
          <w:color w:val="595959" w:themeColor="text1" w:themeTint="A6"/>
        </w:rPr>
        <w:t xml:space="preserve"> </w:t>
      </w:r>
      <w:r w:rsidR="00C643D9" w:rsidRPr="00F80A0C">
        <w:rPr>
          <w:rStyle w:val="Emphasis"/>
          <w:color w:val="595959" w:themeColor="text1" w:themeTint="A6"/>
        </w:rPr>
        <w:t>“In order to understand the benefits and limitations of our proposed five-unit-cell optical filter, we create Table III comparing our proposed design to other recent optical devices (optical filters, waveguide switch, optical limiter, non-PCM antireflection coating). The table is written in an order of similar design purpose, not necessary from similar material. When directly compared to other 1064-nm PCM-based optical filter [17, 28], our design has higher transmittance in  amorphous phase (T</w:t>
      </w:r>
      <w:r w:rsidR="00C643D9" w:rsidRPr="00F80A0C">
        <w:rPr>
          <w:rStyle w:val="Emphasis"/>
          <w:color w:val="595959" w:themeColor="text1" w:themeTint="A6"/>
          <w:vertAlign w:val="subscript"/>
        </w:rPr>
        <w:t>ON</w:t>
      </w:r>
      <w:r w:rsidR="00C643D9" w:rsidRPr="00F80A0C">
        <w:rPr>
          <w:rStyle w:val="Emphasis"/>
          <w:color w:val="595959" w:themeColor="text1" w:themeTint="A6"/>
        </w:rPr>
        <w:t>), higher transmittance contrast (ΔT). These can be attributed from the low-loss property in Sb</w:t>
      </w:r>
      <w:r w:rsidR="00C643D9" w:rsidRPr="00F80A0C">
        <w:rPr>
          <w:rStyle w:val="Emphasis"/>
          <w:color w:val="595959" w:themeColor="text1" w:themeTint="A6"/>
          <w:vertAlign w:val="subscript"/>
        </w:rPr>
        <w:t>2</w:t>
      </w:r>
      <w:r w:rsidR="00C643D9" w:rsidRPr="00F80A0C">
        <w:rPr>
          <w:rStyle w:val="Emphasis"/>
          <w:color w:val="595959" w:themeColor="text1" w:themeTint="A6"/>
        </w:rPr>
        <w:t>Se</w:t>
      </w:r>
      <w:r w:rsidR="00C643D9" w:rsidRPr="00F80A0C">
        <w:rPr>
          <w:rStyle w:val="Emphasis"/>
          <w:color w:val="595959" w:themeColor="text1" w:themeTint="A6"/>
          <w:vertAlign w:val="subscript"/>
        </w:rPr>
        <w:t>3</w:t>
      </w:r>
      <w:r w:rsidR="00C643D9" w:rsidRPr="00F80A0C">
        <w:rPr>
          <w:rStyle w:val="Emphasis"/>
          <w:color w:val="595959" w:themeColor="text1" w:themeTint="A6"/>
        </w:rPr>
        <w:t xml:space="preserve"> and the design architecture (edge filter), but not necessary from optimization. However, edge-filter design required more layers and the device size is much thicker than [17] (but less than [28]). When compared to non-PCM-based antireflection coating [18], our design is thicker and T</w:t>
      </w:r>
      <w:r w:rsidR="00C643D9" w:rsidRPr="00F80A0C">
        <w:rPr>
          <w:rStyle w:val="Emphasis"/>
          <w:color w:val="595959" w:themeColor="text1" w:themeTint="A6"/>
          <w:vertAlign w:val="subscript"/>
        </w:rPr>
        <w:t>ON</w:t>
      </w:r>
      <w:r w:rsidR="00C643D9" w:rsidRPr="00F80A0C">
        <w:rPr>
          <w:rStyle w:val="Emphasis"/>
          <w:color w:val="595959" w:themeColor="text1" w:themeTint="A6"/>
        </w:rPr>
        <w:t xml:space="preserve"> is still lower which indicate further optimization may be possible.</w:t>
      </w:r>
      <w:r w:rsidR="00BE625B">
        <w:rPr>
          <w:rStyle w:val="Emphasis"/>
          <w:rFonts w:cs="Times New Roman"/>
          <w:i w:val="0"/>
          <w:iCs w:val="0"/>
          <w:color w:val="auto"/>
        </w:rPr>
        <w:t xml:space="preserve"> </w:t>
      </w:r>
    </w:p>
    <w:p w14:paraId="2C5C3329" w14:textId="6AEF74D3" w:rsidR="00C643D9" w:rsidRPr="00B46A56" w:rsidRDefault="00200651" w:rsidP="00144B4E">
      <w:r>
        <w:rPr>
          <w:rStyle w:val="Emphasis"/>
          <w:color w:val="595959" w:themeColor="text1" w:themeTint="A6"/>
        </w:rPr>
        <w:tab/>
      </w:r>
      <w:r w:rsidRPr="00200651">
        <w:rPr>
          <w:rStyle w:val="Emphasis"/>
          <w:color w:val="595959" w:themeColor="text1" w:themeTint="A6"/>
        </w:rPr>
        <w:t>It is important to remember that Table III is not for direct benchmarking, it is unfair to compares theoretical simulation work to real fabrication measurement.  The purpose is to highlight Sb2Se3-based edge filter is suitable for high-ΔT application where device size is not a concern.</w:t>
      </w:r>
      <w:r>
        <w:rPr>
          <w:rStyle w:val="Emphasis"/>
          <w:color w:val="595959" w:themeColor="text1" w:themeTint="A6"/>
        </w:rPr>
        <w:t>”</w:t>
      </w:r>
    </w:p>
    <w:p w14:paraId="1DA9BBBF" w14:textId="77777777" w:rsidR="00B5364B" w:rsidRPr="00B46A56" w:rsidRDefault="00397171" w:rsidP="00144B4E">
      <w:r w:rsidRPr="00B46A56">
        <w:rPr>
          <w:noProof/>
        </w:rPr>
        <w:pict w14:anchorId="6813D2AE">
          <v:shape id="_x0000_i1722" type="#_x0000_t75" alt="Default Line" style="width:481.55pt;height:1.55pt" o:hrpct="0" o:hralign="center" o:hr="t">
            <v:imagedata r:id="rId5" o:title="Default Line"/>
          </v:shape>
        </w:pict>
      </w:r>
    </w:p>
    <w:p w14:paraId="13944546" w14:textId="77777777" w:rsidR="00B5364B" w:rsidRPr="00B46A56" w:rsidRDefault="00B5364B" w:rsidP="00144B4E"/>
    <w:p w14:paraId="1F4DF98C" w14:textId="77777777" w:rsidR="003761E8" w:rsidRPr="00B46A56" w:rsidRDefault="003761E8" w:rsidP="00144B4E"/>
    <w:p w14:paraId="44A0E284" w14:textId="0250D9C1" w:rsidR="00057405" w:rsidRPr="00B46A56" w:rsidRDefault="00057405" w:rsidP="00144B4E">
      <w:pPr>
        <w:pStyle w:val="ReviewerConcern"/>
      </w:pPr>
      <w:r w:rsidRPr="00200651">
        <w:rPr>
          <w:strike/>
        </w:rPr>
        <w:t>Reviewer#3, Concern # 3</w:t>
      </w:r>
      <w:r w:rsidRPr="00B46A56">
        <w:t xml:space="preserve"> (Figure 7 shows that beyond 30° incidence, contrast degrades significantly for both polarizations. Specify 0°–30° as the effective working range and briefly explain the physical cause.):</w:t>
      </w:r>
    </w:p>
    <w:p w14:paraId="03F6EE8A" w14:textId="7A261AA5" w:rsidR="00DA0343" w:rsidRPr="00B46A56" w:rsidRDefault="00057405" w:rsidP="00144B4E">
      <w:r w:rsidRPr="00B46A56">
        <w:rPr>
          <w:b/>
        </w:rPr>
        <w:t>Author response:</w:t>
      </w:r>
      <w:r w:rsidR="00EB76F2" w:rsidRPr="00B46A56">
        <w:t xml:space="preserve"> We have specified the working range of the 5-unit-cell design as commented. The cause is due to the </w:t>
      </w:r>
      <w:r w:rsidR="00EB76F2" w:rsidRPr="00B46A56">
        <w:rPr>
          <w:i/>
          <w:iCs/>
        </w:rPr>
        <w:t>ΔT</w:t>
      </w:r>
      <w:r w:rsidR="00EB76F2" w:rsidRPr="00B46A56">
        <w:t xml:space="preserve"> blueshift with increasing incident angle.</w:t>
      </w:r>
      <w:r w:rsidR="00BA407E" w:rsidRPr="00B46A56">
        <w:t xml:space="preserve"> </w:t>
      </w:r>
      <w:r w:rsidR="00EB76F2" w:rsidRPr="00B46A56">
        <w:t>The reason is surprisingly counterintuitive</w:t>
      </w:r>
      <w:r w:rsidR="00DA0343" w:rsidRPr="00B46A56">
        <w:t xml:space="preserve">. While </w:t>
      </w:r>
      <w:r w:rsidR="00EB76F2" w:rsidRPr="00B46A56">
        <w:t xml:space="preserve">increasing angle increase </w:t>
      </w:r>
      <w:r w:rsidR="00DA0343" w:rsidRPr="00B46A56">
        <w:t>the physical propagation path of light in every layers, the phase thickness (</w:t>
      </w:r>
      <w:r w:rsidR="00DA0343" w:rsidRPr="00B46A56">
        <w:t>θ</w:t>
      </w:r>
      <w:r w:rsidR="00DA0343" w:rsidRPr="00B46A56">
        <w:t xml:space="preserve">) is governed by the destructive interference from the two interface in each layer (R1 and R2 in Fig. 1) which decrease with increasing angle. From equation 6: </w:t>
      </w:r>
    </w:p>
    <w:p w14:paraId="29E7A600" w14:textId="273FBD35" w:rsidR="00DA0343" w:rsidRPr="00B46A56" w:rsidRDefault="00DA0343" w:rsidP="00DA0343">
      <w:pPr>
        <w:jc w:val="right"/>
      </w:pPr>
      <m:oMath>
        <m:r>
          <w:rPr>
            <w:rFonts w:ascii="Cambria Math" w:hAnsi="Cambria Math"/>
          </w:rPr>
          <m:t>θ=</m:t>
        </m:r>
        <m:sSub>
          <m:sSubPr>
            <m:ctrlPr/>
          </m:sSubPr>
          <m:e>
            <m:r>
              <w:rPr>
                <w:rFonts w:ascii="Cambria Math" w:hAnsi="Cambria Math"/>
              </w:rPr>
              <m:t>k</m:t>
            </m:r>
          </m:e>
          <m:sub>
            <m:r>
              <w:rPr>
                <w:rFonts w:ascii="Cambria Math" w:hAnsi="Cambria Math"/>
              </w:rPr>
              <m:t>0</m:t>
            </m:r>
          </m:sub>
        </m:sSub>
        <m:r>
          <w:rPr>
            <w:rFonts w:ascii="Cambria Math" w:hAnsi="Cambria Math"/>
          </w:rPr>
          <m:t>nt</m:t>
        </m:r>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λ</m:t>
            </m:r>
          </m:den>
        </m:f>
        <m:r>
          <w:rPr>
            <w:rFonts w:ascii="Cambria Math" w:hAnsi="Cambria Math"/>
          </w:rPr>
          <m:t>nt</m:t>
        </m:r>
      </m:oMath>
      <w:r w:rsidRPr="00B46A56">
        <w:t>,</w:t>
      </w:r>
      <w:r w:rsidRPr="00B46A56">
        <w:tab/>
      </w:r>
      <w:r w:rsidRPr="00B46A56">
        <w:tab/>
      </w:r>
      <w:r w:rsidRPr="00B46A56">
        <w:tab/>
      </w:r>
      <w:r w:rsidRPr="00B46A56">
        <w:tab/>
      </w:r>
      <w:r w:rsidRPr="00B46A56">
        <w:tab/>
        <w:t>(Eq. 6)</w:t>
      </w:r>
    </w:p>
    <w:p w14:paraId="592B2362" w14:textId="5FA3552C" w:rsidR="00DA0343" w:rsidRPr="00B46A56" w:rsidRDefault="00DA0343" w:rsidP="00DA0343">
      <w:r w:rsidRPr="00B46A56">
        <w:t xml:space="preserve">where </w:t>
      </w:r>
      <w:r w:rsidRPr="00B46A56">
        <w:rPr>
          <w:i/>
          <w:iCs/>
        </w:rPr>
        <w:t>n</w:t>
      </w:r>
      <w:r w:rsidRPr="00B46A56">
        <w:t xml:space="preserve"> is refractive index, </w:t>
      </w:r>
      <w:r w:rsidRPr="00B46A56">
        <w:rPr>
          <w:i/>
          <w:iCs/>
        </w:rPr>
        <w:t>t</w:t>
      </w:r>
      <w:r w:rsidRPr="00B46A56">
        <w:t xml:space="preserve"> is physical thickness. Factoring incident angle would </w:t>
      </w:r>
      <w:r w:rsidR="00200651" w:rsidRPr="00B46A56">
        <w:t>change</w:t>
      </w:r>
      <w:r w:rsidRPr="00B46A56">
        <w:t xml:space="preserve"> Eq.6 to</w:t>
      </w:r>
    </w:p>
    <w:p w14:paraId="03319B00" w14:textId="2168250B" w:rsidR="00DA0343" w:rsidRPr="00B46A56" w:rsidRDefault="00DA0343" w:rsidP="00DA0343">
      <w:pPr>
        <w:jc w:val="right"/>
      </w:pPr>
      <m:oMath>
        <m:r>
          <w:rPr>
            <w:rFonts w:ascii="Cambria Math" w:hAnsi="Cambria Math"/>
          </w:rPr>
          <m:t>θ=</m:t>
        </m:r>
        <m:f>
          <m:fPr>
            <m:ctrlPr>
              <w:rPr>
                <w:rFonts w:ascii="Cambria Math" w:hAnsi="Cambria Math"/>
                <w:i/>
              </w:rPr>
            </m:ctrlPr>
          </m:fPr>
          <m:num>
            <m:r>
              <w:rPr>
                <w:rFonts w:ascii="Cambria Math" w:hAnsi="Cambria Math"/>
              </w:rPr>
              <m:t>2π</m:t>
            </m:r>
          </m:num>
          <m:den>
            <m:r>
              <w:rPr>
                <w:rFonts w:ascii="Cambria Math" w:hAnsi="Cambria Math"/>
              </w:rPr>
              <m:t>λ</m:t>
            </m:r>
          </m:den>
        </m:f>
        <m:r>
          <w:rPr>
            <w:rFonts w:ascii="Cambria Math" w:hAnsi="Cambria Math"/>
          </w:rPr>
          <m:t>nt</m:t>
        </m:r>
        <m:r>
          <w:rPr>
            <w:rFonts w:ascii="Cambria Math" w:hAnsi="Cambria Math"/>
          </w:rPr>
          <m:t>cos(ϑ)</m:t>
        </m:r>
      </m:oMath>
      <w:r w:rsidRPr="00B46A56">
        <w:t>,</w:t>
      </w:r>
      <w:r w:rsidRPr="00B46A56">
        <w:tab/>
      </w:r>
      <w:r w:rsidRPr="00B46A56">
        <w:tab/>
      </w:r>
      <w:r w:rsidRPr="00B46A56">
        <w:tab/>
      </w:r>
      <w:r w:rsidRPr="00B46A56">
        <w:tab/>
      </w:r>
      <w:r w:rsidRPr="00B46A56">
        <w:tab/>
        <w:t>(Eq. 6</w:t>
      </w:r>
      <w:r w:rsidRPr="00B46A56">
        <w:t>.1</w:t>
      </w:r>
      <w:r w:rsidRPr="00B46A56">
        <w:t>)</w:t>
      </w:r>
    </w:p>
    <w:p w14:paraId="010881B4" w14:textId="520CE38D" w:rsidR="00DA0343" w:rsidRPr="00B46A56" w:rsidRDefault="00DA0343" w:rsidP="00DA0343">
      <w:r w:rsidRPr="00B46A56">
        <w:t xml:space="preserve">where </w:t>
      </w:r>
      <w:r w:rsidRPr="00B46A56">
        <w:rPr>
          <w:i/>
          <w:iCs/>
        </w:rPr>
        <w:t>ϑ</w:t>
      </w:r>
      <w:r w:rsidRPr="00B46A56">
        <w:rPr>
          <w:i/>
          <w:iCs/>
        </w:rPr>
        <w:t xml:space="preserve"> </w:t>
      </w:r>
      <w:r w:rsidRPr="00B46A56">
        <w:t>is the incident angle (</w:t>
      </w:r>
      <w:r w:rsidR="003D0566" w:rsidRPr="00B46A56">
        <w:t xml:space="preserve">normal incident is </w:t>
      </w:r>
      <w:r w:rsidR="003D0566" w:rsidRPr="00B46A56">
        <w:rPr>
          <w:i/>
          <w:iCs/>
        </w:rPr>
        <w:t>ϑ</w:t>
      </w:r>
      <w:r w:rsidR="003D0566" w:rsidRPr="00B46A56">
        <w:t xml:space="preserve"> =</w:t>
      </w:r>
      <w:r w:rsidRPr="00B46A56">
        <w:t xml:space="preserve"> 0</w:t>
      </w:r>
      <w:r w:rsidR="003D0566" w:rsidRPr="00B46A56">
        <w:t>°</w:t>
      </w:r>
      <w:r w:rsidRPr="00B46A56">
        <w:t xml:space="preserve">). It can be seen that increasing </w:t>
      </w:r>
      <w:r w:rsidRPr="00B46A56">
        <w:rPr>
          <w:i/>
          <w:iCs/>
        </w:rPr>
        <w:t>ϑ</w:t>
      </w:r>
      <w:r w:rsidRPr="00B46A56">
        <w:t xml:space="preserve"> decrease the phase thickness</w:t>
      </w:r>
      <w:r w:rsidR="003D0566" w:rsidRPr="00B46A56">
        <w:t xml:space="preserve"> (</w:t>
      </w:r>
      <w:r w:rsidR="003D0566" w:rsidRPr="00B46A56">
        <w:t>θ</w:t>
      </w:r>
      <w:r w:rsidR="003D0566" w:rsidRPr="00B46A56">
        <w:t>)</w:t>
      </w:r>
      <w:r w:rsidR="008577E6" w:rsidRPr="00B46A56">
        <w:t xml:space="preserve">. So, to maintain destructive interference (antireflection, high transmittance), </w:t>
      </w:r>
      <w:r w:rsidR="008577E6" w:rsidRPr="00B46A56">
        <w:rPr>
          <w:i/>
          <w:iCs/>
        </w:rPr>
        <w:t>λ</w:t>
      </w:r>
      <w:r w:rsidR="008577E6" w:rsidRPr="00B46A56">
        <w:rPr>
          <w:i/>
          <w:iCs/>
        </w:rPr>
        <w:t xml:space="preserve"> </w:t>
      </w:r>
      <w:r w:rsidR="008577E6" w:rsidRPr="00B46A56">
        <w:t>must be decrease (blueshift).</w:t>
      </w:r>
    </w:p>
    <w:p w14:paraId="3F4A5953" w14:textId="6800F11E" w:rsidR="00EB76F2" w:rsidRPr="00B46A56" w:rsidRDefault="00BF4C3A" w:rsidP="00144B4E">
      <w:r w:rsidRPr="00B46A56">
        <w:tab/>
      </w:r>
      <w:r w:rsidR="00EB76F2" w:rsidRPr="00B46A56">
        <w:t>This is a very great point, and we thank the reviewer for mentioning this.</w:t>
      </w:r>
    </w:p>
    <w:p w14:paraId="117F9EEF" w14:textId="77777777" w:rsidR="00BF4C3A" w:rsidRPr="00B46A56" w:rsidRDefault="00057405" w:rsidP="00BF4C3A">
      <w:r w:rsidRPr="00B46A56">
        <w:rPr>
          <w:b/>
        </w:rPr>
        <w:t xml:space="preserve">Author action: </w:t>
      </w:r>
      <w:r w:rsidRPr="00B46A56">
        <w:t xml:space="preserve">We updated the manuscript by </w:t>
      </w:r>
      <w:r w:rsidR="004A2FD3" w:rsidRPr="00B46A56">
        <w:t xml:space="preserve">describing the text </w:t>
      </w:r>
      <w:r w:rsidR="00BF4C3A" w:rsidRPr="00B46A56">
        <w:t xml:space="preserve">corresponding to </w:t>
      </w:r>
      <w:r w:rsidR="004A2FD3" w:rsidRPr="00B46A56">
        <w:t xml:space="preserve">Fig.7 (now </w:t>
      </w:r>
      <w:r w:rsidR="004A2FD3" w:rsidRPr="00200651">
        <w:rPr>
          <w:rStyle w:val="TitleChar"/>
        </w:rPr>
        <w:t>Fig.8</w:t>
      </w:r>
      <w:r w:rsidR="004A2FD3" w:rsidRPr="00B46A56">
        <w:t xml:space="preserve">) in more details: </w:t>
      </w:r>
    </w:p>
    <w:p w14:paraId="104DC9FC" w14:textId="77777777" w:rsidR="00200651" w:rsidRPr="00200651" w:rsidRDefault="00200651" w:rsidP="00200651">
      <w:pPr>
        <w:rPr>
          <w:rFonts w:cs="Calibri"/>
          <w:i/>
          <w:iCs/>
          <w:color w:val="595959" w:themeColor="text1" w:themeTint="A6"/>
        </w:rPr>
      </w:pPr>
      <w:r w:rsidRPr="00200651">
        <w:rPr>
          <w:rFonts w:cs="Calibri"/>
          <w:i/>
          <w:iCs/>
          <w:color w:val="595959" w:themeColor="text1" w:themeTint="A6"/>
        </w:rPr>
        <w:t>At higher incident angle, the high-ΔT spectral profiles (yellow-green) shifted to shorter wavelengths. For TE polarized light, the blueshift of wavelength with the highest ΔT at 45° compared to 0° incident angle are -37 and -57 nm for 4-unit-cell and 5-unit-cell designs, respectively. And at 60° angles the blueshift are -90, -143 nm, respectively. For TM polarized light, the peak ΔT blueshift in 4- and 5-unit-cell designs at 45° are -103 and -168 nm, respectively. At 60° incident angles they are -156 and -226 nm, respectively. It can be seen that the ΔT profiles of both polarization modes blueshifted with increasing incident angle, with TM polarization causing longer blueshift. This effect is surprisingly counterintuitive, since one would normally think that: 1) increasing incident angle effectively increases the physical thickness t of each film layer, 2) increase t increase optical thickness OT, and 3) from Eq. 2, increase OT should have decreased k</w:t>
      </w:r>
      <w:r w:rsidRPr="00200651">
        <w:rPr>
          <w:rFonts w:cs="Calibri"/>
          <w:i/>
          <w:iCs/>
          <w:color w:val="595959" w:themeColor="text1" w:themeTint="A6"/>
          <w:vertAlign w:val="subscript"/>
        </w:rPr>
        <w:t>0</w:t>
      </w:r>
      <w:r w:rsidRPr="00200651">
        <w:rPr>
          <w:rFonts w:cs="Calibri"/>
          <w:i/>
          <w:iCs/>
          <w:color w:val="595959" w:themeColor="text1" w:themeTint="A6"/>
        </w:rPr>
        <w:t xml:space="preserve"> and increase the wavelength (Eq. 6), thereby causing the spectral profile to redshift. However, high transmission is caused by satisfying antireflection condition with destructive interference from the top and bottom interface in each layer, as seen in Fig. 1. From Eq. 6, incident angle can be factor by simply multiplying cos(ϑ):  </w:t>
      </w:r>
    </w:p>
    <w:p w14:paraId="134A7AC0" w14:textId="7DE12BE5" w:rsidR="00200651" w:rsidRPr="00200651" w:rsidRDefault="00200651" w:rsidP="00200651">
      <w:pPr>
        <w:jc w:val="right"/>
        <w:rPr>
          <w:rFonts w:cs="Calibri"/>
          <w:i/>
          <w:iCs/>
          <w:color w:val="595959" w:themeColor="text1" w:themeTint="A6"/>
        </w:rPr>
      </w:pPr>
      <m:oMath>
        <m:r>
          <w:rPr>
            <w:rFonts w:ascii="Cambria Math" w:hAnsi="Cambria Math" w:cs="Calibri"/>
            <w:color w:val="595959" w:themeColor="text1" w:themeTint="A6"/>
          </w:rPr>
          <m:t>θ=</m:t>
        </m:r>
        <m:sSub>
          <m:sSubPr>
            <m:ctrlPr>
              <w:rPr>
                <w:rFonts w:ascii="Cambria Math" w:hAnsi="Cambria Math" w:cs="Calibri"/>
                <w:i/>
                <w:iCs/>
                <w:color w:val="595959" w:themeColor="text1" w:themeTint="A6"/>
              </w:rPr>
            </m:ctrlPr>
          </m:sSubPr>
          <m:e>
            <m:r>
              <w:rPr>
                <w:rFonts w:ascii="Cambria Math" w:hAnsi="Cambria Math" w:cs="Calibri"/>
                <w:color w:val="595959" w:themeColor="text1" w:themeTint="A6"/>
              </w:rPr>
              <m:t>k</m:t>
            </m:r>
          </m:e>
          <m:sub>
            <m:r>
              <w:rPr>
                <w:rFonts w:ascii="Cambria Math" w:hAnsi="Cambria Math" w:cs="Calibri"/>
                <w:color w:val="595959" w:themeColor="text1" w:themeTint="A6"/>
              </w:rPr>
              <m:t>0</m:t>
            </m:r>
          </m:sub>
        </m:sSub>
        <m:r>
          <w:rPr>
            <w:rFonts w:ascii="Cambria Math" w:hAnsi="Cambria Math" w:cs="Calibri"/>
            <w:color w:val="595959" w:themeColor="text1" w:themeTint="A6"/>
          </w:rPr>
          <m:t>ntcos</m:t>
        </m:r>
        <m:d>
          <m:dPr>
            <m:ctrlPr>
              <w:rPr>
                <w:rFonts w:ascii="Cambria Math" w:hAnsi="Cambria Math" w:cs="Calibri"/>
                <w:i/>
                <w:iCs/>
                <w:color w:val="595959" w:themeColor="text1" w:themeTint="A6"/>
              </w:rPr>
            </m:ctrlPr>
          </m:dPr>
          <m:e>
            <m:r>
              <w:rPr>
                <w:rFonts w:ascii="Cambria Math" w:hAnsi="Cambria Math" w:cs="Calibri"/>
                <w:color w:val="595959" w:themeColor="text1" w:themeTint="A6"/>
              </w:rPr>
              <m:t>ϑ</m:t>
            </m:r>
          </m:e>
        </m:d>
        <m:r>
          <w:rPr>
            <w:rFonts w:ascii="Cambria Math" w:hAnsi="Cambria Math" w:cs="Calibri"/>
            <w:color w:val="595959" w:themeColor="text1" w:themeTint="A6"/>
          </w:rPr>
          <m:t>=</m:t>
        </m:r>
        <m:f>
          <m:fPr>
            <m:ctrlPr>
              <w:rPr>
                <w:rFonts w:ascii="Cambria Math" w:hAnsi="Cambria Math" w:cs="Calibri"/>
                <w:i/>
                <w:iCs/>
                <w:color w:val="595959" w:themeColor="text1" w:themeTint="A6"/>
              </w:rPr>
            </m:ctrlPr>
          </m:fPr>
          <m:num>
            <m:r>
              <w:rPr>
                <w:rFonts w:ascii="Cambria Math" w:hAnsi="Cambria Math" w:cs="Calibri"/>
                <w:color w:val="595959" w:themeColor="text1" w:themeTint="A6"/>
              </w:rPr>
              <m:t>2π</m:t>
            </m:r>
          </m:num>
          <m:den>
            <m:r>
              <w:rPr>
                <w:rFonts w:ascii="Cambria Math" w:hAnsi="Cambria Math" w:cs="Calibri"/>
                <w:color w:val="595959" w:themeColor="text1" w:themeTint="A6"/>
              </w:rPr>
              <m:t>λ</m:t>
            </m:r>
          </m:den>
        </m:f>
        <m:r>
          <w:rPr>
            <w:rFonts w:ascii="Cambria Math" w:hAnsi="Cambria Math" w:cs="Calibri"/>
            <w:color w:val="595959" w:themeColor="text1" w:themeTint="A6"/>
          </w:rPr>
          <m:t>ntcos(ϑ)</m:t>
        </m:r>
      </m:oMath>
      <w:r w:rsidRPr="00200651">
        <w:rPr>
          <w:rFonts w:cs="Calibri"/>
          <w:i/>
          <w:iCs/>
          <w:color w:val="595959" w:themeColor="text1" w:themeTint="A6"/>
        </w:rPr>
        <w:t>,</w:t>
      </w:r>
      <w:r w:rsidRPr="00200651">
        <w:rPr>
          <w:rFonts w:cs="Calibri"/>
          <w:i/>
          <w:iCs/>
          <w:color w:val="595959" w:themeColor="text1" w:themeTint="A6"/>
        </w:rPr>
        <w:tab/>
      </w:r>
      <w:r>
        <w:rPr>
          <w:rFonts w:cs="Calibri"/>
          <w:i/>
          <w:iCs/>
          <w:color w:val="595959" w:themeColor="text1" w:themeTint="A6"/>
        </w:rPr>
        <w:tab/>
      </w:r>
      <w:r>
        <w:rPr>
          <w:rFonts w:cs="Calibri"/>
          <w:i/>
          <w:iCs/>
          <w:color w:val="595959" w:themeColor="text1" w:themeTint="A6"/>
        </w:rPr>
        <w:tab/>
      </w:r>
      <w:r>
        <w:rPr>
          <w:rFonts w:cs="Calibri"/>
          <w:i/>
          <w:iCs/>
          <w:color w:val="595959" w:themeColor="text1" w:themeTint="A6"/>
        </w:rPr>
        <w:tab/>
      </w:r>
      <w:r w:rsidRPr="00200651">
        <w:rPr>
          <w:rFonts w:cs="Calibri"/>
          <w:i/>
          <w:iCs/>
          <w:color w:val="595959" w:themeColor="text1" w:themeTint="A6"/>
        </w:rPr>
        <w:t>(21)</w:t>
      </w:r>
    </w:p>
    <w:p w14:paraId="2B53E60D" w14:textId="0D47D76F" w:rsidR="00200651" w:rsidRPr="00200651" w:rsidRDefault="00200651" w:rsidP="00200651">
      <w:pPr>
        <w:rPr>
          <w:rFonts w:cs="Calibri"/>
          <w:i/>
          <w:iCs/>
          <w:color w:val="595959" w:themeColor="text1" w:themeTint="A6"/>
        </w:rPr>
      </w:pPr>
      <w:r w:rsidRPr="00200651">
        <w:rPr>
          <w:rFonts w:cs="Calibri"/>
          <w:i/>
          <w:iCs/>
          <w:color w:val="595959" w:themeColor="text1" w:themeTint="A6"/>
        </w:rPr>
        <w:t>at normal incident (ϑ=0) the equation remains unchanged. However, at increasing incident angle, the phase thickness θ become smaller. To restore the same phase thickness required for destructive interference, λ must become smaller (blueshift).</w:t>
      </w:r>
      <w:r>
        <w:rPr>
          <w:rFonts w:cs="Calibri"/>
          <w:i/>
          <w:iCs/>
          <w:color w:val="595959" w:themeColor="text1" w:themeTint="A6"/>
        </w:rPr>
        <w:t>”</w:t>
      </w:r>
    </w:p>
    <w:p w14:paraId="324E79A5" w14:textId="77777777" w:rsidR="00B5364B" w:rsidRPr="00B46A56" w:rsidRDefault="00397171" w:rsidP="00144B4E">
      <w:r w:rsidRPr="00B46A56">
        <w:rPr>
          <w:noProof/>
        </w:rPr>
        <w:pict w14:anchorId="7E6F3239">
          <v:shape id="_x0000_i1723" type="#_x0000_t75" alt="Default Line" style="width:481.55pt;height:1.55pt" o:hrpct="0" o:hralign="center" o:hr="t">
            <v:imagedata r:id="rId5" o:title="Default Line"/>
          </v:shape>
        </w:pict>
      </w:r>
    </w:p>
    <w:p w14:paraId="079D7F58" w14:textId="77777777" w:rsidR="00B5364B" w:rsidRPr="00B46A56" w:rsidRDefault="00B5364B" w:rsidP="00144B4E"/>
    <w:p w14:paraId="20BD4509" w14:textId="77777777" w:rsidR="003761E8" w:rsidRPr="00B46A56" w:rsidRDefault="003761E8" w:rsidP="00144B4E"/>
    <w:p w14:paraId="6C1DE601" w14:textId="402B02A0" w:rsidR="005D67FB" w:rsidRPr="00B46A56" w:rsidRDefault="005D67FB" w:rsidP="00144B4E">
      <w:pPr>
        <w:pStyle w:val="ReviewerConcern"/>
      </w:pPr>
      <w:r w:rsidRPr="00200651">
        <w:rPr>
          <w:strike/>
        </w:rPr>
        <w:t>Reviewer#3, Concern # 4</w:t>
      </w:r>
      <w:r w:rsidRPr="00B46A56">
        <w:t xml:space="preserve"> (Add a schematic diagram of the interference mechanism in Section II to improve readability.):</w:t>
      </w:r>
    </w:p>
    <w:p w14:paraId="520DACC6" w14:textId="3CFEF6A0" w:rsidR="005D67FB" w:rsidRPr="00B46A56" w:rsidRDefault="005D67FB" w:rsidP="00144B4E">
      <w:pPr>
        <w:rPr>
          <w:rFonts w:cstheme="minorBidi"/>
          <w:szCs w:val="28"/>
          <w:cs/>
          <w:lang w:bidi="th-TH"/>
        </w:rPr>
      </w:pPr>
      <w:r w:rsidRPr="00B46A56">
        <w:rPr>
          <w:b/>
        </w:rPr>
        <w:t>Author response:</w:t>
      </w:r>
      <w:r w:rsidR="004E347A" w:rsidRPr="00B46A56">
        <w:t xml:space="preserve"> </w:t>
      </w:r>
      <w:r w:rsidR="00200651">
        <w:t>We agree that this would improve the readability significantly. When one of the co-author start working on this project, one of the biggest time-consuming part is interpreting design layout from only text descriptions. We thank the reviewer for reminding us this point.</w:t>
      </w:r>
    </w:p>
    <w:p w14:paraId="71A9FDDF" w14:textId="3B411F04" w:rsidR="005D67FB" w:rsidRPr="00B46A56" w:rsidRDefault="005D67FB" w:rsidP="00144B4E">
      <w:r w:rsidRPr="00B46A56">
        <w:rPr>
          <w:b/>
          <w:bCs/>
        </w:rPr>
        <w:lastRenderedPageBreak/>
        <w:t>Author action:</w:t>
      </w:r>
      <w:r w:rsidRPr="00B46A56">
        <w:t xml:space="preserve"> </w:t>
      </w:r>
      <w:r w:rsidR="004E347A" w:rsidRPr="00B46A56">
        <w:t xml:space="preserve">The structural architecture of two-layer, three-layer, and long-pass edge-filter designs has been added to </w:t>
      </w:r>
      <w:r w:rsidR="00200651">
        <w:t>‘</w:t>
      </w:r>
      <w:r w:rsidR="004E347A" w:rsidRPr="00200651">
        <w:rPr>
          <w:rStyle w:val="TitleChar"/>
        </w:rPr>
        <w:t>Fig. 3b and Fig. 6c</w:t>
      </w:r>
      <w:r w:rsidR="00200651">
        <w:rPr>
          <w:rStyle w:val="TitleChar"/>
        </w:rPr>
        <w:t>’.</w:t>
      </w:r>
    </w:p>
    <w:p w14:paraId="48BC1BA7" w14:textId="77777777" w:rsidR="00B5364B" w:rsidRPr="00B46A56" w:rsidRDefault="00397171" w:rsidP="00144B4E">
      <w:r w:rsidRPr="00B46A56">
        <w:rPr>
          <w:noProof/>
        </w:rPr>
        <w:pict w14:anchorId="396A8C0C">
          <v:shape id="_x0000_i1724" type="#_x0000_t75" alt="Default Line" style="width:481.55pt;height:1.55pt" o:hrpct="0" o:hralign="center" o:hr="t">
            <v:imagedata r:id="rId5" o:title="Default Line"/>
          </v:shape>
        </w:pict>
      </w:r>
    </w:p>
    <w:p w14:paraId="737DBB91" w14:textId="77777777" w:rsidR="00B5364B" w:rsidRPr="00B46A56" w:rsidRDefault="00B5364B" w:rsidP="00144B4E"/>
    <w:p w14:paraId="653439BF" w14:textId="77777777" w:rsidR="003761E8" w:rsidRPr="00B46A56" w:rsidRDefault="003761E8" w:rsidP="00144B4E"/>
    <w:p w14:paraId="001A4439" w14:textId="3991AB14" w:rsidR="005D67FB" w:rsidRPr="00B46A56" w:rsidRDefault="005D67FB" w:rsidP="00144B4E">
      <w:pPr>
        <w:pStyle w:val="ReviewerConcern"/>
      </w:pPr>
      <w:r w:rsidRPr="00B46A56">
        <w:t>Reviewer#3, Concern # 5 (Unify the legend styles across all subfigures in Figure 8.):</w:t>
      </w:r>
    </w:p>
    <w:p w14:paraId="0AB7F2A3" w14:textId="439FD24A" w:rsidR="005D67FB" w:rsidRPr="00B46A56" w:rsidRDefault="005D67FB" w:rsidP="00144B4E">
      <w:r w:rsidRPr="00B46A56">
        <w:rPr>
          <w:b/>
        </w:rPr>
        <w:t>Author response:</w:t>
      </w:r>
      <w:r w:rsidRPr="00B46A56">
        <w:t xml:space="preserve">  </w:t>
      </w:r>
      <w:r w:rsidR="00BA407E" w:rsidRPr="00B46A56">
        <w:rPr>
          <w:rFonts w:ascii="Angsana New" w:hAnsi="Angsana New" w:cs="Angsana New" w:hint="cs"/>
          <w:highlight w:val="red"/>
          <w:cs/>
          <w:lang w:bidi="th-TH"/>
        </w:rPr>
        <w:t>พี่เขม</w:t>
      </w:r>
      <w:r w:rsidR="00BA407E" w:rsidRPr="00B46A56">
        <w:rPr>
          <w:lang w:bidi="th-TH"/>
        </w:rPr>
        <w:t xml:space="preserve">: </w:t>
      </w:r>
      <w:r w:rsidR="00BA407E" w:rsidRPr="00B46A56">
        <w:rPr>
          <w:rFonts w:ascii="Angsana New" w:hAnsi="Angsana New" w:cs="Angsana New" w:hint="cs"/>
          <w:cs/>
          <w:lang w:bidi="th-TH"/>
        </w:rPr>
        <w:t>ให้ขนาด</w:t>
      </w:r>
      <w:r w:rsidR="00BA407E" w:rsidRPr="00B46A56">
        <w:rPr>
          <w:lang w:bidi="th-TH"/>
        </w:rPr>
        <w:t xml:space="preserve"> block legends</w:t>
      </w:r>
      <w:r w:rsidR="00BA407E" w:rsidRPr="00B46A56">
        <w:rPr>
          <w:rFonts w:hint="cs"/>
          <w:cs/>
          <w:lang w:bidi="th-TH"/>
        </w:rPr>
        <w:t xml:space="preserve"> </w:t>
      </w:r>
      <w:r w:rsidR="00BA407E" w:rsidRPr="00B46A56">
        <w:rPr>
          <w:rFonts w:ascii="Angsana New" w:hAnsi="Angsana New" w:cs="Angsana New" w:hint="cs"/>
          <w:cs/>
          <w:lang w:bidi="th-TH"/>
        </w:rPr>
        <w:t>ในรูปเหมือนกันหมด</w:t>
      </w:r>
      <w:r w:rsidR="00BA407E" w:rsidRPr="00B46A56">
        <w:rPr>
          <w:rFonts w:hint="cs"/>
          <w:cs/>
          <w:lang w:bidi="th-TH"/>
        </w:rPr>
        <w:t xml:space="preserve"> </w:t>
      </w:r>
      <w:r w:rsidR="00BA407E" w:rsidRPr="00B46A56">
        <w:rPr>
          <w:lang w:bidi="th-TH"/>
        </w:rPr>
        <w:t>(</w:t>
      </w:r>
      <w:r w:rsidR="00BA407E" w:rsidRPr="00B46A56">
        <w:rPr>
          <w:rFonts w:ascii="Angsana New" w:hAnsi="Angsana New" w:cs="Angsana New" w:hint="cs"/>
          <w:cs/>
          <w:lang w:bidi="th-TH"/>
        </w:rPr>
        <w:t>ตามความเข้าใจผม</w:t>
      </w:r>
      <w:r w:rsidR="00BA407E" w:rsidRPr="00B46A56">
        <w:rPr>
          <w:rFonts w:hint="cs"/>
          <w:cs/>
          <w:lang w:bidi="th-TH"/>
        </w:rPr>
        <w:t xml:space="preserve"> + </w:t>
      </w:r>
      <w:r w:rsidR="00BA407E" w:rsidRPr="00B46A56">
        <w:rPr>
          <w:rFonts w:ascii="Angsana New" w:hAnsi="Angsana New" w:cs="Angsana New" w:hint="cs"/>
          <w:cs/>
          <w:lang w:bidi="th-TH"/>
        </w:rPr>
        <w:t>อจ</w:t>
      </w:r>
      <w:r w:rsidR="00BA407E" w:rsidRPr="00B46A56">
        <w:rPr>
          <w:rFonts w:hint="cs"/>
          <w:cs/>
          <w:lang w:bidi="th-TH"/>
        </w:rPr>
        <w:t>.</w:t>
      </w:r>
      <w:r w:rsidR="00BA407E" w:rsidRPr="00B46A56">
        <w:rPr>
          <w:lang w:bidi="th-TH"/>
        </w:rPr>
        <w:t>)</w:t>
      </w:r>
      <w:r w:rsidR="004259C6" w:rsidRPr="00B46A56">
        <w:rPr>
          <w:lang w:bidi="th-TH"/>
        </w:rPr>
        <w:t xml:space="preserve">. </w:t>
      </w:r>
      <w:r w:rsidR="004259C6" w:rsidRPr="00B46A56">
        <w:rPr>
          <w:rFonts w:ascii="Angsana New" w:hAnsi="Angsana New" w:cs="Angsana New" w:hint="cs"/>
          <w:cs/>
          <w:lang w:bidi="th-TH"/>
        </w:rPr>
        <w:t>เพิ่มขนาด</w:t>
      </w:r>
      <w:r w:rsidR="004259C6" w:rsidRPr="00B46A56">
        <w:rPr>
          <w:lang w:bidi="th-TH"/>
        </w:rPr>
        <w:t xml:space="preserve"> </w:t>
      </w:r>
      <w:r w:rsidR="004259C6" w:rsidRPr="00B46A56">
        <w:rPr>
          <w:rFonts w:ascii="Angsana New" w:hAnsi="Angsana New" w:cs="Angsana New" w:hint="cs"/>
          <w:cs/>
          <w:lang w:bidi="th-TH"/>
        </w:rPr>
        <w:t>แกน</w:t>
      </w:r>
      <w:r w:rsidR="004259C6" w:rsidRPr="00B46A56">
        <w:rPr>
          <w:lang w:bidi="th-TH"/>
        </w:rPr>
        <w:t xml:space="preserve"> X, Y</w:t>
      </w:r>
      <w:r w:rsidR="00645FB6">
        <w:rPr>
          <w:lang w:bidi="th-TH"/>
        </w:rPr>
        <w:t>, figure dpi &gt;300 (</w:t>
      </w:r>
      <w:r w:rsidR="00645FB6">
        <w:rPr>
          <w:rFonts w:cstheme="minorBidi" w:hint="cs"/>
          <w:cs/>
          <w:lang w:bidi="th-TH"/>
        </w:rPr>
        <w:t>ไม่งั้นปริ๊นออกมาแล้ว</w:t>
      </w:r>
      <w:r w:rsidR="00645FB6">
        <w:rPr>
          <w:rFonts w:cstheme="minorBidi"/>
          <w:lang w:bidi="th-TH"/>
        </w:rPr>
        <w:t xml:space="preserve"> grid </w:t>
      </w:r>
      <w:r w:rsidR="00645FB6">
        <w:rPr>
          <w:rFonts w:cstheme="minorBidi" w:hint="cs"/>
          <w:cs/>
          <w:lang w:bidi="th-TH"/>
        </w:rPr>
        <w:t>จะหาย</w:t>
      </w:r>
      <w:r w:rsidR="00645FB6">
        <w:rPr>
          <w:rFonts w:cstheme="minorBidi"/>
          <w:lang w:bidi="th-TH"/>
        </w:rPr>
        <w:t>)</w:t>
      </w:r>
      <w:r w:rsidR="00645FB6">
        <w:rPr>
          <w:lang w:bidi="th-TH"/>
        </w:rPr>
        <w:t>.</w:t>
      </w:r>
    </w:p>
    <w:p w14:paraId="4DE405F9" w14:textId="779781B8" w:rsidR="005D67FB" w:rsidRPr="00B46A56" w:rsidRDefault="005D67FB" w:rsidP="00144B4E">
      <w:r w:rsidRPr="00B46A56">
        <w:t xml:space="preserve">Author action: </w:t>
      </w:r>
    </w:p>
    <w:p w14:paraId="6F38BEFE" w14:textId="77777777" w:rsidR="00B5364B" w:rsidRPr="00B46A56" w:rsidRDefault="00397171" w:rsidP="00144B4E">
      <w:r w:rsidRPr="00B46A56">
        <w:rPr>
          <w:noProof/>
        </w:rPr>
        <w:pict w14:anchorId="3E01400C">
          <v:shape id="_x0000_i1725" type="#_x0000_t75" alt="Default Line" style="width:481.55pt;height:1.55pt" o:hrpct="0" o:hralign="center" o:hr="t">
            <v:imagedata r:id="rId5" o:title="Default Line"/>
          </v:shape>
        </w:pict>
      </w:r>
    </w:p>
    <w:p w14:paraId="6F040983" w14:textId="77777777" w:rsidR="00B5364B" w:rsidRPr="00B46A56" w:rsidRDefault="00B5364B" w:rsidP="00144B4E"/>
    <w:p w14:paraId="32344989" w14:textId="77777777" w:rsidR="003761E8" w:rsidRPr="00B46A56" w:rsidRDefault="003761E8" w:rsidP="00144B4E"/>
    <w:p w14:paraId="7B883B9C" w14:textId="24534905" w:rsidR="005D67FB" w:rsidRPr="00B46A56" w:rsidRDefault="005D67FB" w:rsidP="00144B4E">
      <w:pPr>
        <w:pStyle w:val="ReviewerConcern"/>
      </w:pPr>
      <w:r w:rsidRPr="0071787E">
        <w:rPr>
          <w:strike/>
        </w:rPr>
        <w:t xml:space="preserve">Reviewer#3, Concern # </w:t>
      </w:r>
      <w:r w:rsidR="008C6EF6" w:rsidRPr="0071787E">
        <w:rPr>
          <w:strike/>
        </w:rPr>
        <w:t>6</w:t>
      </w:r>
      <w:r w:rsidRPr="00B46A56">
        <w:t xml:space="preserve"> (Equations (14) and (15) are repetitive; combine or simplify them.):</w:t>
      </w:r>
    </w:p>
    <w:p w14:paraId="3463D831" w14:textId="0E6FB9B7" w:rsidR="005D67FB" w:rsidRPr="00B46A56" w:rsidRDefault="005D67FB" w:rsidP="00144B4E">
      <w:r w:rsidRPr="00B46A56">
        <w:rPr>
          <w:b/>
        </w:rPr>
        <w:t>Author response:</w:t>
      </w:r>
      <w:r w:rsidR="00603146" w:rsidRPr="00B46A56">
        <w:t xml:space="preserve"> We did separate the two equations to avoid confusion </w:t>
      </w:r>
      <w:r w:rsidR="00D237A1" w:rsidRPr="00B46A56">
        <w:t>in</w:t>
      </w:r>
      <w:r w:rsidR="00603146" w:rsidRPr="00B46A56">
        <w:t xml:space="preserve"> </w:t>
      </w:r>
      <w:r w:rsidR="00C87891" w:rsidRPr="00B46A56">
        <w:t>new</w:t>
      </w:r>
      <w:r w:rsidR="00603146" w:rsidRPr="00B46A56">
        <w:t xml:space="preserve"> </w:t>
      </w:r>
      <w:r w:rsidR="008C6EF6" w:rsidRPr="00B46A56">
        <w:t>reader but</w:t>
      </w:r>
      <w:r w:rsidR="00603146" w:rsidRPr="00B46A56">
        <w:t xml:space="preserve"> </w:t>
      </w:r>
      <w:r w:rsidR="00C87891" w:rsidRPr="00B46A56">
        <w:t>have</w:t>
      </w:r>
      <w:r w:rsidR="00603146" w:rsidRPr="00B46A56">
        <w:t xml:space="preserve"> since combined them per reviewer suggestion.</w:t>
      </w:r>
    </w:p>
    <w:p w14:paraId="7569A7D7" w14:textId="51475E9F" w:rsidR="005D67FB" w:rsidRPr="00B46A56" w:rsidRDefault="005D67FB" w:rsidP="00144B4E">
      <w:r w:rsidRPr="00B46A56">
        <w:rPr>
          <w:b/>
        </w:rPr>
        <w:t xml:space="preserve">Author action: </w:t>
      </w:r>
      <w:r w:rsidRPr="00B46A56">
        <w:t xml:space="preserve">We updated the manuscript by </w:t>
      </w:r>
      <w:r w:rsidR="008C6EF6" w:rsidRPr="00B46A56">
        <w:t xml:space="preserve">combining </w:t>
      </w:r>
      <w:r w:rsidR="00F43D65" w:rsidRPr="00B46A56">
        <w:t>Eq</w:t>
      </w:r>
      <w:r w:rsidR="008C6EF6" w:rsidRPr="00B46A56">
        <w:t xml:space="preserve">. 14 and 15 to the new </w:t>
      </w:r>
      <w:r w:rsidR="00F43D65" w:rsidRPr="0071787E">
        <w:rPr>
          <w:rStyle w:val="TitleChar"/>
        </w:rPr>
        <w:t>Eq</w:t>
      </w:r>
      <w:r w:rsidR="008C6EF6" w:rsidRPr="0071787E">
        <w:rPr>
          <w:rStyle w:val="TitleChar"/>
        </w:rPr>
        <w:t>. 14.</w:t>
      </w:r>
    </w:p>
    <w:p w14:paraId="79DA360F" w14:textId="72115ED8" w:rsidR="00B53E79" w:rsidRPr="00B46A56" w:rsidRDefault="00B53E79" w:rsidP="00B53E79">
      <w:pPr>
        <w:jc w:val="right"/>
        <w:rPr>
          <w:i/>
        </w:rPr>
      </w:pPr>
      <m:oMath>
        <m:r>
          <w:rPr>
            <w:rFonts w:ascii="Cambria Math" w:hAnsi="Cambria Math"/>
          </w:rPr>
          <m:t>r=</m:t>
        </m:r>
        <m:f>
          <m:fPr>
            <m:ctrlPr>
              <w:rPr>
                <w:rStyle w:val="Emphasis"/>
                <w:rFonts w:ascii="Cambria Math" w:hAnsi="Cambria Math"/>
                <w:i w:val="0"/>
                <w:iCs w:val="0"/>
                <w:color w:val="595959" w:themeColor="text1" w:themeTint="A6"/>
              </w:rPr>
            </m:ctrlPr>
          </m:fPr>
          <m:num>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a</m:t>
                </m:r>
              </m:sub>
            </m:sSub>
            <m:r>
              <m:rPr>
                <m:sty m:val="p"/>
              </m:rPr>
              <w:rPr>
                <w:rStyle w:val="Emphasis"/>
                <w:rFonts w:ascii="Cambria Math" w:hAnsi="Cambria Math"/>
                <w:color w:val="595959" w:themeColor="text1" w:themeTint="A6"/>
              </w:rPr>
              <m:t>-</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r</m:t>
                </m:r>
                <m:r>
                  <m:rPr>
                    <m:sty m:val="p"/>
                  </m:rPr>
                  <w:rPr>
                    <w:rStyle w:val="Emphasis"/>
                    <w:rFonts w:ascii="Cambria Math" w:hAnsi="Cambria Math"/>
                    <w:color w:val="595959" w:themeColor="text1" w:themeTint="A6"/>
                  </w:rPr>
                  <m:t>3</m:t>
                </m:r>
              </m:sub>
            </m:sSub>
          </m:num>
          <m:den>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a</m:t>
                </m:r>
              </m:sub>
            </m:sSub>
            <m:r>
              <m:rPr>
                <m:sty m:val="p"/>
              </m:rPr>
              <w:rPr>
                <w:rStyle w:val="Emphasis"/>
                <w:rFonts w:ascii="Cambria Math" w:hAnsi="Cambria Math"/>
                <w:color w:val="595959" w:themeColor="text1" w:themeTint="A6"/>
              </w:rPr>
              <m:t>+</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r</m:t>
                </m:r>
                <m:r>
                  <m:rPr>
                    <m:sty m:val="p"/>
                  </m:rPr>
                  <w:rPr>
                    <w:rStyle w:val="Emphasis"/>
                    <w:rFonts w:ascii="Cambria Math" w:hAnsi="Cambria Math"/>
                    <w:color w:val="595959" w:themeColor="text1" w:themeTint="A6"/>
                  </w:rPr>
                  <m:t>3</m:t>
                </m:r>
              </m:sub>
            </m:sSub>
          </m:den>
        </m:f>
        <m:r>
          <m:rPr>
            <m:sty m:val="p"/>
          </m:rPr>
          <w:rPr>
            <w:rStyle w:val="Emphasis"/>
            <w:rFonts w:ascii="Cambria Math" w:hAnsi="Cambria Math"/>
            <w:color w:val="595959" w:themeColor="text1" w:themeTint="A6"/>
          </w:rPr>
          <m:t>=</m:t>
        </m:r>
        <m:f>
          <m:fPr>
            <m:ctrlPr>
              <w:rPr>
                <w:rStyle w:val="Emphasis"/>
                <w:rFonts w:ascii="Cambria Math" w:hAnsi="Cambria Math"/>
                <w:i w:val="0"/>
                <w:iCs w:val="0"/>
                <w:color w:val="595959" w:themeColor="text1" w:themeTint="A6"/>
              </w:rPr>
            </m:ctrlPr>
          </m:fPr>
          <m:num>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a</m:t>
                </m:r>
              </m:sub>
            </m:sSub>
            <m:r>
              <m:rPr>
                <m:sty m:val="p"/>
              </m:rPr>
              <w:rPr>
                <w:rStyle w:val="Emphasis"/>
                <w:rFonts w:ascii="Cambria Math" w:hAnsi="Cambria Math"/>
                <w:color w:val="595959" w:themeColor="text1" w:themeTint="A6"/>
              </w:rPr>
              <m:t>-</m:t>
            </m:r>
            <m:d>
              <m:dPr>
                <m:ctrlPr>
                  <w:rPr>
                    <w:rStyle w:val="Emphasis"/>
                    <w:rFonts w:ascii="Cambria Math" w:hAnsi="Cambria Math"/>
                    <w:i w:val="0"/>
                    <w:iCs w:val="0"/>
                    <w:color w:val="595959" w:themeColor="text1" w:themeTint="A6"/>
                  </w:rPr>
                </m:ctrlPr>
              </m:dPr>
              <m:e>
                <m:f>
                  <m:fPr>
                    <m:ctrlPr>
                      <w:rPr>
                        <w:rStyle w:val="Emphasis"/>
                        <w:rFonts w:ascii="Cambria Math" w:hAnsi="Cambria Math"/>
                        <w:i w:val="0"/>
                        <w:iCs w:val="0"/>
                        <w:color w:val="595959" w:themeColor="text1" w:themeTint="A6"/>
                      </w:rPr>
                    </m:ctrlPr>
                  </m:fPr>
                  <m:num>
                    <m:sSubSup>
                      <m:sSubSupPr>
                        <m:ctrlPr>
                          <w:rPr>
                            <w:rStyle w:val="Emphasis"/>
                            <w:rFonts w:ascii="Cambria Math" w:hAnsi="Cambria Math"/>
                            <w:i w:val="0"/>
                            <w:iCs w:val="0"/>
                            <w:color w:val="595959" w:themeColor="text1" w:themeTint="A6"/>
                          </w:rPr>
                        </m:ctrlPr>
                      </m:sSubSup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f</m:t>
                        </m:r>
                        <m:r>
                          <m:rPr>
                            <m:sty m:val="p"/>
                          </m:rPr>
                          <w:rPr>
                            <w:rStyle w:val="Emphasis"/>
                            <w:rFonts w:ascii="Cambria Math" w:hAnsi="Cambria Math"/>
                            <w:color w:val="595959" w:themeColor="text1" w:themeTint="A6"/>
                          </w:rPr>
                          <m:t>3</m:t>
                        </m:r>
                      </m:sub>
                      <m:sup>
                        <m:r>
                          <m:rPr>
                            <m:sty m:val="p"/>
                          </m:rPr>
                          <w:rPr>
                            <w:rStyle w:val="Emphasis"/>
                            <w:rFonts w:ascii="Cambria Math" w:hAnsi="Cambria Math"/>
                            <w:color w:val="595959" w:themeColor="text1" w:themeTint="A6"/>
                          </w:rPr>
                          <m:t>2</m:t>
                        </m:r>
                      </m:sup>
                    </m:sSubSup>
                  </m:num>
                  <m:den>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r</m:t>
                        </m:r>
                        <m:r>
                          <m:rPr>
                            <m:sty m:val="p"/>
                          </m:rPr>
                          <w:rPr>
                            <w:rStyle w:val="Emphasis"/>
                            <w:rFonts w:ascii="Cambria Math" w:hAnsi="Cambria Math"/>
                            <w:color w:val="595959" w:themeColor="text1" w:themeTint="A6"/>
                          </w:rPr>
                          <m:t>2</m:t>
                        </m:r>
                      </m:sub>
                    </m:sSub>
                  </m:den>
                </m:f>
              </m:e>
            </m:d>
          </m:num>
          <m:den>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a</m:t>
                </m:r>
              </m:sub>
            </m:sSub>
            <m:r>
              <m:rPr>
                <m:sty m:val="p"/>
              </m:rPr>
              <w:rPr>
                <w:rStyle w:val="Emphasis"/>
                <w:rFonts w:ascii="Cambria Math" w:hAnsi="Cambria Math"/>
                <w:color w:val="595959" w:themeColor="text1" w:themeTint="A6"/>
              </w:rPr>
              <m:t>+</m:t>
            </m:r>
            <m:d>
              <m:dPr>
                <m:ctrlPr>
                  <w:rPr>
                    <w:rStyle w:val="Emphasis"/>
                    <w:rFonts w:ascii="Cambria Math" w:hAnsi="Cambria Math"/>
                    <w:i w:val="0"/>
                    <w:iCs w:val="0"/>
                    <w:color w:val="595959" w:themeColor="text1" w:themeTint="A6"/>
                  </w:rPr>
                </m:ctrlPr>
              </m:dPr>
              <m:e>
                <m:f>
                  <m:fPr>
                    <m:ctrlPr>
                      <w:rPr>
                        <w:rStyle w:val="Emphasis"/>
                        <w:rFonts w:ascii="Cambria Math" w:hAnsi="Cambria Math"/>
                        <w:i w:val="0"/>
                        <w:iCs w:val="0"/>
                        <w:color w:val="595959" w:themeColor="text1" w:themeTint="A6"/>
                      </w:rPr>
                    </m:ctrlPr>
                  </m:fPr>
                  <m:num>
                    <m:sSubSup>
                      <m:sSubSupPr>
                        <m:ctrlPr>
                          <w:rPr>
                            <w:rStyle w:val="Emphasis"/>
                            <w:rFonts w:ascii="Cambria Math" w:hAnsi="Cambria Math"/>
                            <w:i w:val="0"/>
                            <w:iCs w:val="0"/>
                            <w:color w:val="595959" w:themeColor="text1" w:themeTint="A6"/>
                          </w:rPr>
                        </m:ctrlPr>
                      </m:sSubSup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f</m:t>
                        </m:r>
                        <m:r>
                          <m:rPr>
                            <m:sty m:val="p"/>
                          </m:rPr>
                          <w:rPr>
                            <w:rStyle w:val="Emphasis"/>
                            <w:rFonts w:ascii="Cambria Math" w:hAnsi="Cambria Math"/>
                            <w:color w:val="595959" w:themeColor="text1" w:themeTint="A6"/>
                          </w:rPr>
                          <m:t>3</m:t>
                        </m:r>
                      </m:sub>
                      <m:sup>
                        <m:r>
                          <m:rPr>
                            <m:sty m:val="p"/>
                          </m:rPr>
                          <w:rPr>
                            <w:rStyle w:val="Emphasis"/>
                            <w:rFonts w:ascii="Cambria Math" w:hAnsi="Cambria Math"/>
                            <w:color w:val="595959" w:themeColor="text1" w:themeTint="A6"/>
                          </w:rPr>
                          <m:t>2</m:t>
                        </m:r>
                      </m:sup>
                    </m:sSubSup>
                  </m:num>
                  <m:den>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r</m:t>
                        </m:r>
                        <m:r>
                          <m:rPr>
                            <m:sty m:val="p"/>
                          </m:rPr>
                          <w:rPr>
                            <w:rStyle w:val="Emphasis"/>
                            <w:rFonts w:ascii="Cambria Math" w:hAnsi="Cambria Math"/>
                            <w:color w:val="595959" w:themeColor="text1" w:themeTint="A6"/>
                          </w:rPr>
                          <m:t>2</m:t>
                        </m:r>
                      </m:sub>
                    </m:sSub>
                  </m:den>
                </m:f>
              </m:e>
            </m:d>
          </m:den>
        </m:f>
        <m:r>
          <m:rPr>
            <m:sty m:val="p"/>
          </m:rPr>
          <w:rPr>
            <w:rStyle w:val="Emphasis"/>
            <w:rFonts w:ascii="Cambria Math" w:hAnsi="Cambria Math"/>
            <w:color w:val="595959" w:themeColor="text1" w:themeTint="A6"/>
          </w:rPr>
          <m:t>=</m:t>
        </m:r>
        <m:f>
          <m:fPr>
            <m:ctrlPr>
              <w:rPr>
                <w:rStyle w:val="Emphasis"/>
                <w:rFonts w:ascii="Cambria Math" w:hAnsi="Cambria Math"/>
                <w:i w:val="0"/>
                <w:iCs w:val="0"/>
                <w:color w:val="595959" w:themeColor="text1" w:themeTint="A6"/>
              </w:rPr>
            </m:ctrlPr>
          </m:fPr>
          <m:num>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a</m:t>
                </m:r>
              </m:sub>
            </m:sSub>
            <m:r>
              <m:rPr>
                <m:sty m:val="p"/>
              </m:rPr>
              <w:rPr>
                <w:rStyle w:val="Emphasis"/>
                <w:rFonts w:ascii="Cambria Math" w:hAnsi="Cambria Math"/>
                <w:color w:val="595959" w:themeColor="text1" w:themeTint="A6"/>
              </w:rPr>
              <m:t>-</m:t>
            </m:r>
            <m:d>
              <m:dPr>
                <m:ctrlPr>
                  <w:rPr>
                    <w:rStyle w:val="Emphasis"/>
                    <w:rFonts w:ascii="Cambria Math" w:hAnsi="Cambria Math"/>
                    <w:i w:val="0"/>
                    <w:iCs w:val="0"/>
                    <w:color w:val="595959" w:themeColor="text1" w:themeTint="A6"/>
                  </w:rPr>
                </m:ctrlPr>
              </m:dPr>
              <m:e>
                <m:f>
                  <m:fPr>
                    <m:ctrlPr>
                      <w:rPr>
                        <w:rStyle w:val="Emphasis"/>
                        <w:rFonts w:ascii="Cambria Math" w:hAnsi="Cambria Math"/>
                        <w:i w:val="0"/>
                        <w:iCs w:val="0"/>
                        <w:color w:val="595959" w:themeColor="text1" w:themeTint="A6"/>
                      </w:rPr>
                    </m:ctrlPr>
                  </m:fPr>
                  <m:num>
                    <m:sSubSup>
                      <m:sSubSupPr>
                        <m:ctrlPr>
                          <w:rPr>
                            <w:rStyle w:val="Emphasis"/>
                            <w:rFonts w:ascii="Cambria Math" w:hAnsi="Cambria Math"/>
                            <w:i w:val="0"/>
                            <w:iCs w:val="0"/>
                            <w:color w:val="595959" w:themeColor="text1" w:themeTint="A6"/>
                          </w:rPr>
                        </m:ctrlPr>
                      </m:sSubSup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f</m:t>
                        </m:r>
                        <m:r>
                          <m:rPr>
                            <m:sty m:val="p"/>
                          </m:rPr>
                          <w:rPr>
                            <w:rStyle w:val="Emphasis"/>
                            <w:rFonts w:ascii="Cambria Math" w:hAnsi="Cambria Math"/>
                            <w:color w:val="595959" w:themeColor="text1" w:themeTint="A6"/>
                          </w:rPr>
                          <m:t>3</m:t>
                        </m:r>
                      </m:sub>
                      <m:sup>
                        <m:r>
                          <m:rPr>
                            <m:sty m:val="p"/>
                          </m:rPr>
                          <w:rPr>
                            <w:rStyle w:val="Emphasis"/>
                            <w:rFonts w:ascii="Cambria Math" w:hAnsi="Cambria Math"/>
                            <w:color w:val="595959" w:themeColor="text1" w:themeTint="A6"/>
                          </w:rPr>
                          <m:t>2</m:t>
                        </m:r>
                      </m:sup>
                    </m:sSubSup>
                  </m:num>
                  <m:den>
                    <m:sSubSup>
                      <m:sSubSupPr>
                        <m:ctrlPr>
                          <w:rPr>
                            <w:rStyle w:val="Emphasis"/>
                            <w:rFonts w:ascii="Cambria Math" w:hAnsi="Cambria Math"/>
                            <w:i w:val="0"/>
                            <w:iCs w:val="0"/>
                            <w:color w:val="595959" w:themeColor="text1" w:themeTint="A6"/>
                          </w:rPr>
                        </m:ctrlPr>
                      </m:sSubSup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f</m:t>
                        </m:r>
                        <m:r>
                          <m:rPr>
                            <m:sty m:val="p"/>
                          </m:rPr>
                          <w:rPr>
                            <w:rStyle w:val="Emphasis"/>
                            <w:rFonts w:ascii="Cambria Math" w:hAnsi="Cambria Math"/>
                            <w:color w:val="595959" w:themeColor="text1" w:themeTint="A6"/>
                          </w:rPr>
                          <m:t>1</m:t>
                        </m:r>
                      </m:sub>
                      <m:sup>
                        <m:r>
                          <m:rPr>
                            <m:sty m:val="p"/>
                          </m:rPr>
                          <w:rPr>
                            <w:rStyle w:val="Emphasis"/>
                            <w:rFonts w:ascii="Cambria Math" w:hAnsi="Cambria Math"/>
                            <w:color w:val="595959" w:themeColor="text1" w:themeTint="A6"/>
                          </w:rPr>
                          <m:t>2</m:t>
                        </m:r>
                      </m:sup>
                    </m:sSubSup>
                    <m:r>
                      <m:rPr>
                        <m:sty m:val="p"/>
                      </m:rPr>
                      <w:rPr>
                        <w:rStyle w:val="Emphasis"/>
                        <w:rFonts w:ascii="Cambria Math" w:hAnsi="Cambria Math"/>
                        <w:color w:val="595959" w:themeColor="text1" w:themeTint="A6"/>
                      </w:rPr>
                      <m:t>/</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s</m:t>
                        </m:r>
                      </m:sub>
                    </m:sSub>
                  </m:den>
                </m:f>
              </m:e>
            </m:d>
          </m:num>
          <m:den>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a</m:t>
                </m:r>
              </m:sub>
            </m:sSub>
            <m:r>
              <m:rPr>
                <m:sty m:val="p"/>
              </m:rPr>
              <w:rPr>
                <w:rStyle w:val="Emphasis"/>
                <w:rFonts w:ascii="Cambria Math" w:hAnsi="Cambria Math"/>
                <w:color w:val="595959" w:themeColor="text1" w:themeTint="A6"/>
              </w:rPr>
              <m:t>+</m:t>
            </m:r>
            <m:d>
              <m:dPr>
                <m:ctrlPr>
                  <w:rPr>
                    <w:rStyle w:val="Emphasis"/>
                    <w:rFonts w:ascii="Cambria Math" w:hAnsi="Cambria Math"/>
                    <w:i w:val="0"/>
                    <w:iCs w:val="0"/>
                    <w:color w:val="595959" w:themeColor="text1" w:themeTint="A6"/>
                  </w:rPr>
                </m:ctrlPr>
              </m:dPr>
              <m:e>
                <m:f>
                  <m:fPr>
                    <m:ctrlPr>
                      <w:rPr>
                        <w:rStyle w:val="Emphasis"/>
                        <w:rFonts w:ascii="Cambria Math" w:hAnsi="Cambria Math"/>
                        <w:i w:val="0"/>
                        <w:iCs w:val="0"/>
                        <w:color w:val="595959" w:themeColor="text1" w:themeTint="A6"/>
                      </w:rPr>
                    </m:ctrlPr>
                  </m:fPr>
                  <m:num>
                    <m:sSubSup>
                      <m:sSubSupPr>
                        <m:ctrlPr>
                          <w:rPr>
                            <w:rStyle w:val="Emphasis"/>
                            <w:rFonts w:ascii="Cambria Math" w:hAnsi="Cambria Math"/>
                            <w:i w:val="0"/>
                            <w:iCs w:val="0"/>
                            <w:color w:val="595959" w:themeColor="text1" w:themeTint="A6"/>
                          </w:rPr>
                        </m:ctrlPr>
                      </m:sSubSup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f</m:t>
                        </m:r>
                        <m:r>
                          <m:rPr>
                            <m:sty m:val="p"/>
                          </m:rPr>
                          <w:rPr>
                            <w:rStyle w:val="Emphasis"/>
                            <w:rFonts w:ascii="Cambria Math" w:hAnsi="Cambria Math"/>
                            <w:color w:val="595959" w:themeColor="text1" w:themeTint="A6"/>
                          </w:rPr>
                          <m:t>3</m:t>
                        </m:r>
                      </m:sub>
                      <m:sup>
                        <m:r>
                          <m:rPr>
                            <m:sty m:val="p"/>
                          </m:rPr>
                          <w:rPr>
                            <w:rStyle w:val="Emphasis"/>
                            <w:rFonts w:ascii="Cambria Math" w:hAnsi="Cambria Math"/>
                            <w:color w:val="595959" w:themeColor="text1" w:themeTint="A6"/>
                          </w:rPr>
                          <m:t>2</m:t>
                        </m:r>
                      </m:sup>
                    </m:sSubSup>
                  </m:num>
                  <m:den>
                    <m:sSubSup>
                      <m:sSubSupPr>
                        <m:ctrlPr>
                          <w:rPr>
                            <w:rStyle w:val="Emphasis"/>
                            <w:rFonts w:ascii="Cambria Math" w:hAnsi="Cambria Math"/>
                            <w:i w:val="0"/>
                            <w:iCs w:val="0"/>
                            <w:color w:val="595959" w:themeColor="text1" w:themeTint="A6"/>
                          </w:rPr>
                        </m:ctrlPr>
                      </m:sSubSup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f</m:t>
                        </m:r>
                        <m:r>
                          <m:rPr>
                            <m:sty m:val="p"/>
                          </m:rPr>
                          <w:rPr>
                            <w:rStyle w:val="Emphasis"/>
                            <w:rFonts w:ascii="Cambria Math" w:hAnsi="Cambria Math"/>
                            <w:color w:val="595959" w:themeColor="text1" w:themeTint="A6"/>
                          </w:rPr>
                          <m:t>1</m:t>
                        </m:r>
                      </m:sub>
                      <m:sup>
                        <m:r>
                          <m:rPr>
                            <m:sty m:val="p"/>
                          </m:rPr>
                          <w:rPr>
                            <w:rStyle w:val="Emphasis"/>
                            <w:rFonts w:ascii="Cambria Math" w:hAnsi="Cambria Math"/>
                            <w:color w:val="595959" w:themeColor="text1" w:themeTint="A6"/>
                          </w:rPr>
                          <m:t>2</m:t>
                        </m:r>
                      </m:sup>
                    </m:sSubSup>
                    <m:r>
                      <m:rPr>
                        <m:sty m:val="p"/>
                      </m:rPr>
                      <w:rPr>
                        <w:rStyle w:val="Emphasis"/>
                        <w:rFonts w:ascii="Cambria Math" w:hAnsi="Cambria Math"/>
                        <w:color w:val="595959" w:themeColor="text1" w:themeTint="A6"/>
                      </w:rPr>
                      <m:t>/</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n</m:t>
                        </m:r>
                      </m:e>
                      <m:sub>
                        <m:r>
                          <w:rPr>
                            <w:rStyle w:val="Emphasis"/>
                            <w:rFonts w:ascii="Cambria Math" w:hAnsi="Cambria Math"/>
                            <w:color w:val="595959" w:themeColor="text1" w:themeTint="A6"/>
                          </w:rPr>
                          <m:t>s</m:t>
                        </m:r>
                      </m:sub>
                    </m:sSub>
                  </m:den>
                </m:f>
              </m:e>
            </m:d>
          </m:den>
        </m:f>
      </m:oMath>
      <w:r w:rsidRPr="0071787E">
        <w:rPr>
          <w:rStyle w:val="Emphasis"/>
          <w:color w:val="595959" w:themeColor="text1" w:themeTint="A6"/>
        </w:rPr>
        <w:t>.</w:t>
      </w:r>
      <w:r w:rsidRPr="0071787E">
        <w:rPr>
          <w:rStyle w:val="Emphasis"/>
          <w:color w:val="595959" w:themeColor="text1" w:themeTint="A6"/>
        </w:rPr>
        <w:tab/>
      </w:r>
      <w:r w:rsidRPr="0071787E">
        <w:rPr>
          <w:rStyle w:val="Emphasis"/>
          <w:color w:val="595959" w:themeColor="text1" w:themeTint="A6"/>
        </w:rPr>
        <w:tab/>
      </w:r>
      <w:r w:rsidRPr="0071787E">
        <w:rPr>
          <w:rStyle w:val="Emphasis"/>
          <w:color w:val="595959" w:themeColor="text1" w:themeTint="A6"/>
        </w:rPr>
        <w:tab/>
      </w:r>
      <w:r w:rsidRPr="0071787E">
        <w:rPr>
          <w:rStyle w:val="Emphasis"/>
          <w:color w:val="595959" w:themeColor="text1" w:themeTint="A6"/>
        </w:rPr>
        <w:tab/>
      </w:r>
      <w:r w:rsidRPr="0071787E">
        <w:rPr>
          <w:rStyle w:val="Emphasis"/>
          <w:color w:val="595959" w:themeColor="text1" w:themeTint="A6"/>
        </w:rPr>
        <w:tab/>
        <w:t>(14)</w:t>
      </w:r>
    </w:p>
    <w:p w14:paraId="7F080D09" w14:textId="77777777" w:rsidR="0055494D" w:rsidRPr="00B46A56" w:rsidRDefault="0055494D" w:rsidP="00B53E79">
      <w:pPr>
        <w:jc w:val="right"/>
      </w:pPr>
    </w:p>
    <w:p w14:paraId="6F182480" w14:textId="57EF89EA" w:rsidR="0055494D" w:rsidRPr="00B46A56" w:rsidRDefault="008C2DAE" w:rsidP="00144B4E">
      <w:pPr>
        <w:rPr>
          <w:rFonts w:cstheme="minorBidi"/>
          <w:szCs w:val="28"/>
          <w:lang w:bidi="th-TH"/>
        </w:rPr>
      </w:pPr>
      <w:r w:rsidRPr="00B46A56">
        <w:t xml:space="preserve">We would like to </w:t>
      </w:r>
      <w:r w:rsidR="00B53E79" w:rsidRPr="00B46A56">
        <w:t xml:space="preserve">give appreciation to this </w:t>
      </w:r>
      <w:r w:rsidRPr="00B46A56">
        <w:t>reviewer for</w:t>
      </w:r>
      <w:r w:rsidR="0055494D" w:rsidRPr="00B46A56">
        <w:t xml:space="preserve"> valuable suggestions</w:t>
      </w:r>
      <w:r w:rsidR="00AD3703" w:rsidRPr="00B46A56">
        <w:t>,</w:t>
      </w:r>
      <w:r w:rsidR="00F84FBF" w:rsidRPr="00B46A56">
        <w:t xml:space="preserve"> and</w:t>
      </w:r>
      <w:r w:rsidR="00AD3703" w:rsidRPr="00B46A56">
        <w:t xml:space="preserve"> for</w:t>
      </w:r>
      <w:r w:rsidR="00F84FBF" w:rsidRPr="00B46A56">
        <w:t xml:space="preserve"> raising interesting point</w:t>
      </w:r>
      <w:r w:rsidR="00DA6074" w:rsidRPr="00B46A56">
        <w:t>s</w:t>
      </w:r>
      <w:r w:rsidR="0071787E">
        <w:t xml:space="preserve"> (especially comments #2-4)</w:t>
      </w:r>
      <w:r w:rsidR="0055494D" w:rsidRPr="00B46A56">
        <w:t xml:space="preserve">. </w:t>
      </w:r>
      <w:r w:rsidR="00B53E79" w:rsidRPr="00B46A56">
        <w:t xml:space="preserve">These </w:t>
      </w:r>
      <w:r w:rsidR="0071787E">
        <w:t>comments improve this paper readability and make understanding it easier.</w:t>
      </w:r>
    </w:p>
    <w:p w14:paraId="04BA8775" w14:textId="77777777" w:rsidR="00B5364B" w:rsidRPr="00B46A56" w:rsidRDefault="00397171" w:rsidP="00144B4E">
      <w:r w:rsidRPr="00B46A56">
        <w:rPr>
          <w:noProof/>
        </w:rPr>
        <w:pict w14:anchorId="328D8DDE">
          <v:shape id="_x0000_i1726" type="#_x0000_t75" alt="Default Line" style="width:481.55pt;height:1.55pt" o:hrpct="0" o:hralign="center" o:hr="t">
            <v:imagedata r:id="rId5" o:title="Default Line"/>
          </v:shape>
        </w:pict>
      </w:r>
    </w:p>
    <w:p w14:paraId="02EB4F60" w14:textId="77777777" w:rsidR="00B5364B" w:rsidRPr="00B46A56" w:rsidRDefault="00B5364B" w:rsidP="00144B4E"/>
    <w:p w14:paraId="3FCE6B57" w14:textId="1850CE60" w:rsidR="005D67FB" w:rsidRPr="00B46A56" w:rsidRDefault="005D67FB" w:rsidP="00144B4E">
      <w:pPr>
        <w:pStyle w:val="ReviewerConcern"/>
      </w:pPr>
      <w:r w:rsidRPr="0071787E">
        <w:rPr>
          <w:strike/>
        </w:rPr>
        <w:t>Reviewer#4, Concern # 1</w:t>
      </w:r>
      <w:r w:rsidRPr="00B46A56">
        <w:t xml:space="preserve"> (The paper claims a broadband tunable optical filter, yet the authors manually assign different phase configurations inside the simulation, which makes the idea of continuous tuning and wavelength tuning difficult to experimentally realize. The author demonstrates many possible optical states but not necessarily a realizable tunable optical filter.):</w:t>
      </w:r>
    </w:p>
    <w:p w14:paraId="657F9AA4" w14:textId="782CE9D1" w:rsidR="00397D00" w:rsidRPr="00B46A56" w:rsidRDefault="005D67FB" w:rsidP="00144B4E">
      <w:r w:rsidRPr="00B46A56">
        <w:rPr>
          <w:b/>
        </w:rPr>
        <w:t>Author response:</w:t>
      </w:r>
      <w:r w:rsidRPr="00B46A56">
        <w:t xml:space="preserve">  </w:t>
      </w:r>
      <w:r w:rsidR="00CE027C" w:rsidRPr="00B46A56">
        <w:t xml:space="preserve">We </w:t>
      </w:r>
      <w:r w:rsidR="00397D00" w:rsidRPr="00B46A56">
        <w:t>thank the reviewer for highlighting this point. We would like to clarify that our design is intended for transmittance (amplitude) tuning at the fixed interested wavelength of 1064 nm, not for wavelength tuning</w:t>
      </w:r>
      <w:r w:rsidR="0071787E">
        <w:t xml:space="preserve"> for multichannel filter</w:t>
      </w:r>
      <w:r w:rsidR="00397D00" w:rsidRPr="00B46A56">
        <w:t xml:space="preserve">. </w:t>
      </w:r>
      <w:r w:rsidR="0071787E">
        <w:t>B</w:t>
      </w:r>
      <w:r w:rsidR="00397D00" w:rsidRPr="00B46A56">
        <w:t>y switching the phase of each Sb</w:t>
      </w:r>
      <w:r w:rsidR="00397D00" w:rsidRPr="00B46A56">
        <w:rPr>
          <w:vertAlign w:val="subscript"/>
        </w:rPr>
        <w:t>2</w:t>
      </w:r>
      <w:r w:rsidR="00397D00" w:rsidRPr="00B46A56">
        <w:t>Se</w:t>
      </w:r>
      <w:r w:rsidR="00397D00" w:rsidRPr="00B46A56">
        <w:rPr>
          <w:vertAlign w:val="subscript"/>
        </w:rPr>
        <w:t>3</w:t>
      </w:r>
      <w:r w:rsidR="00397D00" w:rsidRPr="00B46A56">
        <w:t xml:space="preserve"> layer, the transmittance at 1064 nm can be tuned in a step from (~93% to ~0%), as shown in Fig. 10, we have not claim that transmittance can be tuned continuously</w:t>
      </w:r>
      <w:r w:rsidR="0071787E">
        <w:t xml:space="preserve"> anywhere</w:t>
      </w:r>
      <w:r w:rsidR="00397D00" w:rsidRPr="00B46A56">
        <w:t>.</w:t>
      </w:r>
    </w:p>
    <w:p w14:paraId="55F38F35" w14:textId="4025CE4F" w:rsidR="00397D00" w:rsidRPr="00B46A56" w:rsidRDefault="0044692C" w:rsidP="00144B4E">
      <w:r>
        <w:tab/>
      </w:r>
      <w:r w:rsidR="00397D00" w:rsidRPr="00B46A56">
        <w:t xml:space="preserve">We agree that the experimental realization of this step-tuning is difficult to realize. </w:t>
      </w:r>
      <w:r w:rsidR="0071787E">
        <w:t>And</w:t>
      </w:r>
      <w:r w:rsidR="00397D00" w:rsidRPr="00B46A56">
        <w:t xml:space="preserve"> have </w:t>
      </w:r>
      <w:r w:rsidR="0071787E">
        <w:t>since</w:t>
      </w:r>
      <w:r w:rsidR="00397D00" w:rsidRPr="00B46A56">
        <w:t xml:space="preserve"> added this concern in the limitations and future work suggestions section.</w:t>
      </w:r>
    </w:p>
    <w:p w14:paraId="05A4CFE4" w14:textId="77777777" w:rsidR="00B53E79" w:rsidRPr="00B46A56" w:rsidRDefault="005D67FB" w:rsidP="00144B4E">
      <w:pPr>
        <w:rPr>
          <w:b/>
        </w:rPr>
      </w:pPr>
      <w:r w:rsidRPr="00B46A56">
        <w:rPr>
          <w:b/>
        </w:rPr>
        <w:t xml:space="preserve">Author action: </w:t>
      </w:r>
    </w:p>
    <w:p w14:paraId="763C463D" w14:textId="77777777" w:rsidR="00393AB1" w:rsidRDefault="00253359" w:rsidP="00393AB1">
      <w:pPr>
        <w:pStyle w:val="ListParagraph"/>
        <w:numPr>
          <w:ilvl w:val="0"/>
          <w:numId w:val="19"/>
        </w:numPr>
        <w:rPr>
          <w:rFonts w:cs="Calibri"/>
          <w:i/>
          <w:iCs/>
          <w:color w:val="595959" w:themeColor="text1" w:themeTint="A6"/>
        </w:rPr>
      </w:pPr>
      <w:r w:rsidRPr="00B46A56">
        <w:lastRenderedPageBreak/>
        <w:t>The lack of switching methods or thermal simulations in this work are now written in</w:t>
      </w:r>
      <w:r w:rsidR="00393AB1">
        <w:rPr>
          <w:rStyle w:val="TitleChar"/>
        </w:rPr>
        <w:t xml:space="preserve"> ‘</w:t>
      </w:r>
      <w:r w:rsidRPr="00393AB1">
        <w:rPr>
          <w:rStyle w:val="TitleChar"/>
        </w:rPr>
        <w:t>IV.E. LIMITATIONS AND FUTURE WORKS SUGGESTIONS.</w:t>
      </w:r>
      <w:r w:rsidR="00393AB1">
        <w:rPr>
          <w:rStyle w:val="TitleChar"/>
        </w:rPr>
        <w:t>’</w:t>
      </w:r>
      <w:r w:rsidR="00393AB1" w:rsidRPr="00393AB1">
        <w:rPr>
          <w:rStyle w:val="TitleChar"/>
          <w:b w:val="0"/>
          <w:bCs/>
          <w:i w:val="0"/>
          <w:iCs w:val="0"/>
        </w:rPr>
        <w:t>:</w:t>
      </w:r>
      <w:r w:rsidR="00393AB1">
        <w:rPr>
          <w:rStyle w:val="TitleChar"/>
        </w:rPr>
        <w:t xml:space="preserve"> </w:t>
      </w:r>
      <w:r w:rsidR="00393AB1">
        <w:rPr>
          <w:rStyle w:val="Emphasis"/>
          <w:color w:val="595959" w:themeColor="text1" w:themeTint="A6"/>
        </w:rPr>
        <w:t>“</w:t>
      </w:r>
      <w:r w:rsidR="00393AB1" w:rsidRPr="00393AB1">
        <w:rPr>
          <w:rFonts w:cs="Calibri"/>
          <w:i/>
          <w:iCs/>
          <w:color w:val="595959" w:themeColor="text1" w:themeTint="A6"/>
        </w:rPr>
        <w:t>In this work, we proposed layer-dependent phase switching, which allows for a transmittance tuning in multiple steps, from peak 93% down to 0% (Fig. 10). However, no actual thermal simulation has been done. This is because such simulations require a more complex multiphysics simulation, which falls outside the scope of the TMM simulation in this work. Simulating thermal behaviour is beneficial for realizing phase switching mechanisms and can be an interesting future works.</w:t>
      </w:r>
      <w:r w:rsidR="00393AB1" w:rsidRPr="00393AB1">
        <w:rPr>
          <w:rFonts w:cs="Calibri"/>
          <w:i/>
          <w:iCs/>
          <w:color w:val="595959" w:themeColor="text1" w:themeTint="A6"/>
        </w:rPr>
        <w:t>”</w:t>
      </w:r>
    </w:p>
    <w:p w14:paraId="73795C64" w14:textId="148CAB94" w:rsidR="00393AB1" w:rsidRDefault="00B53E79" w:rsidP="00393AB1">
      <w:pPr>
        <w:pStyle w:val="ListParagraph"/>
        <w:numPr>
          <w:ilvl w:val="0"/>
          <w:numId w:val="19"/>
        </w:numPr>
        <w:rPr>
          <w:rFonts w:cs="Calibri"/>
          <w:i/>
          <w:iCs/>
          <w:color w:val="595959" w:themeColor="text1" w:themeTint="A6"/>
        </w:rPr>
      </w:pPr>
      <w:r w:rsidRPr="00B46A56">
        <w:t xml:space="preserve">In the abstract, we have changed ‘…transmittance tunability…’ to </w:t>
      </w:r>
      <w:r w:rsidRPr="00B46A56">
        <w:rPr>
          <w:rStyle w:val="Emphasis"/>
          <w:color w:val="595959" w:themeColor="text1" w:themeTint="A6"/>
        </w:rPr>
        <w:t>‘…transmittance amplitude tunability…’</w:t>
      </w:r>
      <w:r w:rsidRPr="00B46A56">
        <w:t>.</w:t>
      </w:r>
    </w:p>
    <w:p w14:paraId="50C33F6F" w14:textId="220961E8" w:rsidR="00393AB1" w:rsidRPr="00393AB1" w:rsidRDefault="00B53E79" w:rsidP="00393AB1">
      <w:pPr>
        <w:pStyle w:val="ListParagraph"/>
        <w:numPr>
          <w:ilvl w:val="0"/>
          <w:numId w:val="19"/>
        </w:numPr>
        <w:rPr>
          <w:rStyle w:val="TitleChar"/>
        </w:rPr>
      </w:pPr>
      <w:r w:rsidRPr="00B46A56">
        <w:t xml:space="preserve">We have renamed section </w:t>
      </w:r>
      <w:r w:rsidRPr="00393AB1">
        <w:rPr>
          <w:rStyle w:val="TitleChar"/>
        </w:rPr>
        <w:t>IV.C.</w:t>
      </w:r>
      <w:r w:rsidRPr="00B46A56">
        <w:t xml:space="preserve"> to </w:t>
      </w:r>
      <w:r w:rsidR="00393AB1" w:rsidRPr="00393AB1">
        <w:rPr>
          <w:rStyle w:val="TitleChar"/>
        </w:rPr>
        <w:t>‘</w:t>
      </w:r>
      <w:r w:rsidRPr="00393AB1">
        <w:rPr>
          <w:rStyle w:val="TitleChar"/>
        </w:rPr>
        <w:t>TRANSMITTANCE AMPLITUDE TUNABILITY AND OPTIMIZATION</w:t>
      </w:r>
      <w:r w:rsidR="00393AB1" w:rsidRPr="00393AB1">
        <w:rPr>
          <w:rStyle w:val="TitleChar"/>
        </w:rPr>
        <w:t>’</w:t>
      </w:r>
      <w:r w:rsidRPr="00393AB1">
        <w:rPr>
          <w:rStyle w:val="TitleChar"/>
        </w:rPr>
        <w:t>.</w:t>
      </w:r>
    </w:p>
    <w:p w14:paraId="1A27B2C6" w14:textId="77777777" w:rsidR="00B5364B" w:rsidRPr="00B46A56" w:rsidRDefault="00397171" w:rsidP="00144B4E">
      <w:r w:rsidRPr="00B46A56">
        <w:rPr>
          <w:noProof/>
        </w:rPr>
        <w:pict w14:anchorId="75EEBA8B">
          <v:shape id="_x0000_i1727" type="#_x0000_t75" alt="Default Line" style="width:481.55pt;height:1.55pt" o:hrpct="0" o:hralign="center" o:hr="t">
            <v:imagedata r:id="rId5" o:title="Default Line"/>
          </v:shape>
        </w:pict>
      </w:r>
    </w:p>
    <w:p w14:paraId="00021F4A" w14:textId="77777777" w:rsidR="00B5364B" w:rsidRPr="00B46A56" w:rsidRDefault="00B5364B" w:rsidP="00144B4E"/>
    <w:p w14:paraId="000D9251" w14:textId="77777777" w:rsidR="003761E8" w:rsidRPr="00B46A56" w:rsidRDefault="003761E8" w:rsidP="00144B4E"/>
    <w:p w14:paraId="3A1F82B0" w14:textId="6C7706B0" w:rsidR="005D67FB" w:rsidRPr="00B46A56" w:rsidRDefault="005D67FB" w:rsidP="00144B4E">
      <w:pPr>
        <w:pStyle w:val="ReviewerConcern"/>
      </w:pPr>
      <w:r w:rsidRPr="00393AB1">
        <w:rPr>
          <w:strike/>
        </w:rPr>
        <w:t>Reviewer#4, Concern # 2</w:t>
      </w:r>
      <w:r w:rsidRPr="00B46A56">
        <w:t xml:space="preserve"> (This paper mostly changes transmission amplitude instead of substantially shifting the filter spectrum. The optimization only slightly modifies the spectrum (~ &lt; 50 nm). That is optimization, not significant wavelength tunability.):</w:t>
      </w:r>
    </w:p>
    <w:p w14:paraId="064DD376" w14:textId="03F9767D" w:rsidR="00393AB1" w:rsidRDefault="005D67FB" w:rsidP="00144B4E">
      <w:r w:rsidRPr="00B46A56">
        <w:rPr>
          <w:b/>
        </w:rPr>
        <w:t>Author response:</w:t>
      </w:r>
      <w:r w:rsidR="003C49BE" w:rsidRPr="00B46A56">
        <w:t xml:space="preserve"> </w:t>
      </w:r>
      <w:r w:rsidR="00253359" w:rsidRPr="00B46A56">
        <w:t xml:space="preserve">We think </w:t>
      </w:r>
      <w:r w:rsidR="003551B3" w:rsidRPr="00B46A56">
        <w:t>due to our unclear wording</w:t>
      </w:r>
      <w:r w:rsidR="00393AB1">
        <w:t>s</w:t>
      </w:r>
      <w:r w:rsidR="003551B3" w:rsidRPr="00B46A56">
        <w:t xml:space="preserve"> and presentation</w:t>
      </w:r>
      <w:r w:rsidR="00393AB1">
        <w:t>s</w:t>
      </w:r>
      <w:r w:rsidR="003551B3" w:rsidRPr="00B46A56">
        <w:t xml:space="preserve">, </w:t>
      </w:r>
      <w:r w:rsidR="00253359" w:rsidRPr="00B46A56">
        <w:t xml:space="preserve">the Reviewer misunderstand the </w:t>
      </w:r>
      <w:r w:rsidR="003551B3" w:rsidRPr="00B46A56">
        <w:t xml:space="preserve">term </w:t>
      </w:r>
      <w:r w:rsidR="00253359" w:rsidRPr="00B46A56">
        <w:t xml:space="preserve">tunability in this work. </w:t>
      </w:r>
      <w:r w:rsidR="00393AB1">
        <w:t>Tunability</w:t>
      </w:r>
      <w:r w:rsidR="003551B3" w:rsidRPr="00B46A56">
        <w:t xml:space="preserve"> refers to the ability to control the </w:t>
      </w:r>
      <w:r w:rsidR="00393AB1" w:rsidRPr="00B46A56">
        <w:t xml:space="preserve">amplitude </w:t>
      </w:r>
      <w:r w:rsidR="00393AB1">
        <w:t xml:space="preserve">of </w:t>
      </w:r>
      <w:r w:rsidR="003551B3" w:rsidRPr="00B46A56">
        <w:t xml:space="preserve">transmittance at the target operating wavelength of 1064 nm. And the optimization goals are to achieve a stable (flat) </w:t>
      </w:r>
      <w:r w:rsidR="003551B3" w:rsidRPr="00B46A56">
        <w:rPr>
          <w:i/>
          <w:iCs/>
        </w:rPr>
        <w:t>ΔT</w:t>
      </w:r>
      <w:r w:rsidR="003551B3" w:rsidRPr="00B46A56">
        <w:t xml:space="preserve"> in a spectrum </w:t>
      </w:r>
      <w:r w:rsidR="00393AB1">
        <w:t xml:space="preserve">centered </w:t>
      </w:r>
      <w:r w:rsidR="003551B3" w:rsidRPr="00B46A56">
        <w:t xml:space="preserve">around operating wavelength, it is </w:t>
      </w:r>
      <w:r w:rsidR="00393AB1">
        <w:t>an optimization for larger shift in spectrum.</w:t>
      </w:r>
    </w:p>
    <w:p w14:paraId="65E57666" w14:textId="689064B9" w:rsidR="005D67FB" w:rsidRPr="00B46A56" w:rsidRDefault="00B53E79" w:rsidP="00144B4E">
      <w:r w:rsidRPr="00B46A56">
        <w:tab/>
      </w:r>
      <w:r w:rsidR="00393AB1">
        <w:t>And t</w:t>
      </w:r>
      <w:r w:rsidR="003551B3" w:rsidRPr="00B46A56">
        <w:t xml:space="preserve">o </w:t>
      </w:r>
      <w:r w:rsidRPr="00B46A56">
        <w:t>clarify</w:t>
      </w:r>
      <w:r w:rsidR="003551B3" w:rsidRPr="00B46A56">
        <w:t xml:space="preserve"> </w:t>
      </w:r>
      <w:r w:rsidR="00393AB1">
        <w:t xml:space="preserve">the </w:t>
      </w:r>
      <w:r w:rsidR="003551B3" w:rsidRPr="00B46A56">
        <w:t xml:space="preserve">concern regarding small spectrum shift after optimization, the spectral shift after phase transition </w:t>
      </w:r>
      <w:r w:rsidR="00393AB1">
        <w:t>is</w:t>
      </w:r>
      <w:r w:rsidR="003551B3" w:rsidRPr="00B46A56">
        <w:t xml:space="preserve"> actually around ~200 nm (Fig. 11a). The mentioned ~ &lt; 50 nm is probably from Fig. 11b</w:t>
      </w:r>
      <w:r w:rsidR="00B0100F">
        <w:t xml:space="preserve"> (prev: Fig. 10b)</w:t>
      </w:r>
      <w:r w:rsidR="003551B3" w:rsidRPr="00B46A56">
        <w:t>, it is the transmittance contrast (</w:t>
      </w:r>
      <w:r w:rsidR="003551B3" w:rsidRPr="00B46A56">
        <w:rPr>
          <w:i/>
          <w:iCs/>
        </w:rPr>
        <w:t>ΔT</w:t>
      </w:r>
      <w:r w:rsidR="003551B3" w:rsidRPr="00B46A56">
        <w:rPr>
          <w:i/>
          <w:iCs/>
        </w:rPr>
        <w:t xml:space="preserve"> </w:t>
      </w:r>
      <w:r w:rsidR="003551B3" w:rsidRPr="00B46A56">
        <w:t xml:space="preserve">= </w:t>
      </w:r>
      <w:r w:rsidR="003551B3" w:rsidRPr="00B46A56">
        <w:rPr>
          <w:i/>
          <w:iCs/>
        </w:rPr>
        <w:t>T</w:t>
      </w:r>
      <w:r w:rsidR="003551B3" w:rsidRPr="00B46A56">
        <w:rPr>
          <w:i/>
          <w:iCs/>
          <w:vertAlign w:val="subscript"/>
        </w:rPr>
        <w:t>amo</w:t>
      </w:r>
      <w:r w:rsidR="003551B3" w:rsidRPr="00B46A56">
        <w:t xml:space="preserve"> - </w:t>
      </w:r>
      <w:r w:rsidR="003551B3" w:rsidRPr="00B46A56">
        <w:rPr>
          <w:i/>
          <w:iCs/>
        </w:rPr>
        <w:t>T</w:t>
      </w:r>
      <w:r w:rsidR="003551B3" w:rsidRPr="00B46A56">
        <w:rPr>
          <w:i/>
          <w:iCs/>
          <w:vertAlign w:val="subscript"/>
        </w:rPr>
        <w:t>cry</w:t>
      </w:r>
      <w:r w:rsidR="003551B3" w:rsidRPr="00B46A56">
        <w:t>)</w:t>
      </w:r>
      <w:r w:rsidR="00790BFA" w:rsidRPr="00B46A56">
        <w:t xml:space="preserve"> of design before and after </w:t>
      </w:r>
      <w:r w:rsidRPr="00B46A56">
        <w:t>optimization and</w:t>
      </w:r>
      <w:r w:rsidR="00790BFA" w:rsidRPr="00B46A56">
        <w:t xml:space="preserve"> is not a spectral shift of before/after phase transition.</w:t>
      </w:r>
    </w:p>
    <w:p w14:paraId="67613D19" w14:textId="400C0C04" w:rsidR="00D80480" w:rsidRPr="00B46A56" w:rsidRDefault="005D67FB" w:rsidP="00144B4E">
      <w:r w:rsidRPr="00B46A56">
        <w:rPr>
          <w:b/>
          <w:bCs/>
        </w:rPr>
        <w:t>Author action:</w:t>
      </w:r>
      <w:r w:rsidR="00FC4F10" w:rsidRPr="00B46A56">
        <w:rPr>
          <w:b/>
          <w:bCs/>
        </w:rPr>
        <w:t xml:space="preserve"> </w:t>
      </w:r>
      <w:r w:rsidR="00B53E79" w:rsidRPr="00B46A56">
        <w:t>We make the term “transmittance</w:t>
      </w:r>
      <w:r w:rsidR="00B0100F">
        <w:t xml:space="preserve"> tunability</w:t>
      </w:r>
      <w:r w:rsidR="00B53E79" w:rsidRPr="00B46A56">
        <w:t>” clearer:</w:t>
      </w:r>
    </w:p>
    <w:p w14:paraId="2EFC0671" w14:textId="0DE4443C" w:rsidR="005D67FB" w:rsidRPr="00B46A56" w:rsidRDefault="00D80480" w:rsidP="00144B4E">
      <w:r w:rsidRPr="00B46A56">
        <w:t xml:space="preserve">1. In the </w:t>
      </w:r>
      <w:r w:rsidRPr="00B0100F">
        <w:rPr>
          <w:rStyle w:val="TitleChar"/>
        </w:rPr>
        <w:t>abstract</w:t>
      </w:r>
      <w:r w:rsidRPr="00B46A56">
        <w:t xml:space="preserve">, we have changed the term from </w:t>
      </w:r>
      <w:r w:rsidRPr="00B46A56">
        <w:rPr>
          <w:rStyle w:val="Emphasis"/>
          <w:color w:val="595959" w:themeColor="text1" w:themeTint="A6"/>
        </w:rPr>
        <w:t xml:space="preserve">‘…transmittance </w:t>
      </w:r>
      <w:r w:rsidR="00B0100F">
        <w:rPr>
          <w:rStyle w:val="Emphasis"/>
          <w:color w:val="595959" w:themeColor="text1" w:themeTint="A6"/>
        </w:rPr>
        <w:t>filter</w:t>
      </w:r>
      <w:r w:rsidRPr="00B46A56">
        <w:rPr>
          <w:rStyle w:val="Emphasis"/>
          <w:color w:val="595959" w:themeColor="text1" w:themeTint="A6"/>
        </w:rPr>
        <w:t>…’ to ‘…transmittance</w:t>
      </w:r>
      <w:r w:rsidR="00B0100F">
        <w:rPr>
          <w:rStyle w:val="Emphasis"/>
          <w:color w:val="595959" w:themeColor="text1" w:themeTint="A6"/>
        </w:rPr>
        <w:t>-</w:t>
      </w:r>
      <w:r w:rsidRPr="00B46A56">
        <w:rPr>
          <w:rStyle w:val="Emphasis"/>
          <w:color w:val="595959" w:themeColor="text1" w:themeTint="A6"/>
        </w:rPr>
        <w:t xml:space="preserve">amplitude </w:t>
      </w:r>
      <w:r w:rsidR="00B0100F">
        <w:rPr>
          <w:rStyle w:val="Emphasis"/>
          <w:color w:val="595959" w:themeColor="text1" w:themeTint="A6"/>
        </w:rPr>
        <w:t>filter</w:t>
      </w:r>
      <w:r w:rsidRPr="00B46A56">
        <w:rPr>
          <w:rStyle w:val="Emphasis"/>
          <w:color w:val="595959" w:themeColor="text1" w:themeTint="A6"/>
        </w:rPr>
        <w:t>…’</w:t>
      </w:r>
      <w:r w:rsidRPr="00B46A56">
        <w:t>.</w:t>
      </w:r>
    </w:p>
    <w:p w14:paraId="7E960F26" w14:textId="20F89087" w:rsidR="00D80480" w:rsidRPr="00B46A56" w:rsidRDefault="00D80480" w:rsidP="00144B4E">
      <w:r w:rsidRPr="00B46A56">
        <w:t xml:space="preserve">2. We have renamed section </w:t>
      </w:r>
      <w:r w:rsidRPr="00B0100F">
        <w:rPr>
          <w:rStyle w:val="TitleChar"/>
        </w:rPr>
        <w:t>IV.C</w:t>
      </w:r>
      <w:r w:rsidRPr="00B46A56">
        <w:t xml:space="preserve">. </w:t>
      </w:r>
      <w:r w:rsidR="00B53E79" w:rsidRPr="00B46A56">
        <w:t xml:space="preserve">from “TRANSMITTANCE TUNABILITY AND OPTIMIZATION” </w:t>
      </w:r>
      <w:r w:rsidRPr="00B46A56">
        <w:t xml:space="preserve">to </w:t>
      </w:r>
      <w:r w:rsidRPr="00B46A56">
        <w:rPr>
          <w:rStyle w:val="Emphasis"/>
          <w:color w:val="595959" w:themeColor="text1" w:themeTint="A6"/>
        </w:rPr>
        <w:t>“TRANSMITTANCE AMPLITUDE TUNABILITY AND OPTIMIZATION”.</w:t>
      </w:r>
    </w:p>
    <w:p w14:paraId="23AFE084" w14:textId="1C4B4DE0" w:rsidR="00D80480" w:rsidRPr="00B46A56" w:rsidRDefault="00D80480" w:rsidP="00144B4E">
      <w:r w:rsidRPr="00B46A56">
        <w:t xml:space="preserve">3. </w:t>
      </w:r>
      <w:r w:rsidR="00804FAB" w:rsidRPr="00B46A56">
        <w:t xml:space="preserve">In </w:t>
      </w:r>
      <w:r w:rsidR="00804FAB" w:rsidRPr="00B0100F">
        <w:rPr>
          <w:rStyle w:val="TitleChar"/>
        </w:rPr>
        <w:t>conclusion</w:t>
      </w:r>
      <w:r w:rsidR="00804FAB" w:rsidRPr="00B46A56">
        <w:t>, we change the wording from “</w:t>
      </w:r>
      <w:r w:rsidR="00804FAB" w:rsidRPr="00B46A56">
        <w:t>high-efficient, broadband transmittance</w:t>
      </w:r>
      <w:r w:rsidR="008433C2" w:rsidRPr="00B46A56">
        <w:t>-tunable</w:t>
      </w:r>
      <w:r w:rsidR="00804FAB" w:rsidRPr="00B46A56">
        <w:t xml:space="preserve"> optical filter</w:t>
      </w:r>
      <w:r w:rsidR="00804FAB" w:rsidRPr="00B46A56">
        <w:t>” to “</w:t>
      </w:r>
      <w:r w:rsidR="00804FAB" w:rsidRPr="00B46A56">
        <w:t>high-efficient, broadband, tunable</w:t>
      </w:r>
      <w:r w:rsidR="00B0100F">
        <w:t xml:space="preserve"> </w:t>
      </w:r>
      <w:r w:rsidR="00804FAB" w:rsidRPr="00B46A56">
        <w:t>transmittance</w:t>
      </w:r>
      <w:r w:rsidR="008433C2" w:rsidRPr="00B46A56">
        <w:t>-amplitude</w:t>
      </w:r>
      <w:r w:rsidR="00804FAB" w:rsidRPr="00B46A56">
        <w:t xml:space="preserve"> optical filter</w:t>
      </w:r>
      <w:r w:rsidR="00804FAB" w:rsidRPr="00B46A56">
        <w:t>”</w:t>
      </w:r>
    </w:p>
    <w:p w14:paraId="7A756B27" w14:textId="77777777" w:rsidR="00B5364B" w:rsidRPr="00B46A56" w:rsidRDefault="00397171" w:rsidP="00144B4E">
      <w:r w:rsidRPr="00B46A56">
        <w:rPr>
          <w:noProof/>
        </w:rPr>
        <w:pict w14:anchorId="4D99391D">
          <v:shape id="_x0000_i1728" type="#_x0000_t75" alt="Default Line" style="width:481.55pt;height:1.55pt" o:hrpct="0" o:hralign="center" o:hr="t">
            <v:imagedata r:id="rId5" o:title="Default Line"/>
          </v:shape>
        </w:pict>
      </w:r>
    </w:p>
    <w:p w14:paraId="059CB55A" w14:textId="77777777" w:rsidR="00B5364B" w:rsidRPr="00B46A56" w:rsidRDefault="00B5364B" w:rsidP="00144B4E"/>
    <w:p w14:paraId="352C529D" w14:textId="77777777" w:rsidR="003761E8" w:rsidRPr="00B46A56" w:rsidRDefault="003761E8" w:rsidP="00144B4E"/>
    <w:p w14:paraId="12DA7402" w14:textId="67E5ECAC" w:rsidR="005D67FB" w:rsidRPr="00B46A56" w:rsidRDefault="005D67FB" w:rsidP="00144B4E">
      <w:pPr>
        <w:pStyle w:val="ReviewerConcern"/>
      </w:pPr>
      <w:r w:rsidRPr="0044692C">
        <w:rPr>
          <w:strike/>
        </w:rPr>
        <w:t>Reviewer#4, Concern # 3</w:t>
      </w:r>
      <w:r w:rsidRPr="00B46A56">
        <w:t xml:space="preserve"> (Tables I and II optimize layer thicknesses on the ~nm scale using classical thin-film interference. The paper assumes bulk refractive index and extinction coefficient are independent of thickness. The use of bulk values should be justified for those that could have arisen from </w:t>
      </w:r>
      <w:r w:rsidRPr="00B46A56">
        <w:rPr>
          <w:highlight w:val="yellow"/>
        </w:rPr>
        <w:t>finite-thickness effects</w:t>
      </w:r>
      <w:r w:rsidRPr="00B46A56">
        <w:t>, interface quality, and crystallization non-uniformity.):</w:t>
      </w:r>
    </w:p>
    <w:p w14:paraId="75E3D694" w14:textId="129A0788" w:rsidR="004E0747" w:rsidRPr="000A62F3" w:rsidRDefault="005D67FB" w:rsidP="00144B4E">
      <w:r w:rsidRPr="00B46A56">
        <w:rPr>
          <w:b/>
        </w:rPr>
        <w:t>Author response:</w:t>
      </w:r>
      <w:r w:rsidRPr="00B46A56">
        <w:t xml:space="preserve">  </w:t>
      </w:r>
      <w:r w:rsidR="00B82F45" w:rsidRPr="00B46A56">
        <w:t>We haven’t thought about finite-thickness effects since work with even smaller layer</w:t>
      </w:r>
      <w:r w:rsidR="001F7F70">
        <w:t>s</w:t>
      </w:r>
      <w:r w:rsidR="00B82F45" w:rsidRPr="00B46A56">
        <w:t xml:space="preserve"> does not concern about finite-thickness effects either </w:t>
      </w:r>
      <w:r w:rsidR="00B82F45" w:rsidRPr="00B46A56">
        <w:fldChar w:fldCharType="begin">
          <w:fldData xml:space="preserve">PEVuZE5vdGU+PENpdGU+PEF1dGhvcj5CbHVuZGVsbDwvQXV0aG9yPjxZZWFyPjIwMjU8L1llYXI+
PFJlY051bT4yNTwvUmVjTnVtPjxEaXNwbGF5VGV4dD5bMSwgMiwgN108L0Rpc3BsYXlUZXh0Pjxy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cmVzb3VyY2UtbnVtPjwvcmVjb3JkPjwvQ2l0ZT48Q2l0ZT48QXV0aG9yPkN1aTwvQXV0aG9yPjxZ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</w:fldData>
        </w:fldChar>
      </w:r>
      <w:r w:rsidR="001F7F70">
        <w:instrText xml:space="preserve"> ADDIN EN.CITE </w:instrText>
      </w:r>
      <w:r w:rsidR="001F7F70">
        <w:fldChar w:fldCharType="begin">
          <w:fldData xml:space="preserve">PEVuZE5vdGU+PENpdGU+PEF1dGhvcj5CbHVuZGVsbDwvQXV0aG9yPjxZZWFyPjIwMjU8L1llYXI+
PFJlY051bT4yNTwvUmVjTnVtPjxEaXNwbGF5VGV4dD5bMSwgMiwgN108L0Rpc3BsYXlUZXh0Pjxy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cmVzb3VyY2UtbnVtPjwvcmVjb3JkPjwvQ2l0ZT48Q2l0ZT48QXV0aG9yPkN1aTwvQXV0aG9yPjxZ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</w:fldData>
        </w:fldChar>
      </w:r>
      <w:r w:rsidR="001F7F70">
        <w:instrText xml:space="preserve"> ADDIN EN.CITE.DATA </w:instrText>
      </w:r>
      <w:r w:rsidR="001F7F70">
        <w:fldChar w:fldCharType="end"/>
      </w:r>
      <w:r w:rsidR="00B82F45" w:rsidRPr="00B46A56">
        <w:fldChar w:fldCharType="separate"/>
      </w:r>
      <w:r w:rsidR="001F7F70">
        <w:rPr>
          <w:noProof/>
        </w:rPr>
        <w:t>[1, 2, 7]</w:t>
      </w:r>
      <w:r w:rsidR="00B82F45" w:rsidRPr="00B46A56">
        <w:fldChar w:fldCharType="end"/>
      </w:r>
      <w:r w:rsidR="004675DD" w:rsidRPr="00B46A56">
        <w:t>.</w:t>
      </w:r>
      <w:r w:rsidR="00DD5D59">
        <w:t xml:space="preserve"> </w:t>
      </w:r>
      <w:r w:rsidR="00B82F45" w:rsidRPr="00B46A56">
        <w:t xml:space="preserve">However, </w:t>
      </w:r>
      <w:r w:rsidR="000A62F3">
        <w:t>the first and last Sb</w:t>
      </w:r>
      <w:r w:rsidR="000A62F3">
        <w:rPr>
          <w:vertAlign w:val="subscript"/>
        </w:rPr>
        <w:t>2</w:t>
      </w:r>
      <w:r w:rsidR="000A62F3">
        <w:t>Se</w:t>
      </w:r>
      <w:r w:rsidR="000A62F3">
        <w:rPr>
          <w:vertAlign w:val="subscript"/>
        </w:rPr>
        <w:t>3</w:t>
      </w:r>
      <w:r w:rsidR="000A62F3">
        <w:t xml:space="preserve"> layer</w:t>
      </w:r>
      <w:r w:rsidR="001F7F70">
        <w:t>s</w:t>
      </w:r>
      <w:r w:rsidR="000A62F3">
        <w:t xml:space="preserve"> of an unoptimized 5-unit-cell design is borderline on the &gt;20 nm required for stable bulk index </w:t>
      </w:r>
      <w:r w:rsidR="000A62F3">
        <w:fldChar w:fldCharType="begin"/>
      </w:r>
      <w:r w:rsidR="000A62F3">
        <w:instrText xml:space="preserve"> ADDIN EN.CITE &lt;EndNote&gt;&lt;Cite&gt;&lt;Author&gt;Willey&lt;/Author&gt;&lt;Year&gt;2020&lt;/Year&gt;&lt;RecNum&gt;123&lt;/RecNum&gt;&lt;DisplayText&gt;[8]&lt;/DisplayText&gt;&lt;record&gt;&lt;rec-number&gt;123&lt;/rec-number&gt;&lt;foreign-keys&gt;&lt;key app="EN" db-id="v920pft06rp9dbex2ap500x99x5rrtswxzss" timestamp="1786199307"&gt;123&lt;/key&gt;&lt;/foreign-keys&gt;&lt;ref-type name="Journal Article"&gt;17&lt;/ref-type&gt;&lt;contributors&gt;&lt;authors&gt;&lt;author&gt;Willey, Ronald R.&lt;/author&gt;&lt;author&gt;Valavičius, Audrius&lt;/author&gt;&lt;author&gt;Goldstein, Fred T.&lt;/author&gt;&lt;/authors&gt;&lt;/contributors&gt;&lt;titles&gt;&lt;title&gt;Designing with very thin optical films&lt;/title&gt;&lt;secondary-title&gt;Applied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Opt.&lt;/abbr-1&gt;&lt;/alt-periodical&gt;&lt;pages&gt;A213-A218&lt;/pages&gt;&lt;volume&gt;59&lt;/volume&gt;&lt;number&gt;5&lt;/number&gt;&lt;keywords&gt;&lt;keyword&gt;Composite materials&lt;/keyword&gt;&lt;keyword&gt;Optical constants&lt;/keyword&gt;&lt;keyword&gt;Optical materials&lt;/keyword&gt;&lt;keyword&gt;Quantum dots&lt;/keyword&gt;&lt;keyword&gt;Refractive index&lt;/keyword&gt;&lt;keyword&gt;Thin films&lt;/keyword&gt;&lt;/keywords&gt;&lt;dates&gt;&lt;year&gt;2020&lt;/year&gt;&lt;pub-dates&gt;&lt;date&gt;2020/02/10&lt;/date&gt;&lt;/pub-dates&gt;&lt;/dates&gt;&lt;publisher&gt;Optica Publishing Group&lt;/publisher&gt;&lt;urls&gt;&lt;related-urls&gt;&lt;url&gt;https://opg.optica.org/ao/abstract.cfm?URI=ao-59-5-A213&lt;/url&gt;&lt;/related-urls&gt;&lt;/urls&gt;&lt;electronic-resource-num&gt;10.1364/AO.383929&lt;/electronic-resource-num&gt;&lt;/record&gt;&lt;/Cite&gt;&lt;/EndNote&gt;</w:instrText>
      </w:r>
      <w:r w:rsidR="000A62F3">
        <w:fldChar w:fldCharType="separate"/>
      </w:r>
      <w:r w:rsidR="000A62F3">
        <w:rPr>
          <w:noProof/>
        </w:rPr>
        <w:t>[8]</w:t>
      </w:r>
      <w:r w:rsidR="000A62F3">
        <w:fldChar w:fldCharType="end"/>
      </w:r>
      <w:r w:rsidR="000A62F3">
        <w:t>, we decided to mentioned this concern in the Limitation and future work suggestion.</w:t>
      </w:r>
    </w:p>
    <w:p w14:paraId="1592CAD5" w14:textId="1EFD7A2A" w:rsidR="00176E11" w:rsidRPr="00B46A56" w:rsidRDefault="00B53E79" w:rsidP="00144B4E">
      <w:r w:rsidRPr="00B46A56">
        <w:lastRenderedPageBreak/>
        <w:tab/>
        <w:t xml:space="preserve">The </w:t>
      </w:r>
      <w:r w:rsidR="00176E11" w:rsidRPr="00B46A56">
        <w:t xml:space="preserve">concern about using complex refractive index that is independent from thickness is going to be partially rectified </w:t>
      </w:r>
      <w:r w:rsidR="007C5954">
        <w:t>by doing 200 Monte-Carlo</w:t>
      </w:r>
      <w:r w:rsidR="00DD5D59">
        <w:t xml:space="preserve"> TMM </w:t>
      </w:r>
      <w:r w:rsidR="00176E11" w:rsidRPr="00B46A56">
        <w:t xml:space="preserve">simulations </w:t>
      </w:r>
      <w:r w:rsidR="007C5954">
        <w:t>of</w:t>
      </w:r>
      <w:r w:rsidR="00176E11" w:rsidRPr="00B46A56">
        <w:t xml:space="preserve"> 5-unit-cell</w:t>
      </w:r>
      <w:r w:rsidR="007C5954">
        <w:t xml:space="preserve"> transmittance contrast</w:t>
      </w:r>
      <w:r w:rsidR="00176E11" w:rsidRPr="00B46A56">
        <w:t xml:space="preserve">, each simulation is going to have each material refractive index randomly varies for </w:t>
      </w:r>
      <w:r w:rsidR="00176E11" w:rsidRPr="00B46A56">
        <w:t>±2%</w:t>
      </w:r>
      <w:r w:rsidR="00176E11" w:rsidRPr="00B46A56">
        <w:t xml:space="preserve"> (and each layer thickness </w:t>
      </w:r>
      <w:r w:rsidR="00176E11" w:rsidRPr="00B46A56">
        <w:t>±</w:t>
      </w:r>
      <w:r w:rsidR="00176E11" w:rsidRPr="00B46A56">
        <w:t>10</w:t>
      </w:r>
      <w:r w:rsidR="00176E11" w:rsidRPr="00B46A56">
        <w:t>%</w:t>
      </w:r>
      <w:r w:rsidR="00176E11" w:rsidRPr="00B46A56">
        <w:t xml:space="preserve">). The worst case scenario shown in Fig.12a have </w:t>
      </w:r>
      <w:r w:rsidR="00176E11" w:rsidRPr="00B46A56">
        <w:rPr>
          <w:i/>
          <w:iCs/>
        </w:rPr>
        <w:t>ΔT</w:t>
      </w:r>
      <w:r w:rsidR="00176E11" w:rsidRPr="00B46A56">
        <w:t xml:space="preserve"> reduces to 74%, which is still slightly higher than designs we compared in the newly added Table III. </w:t>
      </w:r>
    </w:p>
    <w:p w14:paraId="52D9E74A" w14:textId="77777777" w:rsidR="0055627F" w:rsidRPr="00B46A56" w:rsidRDefault="005D67FB" w:rsidP="00144B4E">
      <w:pPr>
        <w:rPr>
          <w:b/>
        </w:rPr>
      </w:pPr>
      <w:r w:rsidRPr="00B46A56">
        <w:rPr>
          <w:b/>
        </w:rPr>
        <w:t xml:space="preserve">Author action: </w:t>
      </w:r>
    </w:p>
    <w:p w14:paraId="62F8A716" w14:textId="7B72CB6E" w:rsidR="0055627F" w:rsidRPr="00B46A56" w:rsidRDefault="00B82F45" w:rsidP="0055627F">
      <w:pPr>
        <w:pStyle w:val="ListParagraph"/>
        <w:numPr>
          <w:ilvl w:val="0"/>
          <w:numId w:val="6"/>
        </w:numPr>
      </w:pPr>
      <w:r w:rsidRPr="00B46A56">
        <w:t>We add sentences about finite-thickness effects</w:t>
      </w:r>
      <w:r w:rsidR="0044692C">
        <w:t xml:space="preserve"> in </w:t>
      </w:r>
      <w:r w:rsidR="0044692C" w:rsidRPr="0044692C">
        <w:rPr>
          <w:rStyle w:val="TitleChar"/>
        </w:rPr>
        <w:t>IV.E.</w:t>
      </w:r>
      <w:r w:rsidR="0044692C">
        <w:t xml:space="preserve"> </w:t>
      </w:r>
      <w:r w:rsidR="00947246" w:rsidRPr="00B46A56">
        <w:t xml:space="preserve">: </w:t>
      </w:r>
      <w:r w:rsidR="0044692C">
        <w:t>“</w:t>
      </w:r>
      <w:r w:rsidR="0044692C" w:rsidRPr="0044692C">
        <w:rPr>
          <w:rStyle w:val="Emphasis"/>
          <w:color w:val="595959" w:themeColor="text1" w:themeTint="A6"/>
        </w:rPr>
        <w:t>A finite-thickness effect is a physical phenomenon where the complex refractive index of an ultra-thin film is not constant like bulk film but is a function of thickness. The thinnest layers in this work are the first and last Sb2Se3 layers of an unoptimized five-unit-cell design (half-QWOT thick, 24.3 nm) which is around where this effect starts to manifest [41]. The Sb2Se3 refractive index dataset used in this paper is measured from only 40-nm thick film [22], so we current have cannot model this effect.</w:t>
      </w:r>
      <w:r w:rsidR="0044692C" w:rsidRPr="0044692C">
        <w:rPr>
          <w:rStyle w:val="Emphasis"/>
          <w:color w:val="595959" w:themeColor="text1" w:themeTint="A6"/>
        </w:rPr>
        <w:t>”</w:t>
      </w:r>
    </w:p>
    <w:p w14:paraId="51397F8F" w14:textId="5DE90C49" w:rsidR="0044692C" w:rsidRDefault="0055627F" w:rsidP="0044692C">
      <w:pPr>
        <w:pStyle w:val="ListParagraph"/>
        <w:numPr>
          <w:ilvl w:val="0"/>
          <w:numId w:val="6"/>
        </w:numPr>
        <w:rPr>
          <w:rStyle w:val="TitleChar"/>
          <w:b w:val="0"/>
          <w:bCs/>
          <w:i w:val="0"/>
          <w:iCs w:val="0"/>
        </w:rPr>
      </w:pPr>
      <w:r w:rsidRPr="00B46A56">
        <w:t xml:space="preserve">We </w:t>
      </w:r>
      <w:r w:rsidR="004264C4" w:rsidRPr="00B46A56">
        <w:t xml:space="preserve">add </w:t>
      </w:r>
      <w:r w:rsidRPr="00B46A56">
        <w:t xml:space="preserve">simulations results about thickness and refractive index tolerance </w:t>
      </w:r>
      <w:r w:rsidRPr="0044692C">
        <w:rPr>
          <w:rStyle w:val="TitleChar"/>
        </w:rPr>
        <w:t xml:space="preserve">Fig. </w:t>
      </w:r>
      <w:r w:rsidR="0044692C" w:rsidRPr="0044692C">
        <w:rPr>
          <w:rStyle w:val="TitleChar"/>
        </w:rPr>
        <w:t>12</w:t>
      </w:r>
      <w:r w:rsidR="0044692C" w:rsidRPr="00B46A56">
        <w:t>;</w:t>
      </w:r>
      <w:r w:rsidRPr="00B46A56">
        <w:t xml:space="preserve"> the accompanying text is the first paragraph of section </w:t>
      </w:r>
      <w:r w:rsidR="0044692C">
        <w:rPr>
          <w:rStyle w:val="TitleChar"/>
        </w:rPr>
        <w:t>‘I</w:t>
      </w:r>
      <w:r w:rsidRPr="0044692C">
        <w:rPr>
          <w:rStyle w:val="TitleChar"/>
        </w:rPr>
        <w:t>V.E. LIMITATIONS AND FUTURE WORK SUGGESTIONS</w:t>
      </w:r>
      <w:r w:rsidR="0044692C">
        <w:rPr>
          <w:rStyle w:val="TitleChar"/>
        </w:rPr>
        <w:t>’</w:t>
      </w:r>
      <w:r w:rsidR="0044692C">
        <w:rPr>
          <w:rStyle w:val="TitleChar"/>
          <w:b w:val="0"/>
          <w:bCs/>
          <w:i w:val="0"/>
          <w:iCs w:val="0"/>
        </w:rPr>
        <w:t xml:space="preserve">: </w:t>
      </w:r>
    </w:p>
    <w:p w14:paraId="7FB9FC41" w14:textId="419A22E5" w:rsidR="005D67FB" w:rsidRPr="0044692C" w:rsidRDefault="0044692C" w:rsidP="0044692C">
      <w:pPr>
        <w:pStyle w:val="ListParagraph"/>
        <w:rPr>
          <w:rStyle w:val="TitleChar"/>
          <w:b w:val="0"/>
          <w:bCs/>
          <w:i w:val="0"/>
          <w:iCs w:val="0"/>
        </w:rPr>
      </w:pPr>
      <w:r w:rsidRPr="0044692C">
        <w:rPr>
          <w:rStyle w:val="Emphasis"/>
          <w:color w:val="595959" w:themeColor="text1" w:themeTint="A6"/>
        </w:rPr>
        <w:t>“</w:t>
      </w:r>
      <w:r w:rsidRPr="0044692C">
        <w:rPr>
          <w:rStyle w:val="Emphasis"/>
          <w:color w:val="595959" w:themeColor="text1" w:themeTint="A6"/>
        </w:rPr>
        <w:t>One of the limitation mentioned by several reviewers is the lack of experimental validation. Furthermore, complication can arise during fabrication process. In the only other published Sb</w:t>
      </w:r>
      <w:r w:rsidRPr="0044692C">
        <w:rPr>
          <w:rStyle w:val="Emphasis"/>
          <w:color w:val="595959" w:themeColor="text1" w:themeTint="A6"/>
          <w:vertAlign w:val="subscript"/>
        </w:rPr>
        <w:t>2</w:t>
      </w:r>
      <w:r w:rsidRPr="0044692C">
        <w:rPr>
          <w:rStyle w:val="Emphasis"/>
          <w:color w:val="595959" w:themeColor="text1" w:themeTint="A6"/>
        </w:rPr>
        <w:t>Se</w:t>
      </w:r>
      <w:r w:rsidRPr="0044692C">
        <w:rPr>
          <w:rStyle w:val="Emphasis"/>
          <w:color w:val="595959" w:themeColor="text1" w:themeTint="A6"/>
          <w:vertAlign w:val="subscript"/>
        </w:rPr>
        <w:t>3</w:t>
      </w:r>
      <w:r w:rsidRPr="0044692C">
        <w:rPr>
          <w:rStyle w:val="Emphasis"/>
          <w:color w:val="595959" w:themeColor="text1" w:themeTint="A6"/>
        </w:rPr>
        <w:t xml:space="preserve">-based optical filter we could find at this wavelength </w:t>
      </w:r>
      <w:r w:rsidRPr="0044692C">
        <w:rPr>
          <w:rStyle w:val="Emphasis"/>
          <w:color w:val="595959" w:themeColor="text1" w:themeTint="A6"/>
        </w:rPr>
        <w:fldChar w:fldCharType="begin"/>
      </w:r>
      <w:r w:rsidRPr="0044692C">
        <w:rPr>
          <w:rStyle w:val="Emphasis"/>
          <w:color w:val="595959" w:themeColor="text1" w:themeTint="A6"/>
        </w:rPr>
        <w:instrText xml:space="preserve"> ADDIN EN.CITE &lt;EndNote&gt;&lt;Cite&gt;&lt;Author&gt;Cui&lt;/Author&gt;&lt;Year&gt;2026&lt;/Year&gt;&lt;RecNum&gt;112&lt;/RecNum&gt;&lt;DisplayText&gt;[17]&lt;/DisplayText&gt;&lt;record&gt;&lt;rec-number&gt;112&lt;/rec-number&gt;&lt;foreign-keys&gt;&lt;key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Pr="0044692C">
        <w:rPr>
          <w:rStyle w:val="Emphasis"/>
          <w:color w:val="595959" w:themeColor="text1" w:themeTint="A6"/>
        </w:rPr>
        <w:fldChar w:fldCharType="separate"/>
      </w:r>
      <w:r w:rsidRPr="0044692C">
        <w:rPr>
          <w:rStyle w:val="Emphasis"/>
          <w:color w:val="595959" w:themeColor="text1" w:themeTint="A6"/>
        </w:rPr>
        <w:t>[17]</w:t>
      </w:r>
      <w:r w:rsidRPr="0044692C">
        <w:rPr>
          <w:rStyle w:val="Emphasis"/>
          <w:color w:val="595959" w:themeColor="text1" w:themeTint="A6"/>
        </w:rPr>
        <w:fldChar w:fldCharType="end"/>
      </w:r>
      <w:r w:rsidRPr="0044692C">
        <w:rPr>
          <w:rStyle w:val="Emphasis"/>
          <w:color w:val="595959" w:themeColor="text1" w:themeTint="A6"/>
        </w:rPr>
        <w:t>, their experimental values differ greatly from simulated data. To account for this concerns, we simulate the transmittance contrast (ΔT) of our proposed 5-unit-cell designs (pre- and post-optimized) by randomly varying the thickness of each layer by ±10%, and refractive index of each material by ±2% for 200 simulations for each design (Monte Carlo). The simulated results are shown in Fig. 12, the solid color line is the ideal ΔT (same value as Fig. 11b), the transparent area are plotted from 5th and 95th percentiles of the 200 simulations. At 1064 nm, the worst-case-scenario simulations have (a) ΔT</w:t>
      </w:r>
      <w:r w:rsidRPr="0044692C">
        <w:rPr>
          <w:rStyle w:val="Emphasis"/>
          <w:color w:val="595959" w:themeColor="text1" w:themeTint="A6"/>
          <w:vertAlign w:val="subscript"/>
        </w:rPr>
        <w:t>original</w:t>
      </w:r>
      <w:r w:rsidRPr="0044692C">
        <w:rPr>
          <w:rStyle w:val="Emphasis"/>
          <w:color w:val="595959" w:themeColor="text1" w:themeTint="A6"/>
        </w:rPr>
        <w:t xml:space="preserve"> = 74% and (b) ΔT</w:t>
      </w:r>
      <w:r w:rsidRPr="0044692C">
        <w:rPr>
          <w:rStyle w:val="Emphasis"/>
          <w:color w:val="595959" w:themeColor="text1" w:themeTint="A6"/>
          <w:vertAlign w:val="subscript"/>
        </w:rPr>
        <w:t>optimized</w:t>
      </w:r>
      <w:r w:rsidRPr="0044692C">
        <w:rPr>
          <w:rStyle w:val="Emphasis"/>
          <w:color w:val="595959" w:themeColor="text1" w:themeTint="A6"/>
        </w:rPr>
        <w:t xml:space="preserve"> = 79%, which are still slightly higher than filter shown in Table III. Firstly; it can be pointed out that optimization not only increase the optical performance but also increase the tolerance to fabrication imperfection. And secondly; in an unoptimized design  (Fig. 12a), there are possibilities that fabrication imperfections could cause the ΔT(1064) to  be increased by ~3% from the ideal design, this effect is not observed in the optimized design (Fig. 12b). These two discussion points  further support the use of thickness-optimization algorithm after the initial design process, even a simple merit function that can be done quickly is encouraged.</w:t>
      </w:r>
      <w:r w:rsidRPr="0044692C">
        <w:rPr>
          <w:rStyle w:val="Emphasis"/>
          <w:color w:val="595959" w:themeColor="text1" w:themeTint="A6"/>
        </w:rPr>
        <w:t>”</w:t>
      </w:r>
    </w:p>
    <w:p w14:paraId="49C722D6" w14:textId="77777777" w:rsidR="00B5364B" w:rsidRPr="00B46A56" w:rsidRDefault="00397171" w:rsidP="00144B4E">
      <w:r w:rsidRPr="00B46A56">
        <w:rPr>
          <w:noProof/>
        </w:rPr>
        <w:pict w14:anchorId="05D6F5FD">
          <v:shape id="_x0000_i1729" type="#_x0000_t75" alt="Default Line" style="width:481.55pt;height:1.55pt" o:hrpct="0" o:hralign="center" o:hr="t">
            <v:imagedata r:id="rId5" o:title="Default Line"/>
          </v:shape>
        </w:pict>
      </w:r>
    </w:p>
    <w:p w14:paraId="77904581" w14:textId="77777777" w:rsidR="00B5364B" w:rsidRPr="00B46A56" w:rsidRDefault="00B5364B" w:rsidP="00144B4E"/>
    <w:p w14:paraId="3B05E167" w14:textId="77777777" w:rsidR="003761E8" w:rsidRPr="00B46A56" w:rsidRDefault="003761E8" w:rsidP="00144B4E"/>
    <w:p w14:paraId="1A17A8FC" w14:textId="74C756ED" w:rsidR="005D67FB" w:rsidRPr="00B46A56" w:rsidRDefault="005D67FB" w:rsidP="00144B4E">
      <w:pPr>
        <w:pStyle w:val="ReviewerConcern"/>
      </w:pPr>
      <w:r w:rsidRPr="00B46A56">
        <w:t>Reviewer#4, Concern # 4 (Fig. 8 demonstrates propagation of assumed material degradation. The endurance simulation follows simple exponential and linear drift equations, whose coefficients are taken from literature, rather than derived from phase-transition simulations.):</w:t>
      </w:r>
    </w:p>
    <w:p w14:paraId="18BA7D01" w14:textId="51AF4E41" w:rsidR="005D67FB" w:rsidRPr="00B46A56" w:rsidRDefault="005D67FB" w:rsidP="00144B4E">
      <w:pPr>
        <w:rPr>
          <w:rFonts w:cstheme="minorBidi"/>
          <w:szCs w:val="28"/>
          <w:cs/>
          <w:lang w:bidi="th-TH"/>
        </w:rPr>
      </w:pPr>
      <w:r w:rsidRPr="00B46A56">
        <w:t xml:space="preserve">Author response:  </w:t>
      </w:r>
      <w:r w:rsidR="004675DD" w:rsidRPr="00B46A56">
        <w:rPr>
          <w:rFonts w:cstheme="minorBidi" w:hint="cs"/>
          <w:szCs w:val="28"/>
          <w:highlight w:val="red"/>
          <w:cs/>
          <w:lang w:bidi="th-TH"/>
        </w:rPr>
        <w:t>พี่เขม</w:t>
      </w:r>
    </w:p>
    <w:p w14:paraId="455A3E58" w14:textId="77777777" w:rsidR="005D67FB" w:rsidRPr="00B46A56" w:rsidRDefault="005D67FB" w:rsidP="00144B4E">
      <w:r w:rsidRPr="00B46A56">
        <w:rPr>
          <w:b/>
        </w:rPr>
        <w:t xml:space="preserve">Author action: </w:t>
      </w:r>
      <w:r w:rsidRPr="00B46A56">
        <w:t>We updated the manuscript by ….</w:t>
      </w:r>
    </w:p>
    <w:p w14:paraId="73D58256" w14:textId="77777777" w:rsidR="00B5364B" w:rsidRPr="00B46A56" w:rsidRDefault="00397171" w:rsidP="00144B4E">
      <w:r w:rsidRPr="00B46A56">
        <w:rPr>
          <w:noProof/>
        </w:rPr>
        <w:pict w14:anchorId="53873227">
          <v:shape id="_x0000_i1730" type="#_x0000_t75" alt="Default Line" style="width:481.55pt;height:1.55pt" o:hrpct="0" o:hralign="center" o:hr="t">
            <v:imagedata r:id="rId5" o:title="Default Line"/>
          </v:shape>
        </w:pict>
      </w:r>
    </w:p>
    <w:p w14:paraId="60F60A43" w14:textId="77777777" w:rsidR="00B5364B" w:rsidRPr="00B46A56" w:rsidRDefault="00B5364B" w:rsidP="00144B4E"/>
    <w:p w14:paraId="230DDB39" w14:textId="77777777" w:rsidR="003761E8" w:rsidRPr="00B46A56" w:rsidRDefault="003761E8" w:rsidP="00144B4E"/>
    <w:p w14:paraId="70F1DB0A" w14:textId="59F49144" w:rsidR="005D67FB" w:rsidRPr="00B46A56" w:rsidRDefault="005D67FB" w:rsidP="00144B4E">
      <w:pPr>
        <w:pStyle w:val="ReviewerConcern"/>
      </w:pPr>
      <w:r w:rsidRPr="00B46A56">
        <w:t xml:space="preserve">Reviewer#4, Concern # 5 (For 93.6% transmission, the insertion loss is ~ IL = -10 log10(0.936) ~ 0.3 dB. However, Fig. 8 reports insertion loss evolution relative to the initial state, not absolute insertion loss. The authors should also report: a) initial IL, b) final IL, and c) absolute IL. Also, for non-monotonic behavior </w:t>
      </w:r>
      <w:r w:rsidRPr="00B46A56">
        <w:lastRenderedPageBreak/>
        <w:t>observed in 4 layers =&gt; 5 =&gt; 6, no systematic explanation is given. Justification given through field confinement and resonance is not explained properly for this non-monotonic behavior.):</w:t>
      </w:r>
    </w:p>
    <w:p w14:paraId="096D12E3" w14:textId="789E53C5" w:rsidR="005D67FB" w:rsidRPr="00B46A56" w:rsidRDefault="005D67FB" w:rsidP="00144B4E">
      <w:pPr>
        <w:rPr>
          <w:rFonts w:cstheme="minorBidi"/>
          <w:szCs w:val="28"/>
          <w:lang w:bidi="th-TH"/>
        </w:rPr>
      </w:pPr>
      <w:r w:rsidRPr="00B46A56">
        <w:t xml:space="preserve">Author response:  </w:t>
      </w:r>
      <w:r w:rsidR="004675DD" w:rsidRPr="00B46A56">
        <w:rPr>
          <w:rFonts w:cstheme="minorBidi" w:hint="cs"/>
          <w:szCs w:val="28"/>
          <w:highlight w:val="red"/>
          <w:cs/>
          <w:lang w:bidi="th-TH"/>
        </w:rPr>
        <w:t>พี่เขม</w:t>
      </w:r>
    </w:p>
    <w:p w14:paraId="387A3282" w14:textId="77777777" w:rsidR="005D67FB" w:rsidRPr="00B46A56" w:rsidRDefault="005D67FB" w:rsidP="00144B4E">
      <w:r w:rsidRPr="00B46A56">
        <w:rPr>
          <w:b/>
        </w:rPr>
        <w:t xml:space="preserve">Author action: </w:t>
      </w:r>
      <w:r w:rsidRPr="00B46A56">
        <w:t>We updated the manuscript by ….</w:t>
      </w:r>
    </w:p>
    <w:p w14:paraId="0534EAE2" w14:textId="77777777" w:rsidR="00B5364B" w:rsidRPr="00B46A56" w:rsidRDefault="00397171" w:rsidP="00144B4E">
      <w:r w:rsidRPr="00B46A56">
        <w:rPr>
          <w:noProof/>
        </w:rPr>
        <w:pict w14:anchorId="4E70DD3B">
          <v:shape id="_x0000_i1731" type="#_x0000_t75" alt="Default Line" style="width:481.55pt;height:1.55pt" o:hrpct="0" o:hralign="center" o:hr="t">
            <v:imagedata r:id="rId5" o:title="Default Line"/>
          </v:shape>
        </w:pict>
      </w:r>
    </w:p>
    <w:p w14:paraId="5A2380B2" w14:textId="77777777" w:rsidR="00B5364B" w:rsidRPr="00B46A56" w:rsidRDefault="00B5364B" w:rsidP="00144B4E"/>
    <w:p w14:paraId="25ADC4A9" w14:textId="77777777" w:rsidR="003761E8" w:rsidRPr="00B46A56" w:rsidRDefault="003761E8" w:rsidP="00144B4E"/>
    <w:p w14:paraId="50735D2B" w14:textId="2543FC5E" w:rsidR="00B5364B" w:rsidRPr="00B46A56" w:rsidRDefault="005D67FB" w:rsidP="00B35A5C">
      <w:pPr>
        <w:pStyle w:val="ReviewerConcern"/>
      </w:pPr>
      <w:r w:rsidRPr="0044692C">
        <w:rPr>
          <w:strike/>
        </w:rPr>
        <w:t>Reviewer#4, Concern # 6</w:t>
      </w:r>
      <w:r w:rsidRPr="00B46A56">
        <w:t xml:space="preserve"> (Motivation of the presented work is missing in the introduction and abstract. The authors state Sb2Se3 has not been explored much, but the paper cites recent Sb2Se3 optical filter studies and does not quantitatively compare against them. How does this paper stand out from recent work?</w:t>
      </w:r>
    </w:p>
    <w:p w14:paraId="429F91F0" w14:textId="22DB41AD" w:rsidR="005D67FB" w:rsidRPr="00B46A56" w:rsidRDefault="005D67FB" w:rsidP="00B35A5C">
      <w:pPr>
        <w:pStyle w:val="ReviewerConcern"/>
      </w:pPr>
      <w:r w:rsidRPr="00B46A56">
        <w:t>1) </w:t>
      </w:r>
      <w:hyperlink r:id="rId6" w:tgtFrame="_blank" w:history="1">
        <w:r w:rsidRPr="00B46A56">
          <w:rPr>
            <w:rStyle w:val="Hyperlink"/>
            <w:u w:val="none"/>
          </w:rPr>
          <w:t>https://iopscience.iop.org/</w:t>
        </w:r>
        <w:r w:rsidRPr="00B46A56">
          <w:rPr>
            <w:rStyle w:val="Hyperlink"/>
            <w:u w:val="none"/>
          </w:rPr>
          <w:t>a</w:t>
        </w:r>
        <w:r w:rsidRPr="00B46A56">
          <w:rPr>
            <w:rStyle w:val="Hyperlink"/>
            <w:u w:val="none"/>
          </w:rPr>
          <w:t>rticle/10.1088/2040-8986/ad</w:t>
        </w:r>
        <w:r w:rsidRPr="00B46A56">
          <w:rPr>
            <w:rStyle w:val="Hyperlink"/>
            <w:u w:val="none"/>
          </w:rPr>
          <w:t>8</w:t>
        </w:r>
        <w:r w:rsidRPr="00B46A56">
          <w:rPr>
            <w:rStyle w:val="Hyperlink"/>
            <w:u w:val="none"/>
          </w:rPr>
          <w:t>0a6/meta</w:t>
        </w:r>
      </w:hyperlink>
      <w:r w:rsidRPr="00B46A56">
        <w:t>; 2) </w:t>
      </w:r>
      <w:hyperlink r:id="rId7" w:tgtFrame="_blank" w:history="1">
        <w:r w:rsidRPr="00B46A56">
          <w:rPr>
            <w:rStyle w:val="Hyperlink"/>
            <w:u w:val="none"/>
          </w:rPr>
          <w:t>https://o</w:t>
        </w:r>
        <w:r w:rsidRPr="00B46A56">
          <w:rPr>
            <w:rStyle w:val="Hyperlink"/>
            <w:u w:val="none"/>
          </w:rPr>
          <w:t>p</w:t>
        </w:r>
        <w:r w:rsidRPr="00B46A56">
          <w:rPr>
            <w:rStyle w:val="Hyperlink"/>
            <w:u w:val="none"/>
          </w:rPr>
          <w:t>g.optica.org</w:t>
        </w:r>
        <w:r w:rsidRPr="00B46A56">
          <w:rPr>
            <w:rStyle w:val="Hyperlink"/>
            <w:u w:val="none"/>
          </w:rPr>
          <w:t>/</w:t>
        </w:r>
        <w:r w:rsidRPr="00B46A56">
          <w:rPr>
            <w:rStyle w:val="Hyperlink"/>
            <w:u w:val="none"/>
          </w:rPr>
          <w:t>ome/fulltext.cfm?uri=ome-12</w:t>
        </w:r>
        <w:r w:rsidRPr="00B46A56">
          <w:rPr>
            <w:rStyle w:val="Hyperlink"/>
            <w:u w:val="none"/>
          </w:rPr>
          <w:t>-</w:t>
        </w:r>
        <w:r w:rsidRPr="00B46A56">
          <w:rPr>
            <w:rStyle w:val="Hyperlink"/>
            <w:u w:val="none"/>
          </w:rPr>
          <w:t>11-4268</w:t>
        </w:r>
      </w:hyperlink>
      <w:r w:rsidRPr="00B46A56">
        <w:t>;</w:t>
      </w:r>
      <w:r w:rsidR="00B5364B" w:rsidRPr="00B46A56">
        <w:t xml:space="preserve"> </w:t>
      </w:r>
      <w:r w:rsidRPr="00B46A56">
        <w:t>3) </w:t>
      </w:r>
      <w:hyperlink r:id="rId8" w:tgtFrame="_blank" w:history="1">
        <w:r w:rsidRPr="00B46A56">
          <w:rPr>
            <w:rStyle w:val="Hyperlink"/>
            <w:u w:val="none"/>
          </w:rPr>
          <w:t>https://opg.opti</w:t>
        </w:r>
        <w:r w:rsidRPr="00B46A56">
          <w:rPr>
            <w:rStyle w:val="Hyperlink"/>
            <w:u w:val="none"/>
          </w:rPr>
          <w:t>c</w:t>
        </w:r>
        <w:r w:rsidRPr="00B46A56">
          <w:rPr>
            <w:rStyle w:val="Hyperlink"/>
            <w:u w:val="none"/>
          </w:rPr>
          <w:t>a.org/oe/f</w:t>
        </w:r>
        <w:r w:rsidRPr="00B46A56">
          <w:rPr>
            <w:rStyle w:val="Hyperlink"/>
            <w:u w:val="none"/>
          </w:rPr>
          <w:t>u</w:t>
        </w:r>
        <w:r w:rsidRPr="00B46A56">
          <w:rPr>
            <w:rStyle w:val="Hyperlink"/>
            <w:u w:val="none"/>
          </w:rPr>
          <w:t>lltext.cfm?uri=oe-34-5-7378</w:t>
        </w:r>
      </w:hyperlink>
      <w:r w:rsidRPr="00B46A56">
        <w:br/>
      </w:r>
      <w:r w:rsidRPr="00B46A56">
        <w:br/>
        <w:t>Why another filter? What gap exists? What limitation exists? What application cannot currently be achieved? A comparison table against the works needed to strengthen the novelty claim and strengthen the introduction.):</w:t>
      </w:r>
    </w:p>
    <w:p w14:paraId="0150C823" w14:textId="282DFA0C" w:rsidR="00E35C1B" w:rsidRPr="00B46A56" w:rsidRDefault="005D67FB" w:rsidP="00144B4E">
      <w:r w:rsidRPr="00B46A56">
        <w:rPr>
          <w:b/>
        </w:rPr>
        <w:t>Author response:</w:t>
      </w:r>
      <w:r w:rsidR="00E35C1B" w:rsidRPr="00B46A56">
        <w:t xml:space="preserve"> First, we would like to said that we highly appreciate the time reviewer spend on providing these three references. We agree that our original claim </w:t>
      </w:r>
      <w:r w:rsidR="00E35C1B" w:rsidRPr="00B46A56">
        <w:t xml:space="preserve">“But </w:t>
      </w:r>
      <w:r w:rsidR="00E35C1B" w:rsidRPr="00B46A56">
        <w:t>it’s</w:t>
      </w:r>
      <w:r w:rsidR="00E35C1B" w:rsidRPr="00B46A56">
        <w:t xml:space="preserve"> (Sb</w:t>
      </w:r>
      <w:r w:rsidR="00E35C1B" w:rsidRPr="00B46A56">
        <w:rPr>
          <w:vertAlign w:val="subscript"/>
        </w:rPr>
        <w:t>2</w:t>
      </w:r>
      <w:r w:rsidR="00E35C1B" w:rsidRPr="00B46A56">
        <w:t>Se</w:t>
      </w:r>
      <w:r w:rsidR="00E35C1B" w:rsidRPr="00B46A56">
        <w:rPr>
          <w:vertAlign w:val="subscript"/>
        </w:rPr>
        <w:t>3</w:t>
      </w:r>
      <w:r w:rsidR="00E35C1B" w:rsidRPr="00B46A56">
        <w:t>) usage as a tunable transmittance filters has not been explored much”</w:t>
      </w:r>
      <w:r w:rsidR="00E35C1B" w:rsidRPr="00B46A56">
        <w:t xml:space="preserve"> is contradicting/misleading. Our initial intention was to stated that “the use of Sb</w:t>
      </w:r>
      <w:r w:rsidR="00E35C1B" w:rsidRPr="00B46A56">
        <w:rPr>
          <w:vertAlign w:val="subscript"/>
        </w:rPr>
        <w:t>2</w:t>
      </w:r>
      <w:r w:rsidR="00E35C1B" w:rsidRPr="00B46A56">
        <w:t>Se</w:t>
      </w:r>
      <w:r w:rsidR="00E35C1B" w:rsidRPr="00B46A56">
        <w:rPr>
          <w:vertAlign w:val="subscript"/>
        </w:rPr>
        <w:t>3</w:t>
      </w:r>
      <w:r w:rsidR="00E35C1B" w:rsidRPr="00B46A56">
        <w:t xml:space="preserve"> in a planar thin-film optical filter has not been explored much.”, as most works we read during the literature review are metasurface designs. We have since co</w:t>
      </w:r>
      <w:r w:rsidR="00C775ED" w:rsidRPr="00B46A56">
        <w:t>mpletely rewrote this part in the “I. Introduction.”</w:t>
      </w:r>
    </w:p>
    <w:p w14:paraId="08DDCB70" w14:textId="7A538414" w:rsidR="001F5F1D" w:rsidRPr="00B46A56" w:rsidRDefault="001F5F1D" w:rsidP="00144B4E">
      <w:r w:rsidRPr="00B46A56">
        <w:tab/>
        <w:t xml:space="preserve">In short, current research </w:t>
      </w:r>
      <w:r w:rsidR="00A505A1" w:rsidRPr="00B46A56">
        <w:t xml:space="preserve">gap </w:t>
      </w:r>
      <w:r w:rsidRPr="00B46A56">
        <w:t>is “</w:t>
      </w:r>
      <w:r w:rsidR="00A505A1" w:rsidRPr="00B46A56">
        <w:t>In existing</w:t>
      </w:r>
      <w:r w:rsidRPr="00B46A56">
        <w:t xml:space="preserve"> conventional PCM-based filter</w:t>
      </w:r>
      <w:r w:rsidR="00A505A1" w:rsidRPr="00B46A56">
        <w:t>s</w:t>
      </w:r>
      <w:r w:rsidRPr="00B46A56">
        <w:t xml:space="preserve"> (GST, GSST, VO</w:t>
      </w:r>
      <w:r w:rsidRPr="00B46A56">
        <w:rPr>
          <w:vertAlign w:val="subscript"/>
        </w:rPr>
        <w:t>2</w:t>
      </w:r>
      <w:r w:rsidRPr="00B46A56">
        <w:t>), ON mode performance suffers from extinction coefficients. Sb</w:t>
      </w:r>
      <w:r w:rsidRPr="00B46A56">
        <w:rPr>
          <w:vertAlign w:val="subscript"/>
        </w:rPr>
        <w:t>2</w:t>
      </w:r>
      <w:r w:rsidRPr="00B46A56">
        <w:t>Se</w:t>
      </w:r>
      <w:r w:rsidRPr="00B46A56">
        <w:rPr>
          <w:vertAlign w:val="subscript"/>
        </w:rPr>
        <w:t>3</w:t>
      </w:r>
      <w:r w:rsidRPr="00B46A56">
        <w:t xml:space="preserve"> with low-loss could solve this problem, but most </w:t>
      </w:r>
      <w:r w:rsidR="00087A48" w:rsidRPr="00B46A56">
        <w:t>works</w:t>
      </w:r>
      <w:r w:rsidRPr="00B46A56">
        <w:t xml:space="preserve"> focus on </w:t>
      </w:r>
      <w:r w:rsidRPr="00B46A56">
        <w:t xml:space="preserve">on-chip waveguide-based or metasurface </w:t>
      </w:r>
      <w:r w:rsidRPr="00B46A56">
        <w:t xml:space="preserve">structures, </w:t>
      </w:r>
      <w:r w:rsidRPr="00B46A56">
        <w:t>which while having excellent transmiss</w:t>
      </w:r>
      <w:r w:rsidRPr="00B46A56">
        <w:t>ion performance in ON mode</w:t>
      </w:r>
      <w:r w:rsidRPr="00B46A56">
        <w:t xml:space="preserve">, </w:t>
      </w:r>
      <w:r w:rsidRPr="00B46A56">
        <w:t>have</w:t>
      </w:r>
      <w:r w:rsidRPr="00B46A56">
        <w:t xml:space="preserve"> complex fabrication process. A planar thin-film filter is easier to design and fabricate; however, </w:t>
      </w:r>
      <w:r w:rsidRPr="00B46A56">
        <w:t xml:space="preserve">the only existing design is Fabry-Perot resonant cavity that use silver (Ag) mirror. Ag is absorptive in IR. And while FP design has excellent transmittance contrast, it also has </w:t>
      </w:r>
      <w:r w:rsidR="00A505A1" w:rsidRPr="00B46A56">
        <w:t>narrow operating bandwidth.”</w:t>
      </w:r>
    </w:p>
    <w:p w14:paraId="1326CD9B" w14:textId="6034FDB3" w:rsidR="00294A4C" w:rsidRPr="00B46A56" w:rsidRDefault="00E35C1B" w:rsidP="00144B4E">
      <w:r w:rsidRPr="00B46A56">
        <w:tab/>
        <w:t>Our</w:t>
      </w:r>
      <w:r w:rsidR="00294A4C" w:rsidRPr="00B46A56">
        <w:t xml:space="preserve"> paper differs from the provided </w:t>
      </w:r>
      <w:r w:rsidRPr="00B46A56">
        <w:t>references</w:t>
      </w:r>
      <w:r w:rsidR="00294A4C" w:rsidRPr="00B46A56">
        <w:t xml:space="preserve"> by:</w:t>
      </w:r>
    </w:p>
    <w:p w14:paraId="08556561" w14:textId="6478CBA0" w:rsidR="00294A4C" w:rsidRPr="00B46A56" w:rsidRDefault="00E35C1B" w:rsidP="00E35C1B">
      <w:pPr>
        <w:pStyle w:val="ListParagraph"/>
        <w:numPr>
          <w:ilvl w:val="0"/>
          <w:numId w:val="7"/>
        </w:numPr>
      </w:pPr>
      <w:r w:rsidRPr="00B46A56">
        <w:t xml:space="preserve">The first paper from </w:t>
      </w:r>
      <w:r w:rsidRPr="00B46A56">
        <w:fldChar w:fldCharType="begin"/>
      </w:r>
      <w:r w:rsidR="000A62F3">
        <w:instrText xml:space="preserve"> ADDIN EN.CITE &lt;EndNote&gt;&lt;Cite AuthorYear="1"&gt;&lt;Author&gt;Tripathi&lt;/Author&gt;&lt;Year&gt;2024&lt;/Year&gt;&lt;RecNum&gt;117&lt;/RecNum&gt;&lt;DisplayText&gt;Tripathi, et al. [9]&lt;/DisplayText&gt;&lt;record&gt;&lt;rec-number&gt;117&lt;/rec-number&gt;&lt;foreign-keys&gt;&lt;key app="EN" db-id="v920pft06rp9dbex2ap500x99x5rrtswxzss" timestamp="1786106459"&gt;117&lt;/key&gt;&lt;/foreign-keys&gt;&lt;ref-type name="Journal Article"&gt;17&lt;/ref-type&gt;&lt;contributors&gt;&lt;authors&gt;&lt;author&gt;Tripathi, Devdutt&lt;/author&gt;&lt;author&gt;Vyas, Hardik S.&lt;/author&gt;&lt;author&gt;Hegde, Ravi&lt;/author&gt;&lt;/authors&gt;&lt;/contributors&gt;&lt;titles&gt;&lt;title&gt;Continuously-tunable, compact, freespace notch-filter design using an all-dielectric metagrating capped with a low-loss phase change material&lt;/title&gt;&lt;secondary-title&gt;Journal of Optics&lt;/secondary-title&gt;&lt;/titles&gt;&lt;periodical&gt;&lt;full-title&gt;Journal of Optics&lt;/full-title&gt;&lt;/periodical&gt;&lt;pages&gt;115004&lt;/pages&gt;&lt;volume&gt;26&lt;/volume&gt;&lt;number&gt;11&lt;/number&gt;&lt;dates&gt;&lt;year&gt;2024&lt;/year&gt;&lt;pub-dates&gt;&lt;date&gt;2024/10/08&lt;/date&gt;&lt;/pub-dates&gt;&lt;/dates&gt;&lt;publisher&gt;IOP Publishing&lt;/publisher&gt;&lt;isbn&gt;2040-8986&amp;#xD;2040-8978&lt;/isbn&gt;&lt;urls&gt;&lt;related-urls&gt;&lt;url&gt;https://doi.org/10.1088/2040-8986/ad80a6&lt;/url&gt;&lt;/related-urls&gt;&lt;/urls&gt;&lt;electronic-resource-num&gt;10.1088/2040-8986/ad80a6&lt;/electronic-resource-num&gt;&lt;/record&gt;&lt;/Cite&gt;&lt;/EndNote&gt;</w:instrText>
      </w:r>
      <w:r w:rsidRPr="00B46A56">
        <w:fldChar w:fldCharType="separate"/>
      </w:r>
      <w:r w:rsidR="000A62F3">
        <w:rPr>
          <w:noProof/>
        </w:rPr>
        <w:t>Tripathi, et al. [9]</w:t>
      </w:r>
      <w:r w:rsidRPr="00B46A56">
        <w:fldChar w:fldCharType="end"/>
      </w:r>
      <w:r w:rsidRPr="00B46A56">
        <w:t xml:space="preserve"> </w:t>
      </w:r>
      <w:r w:rsidR="00294A4C" w:rsidRPr="00B46A56">
        <w:t>paper is a metasurface design</w:t>
      </w:r>
      <w:r w:rsidRPr="00B46A56">
        <w:t>. We now make the pros and cons of planar vs metasurface design clearer in the introduction section.</w:t>
      </w:r>
    </w:p>
    <w:p w14:paraId="7F418FC9" w14:textId="7B58D641" w:rsidR="00294A4C" w:rsidRPr="00B46A56" w:rsidRDefault="00F92041" w:rsidP="00294A4C">
      <w:pPr>
        <w:pStyle w:val="ListParagraph"/>
        <w:numPr>
          <w:ilvl w:val="0"/>
          <w:numId w:val="7"/>
        </w:numPr>
      </w:pPr>
      <w:r w:rsidRPr="00B46A56">
        <w:t>The second</w:t>
      </w:r>
      <w:r w:rsidR="00294A4C" w:rsidRPr="00B46A56">
        <w:t xml:space="preserve"> paper</w:t>
      </w:r>
      <w:r w:rsidRPr="00B46A56">
        <w:t xml:space="preserve"> from </w:t>
      </w:r>
      <w:r w:rsidRPr="00B46A56">
        <w:fldChar w:fldCharType="begin"/>
      </w:r>
      <w:r w:rsidR="000A62F3">
        <w:instrText xml:space="preserve"> ADDIN EN.CITE &lt;EndNote&gt;&lt;Cite AuthorYear="1"&gt;&lt;Author&gt;Ghosh&lt;/Author&gt;&lt;Year&gt;2022&lt;/Year&gt;&lt;RecNum&gt;119&lt;/RecNum&gt;&lt;DisplayText&gt;Ghosh and Dhawan [10]&lt;/DisplayText&gt;&lt;record&gt;&lt;rec-number&gt;119&lt;/rec-number&gt;&lt;foreign-keys&gt;&lt;key app="EN" db-id="v920pft06rp9dbex2ap500x99x5rrtswxzss" timestamp="1786107197"&gt;119&lt;/key&gt;&lt;/foreign-keys&gt;&lt;ref-type name="Journal Article"&gt;17&lt;/ref-type&gt;&lt;contributors&gt;&lt;authors&gt;&lt;author&gt;Ghosh, Rajib Ratan&lt;/author&gt;&lt;author&gt;Dhawan, Anuj&lt;/author&gt;&lt;/authors&gt;&lt;/contributors&gt;&lt;titles&gt;&lt;title&gt;Numerical modeling of an integrated non-volatile reflector switch and mode converter switch based on a low loss phase change material (Sb2Se3) in SiN platforms&lt;/title&gt;&lt;secondary-title&gt;Optical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Express&lt;/abbr-1&gt;&lt;/alt-periodical&gt;&lt;pages&gt;4268-4283&lt;/pages&gt;&lt;volume&gt;12&lt;/volume&gt;&lt;number&gt;11&lt;/number&gt;&lt;keywords&gt;&lt;keyword&gt;Dielectric mirrors&lt;/keyword&gt;&lt;keyword&gt;Field programmable gate arrays&lt;/keyword&gt;&lt;keyword&gt;Optical filters&lt;/keyword&gt;&lt;keyword&gt;Optical properties&lt;/keyword&gt;&lt;keyword&gt;Optical systems&lt;/keyword&gt;&lt;keyword&gt;Photonic crystal waveguides&lt;/keyword&gt;&lt;/keywords&gt;&lt;dates&gt;&lt;year&gt;2022&lt;/year&gt;&lt;pub-dates&gt;&lt;date&gt;2022/11/01&lt;/date&gt;&lt;/pub-dates&gt;&lt;/dates&gt;&lt;publisher&gt;Optica Publishing Group&lt;/publisher&gt;&lt;urls&gt;&lt;related-urls&gt;&lt;url&gt;https://opg.optica.org/ome/abstract.cfm?URI=ome-12-11-4268&lt;/url&gt;&lt;/related-urls&gt;&lt;/urls&gt;&lt;electronic-resource-num&gt;10.1364/OME.462912&lt;/electronic-resource-num&gt;&lt;/record&gt;&lt;/Cite&gt;&lt;/EndNote&gt;</w:instrText>
      </w:r>
      <w:r w:rsidRPr="00B46A56">
        <w:fldChar w:fldCharType="separate"/>
      </w:r>
      <w:r w:rsidR="000A62F3">
        <w:rPr>
          <w:noProof/>
        </w:rPr>
        <w:t>Ghosh and Dhawan [10]</w:t>
      </w:r>
      <w:r w:rsidRPr="00B46A56">
        <w:fldChar w:fldCharType="end"/>
      </w:r>
      <w:r w:rsidRPr="00B46A56">
        <w:t xml:space="preserve"> </w:t>
      </w:r>
      <w:r w:rsidR="00294A4C" w:rsidRPr="00B46A56">
        <w:t xml:space="preserve">application is intended for a waveguide </w:t>
      </w:r>
      <w:r w:rsidRPr="00B46A56">
        <w:t>mode switch. However, our design is intended for free-space-optics applications.</w:t>
      </w:r>
    </w:p>
    <w:p w14:paraId="4D859310" w14:textId="47B6B7FF" w:rsidR="00A40ABB" w:rsidRPr="00B46A56" w:rsidRDefault="00294A4C" w:rsidP="00A40ABB">
      <w:pPr>
        <w:pStyle w:val="ListParagraph"/>
        <w:numPr>
          <w:ilvl w:val="0"/>
          <w:numId w:val="7"/>
        </w:numPr>
      </w:pPr>
      <w:r w:rsidRPr="00B46A56">
        <w:t xml:space="preserve">Both </w:t>
      </w:r>
      <w:r w:rsidR="00F92041" w:rsidRPr="00B46A56">
        <w:t xml:space="preserve">the third paper </w:t>
      </w:r>
      <w:r w:rsidR="00F92041" w:rsidRPr="00B46A56">
        <w:fldChar w:fldCharType="begin"/>
      </w:r>
      <w:r w:rsidR="00A40ABB" w:rsidRPr="00B46A56">
        <w:instrText xml:space="preserve"> ADDIN EN.CITE &lt;EndNote&gt;&lt;Cite AuthorYear="1"&gt;&lt;Author&gt;Cui&lt;/Author&gt;&lt;Year&gt;2026&lt;/Year&gt;&lt;RecNum&gt;112&lt;/RecNum&gt;&lt;DisplayText&gt;Cui, et al. [1]&lt;/DisplayText&gt;&lt;record&gt;&lt;rec-number&gt;112&lt;/rec-number&gt;&lt;foreign-keys&gt;&lt;key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F92041" w:rsidRPr="00B46A56">
        <w:fldChar w:fldCharType="separate"/>
      </w:r>
      <w:r w:rsidR="00A40ABB" w:rsidRPr="00B46A56">
        <w:rPr>
          <w:noProof/>
        </w:rPr>
        <w:t>Cui, et al. [1]</w:t>
      </w:r>
      <w:r w:rsidR="00F92041" w:rsidRPr="00B46A56">
        <w:fldChar w:fldCharType="end"/>
      </w:r>
      <w:r w:rsidRPr="00B46A56">
        <w:t xml:space="preserve"> and our designs are for free-space optics operating around NIR spectrum. </w:t>
      </w:r>
      <w:r w:rsidR="00A40ABB" w:rsidRPr="00B46A56">
        <w:t>The main difference is the design architecture, Cui’s paper use FP-resonant cavity but our paper use long-pass edge-filter. A more detailed comparison is provided in Table III but in short: our design has better transmittance and transmittance contrast at broader wavelength; but require more layer, is much thicker, and can our is only a single-channel design.</w:t>
      </w:r>
    </w:p>
    <w:p w14:paraId="6EFEE838" w14:textId="64C85F88" w:rsidR="003D0566" w:rsidRPr="00B46A56" w:rsidRDefault="00A40ABB" w:rsidP="00A40ABB">
      <w:r w:rsidRPr="00B46A56">
        <w:tab/>
      </w:r>
      <w:r w:rsidR="003D0566" w:rsidRPr="00B46A56">
        <w:t xml:space="preserve">We agree that a comparison with other designs will make our work pros and cons clearer. We have added a comparison section IV.D. and comparison Table III. </w:t>
      </w:r>
      <w:r w:rsidR="00C2391B" w:rsidRPr="00B46A56">
        <w:t xml:space="preserve">The references in that table are: </w:t>
      </w:r>
      <w:r w:rsidR="00C2391B" w:rsidRPr="00B46A56">
        <w:t>FP-cavities Sb</w:t>
      </w:r>
      <w:r w:rsidR="00C2391B" w:rsidRPr="00B46A56">
        <w:rPr>
          <w:vertAlign w:val="subscript"/>
        </w:rPr>
        <w:t>2</w:t>
      </w:r>
      <w:r w:rsidR="00C2391B" w:rsidRPr="00B46A56">
        <w:t>Se</w:t>
      </w:r>
      <w:r w:rsidR="00C2391B" w:rsidRPr="00B46A56">
        <w:rPr>
          <w:vertAlign w:val="subscript"/>
        </w:rPr>
        <w:t>3</w:t>
      </w:r>
      <w:r w:rsidR="00C2391B" w:rsidRPr="00B46A56">
        <w:t xml:space="preserve">-based filters (single/multichannel) at around the same operating wavelength </w:t>
      </w:r>
      <w:r w:rsidR="00C2391B" w:rsidRPr="00B46A56">
        <w:rPr>
          <w:lang w:bidi="th-TH"/>
        </w:rPr>
        <w:fldChar w:fldCharType="begin"/>
      </w:r>
      <w:r w:rsidR="00C2391B" w:rsidRPr="00B46A56">
        <w:rPr>
          <w:lang w:bidi="th-TH"/>
        </w:rPr>
        <w:instrText xml:space="preserve"> ADDIN EN.CITE &lt;EndNote&gt;&lt;Cite&gt;&lt;Author&gt;Cui&lt;/Author&gt;&lt;Year&gt;2026&lt;/Year&gt;&lt;RecNum&gt;112&lt;/RecNum&gt;&lt;DisplayText&gt;[1]&lt;/DisplayText&gt;&lt;record&gt;&lt;rec-number&gt;112&lt;/rec-number&gt;&lt;foreign-keys&gt;&lt;key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C2391B" w:rsidRPr="00B46A56">
        <w:rPr>
          <w:lang w:bidi="th-TH"/>
        </w:rPr>
        <w:fldChar w:fldCharType="separate"/>
      </w:r>
      <w:r w:rsidR="00C2391B" w:rsidRPr="00B46A56">
        <w:rPr>
          <w:noProof/>
          <w:lang w:bidi="th-TH"/>
        </w:rPr>
        <w:t>[1]</w:t>
      </w:r>
      <w:r w:rsidR="00C2391B" w:rsidRPr="00B46A56">
        <w:rPr>
          <w:lang w:bidi="th-TH"/>
        </w:rPr>
        <w:fldChar w:fldCharType="end"/>
      </w:r>
      <w:r w:rsidR="00C2391B" w:rsidRPr="00B46A56">
        <w:rPr>
          <w:lang w:bidi="th-TH"/>
        </w:rPr>
        <w:t>, FP-cavity VO</w:t>
      </w:r>
      <w:r w:rsidR="00C2391B" w:rsidRPr="00B46A56">
        <w:rPr>
          <w:vertAlign w:val="subscript"/>
          <w:lang w:bidi="th-TH"/>
        </w:rPr>
        <w:t>2</w:t>
      </w:r>
      <w:r w:rsidR="00C2391B" w:rsidRPr="00B46A56">
        <w:rPr>
          <w:lang w:bidi="th-TH"/>
        </w:rPr>
        <w:t>-P4VP-</w:t>
      </w:r>
      <w:r w:rsidR="00C2391B" w:rsidRPr="00B46A56">
        <w:rPr>
          <w:lang w:bidi="th-TH"/>
        </w:rPr>
        <w:lastRenderedPageBreak/>
        <w:t xml:space="preserve">based filter for 1064 nm usage </w:t>
      </w:r>
      <w:r w:rsidR="00C2391B" w:rsidRPr="00B46A56">
        <w:rPr>
          <w:lang w:bidi="th-TH"/>
        </w:rPr>
        <w:fldChar w:fldCharType="begin"/>
      </w:r>
      <w:r w:rsidR="00C2391B" w:rsidRPr="00B46A56">
        <w:rPr>
          <w:lang w:bidi="th-TH"/>
        </w:rPr>
        <w:instrText xml:space="preserve"> ADDIN EN.CITE &lt;EndNote&gt;&lt;Cite&gt;&lt;Author&gt;Liu&lt;/Author&gt;&lt;Year&gt;2024&lt;/Year&gt;&lt;RecNum&gt;116&lt;/RecNum&gt;&lt;DisplayText&gt;[2]&lt;/DisplayText&gt;&lt;record&gt;&lt;rec-number&gt;116&lt;/rec-number&gt;&lt;foreign-keys&gt;&lt;key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C2391B" w:rsidRPr="00B46A56">
        <w:rPr>
          <w:lang w:bidi="th-TH"/>
        </w:rPr>
        <w:fldChar w:fldCharType="separate"/>
      </w:r>
      <w:r w:rsidR="00C2391B" w:rsidRPr="00B46A56">
        <w:rPr>
          <w:noProof/>
          <w:lang w:bidi="th-TH"/>
        </w:rPr>
        <w:t>[2]</w:t>
      </w:r>
      <w:r w:rsidR="00C2391B" w:rsidRPr="00B46A56">
        <w:rPr>
          <w:lang w:bidi="th-TH"/>
        </w:rPr>
        <w:fldChar w:fldCharType="end"/>
      </w:r>
      <w:r w:rsidR="00C2391B" w:rsidRPr="00B46A56">
        <w:rPr>
          <w:lang w:bidi="th-TH"/>
        </w:rPr>
        <w:t xml:space="preserve">.  GSST-based </w:t>
      </w:r>
      <w:r w:rsidR="00C2391B" w:rsidRPr="00B46A56">
        <w:rPr>
          <w:lang w:bidi="th-TH"/>
        </w:rPr>
        <w:t xml:space="preserve">two-channel </w:t>
      </w:r>
      <w:r w:rsidR="00C2391B" w:rsidRPr="00B46A56">
        <w:rPr>
          <w:lang w:bidi="th-TH"/>
        </w:rPr>
        <w:t xml:space="preserve">filter </w:t>
      </w:r>
      <w:r w:rsidR="00C2391B" w:rsidRPr="00B46A56">
        <w:rPr>
          <w:lang w:bidi="th-TH"/>
        </w:rPr>
        <w:fldChar w:fldCharType="begin"/>
      </w:r>
      <w:r w:rsidR="00C2391B" w:rsidRPr="00B46A56">
        <w:rPr>
          <w:lang w:bidi="th-TH"/>
        </w:rPr>
        <w:instrText xml:space="preserve"> ADDIN EN.CITE &lt;EndNote&gt;&lt;Cite&gt;&lt;Author&gt;Heenkenda&lt;/Author&gt;&lt;Year&gt;2021&lt;/Year&gt;&lt;RecNum&gt;14&lt;/RecNum&gt;&lt;DisplayText&gt;[3]&lt;/DisplayText&gt;&lt;record&gt;&lt;rec-number&gt;14&lt;/rec-number&gt;&lt;foreign-keys&gt;&lt;key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C2391B" w:rsidRPr="00B46A56">
        <w:rPr>
          <w:lang w:bidi="th-TH"/>
        </w:rPr>
        <w:fldChar w:fldCharType="separate"/>
      </w:r>
      <w:r w:rsidR="00C2391B" w:rsidRPr="00B46A56">
        <w:rPr>
          <w:noProof/>
          <w:lang w:bidi="th-TH"/>
        </w:rPr>
        <w:t>[3]</w:t>
      </w:r>
      <w:r w:rsidR="00C2391B" w:rsidRPr="00B46A56">
        <w:rPr>
          <w:lang w:bidi="th-TH"/>
        </w:rPr>
        <w:fldChar w:fldCharType="end"/>
      </w:r>
      <w:r w:rsidR="00C2391B" w:rsidRPr="00B46A56">
        <w:rPr>
          <w:lang w:bidi="th-TH"/>
        </w:rPr>
        <w:t>, Sb</w:t>
      </w:r>
      <w:r w:rsidR="00C2391B" w:rsidRPr="00B46A56">
        <w:rPr>
          <w:vertAlign w:val="subscript"/>
          <w:lang w:bidi="th-TH"/>
        </w:rPr>
        <w:t>2</w:t>
      </w:r>
      <w:r w:rsidR="00C2391B" w:rsidRPr="00B46A56">
        <w:rPr>
          <w:lang w:bidi="th-TH"/>
        </w:rPr>
        <w:t>Se</w:t>
      </w:r>
      <w:r w:rsidR="00C2391B" w:rsidRPr="00B46A56">
        <w:rPr>
          <w:vertAlign w:val="subscript"/>
          <w:lang w:bidi="th-TH"/>
        </w:rPr>
        <w:t>3</w:t>
      </w:r>
      <w:r w:rsidR="00C2391B" w:rsidRPr="00B46A56">
        <w:rPr>
          <w:lang w:bidi="th-TH"/>
        </w:rPr>
        <w:t>-based waveguide switch (</w:t>
      </w:r>
      <w:r w:rsidR="00C2391B" w:rsidRPr="00B46A56">
        <w:rPr>
          <w:lang w:bidi="th-TH"/>
        </w:rPr>
        <w:t xml:space="preserve">a </w:t>
      </w:r>
      <w:r w:rsidR="00C2391B" w:rsidRPr="00B46A56">
        <w:rPr>
          <w:lang w:bidi="th-TH"/>
        </w:rPr>
        <w:t>common usage of Sb</w:t>
      </w:r>
      <w:r w:rsidR="00C2391B" w:rsidRPr="00B46A56">
        <w:rPr>
          <w:vertAlign w:val="subscript"/>
          <w:lang w:bidi="th-TH"/>
        </w:rPr>
        <w:t>2</w:t>
      </w:r>
      <w:r w:rsidR="00C2391B" w:rsidRPr="00B46A56">
        <w:rPr>
          <w:lang w:bidi="th-TH"/>
        </w:rPr>
        <w:t>Se</w:t>
      </w:r>
      <w:r w:rsidR="00C2391B" w:rsidRPr="00B46A56">
        <w:rPr>
          <w:vertAlign w:val="subscript"/>
          <w:lang w:bidi="th-TH"/>
        </w:rPr>
        <w:t xml:space="preserve">3 </w:t>
      </w:r>
      <w:r w:rsidR="00C2391B" w:rsidRPr="00B46A56">
        <w:rPr>
          <w:lang w:bidi="th-TH"/>
        </w:rPr>
        <w:t xml:space="preserve">devices) </w:t>
      </w:r>
      <w:r w:rsidR="00C2391B" w:rsidRPr="00B46A56">
        <w:rPr>
          <w:lang w:bidi="th-TH"/>
        </w:rPr>
        <w:fldChar w:fldCharType="begin"/>
      </w:r>
      <w:r w:rsidR="00C2391B" w:rsidRPr="00B46A56">
        <w:rPr>
          <w:lang w:bidi="th-TH"/>
        </w:rPr>
        <w:instrText xml:space="preserve"> ADDIN EN.CITE &lt;EndNote&gt;&lt;Cite&gt;&lt;Author&gt;Zhang&lt;/Author&gt;&lt;Year&gt;2023&lt;/Year&gt;&lt;RecNum&gt;115&lt;/RecNum&gt;&lt;DisplayText&gt;[4]&lt;/DisplayText&gt;&lt;record&gt;&lt;rec-number&gt;115&lt;/rec-number&gt;&lt;foreign-keys&gt;&lt;key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00C2391B" w:rsidRPr="00B46A56">
        <w:rPr>
          <w:lang w:bidi="th-TH"/>
        </w:rPr>
        <w:fldChar w:fldCharType="separate"/>
      </w:r>
      <w:r w:rsidR="00C2391B" w:rsidRPr="00B46A56">
        <w:rPr>
          <w:noProof/>
          <w:lang w:bidi="th-TH"/>
        </w:rPr>
        <w:t>[4]</w:t>
      </w:r>
      <w:r w:rsidR="00C2391B" w:rsidRPr="00B46A56">
        <w:rPr>
          <w:lang w:bidi="th-TH"/>
        </w:rPr>
        <w:fldChar w:fldCharType="end"/>
      </w:r>
      <w:r w:rsidR="00C2391B" w:rsidRPr="00B46A56">
        <w:rPr>
          <w:lang w:bidi="th-TH"/>
        </w:rPr>
        <w:t>, GST-based long-pass edge-filter optical limiter (</w:t>
      </w:r>
      <w:r w:rsidR="00C2391B" w:rsidRPr="00B46A56">
        <w:rPr>
          <w:lang w:bidi="th-TH"/>
        </w:rPr>
        <w:t>same</w:t>
      </w:r>
      <w:r w:rsidR="00C2391B" w:rsidRPr="00B46A56">
        <w:rPr>
          <w:lang w:bidi="th-TH"/>
        </w:rPr>
        <w:t xml:space="preserve"> design </w:t>
      </w:r>
      <w:r w:rsidR="00C2391B" w:rsidRPr="00B46A56">
        <w:rPr>
          <w:lang w:bidi="th-TH"/>
        </w:rPr>
        <w:t>principle but for different use case</w:t>
      </w:r>
      <w:r w:rsidR="00C2391B" w:rsidRPr="00B46A56">
        <w:rPr>
          <w:lang w:bidi="th-TH"/>
        </w:rPr>
        <w:t xml:space="preserve">) </w:t>
      </w:r>
      <w:r w:rsidR="00C2391B" w:rsidRPr="00B46A56">
        <w:rPr>
          <w:lang w:bidi="th-TH"/>
        </w:rPr>
        <w:fldChar w:fldCharType="begin"/>
      </w:r>
      <w:r w:rsidR="00C2391B" w:rsidRPr="00B46A56">
        <w:rPr>
          <w:lang w:bidi="th-TH"/>
        </w:rPr>
        <w:instrText xml:space="preserve"> ADDIN EN.CITE &lt;EndNote&gt;&lt;Cite&gt;&lt;Author&gt;Sarangan&lt;/Author&gt;&lt;Year&gt;2018&lt;/Year&gt;&lt;RecNum&gt;58&lt;/RecNum&gt;&lt;DisplayText&gt;[5]&lt;/DisplayText&gt;&lt;record&gt;&lt;rec-number&gt;58&lt;/rec-number&gt;&lt;foreign-keys&gt;&lt;key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C2391B" w:rsidRPr="00B46A56">
        <w:rPr>
          <w:lang w:bidi="th-TH"/>
        </w:rPr>
        <w:fldChar w:fldCharType="separate"/>
      </w:r>
      <w:r w:rsidR="00C2391B" w:rsidRPr="00B46A56">
        <w:rPr>
          <w:noProof/>
          <w:lang w:bidi="th-TH"/>
        </w:rPr>
        <w:t>[5]</w:t>
      </w:r>
      <w:r w:rsidR="00C2391B" w:rsidRPr="00B46A56">
        <w:rPr>
          <w:lang w:bidi="th-TH"/>
        </w:rPr>
        <w:fldChar w:fldCharType="end"/>
      </w:r>
      <w:r w:rsidR="00C2391B" w:rsidRPr="00B46A56">
        <w:rPr>
          <w:lang w:bidi="th-TH"/>
        </w:rPr>
        <w:t xml:space="preserve">, and non-PCM antireflection optical coatings </w:t>
      </w:r>
      <w:r w:rsidR="00C2391B" w:rsidRPr="00B46A56">
        <w:rPr>
          <w:lang w:bidi="th-TH"/>
        </w:rPr>
        <w:fldChar w:fldCharType="begin"/>
      </w:r>
      <w:r w:rsidR="00C2391B" w:rsidRPr="00B46A56">
        <w:rPr>
          <w:lang w:bidi="th-TH"/>
        </w:rPr>
        <w:instrText xml:space="preserve"> ADDIN EN.CITE &lt;EndNote&gt;&lt;Cite&gt;&lt;Author&gt;Patel&lt;/Author&gt;&lt;Year&gt;2020&lt;/Year&gt;&lt;RecNum&gt;84&lt;/RecNum&gt;&lt;DisplayText&gt;[6]&lt;/DisplayText&gt;&lt;record&gt;&lt;rec-number&gt;84&lt;/rec-number&gt;&lt;foreign-keys&gt;&lt;key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C2391B" w:rsidRPr="00B46A56">
        <w:rPr>
          <w:lang w:bidi="th-TH"/>
        </w:rPr>
        <w:fldChar w:fldCharType="separate"/>
      </w:r>
      <w:r w:rsidR="00C2391B" w:rsidRPr="00B46A56">
        <w:rPr>
          <w:noProof/>
          <w:lang w:bidi="th-TH"/>
        </w:rPr>
        <w:t>[6]</w:t>
      </w:r>
      <w:r w:rsidR="00C2391B" w:rsidRPr="00B46A56">
        <w:rPr>
          <w:lang w:bidi="th-TH"/>
        </w:rPr>
        <w:fldChar w:fldCharType="end"/>
      </w:r>
      <w:r w:rsidR="00C2391B" w:rsidRPr="00B46A56">
        <w:rPr>
          <w:lang w:bidi="th-TH"/>
        </w:rPr>
        <w:t xml:space="preserve">. Our design show a higher optical performance than PCM-based filter with similar operating wavelengths, but </w:t>
      </w:r>
      <w:r w:rsidRPr="00B46A56">
        <w:rPr>
          <w:lang w:bidi="th-TH"/>
        </w:rPr>
        <w:t>the trade-offs are more layer and thicker device size.</w:t>
      </w:r>
    </w:p>
    <w:p w14:paraId="2696620E" w14:textId="77777777" w:rsidR="00F6684A" w:rsidRPr="00B46A56" w:rsidRDefault="005D67FB" w:rsidP="00A40ABB">
      <w:pPr>
        <w:rPr>
          <w:b/>
        </w:rPr>
      </w:pPr>
      <w:r w:rsidRPr="00B46A56">
        <w:rPr>
          <w:b/>
        </w:rPr>
        <w:t xml:space="preserve">Author action: </w:t>
      </w:r>
    </w:p>
    <w:p w14:paraId="53C84185" w14:textId="77777777" w:rsidR="001F5F1D" w:rsidRPr="00B46A56" w:rsidRDefault="00F6684A" w:rsidP="00F6684A">
      <w:pPr>
        <w:pStyle w:val="ListParagraph"/>
        <w:numPr>
          <w:ilvl w:val="0"/>
          <w:numId w:val="8"/>
        </w:numPr>
        <w:rPr>
          <w:rFonts w:cstheme="minorBidi"/>
          <w:szCs w:val="28"/>
          <w:lang w:bidi="th-TH"/>
        </w:rPr>
      </w:pPr>
      <w:r w:rsidRPr="00B46A56">
        <w:rPr>
          <w:rFonts w:cstheme="minorBidi"/>
          <w:szCs w:val="28"/>
          <w:lang w:bidi="th-TH"/>
        </w:rPr>
        <w:t xml:space="preserve">We add motivation to the </w:t>
      </w:r>
      <w:r w:rsidRPr="0044692C">
        <w:rPr>
          <w:rStyle w:val="TitleChar"/>
          <w:lang w:bidi="th-TH"/>
        </w:rPr>
        <w:t>abstract</w:t>
      </w:r>
      <w:r w:rsidRPr="00B46A56">
        <w:rPr>
          <w:rFonts w:cstheme="minorBidi"/>
          <w:szCs w:val="28"/>
          <w:lang w:bidi="th-TH"/>
        </w:rPr>
        <w:t xml:space="preserve"> and </w:t>
      </w:r>
      <w:r w:rsidRPr="0044692C">
        <w:rPr>
          <w:rStyle w:val="TitleChar"/>
          <w:lang w:bidi="th-TH"/>
        </w:rPr>
        <w:t>Introduction</w:t>
      </w:r>
      <w:r w:rsidRPr="00B46A56">
        <w:rPr>
          <w:rFonts w:cstheme="minorBidi"/>
          <w:szCs w:val="28"/>
          <w:lang w:bidi="th-TH"/>
        </w:rPr>
        <w:t xml:space="preserve"> section. </w:t>
      </w:r>
    </w:p>
    <w:p w14:paraId="52C1C150" w14:textId="7F033E06" w:rsidR="00F6684A" w:rsidRPr="00B46A56" w:rsidRDefault="00F6684A" w:rsidP="001F5F1D">
      <w:pPr>
        <w:pStyle w:val="ListParagraph"/>
        <w:numPr>
          <w:ilvl w:val="1"/>
          <w:numId w:val="8"/>
        </w:numPr>
        <w:rPr>
          <w:rFonts w:cstheme="minorBidi"/>
          <w:szCs w:val="28"/>
          <w:lang w:bidi="th-TH"/>
        </w:rPr>
      </w:pPr>
      <w:r w:rsidRPr="0044692C">
        <w:rPr>
          <w:rStyle w:val="TitleChar"/>
          <w:lang w:bidi="th-TH"/>
        </w:rPr>
        <w:t>Abstract</w:t>
      </w:r>
      <w:r w:rsidRPr="00B46A56">
        <w:rPr>
          <w:rFonts w:cstheme="minorBidi"/>
          <w:b/>
          <w:bCs/>
          <w:szCs w:val="28"/>
          <w:lang w:bidi="th-TH"/>
        </w:rPr>
        <w:t>:</w:t>
      </w:r>
      <w:r w:rsidRPr="00B46A56">
        <w:rPr>
          <w:rFonts w:cstheme="minorBidi"/>
          <w:szCs w:val="28"/>
          <w:lang w:bidi="th-TH"/>
        </w:rPr>
        <w:t xml:space="preserve"> </w:t>
      </w:r>
      <w:r w:rsidR="0044692C">
        <w:rPr>
          <w:rFonts w:cstheme="minorBidi"/>
          <w:szCs w:val="28"/>
          <w:lang w:bidi="th-TH"/>
        </w:rPr>
        <w:t>‘</w:t>
      </w:r>
      <w:r w:rsidR="003A405D" w:rsidRPr="00B46A56">
        <w:rPr>
          <w:rStyle w:val="Emphasis"/>
          <w:color w:val="595959" w:themeColor="text1" w:themeTint="A6"/>
          <w:lang w:bidi="th-TH"/>
        </w:rPr>
        <w:t>Existing PCM-based near-infrared filters have high absorption which results in low transmission efficiency</w:t>
      </w:r>
      <w:r w:rsidR="0044692C">
        <w:rPr>
          <w:rStyle w:val="Emphasis"/>
          <w:color w:val="595959" w:themeColor="text1" w:themeTint="A6"/>
          <w:lang w:bidi="th-TH"/>
        </w:rPr>
        <w:t>’</w:t>
      </w:r>
      <w:r w:rsidR="003A405D" w:rsidRPr="00B46A56">
        <w:rPr>
          <w:rStyle w:val="Emphasis"/>
          <w:color w:val="595959" w:themeColor="text1" w:themeTint="A6"/>
          <w:lang w:bidi="th-TH"/>
        </w:rPr>
        <w:t>.</w:t>
      </w:r>
    </w:p>
    <w:p w14:paraId="46183FC7" w14:textId="282C41CC" w:rsidR="001F5F1D" w:rsidRPr="00B46A56" w:rsidRDefault="00F6684A" w:rsidP="007538C5">
      <w:pPr>
        <w:pStyle w:val="ListParagraph"/>
        <w:numPr>
          <w:ilvl w:val="1"/>
          <w:numId w:val="8"/>
        </w:numPr>
        <w:rPr>
          <w:rStyle w:val="Emphasis"/>
          <w:color w:val="595959" w:themeColor="text1" w:themeTint="A6"/>
        </w:rPr>
      </w:pPr>
      <w:r w:rsidRPr="0044692C">
        <w:rPr>
          <w:rStyle w:val="TitleChar"/>
          <w:lang w:bidi="th-TH"/>
        </w:rPr>
        <w:t>Introduction</w:t>
      </w:r>
      <w:r w:rsidRPr="00B46A56">
        <w:rPr>
          <w:rFonts w:cstheme="minorBidi"/>
          <w:b/>
          <w:bCs/>
          <w:szCs w:val="28"/>
          <w:lang w:bidi="th-TH"/>
        </w:rPr>
        <w:t>:</w:t>
      </w:r>
      <w:r w:rsidRPr="00B46A56">
        <w:rPr>
          <w:rFonts w:cstheme="minorBidi"/>
          <w:szCs w:val="28"/>
          <w:lang w:bidi="th-TH"/>
        </w:rPr>
        <w:t xml:space="preserve"> </w:t>
      </w:r>
      <w:r w:rsidR="00F3356A" w:rsidRPr="00B46A56">
        <w:rPr>
          <w:rFonts w:cstheme="minorBidi"/>
          <w:szCs w:val="28"/>
          <w:lang w:bidi="th-TH"/>
        </w:rPr>
        <w:t>Replace “</w:t>
      </w:r>
      <w:r w:rsidR="00F3356A" w:rsidRPr="00B46A56">
        <w:t>But its usage as a tunable transmittance filters has not been explored much</w:t>
      </w:r>
      <w:r w:rsidR="00F3356A" w:rsidRPr="00B46A56">
        <w:t xml:space="preserve">” with </w:t>
      </w:r>
      <w:r w:rsidR="00F3356A" w:rsidRPr="00B46A56">
        <w:rPr>
          <w:rStyle w:val="Emphasis"/>
          <w:color w:val="595959" w:themeColor="text1" w:themeTint="A6"/>
        </w:rPr>
        <w:t>“</w:t>
      </w:r>
      <w:r w:rsidR="00F3356A" w:rsidRPr="00B46A56">
        <w:rPr>
          <w:rStyle w:val="Emphasis"/>
          <w:color w:val="595959" w:themeColor="text1" w:themeTint="A6"/>
        </w:rPr>
        <w:t>However, Sb</w:t>
      </w:r>
      <w:r w:rsidR="00F3356A" w:rsidRPr="00B46A56">
        <w:rPr>
          <w:rStyle w:val="Emphasis"/>
          <w:color w:val="595959" w:themeColor="text1" w:themeTint="A6"/>
          <w:vertAlign w:val="subscript"/>
        </w:rPr>
        <w:t>2</w:t>
      </w:r>
      <w:r w:rsidR="00F3356A" w:rsidRPr="00B46A56">
        <w:rPr>
          <w:rStyle w:val="Emphasis"/>
          <w:color w:val="595959" w:themeColor="text1" w:themeTint="A6"/>
        </w:rPr>
        <w:t>Se</w:t>
      </w:r>
      <w:r w:rsidR="00F3356A" w:rsidRPr="00B46A56">
        <w:rPr>
          <w:rStyle w:val="Emphasis"/>
          <w:color w:val="595959" w:themeColor="text1" w:themeTint="A6"/>
          <w:vertAlign w:val="subscript"/>
        </w:rPr>
        <w:t>3</w:t>
      </w:r>
      <w:r w:rsidR="00F3356A" w:rsidRPr="00B46A56">
        <w:rPr>
          <w:rStyle w:val="Emphasis"/>
          <w:color w:val="595959" w:themeColor="text1" w:themeTint="A6"/>
        </w:rPr>
        <w:t xml:space="preserve"> usage in free-space tunable-transmittance filter has not been explored much</w:t>
      </w:r>
      <w:r w:rsidR="00F3356A" w:rsidRPr="00B46A56">
        <w:t xml:space="preserve">”. And add the following; </w:t>
      </w:r>
      <w:r w:rsidR="007538C5" w:rsidRPr="00B46A56">
        <w:t xml:space="preserve">completely rewrote the last two paragraphs about transmittance optical filter and this work summary to </w:t>
      </w:r>
      <w:r w:rsidR="007538C5" w:rsidRPr="00B46A56">
        <w:rPr>
          <w:rStyle w:val="Emphasis"/>
          <w:color w:val="595959" w:themeColor="text1" w:themeTint="A6"/>
        </w:rPr>
        <w:t>“</w:t>
      </w:r>
      <w:r w:rsidR="007538C5" w:rsidRPr="00B46A56">
        <w:rPr>
          <w:rStyle w:val="Emphasis"/>
          <w:color w:val="595959" w:themeColor="text1" w:themeTint="A6"/>
        </w:rPr>
        <w:t xml:space="preserve">Although PCM-based switchable filter is a </w:t>
      </w:r>
      <w:r w:rsidR="001F5F1D" w:rsidRPr="00B46A56">
        <w:rPr>
          <w:rStyle w:val="Emphasis"/>
          <w:color w:val="595959" w:themeColor="text1" w:themeTint="A6"/>
        </w:rPr>
        <w:t xml:space="preserve">not </w:t>
      </w:r>
      <w:r w:rsidR="007538C5" w:rsidRPr="00B46A56">
        <w:rPr>
          <w:rStyle w:val="Emphasis"/>
          <w:color w:val="595959" w:themeColor="text1" w:themeTint="A6"/>
        </w:rPr>
        <w:t>new research topic, the transmission is high in ON mode (transmitted state) and low in OFF mode (reflected/absorbed state), which create a high transmission contrast. However, ON mode performance suffers due to the existence of extinction coefficients in conventional PCMs</w:t>
      </w:r>
      <w:r w:rsidR="001F5F1D" w:rsidRPr="00B46A56">
        <w:rPr>
          <w:rStyle w:val="Emphasis"/>
          <w:color w:val="595959" w:themeColor="text1" w:themeTint="A6"/>
        </w:rPr>
        <w:t xml:space="preserve">, </w:t>
      </w:r>
      <w:r w:rsidR="007538C5" w:rsidRPr="00B46A56">
        <w:rPr>
          <w:rStyle w:val="Emphasis"/>
          <w:color w:val="595959" w:themeColor="text1" w:themeTint="A6"/>
        </w:rPr>
        <w:t xml:space="preserve">as explained earlier. And existing </w:t>
      </w:r>
      <w:r w:rsidR="001F5F1D" w:rsidRPr="00B46A56">
        <w:rPr>
          <w:rStyle w:val="Emphasis"/>
          <w:color w:val="595959" w:themeColor="text1" w:themeTint="A6"/>
        </w:rPr>
        <w:t>Sb2Se3</w:t>
      </w:r>
      <w:r w:rsidR="007538C5" w:rsidRPr="00B46A56">
        <w:rPr>
          <w:rStyle w:val="Emphasis"/>
          <w:color w:val="595959" w:themeColor="text1" w:themeTint="A6"/>
        </w:rPr>
        <w:t>-based filters are on-chip waveguide-based or metasurface</w:t>
      </w:r>
      <w:r w:rsidR="001F5F1D" w:rsidRPr="00B46A56">
        <w:rPr>
          <w:rStyle w:val="Emphasis"/>
          <w:color w:val="595959" w:themeColor="text1" w:themeTint="A6"/>
        </w:rPr>
        <w:t xml:space="preserve">; </w:t>
      </w:r>
      <w:r w:rsidR="007538C5" w:rsidRPr="00B46A56">
        <w:rPr>
          <w:rStyle w:val="Emphasis"/>
          <w:color w:val="595959" w:themeColor="text1" w:themeTint="A6"/>
        </w:rPr>
        <w:t xml:space="preserve">which while having excellent transmission property due to large design flexibility, required complex fabrication process. A planar thin-film filter is easier to design and fabricate; however, we could only find one </w:t>
      </w:r>
      <w:r w:rsidR="001F5F1D" w:rsidRPr="00B46A56">
        <w:rPr>
          <w:rStyle w:val="Emphasis"/>
          <w:color w:val="595959" w:themeColor="text1" w:themeTint="A6"/>
        </w:rPr>
        <w:t>Sb2Se3</w:t>
      </w:r>
      <w:r w:rsidR="007538C5" w:rsidRPr="00B46A56">
        <w:rPr>
          <w:rStyle w:val="Emphasis"/>
          <w:color w:val="595959" w:themeColor="text1" w:themeTint="A6"/>
        </w:rPr>
        <w:t xml:space="preserve">-based planar filter design. The design is Fabry–Pérot resonant cavity that required Ag mirrors. FP design has high transmittance contrast but suffers from narrow high-contrast region, and Ag has large extinction coefficient in IR spectrum which create high optical loss. So, there exist a research gaps for PCM-based, multilayer, planar thin-film design that can be switched to have very high transmission in ON mode or low transmission in OFF mode. </w:t>
      </w:r>
    </w:p>
    <w:p w14:paraId="106ECF22" w14:textId="0B9C2063" w:rsidR="007538C5" w:rsidRPr="0044692C" w:rsidRDefault="001F5F1D" w:rsidP="001F5F1D">
      <w:pPr>
        <w:pStyle w:val="ListParagraph"/>
        <w:ind w:left="1440"/>
        <w:rPr>
          <w:rStyle w:val="Emphasis"/>
          <w:color w:val="595959" w:themeColor="text1" w:themeTint="A6"/>
        </w:rPr>
      </w:pPr>
      <w:r w:rsidRPr="00B46A56">
        <w:rPr>
          <w:rFonts w:cstheme="minorBidi"/>
          <w:b/>
          <w:bCs/>
          <w:szCs w:val="28"/>
          <w:lang w:bidi="th-TH"/>
        </w:rPr>
        <w:tab/>
      </w:r>
      <w:r w:rsidR="00262FDF" w:rsidRPr="00B46A56">
        <w:rPr>
          <w:rStyle w:val="Emphasis"/>
          <w:color w:val="595959" w:themeColor="text1" w:themeTint="A6"/>
        </w:rPr>
        <w:t>In this work, we investigate Sb</w:t>
      </w:r>
      <w:r w:rsidR="00262FDF" w:rsidRPr="00B46A56">
        <w:rPr>
          <w:rStyle w:val="Emphasis"/>
          <w:color w:val="595959" w:themeColor="text1" w:themeTint="A6"/>
          <w:vertAlign w:val="subscript"/>
        </w:rPr>
        <w:t>2</w:t>
      </w:r>
      <w:r w:rsidR="00262FDF" w:rsidRPr="00B46A56">
        <w:rPr>
          <w:rStyle w:val="Emphasis"/>
          <w:color w:val="595959" w:themeColor="text1" w:themeTint="A6"/>
        </w:rPr>
        <w:t>Se</w:t>
      </w:r>
      <w:r w:rsidR="00262FDF" w:rsidRPr="00B46A56">
        <w:rPr>
          <w:rStyle w:val="Emphasis"/>
          <w:color w:val="595959" w:themeColor="text1" w:themeTint="A6"/>
          <w:vertAlign w:val="subscript"/>
        </w:rPr>
        <w:t>3</w:t>
      </w:r>
      <w:r w:rsidR="00262FDF" w:rsidRPr="00B46A56">
        <w:rPr>
          <w:rStyle w:val="Emphasis"/>
          <w:color w:val="595959" w:themeColor="text1" w:themeTint="A6"/>
        </w:rPr>
        <w:t xml:space="preserve"> as PCM in planar thin-film designs using transfer matrix method simulation. The goal is to create a low-loss, broadband, transmittance-amplitude tunable optical filter centered around 1064 nm. We select this wavelength since it is from ND:YAG laser, commonly used in laboratory setup (1064 nm) and should make the </w:t>
      </w:r>
      <w:r w:rsidR="00262FDF" w:rsidRPr="0044692C">
        <w:rPr>
          <w:rStyle w:val="Emphasis"/>
          <w:color w:val="595959" w:themeColor="text1" w:themeTint="A6"/>
        </w:rPr>
        <w:t xml:space="preserve">transition to experimental validation easy. The </w:t>
      </w:r>
      <w:r w:rsidR="00262FDF" w:rsidRPr="0044692C">
        <w:rPr>
          <w:rStyle w:val="Emphasis"/>
          <w:color w:val="595959" w:themeColor="text1" w:themeTint="A6"/>
        </w:rPr>
        <w:t xml:space="preserve">design </w:t>
      </w:r>
      <w:r w:rsidR="00262FDF" w:rsidRPr="0044692C">
        <w:rPr>
          <w:rStyle w:val="Emphasis"/>
          <w:color w:val="595959" w:themeColor="text1" w:themeTint="A6"/>
        </w:rPr>
        <w:t>process is shown starting from simple, one-layer antireflection thin-film to multilayer, long-pass edge-filter film. This design approach can also be used for other filtering application in NIR wavelengths, e.g. night-vision camera [15], gas imaging [17], optical coherence tomography [28].</w:t>
      </w:r>
    </w:p>
    <w:p w14:paraId="085096C5" w14:textId="79F43E3C" w:rsidR="005D67FB" w:rsidRPr="0044692C" w:rsidRDefault="005D67FB" w:rsidP="0044692C">
      <w:pPr>
        <w:pStyle w:val="ListParagraph"/>
        <w:numPr>
          <w:ilvl w:val="0"/>
          <w:numId w:val="8"/>
        </w:numPr>
        <w:rPr>
          <w:rFonts w:cstheme="minorBidi"/>
          <w:szCs w:val="28"/>
          <w:lang w:bidi="th-TH"/>
        </w:rPr>
      </w:pPr>
      <w:r w:rsidRPr="0044692C">
        <w:t xml:space="preserve">We updated the manuscript </w:t>
      </w:r>
      <w:r w:rsidR="00A40ABB" w:rsidRPr="0044692C">
        <w:t xml:space="preserve">to include comparison section titled </w:t>
      </w:r>
      <w:r w:rsidR="0044692C" w:rsidRPr="0044692C">
        <w:rPr>
          <w:rStyle w:val="TitleChar"/>
          <w:lang w:bidi="th-TH"/>
        </w:rPr>
        <w:t>‘</w:t>
      </w:r>
      <w:r w:rsidR="00A40ABB" w:rsidRPr="0044692C">
        <w:rPr>
          <w:rStyle w:val="TitleChar"/>
        </w:rPr>
        <w:t>IV.D. COMPARISON WITH OTHER OPTICAL DEVICE</w:t>
      </w:r>
      <w:r w:rsidR="0044692C" w:rsidRPr="0044692C">
        <w:rPr>
          <w:rStyle w:val="TitleChar"/>
        </w:rPr>
        <w:t>’</w:t>
      </w:r>
      <w:r w:rsidR="00A40ABB" w:rsidRPr="0044692C">
        <w:rPr>
          <w:rStyle w:val="Emphasis"/>
          <w:color w:val="595959" w:themeColor="text1" w:themeTint="A6"/>
        </w:rPr>
        <w:t xml:space="preserve"> </w:t>
      </w:r>
      <w:r w:rsidR="00A40ABB" w:rsidRPr="0044692C">
        <w:rPr>
          <w:rStyle w:val="Emphasis"/>
          <w:i w:val="0"/>
          <w:iCs w:val="0"/>
        </w:rPr>
        <w:t>which included</w:t>
      </w:r>
      <w:r w:rsidR="00A40ABB" w:rsidRPr="0044692C">
        <w:rPr>
          <w:color w:val="000000" w:themeColor="text1"/>
        </w:rPr>
        <w:t xml:space="preserve"> </w:t>
      </w:r>
      <w:r w:rsidR="0044692C" w:rsidRPr="0044692C">
        <w:rPr>
          <w:rStyle w:val="TitleChar"/>
        </w:rPr>
        <w:t>‘</w:t>
      </w:r>
      <w:r w:rsidR="00A40ABB" w:rsidRPr="0044692C">
        <w:rPr>
          <w:rStyle w:val="TitleChar"/>
        </w:rPr>
        <w:t>Table III. COMPARISON BETWEEN OUR FIVE-UNIT-CELL DESIGNS AND OTHER OPTICAL DEVICES</w:t>
      </w:r>
      <w:r w:rsidR="0044692C" w:rsidRPr="0044692C">
        <w:rPr>
          <w:rStyle w:val="TitleChar"/>
        </w:rPr>
        <w:t>’</w:t>
      </w:r>
      <w:r w:rsidR="0044692C">
        <w:t>:</w:t>
      </w:r>
    </w:p>
    <w:p w14:paraId="0A5FC4B7" w14:textId="77777777" w:rsidR="0044692C" w:rsidRPr="0044692C" w:rsidRDefault="0044692C" w:rsidP="0044692C">
      <w:pPr>
        <w:pStyle w:val="ListParagraph"/>
        <w:rPr>
          <w:rFonts w:cstheme="minorBidi"/>
          <w:szCs w:val="28"/>
          <w:lang w:bidi="th-TH"/>
        </w:rPr>
      </w:pPr>
    </w:p>
    <w:p w14:paraId="27F5A3B9" w14:textId="56954F9E" w:rsidR="004675DD" w:rsidRPr="00B46A56" w:rsidRDefault="004675DD" w:rsidP="00144B4E">
      <w:pPr>
        <w:rPr>
          <w:lang w:bidi="th-TH"/>
        </w:rPr>
      </w:pPr>
    </w:p>
    <w:p w14:paraId="0DFE1BCB" w14:textId="3801BFAC" w:rsidR="004675DD" w:rsidRPr="00B46A56" w:rsidRDefault="004264C4" w:rsidP="00144B4E">
      <w:pPr>
        <w:rPr>
          <w:lang w:bidi="th-TH"/>
        </w:rPr>
      </w:pPr>
      <w:r w:rsidRPr="00B46A56">
        <w:rPr>
          <w:lang w:bidi="th-TH"/>
        </w:rPr>
        <w:t xml:space="preserve">We would like to thank the reviewer for their </w:t>
      </w:r>
      <w:r w:rsidR="00F6684A" w:rsidRPr="00B46A56">
        <w:rPr>
          <w:lang w:bidi="th-TH"/>
        </w:rPr>
        <w:t xml:space="preserve">time and </w:t>
      </w:r>
      <w:r w:rsidRPr="00B46A56">
        <w:rPr>
          <w:lang w:bidi="th-TH"/>
        </w:rPr>
        <w:t>interests</w:t>
      </w:r>
      <w:r w:rsidR="00F6684A" w:rsidRPr="00B46A56">
        <w:rPr>
          <w:lang w:bidi="th-TH"/>
        </w:rPr>
        <w:t xml:space="preserve">. The comments are </w:t>
      </w:r>
      <w:r w:rsidRPr="00B46A56">
        <w:rPr>
          <w:lang w:bidi="th-TH"/>
        </w:rPr>
        <w:t>detailed</w:t>
      </w:r>
      <w:r w:rsidR="00087A48" w:rsidRPr="00B46A56">
        <w:rPr>
          <w:lang w:bidi="th-TH"/>
        </w:rPr>
        <w:t xml:space="preserve">, </w:t>
      </w:r>
      <w:r w:rsidRPr="00B46A56">
        <w:rPr>
          <w:lang w:bidi="th-TH"/>
        </w:rPr>
        <w:t>fair</w:t>
      </w:r>
      <w:r w:rsidR="001F5F1D" w:rsidRPr="00B46A56">
        <w:rPr>
          <w:lang w:bidi="th-TH"/>
        </w:rPr>
        <w:t xml:space="preserve"> and significantly improve this manuscript understandability</w:t>
      </w:r>
      <w:r w:rsidRPr="00B46A56">
        <w:rPr>
          <w:lang w:bidi="th-TH"/>
        </w:rPr>
        <w:t>.</w:t>
      </w:r>
    </w:p>
    <w:p w14:paraId="0BA6A29B" w14:textId="77777777" w:rsidR="00500E21" w:rsidRPr="00B46A56" w:rsidRDefault="00397171" w:rsidP="00144B4E">
      <w:r w:rsidRPr="00B46A56">
        <w:rPr>
          <w:noProof/>
        </w:rPr>
        <w:pict w14:anchorId="3D0DB741">
          <v:shape id="_x0000_i1732" type="#_x0000_t75" alt="Default Line" style="width:481.55pt;height:1.55pt" o:hrpct="0" o:hralign="center" o:hr="t">
            <v:imagedata r:id="rId5" o:title="Default Line"/>
          </v:shape>
        </w:pict>
      </w:r>
    </w:p>
    <w:p w14:paraId="12B8BEDF" w14:textId="77777777" w:rsidR="00500E21" w:rsidRPr="00B46A56" w:rsidRDefault="00500E21" w:rsidP="00144B4E"/>
    <w:p w14:paraId="40D3FB9F" w14:textId="77777777" w:rsidR="003761E8" w:rsidRPr="00B46A56" w:rsidRDefault="003761E8" w:rsidP="00144B4E"/>
    <w:p w14:paraId="31D39B40" w14:textId="5708A956" w:rsidR="00500E21" w:rsidRPr="00B46A56" w:rsidRDefault="00500E21" w:rsidP="00144B4E">
      <w:pPr>
        <w:pStyle w:val="ReviewerConcern"/>
      </w:pPr>
      <w:r w:rsidRPr="005B6246">
        <w:rPr>
          <w:strike/>
        </w:rPr>
        <w:t>Reviewer#5, Concern # 1</w:t>
      </w:r>
      <w:r w:rsidRPr="00B46A56">
        <w:t xml:space="preserve"> (Q1: In the abstract,</w:t>
      </w:r>
    </w:p>
    <w:p w14:paraId="18B0CEEC" w14:textId="77777777" w:rsidR="00500E21" w:rsidRPr="00B46A56" w:rsidRDefault="00500E21" w:rsidP="00144B4E">
      <w:pPr>
        <w:pStyle w:val="ReviewerConcern"/>
      </w:pPr>
      <w:r w:rsidRPr="00B46A56">
        <w:t>1) please consider adding one sentence on why a switchable filter at this wavelength is needed and what limits existing PCM options.</w:t>
      </w:r>
    </w:p>
    <w:p w14:paraId="547F2B15" w14:textId="51FF009C" w:rsidR="00500E21" w:rsidRPr="00B46A56" w:rsidRDefault="00500E21" w:rsidP="00144B4E">
      <w:pPr>
        <w:pStyle w:val="ReviewerConcern"/>
      </w:pPr>
      <w:r w:rsidRPr="00B46A56">
        <w:lastRenderedPageBreak/>
        <w:t>2)if the work is purely simulation-based, use language like "simulation results show" rather than definitive statements, to accurately reflect the study's nature.):</w:t>
      </w:r>
    </w:p>
    <w:p w14:paraId="53B2742E" w14:textId="77777777" w:rsidR="00F66311" w:rsidRPr="00B46A56" w:rsidRDefault="00500E21" w:rsidP="00144B4E">
      <w:r w:rsidRPr="00B46A56">
        <w:rPr>
          <w:b/>
        </w:rPr>
        <w:t>Author response:</w:t>
      </w:r>
      <w:r w:rsidRPr="00B46A56">
        <w:t xml:space="preserve">  </w:t>
      </w:r>
    </w:p>
    <w:p w14:paraId="2DA495B4" w14:textId="63655FD5" w:rsidR="00500E21" w:rsidRPr="00B46A56" w:rsidRDefault="00140F30" w:rsidP="00F66311">
      <w:pPr>
        <w:pStyle w:val="ListParagraph"/>
        <w:numPr>
          <w:ilvl w:val="0"/>
          <w:numId w:val="9"/>
        </w:numPr>
      </w:pPr>
      <w:r w:rsidRPr="00B46A56">
        <w:t xml:space="preserve">We have added a </w:t>
      </w:r>
      <w:r w:rsidR="00F66311" w:rsidRPr="00B46A56">
        <w:t>research gap to the 2</w:t>
      </w:r>
      <w:r w:rsidR="00F66311" w:rsidRPr="00B46A56">
        <w:rPr>
          <w:vertAlign w:val="superscript"/>
        </w:rPr>
        <w:t>nd</w:t>
      </w:r>
      <w:r w:rsidR="00F66311" w:rsidRPr="00B46A56">
        <w:t xml:space="preserve"> to last paragraph of the introduction.</w:t>
      </w:r>
    </w:p>
    <w:p w14:paraId="0FF88AC8" w14:textId="0C8F215C" w:rsidR="00F66311" w:rsidRPr="00B46A56" w:rsidRDefault="00F66311" w:rsidP="00F66311">
      <w:pPr>
        <w:pStyle w:val="ListParagraph"/>
        <w:numPr>
          <w:ilvl w:val="0"/>
          <w:numId w:val="9"/>
        </w:numPr>
      </w:pPr>
      <w:r w:rsidRPr="00B46A56">
        <w:t>This work is purely simulation, we have updated the abstract, introduction, and conclusion to directly state that this work is simulation based.</w:t>
      </w:r>
    </w:p>
    <w:p w14:paraId="1E0FE266" w14:textId="2E7035C5" w:rsidR="00500E21" w:rsidRPr="00B46A56" w:rsidRDefault="00500E21" w:rsidP="00144B4E">
      <w:r w:rsidRPr="00B46A56">
        <w:rPr>
          <w:b/>
          <w:bCs/>
        </w:rPr>
        <w:t xml:space="preserve">Author action: </w:t>
      </w:r>
      <w:r w:rsidR="00F66311" w:rsidRPr="00B46A56">
        <w:t xml:space="preserve">The following actions directly correspond to the author response. </w:t>
      </w:r>
    </w:p>
    <w:p w14:paraId="09759869" w14:textId="186FD066" w:rsidR="00F66311" w:rsidRPr="00B46A56" w:rsidRDefault="00F66311" w:rsidP="00F66311">
      <w:pPr>
        <w:pStyle w:val="ListParagraph"/>
        <w:numPr>
          <w:ilvl w:val="0"/>
          <w:numId w:val="10"/>
        </w:numPr>
      </w:pPr>
      <w:r w:rsidRPr="00B46A56">
        <w:t xml:space="preserve">The added research gap paragraph in the </w:t>
      </w:r>
      <w:r w:rsidRPr="005B6246">
        <w:rPr>
          <w:rStyle w:val="TitleChar"/>
        </w:rPr>
        <w:t>Introduction</w:t>
      </w:r>
      <w:r w:rsidRPr="00B46A56">
        <w:t xml:space="preserve"> is </w:t>
      </w:r>
      <w:r w:rsidRPr="00B46A56">
        <w:rPr>
          <w:rStyle w:val="Emphasis"/>
          <w:color w:val="595959" w:themeColor="text1" w:themeTint="A6"/>
        </w:rPr>
        <w:t>“</w:t>
      </w:r>
      <w:r w:rsidRPr="00B46A56">
        <w:rPr>
          <w:rStyle w:val="Emphasis"/>
          <w:color w:val="595959" w:themeColor="text1" w:themeTint="A6"/>
        </w:rPr>
        <w:t>Although PCM-based switchable filter is not a new research topic, the transmission is high in ON mode (transmitted state) and low in OFF mode (reflected/absorbed state), which create a high transmission contrast. However, ON mode performance suffers due to the existence of extinction coefficients in conventional PCMs</w:t>
      </w:r>
      <w:r w:rsidRPr="00B46A56">
        <w:rPr>
          <w:rStyle w:val="Emphasis"/>
          <w:color w:val="595959" w:themeColor="text1" w:themeTint="A6"/>
        </w:rPr>
        <w:t xml:space="preserve">, </w:t>
      </w:r>
      <w:r w:rsidRPr="00B46A56">
        <w:rPr>
          <w:rStyle w:val="Emphasis"/>
          <w:color w:val="595959" w:themeColor="text1" w:themeTint="A6"/>
        </w:rPr>
        <w:t>as explained earlier. And existing Sb</w:t>
      </w:r>
      <w:r w:rsidRPr="00B46A56">
        <w:rPr>
          <w:rStyle w:val="Emphasis"/>
          <w:color w:val="595959" w:themeColor="text1" w:themeTint="A6"/>
          <w:vertAlign w:val="subscript"/>
        </w:rPr>
        <w:t>2</w:t>
      </w:r>
      <w:r w:rsidRPr="00B46A56">
        <w:rPr>
          <w:rStyle w:val="Emphasis"/>
          <w:color w:val="595959" w:themeColor="text1" w:themeTint="A6"/>
        </w:rPr>
        <w:t>Se</w:t>
      </w:r>
      <w:r w:rsidRPr="00B46A56">
        <w:rPr>
          <w:rStyle w:val="Emphasis"/>
          <w:color w:val="595959" w:themeColor="text1" w:themeTint="A6"/>
          <w:vertAlign w:val="subscript"/>
        </w:rPr>
        <w:t>3</w:t>
      </w:r>
      <w:r w:rsidRPr="00B46A56">
        <w:rPr>
          <w:rStyle w:val="Emphasis"/>
          <w:color w:val="595959" w:themeColor="text1" w:themeTint="A6"/>
        </w:rPr>
        <w:t>-based filters are on-chip waveguide-based or metasurface structures; which while having excellent transmission property due to large design flexibility, have complex fabrication process. A planar thin-film filter is easier to design and fabricate; however, we could only find one Sb</w:t>
      </w:r>
      <w:r w:rsidRPr="00B46A56">
        <w:rPr>
          <w:rStyle w:val="Emphasis"/>
          <w:color w:val="595959" w:themeColor="text1" w:themeTint="A6"/>
          <w:vertAlign w:val="subscript"/>
        </w:rPr>
        <w:t>2</w:t>
      </w:r>
      <w:r w:rsidRPr="00B46A56">
        <w:rPr>
          <w:rStyle w:val="Emphasis"/>
          <w:color w:val="595959" w:themeColor="text1" w:themeTint="A6"/>
        </w:rPr>
        <w:t>Se</w:t>
      </w:r>
      <w:r w:rsidRPr="00B46A56">
        <w:rPr>
          <w:rStyle w:val="Emphasis"/>
          <w:color w:val="595959" w:themeColor="text1" w:themeTint="A6"/>
          <w:vertAlign w:val="subscript"/>
        </w:rPr>
        <w:t>3</w:t>
      </w:r>
      <w:r w:rsidRPr="00B46A56">
        <w:rPr>
          <w:rStyle w:val="Emphasis"/>
          <w:color w:val="595959" w:themeColor="text1" w:themeTint="A6"/>
        </w:rPr>
        <w:t>-based planar filter design. The design is Fabry–Pérot resonant cavity that required Ag mirrors. FP design has high transmittance contrast but suffers from narrow high-contrast region, and Ag has large extinction coefficient in IR spectrum which create high optical loss. So, there exist a research gaps for PCM-based, multilayer, planar thin-film design that can be switched to have very high transmission in ON mode or low transmission in OFF mode.</w:t>
      </w:r>
      <w:r w:rsidRPr="00B46A56">
        <w:rPr>
          <w:rStyle w:val="Emphasis"/>
          <w:color w:val="595959" w:themeColor="text1" w:themeTint="A6"/>
        </w:rPr>
        <w:t>”</w:t>
      </w:r>
    </w:p>
    <w:p w14:paraId="2E9B5FCD" w14:textId="79A1E3C5" w:rsidR="00F66311" w:rsidRPr="00B46A56" w:rsidRDefault="00F66311" w:rsidP="00F66311">
      <w:pPr>
        <w:pStyle w:val="ListParagraph"/>
        <w:numPr>
          <w:ilvl w:val="0"/>
          <w:numId w:val="10"/>
        </w:numPr>
      </w:pPr>
      <w:r w:rsidRPr="00B46A56">
        <w:t xml:space="preserve">Indicate this work is simulation-based in </w:t>
      </w:r>
      <w:r w:rsidR="008B0E14">
        <w:rPr>
          <w:b/>
          <w:bCs/>
        </w:rPr>
        <w:t>A</w:t>
      </w:r>
      <w:r w:rsidRPr="00B46A56">
        <w:rPr>
          <w:b/>
          <w:bCs/>
        </w:rPr>
        <w:t xml:space="preserve">bstract </w:t>
      </w:r>
      <w:r w:rsidRPr="00B46A56">
        <w:rPr>
          <w:rStyle w:val="Emphasis"/>
          <w:color w:val="595959" w:themeColor="text1" w:themeTint="A6"/>
        </w:rPr>
        <w:t>“(we compare our design to other by)…</w:t>
      </w:r>
      <w:r w:rsidRPr="00B46A56">
        <w:rPr>
          <w:rStyle w:val="Emphasis"/>
          <w:color w:val="595959" w:themeColor="text1" w:themeTint="A6"/>
        </w:rPr>
        <w:t>using transfer matrix method simulatio</w:t>
      </w:r>
      <w:r w:rsidRPr="00B46A56">
        <w:rPr>
          <w:rStyle w:val="Emphasis"/>
          <w:color w:val="595959" w:themeColor="text1" w:themeTint="A6"/>
        </w:rPr>
        <w:t>n.”.</w:t>
      </w:r>
      <w:r w:rsidRPr="00B46A56">
        <w:t xml:space="preserve"> In the last paragraph of </w:t>
      </w:r>
      <w:r w:rsidR="008B0E14">
        <w:rPr>
          <w:b/>
          <w:bCs/>
        </w:rPr>
        <w:t>I</w:t>
      </w:r>
      <w:r w:rsidRPr="00B46A56">
        <w:rPr>
          <w:b/>
          <w:bCs/>
        </w:rPr>
        <w:t>ntroduction</w:t>
      </w:r>
      <w:r w:rsidRPr="00B46A56">
        <w:t xml:space="preserve"> </w:t>
      </w:r>
      <w:r w:rsidRPr="00B46A56">
        <w:rPr>
          <w:rStyle w:val="Emphasis"/>
          <w:color w:val="595959" w:themeColor="text1" w:themeTint="A6"/>
        </w:rPr>
        <w:t>“</w:t>
      </w:r>
      <w:r w:rsidRPr="00B46A56">
        <w:rPr>
          <w:rStyle w:val="Emphasis"/>
          <w:color w:val="595959" w:themeColor="text1" w:themeTint="A6"/>
        </w:rPr>
        <w:t>In this work, we investigate Sb2Se3 as PCM in planar thin-film designs using transfer matrix method simulation.</w:t>
      </w:r>
      <w:r w:rsidRPr="00B46A56">
        <w:rPr>
          <w:rStyle w:val="Emphasis"/>
          <w:color w:val="595959" w:themeColor="text1" w:themeTint="A6"/>
        </w:rPr>
        <w:t>”.</w:t>
      </w:r>
      <w:r w:rsidRPr="00B46A56">
        <w:t xml:space="preserve"> And in the </w:t>
      </w:r>
      <w:r w:rsidR="008B0E14">
        <w:rPr>
          <w:b/>
          <w:bCs/>
        </w:rPr>
        <w:t>C</w:t>
      </w:r>
      <w:r w:rsidRPr="00B46A56">
        <w:rPr>
          <w:b/>
          <w:bCs/>
        </w:rPr>
        <w:t>onclusion</w:t>
      </w:r>
      <w:r w:rsidRPr="00B46A56">
        <w:t xml:space="preserve"> </w:t>
      </w:r>
      <w:r w:rsidRPr="00B46A56">
        <w:rPr>
          <w:rStyle w:val="Emphasis"/>
          <w:color w:val="595959" w:themeColor="text1" w:themeTint="A6"/>
        </w:rPr>
        <w:t>“</w:t>
      </w:r>
      <w:r w:rsidRPr="00B46A56">
        <w:rPr>
          <w:rStyle w:val="Emphasis"/>
          <w:color w:val="595959" w:themeColor="text1" w:themeTint="A6"/>
        </w:rPr>
        <w:t>Using TMM simulation,</w:t>
      </w:r>
      <w:r w:rsidRPr="00B46A56">
        <w:rPr>
          <w:rStyle w:val="Emphasis"/>
          <w:color w:val="595959" w:themeColor="text1" w:themeTint="A6"/>
        </w:rPr>
        <w:t xml:space="preserve"> … (shown that Sb2Se3 is suitable for IR optical filter).”</w:t>
      </w:r>
    </w:p>
    <w:p w14:paraId="626D2BE2" w14:textId="77777777" w:rsidR="00500E21" w:rsidRPr="00B46A56" w:rsidRDefault="00397171" w:rsidP="00144B4E">
      <w:r w:rsidRPr="00B46A56">
        <w:rPr>
          <w:noProof/>
        </w:rPr>
        <w:pict w14:anchorId="523D1049">
          <v:shape id="_x0000_i1733" type="#_x0000_t75" alt="Default Line" style="width:481.55pt;height:1.55pt" o:hrpct="0" o:hralign="center" o:hr="t">
            <v:imagedata r:id="rId5" o:title="Default Line"/>
          </v:shape>
        </w:pict>
      </w:r>
    </w:p>
    <w:p w14:paraId="10C20900" w14:textId="77777777" w:rsidR="00500E21" w:rsidRPr="00B46A56" w:rsidRDefault="00500E21" w:rsidP="00144B4E"/>
    <w:p w14:paraId="7EDFF540" w14:textId="77777777" w:rsidR="00500E21" w:rsidRPr="00B46A56" w:rsidRDefault="00500E21" w:rsidP="00144B4E"/>
    <w:p w14:paraId="70D0978D" w14:textId="33386CB3" w:rsidR="00500E21" w:rsidRPr="00B46A56" w:rsidRDefault="00500E21" w:rsidP="00144B4E">
      <w:pPr>
        <w:pStyle w:val="ReviewerConcern"/>
      </w:pPr>
      <w:r w:rsidRPr="000D469B">
        <w:rPr>
          <w:strike/>
        </w:rPr>
        <w:t>Reviewer#5, Concern # 2</w:t>
      </w:r>
      <w:r w:rsidRPr="00B46A56">
        <w:t xml:space="preserve"> (Q2: The Introduction spends considerable space defining PCM and its classifications (volatile vs. non-volatile, VO2's transition mechanism, etc.), which may be more detail than necessary for this journal's readership. More importantly, I could not find a clear, explicit statement of what specific problem or limitation in existing PCM-based tunable filters this work aims to solve—could the authors clarify what practical shortcomings of current materials/designs (e.g., excessive loss, low endurance, narrow bandwidth) motivated this study, and state this more directly before introducing their proposed approach?):</w:t>
      </w:r>
    </w:p>
    <w:p w14:paraId="1F29A603" w14:textId="77777777" w:rsidR="00262FDF" w:rsidRPr="00B46A56" w:rsidRDefault="00500E21" w:rsidP="00144B4E">
      <w:pPr>
        <w:rPr>
          <w:b/>
          <w:bCs/>
        </w:rPr>
      </w:pPr>
      <w:r w:rsidRPr="00B46A56">
        <w:rPr>
          <w:b/>
          <w:bCs/>
        </w:rPr>
        <w:t xml:space="preserve">Author response:  </w:t>
      </w:r>
    </w:p>
    <w:p w14:paraId="4D69E642" w14:textId="6C88E7CD" w:rsidR="00262FDF" w:rsidRPr="00B46A56" w:rsidRDefault="00262FDF" w:rsidP="00262FDF">
      <w:pPr>
        <w:pStyle w:val="ListParagraph"/>
        <w:numPr>
          <w:ilvl w:val="0"/>
          <w:numId w:val="11"/>
        </w:numPr>
      </w:pPr>
      <w:r w:rsidRPr="00B46A56">
        <w:t xml:space="preserve">We have reduced the introduction of PCM classification. </w:t>
      </w:r>
    </w:p>
    <w:p w14:paraId="0D52ED71" w14:textId="6DE0F45F" w:rsidR="00500E21" w:rsidRPr="00B46A56" w:rsidRDefault="00262FDF" w:rsidP="00262FDF">
      <w:pPr>
        <w:pStyle w:val="ListParagraph"/>
        <w:numPr>
          <w:ilvl w:val="0"/>
          <w:numId w:val="11"/>
        </w:numPr>
      </w:pPr>
      <w:r w:rsidRPr="00B46A56">
        <w:t xml:space="preserve">We have </w:t>
      </w:r>
      <w:r w:rsidR="00AE27F9" w:rsidRPr="00B46A56">
        <w:t>explicitly stated</w:t>
      </w:r>
      <w:r w:rsidRPr="00B46A56">
        <w:t xml:space="preserve"> the </w:t>
      </w:r>
      <w:r w:rsidR="00AE27F9" w:rsidRPr="00B46A56">
        <w:t>motivation of this study (research gap)</w:t>
      </w:r>
      <w:r w:rsidRPr="00B46A56">
        <w:t xml:space="preserve"> in the Introduction section </w:t>
      </w:r>
    </w:p>
    <w:p w14:paraId="339AF804" w14:textId="77777777" w:rsidR="00AE27F9" w:rsidRPr="00B46A56" w:rsidRDefault="00500E21" w:rsidP="00144B4E">
      <w:pPr>
        <w:rPr>
          <w:b/>
          <w:bCs/>
        </w:rPr>
      </w:pPr>
      <w:r w:rsidRPr="00B46A56">
        <w:rPr>
          <w:b/>
          <w:bCs/>
        </w:rPr>
        <w:t xml:space="preserve">Author action: </w:t>
      </w:r>
    </w:p>
    <w:p w14:paraId="416BCD36" w14:textId="139F8B2E" w:rsidR="00500E21" w:rsidRPr="00B46A56" w:rsidRDefault="00AE27F9" w:rsidP="00AE27F9">
      <w:pPr>
        <w:pStyle w:val="ListParagraph"/>
        <w:numPr>
          <w:ilvl w:val="0"/>
          <w:numId w:val="12"/>
        </w:numPr>
      </w:pPr>
      <w:r w:rsidRPr="00B46A56">
        <w:t xml:space="preserve">We have updated the </w:t>
      </w:r>
      <w:r w:rsidRPr="000D469B">
        <w:rPr>
          <w:rStyle w:val="TitleChar"/>
        </w:rPr>
        <w:t>Introduction</w:t>
      </w:r>
      <w:r w:rsidRPr="00B46A56">
        <w:t xml:space="preserve"> section by condensing the introduction of PCM classification by removing the following: </w:t>
      </w:r>
      <w:r w:rsidRPr="00B46A56">
        <w:rPr>
          <w:rStyle w:val="Emphasis"/>
          <w:color w:val="595959" w:themeColor="text1" w:themeTint="A6"/>
        </w:rPr>
        <w:t>“(non-volatile PCM)…</w:t>
      </w:r>
      <w:r w:rsidRPr="00B46A56">
        <w:rPr>
          <w:rStyle w:val="Emphasis"/>
          <w:color w:val="595959" w:themeColor="text1" w:themeTint="A6"/>
        </w:rPr>
        <w:t>, a way to changes the phase back to pre-transition is to melt and then rapidly quench to a temperature below Ttrans. The quenching speed needs to be fast enough such that the atoms do not have time to form orderly bonds</w:t>
      </w:r>
      <w:r w:rsidRPr="00B46A56">
        <w:rPr>
          <w:rStyle w:val="Emphasis"/>
          <w:color w:val="595959" w:themeColor="text1" w:themeTint="A6"/>
        </w:rPr>
        <w:t>”</w:t>
      </w:r>
      <w:r w:rsidRPr="00B46A56">
        <w:t xml:space="preserve">, </w:t>
      </w:r>
      <w:r w:rsidRPr="00B46A56">
        <w:rPr>
          <w:rStyle w:val="Emphasis"/>
          <w:color w:val="595959" w:themeColor="text1" w:themeTint="A6"/>
        </w:rPr>
        <w:t xml:space="preserve">“(about VO2 high extinction coefficients, </w:t>
      </w:r>
      <w:r w:rsidRPr="00B46A56">
        <w:rPr>
          <w:rStyle w:val="Emphasis"/>
          <w:color w:val="595959" w:themeColor="text1" w:themeTint="A6"/>
        </w:rPr>
        <w:t>this limits the maximum thickness a design can have before the absorption is too high for efficient devices.</w:t>
      </w:r>
      <w:r w:rsidRPr="00B46A56">
        <w:rPr>
          <w:rStyle w:val="Emphasis"/>
          <w:color w:val="595959" w:themeColor="text1" w:themeTint="A6"/>
        </w:rPr>
        <w:t>”</w:t>
      </w:r>
      <w:r w:rsidRPr="00B46A56">
        <w:t xml:space="preserve">, </w:t>
      </w:r>
      <w:r w:rsidRPr="00B46A56">
        <w:rPr>
          <w:rStyle w:val="Emphasis"/>
          <w:color w:val="595959" w:themeColor="text1" w:themeTint="A6"/>
        </w:rPr>
        <w:t xml:space="preserve">“(about GSST), </w:t>
      </w:r>
      <w:r w:rsidRPr="00B46A56">
        <w:rPr>
          <w:rStyle w:val="Emphasis"/>
          <w:color w:val="595959" w:themeColor="text1" w:themeTint="A6"/>
        </w:rPr>
        <w:t>which is a derivative of GST that substitutes parts of tellurium (Te) with selenium (Se)</w:t>
      </w:r>
      <w:r w:rsidRPr="00B46A56">
        <w:rPr>
          <w:rStyle w:val="Emphasis"/>
          <w:color w:val="595959" w:themeColor="text1" w:themeTint="A6"/>
        </w:rPr>
        <w:t>, …”</w:t>
      </w:r>
      <w:r w:rsidRPr="00B46A56">
        <w:t xml:space="preserve">. </w:t>
      </w:r>
      <w:r w:rsidR="00A85BB3" w:rsidRPr="00B46A56">
        <w:t>These</w:t>
      </w:r>
      <w:r w:rsidRPr="00B46A56">
        <w:t xml:space="preserve"> edit</w:t>
      </w:r>
      <w:r w:rsidR="00A85BB3" w:rsidRPr="00B46A56">
        <w:t>s</w:t>
      </w:r>
      <w:r w:rsidRPr="00B46A56">
        <w:t xml:space="preserve"> </w:t>
      </w:r>
      <w:r w:rsidR="00A85BB3" w:rsidRPr="00B46A56">
        <w:t>make</w:t>
      </w:r>
      <w:r w:rsidRPr="00B46A56">
        <w:t xml:space="preserve"> the introduction section </w:t>
      </w:r>
      <w:r w:rsidR="00A85BB3" w:rsidRPr="00B46A56">
        <w:t xml:space="preserve">maintain its length </w:t>
      </w:r>
      <w:r w:rsidRPr="00B46A56">
        <w:t xml:space="preserve">even after we add the motivation and </w:t>
      </w:r>
      <w:r w:rsidR="00A85BB3" w:rsidRPr="00B46A56">
        <w:t>this work summary section.</w:t>
      </w:r>
    </w:p>
    <w:p w14:paraId="226B88B7" w14:textId="4B820E16" w:rsidR="00AE27F9" w:rsidRPr="00B46A56" w:rsidRDefault="00AE27F9" w:rsidP="00A85BB3">
      <w:pPr>
        <w:pStyle w:val="ListParagraph"/>
        <w:numPr>
          <w:ilvl w:val="0"/>
          <w:numId w:val="12"/>
        </w:numPr>
      </w:pPr>
      <w:r w:rsidRPr="00B46A56">
        <w:lastRenderedPageBreak/>
        <w:t xml:space="preserve">We rewrote the optical filter </w:t>
      </w:r>
      <w:r w:rsidR="000D469B">
        <w:t>paragraph</w:t>
      </w:r>
      <w:r w:rsidRPr="00B46A56">
        <w:t xml:space="preserve"> (2</w:t>
      </w:r>
      <w:r w:rsidRPr="00B46A56">
        <w:rPr>
          <w:vertAlign w:val="superscript"/>
        </w:rPr>
        <w:t>nd</w:t>
      </w:r>
      <w:r w:rsidRPr="00B46A56">
        <w:t xml:space="preserve"> to last paragraph in </w:t>
      </w:r>
      <w:r w:rsidRPr="000D469B">
        <w:rPr>
          <w:rStyle w:val="TitleChar"/>
        </w:rPr>
        <w:t>Introduction</w:t>
      </w:r>
      <w:r w:rsidRPr="00B46A56">
        <w:t xml:space="preserve">) to clearly state current research gap </w:t>
      </w:r>
      <w:r w:rsidRPr="00B46A56">
        <w:rPr>
          <w:rStyle w:val="Emphasis"/>
          <w:color w:val="595959" w:themeColor="text1" w:themeTint="A6"/>
        </w:rPr>
        <w:t xml:space="preserve">(please see previous </w:t>
      </w:r>
      <w:r w:rsidR="00025518">
        <w:rPr>
          <w:rStyle w:val="Emphasis"/>
          <w:color w:val="595959" w:themeColor="text1" w:themeTint="A6"/>
        </w:rPr>
        <w:t>comment</w:t>
      </w:r>
      <w:r w:rsidRPr="00B46A56">
        <w:rPr>
          <w:rStyle w:val="Emphasis"/>
          <w:color w:val="595959" w:themeColor="text1" w:themeTint="A6"/>
        </w:rPr>
        <w:t xml:space="preserve"> #1 for</w:t>
      </w:r>
      <w:r w:rsidR="00B052DC">
        <w:rPr>
          <w:rStyle w:val="Emphasis"/>
          <w:color w:val="595959" w:themeColor="text1" w:themeTint="A6"/>
        </w:rPr>
        <w:t xml:space="preserve"> a</w:t>
      </w:r>
      <w:r w:rsidRPr="00B46A56">
        <w:rPr>
          <w:rStyle w:val="Emphasis"/>
          <w:color w:val="595959" w:themeColor="text1" w:themeTint="A6"/>
        </w:rPr>
        <w:t xml:space="preserve"> more details)</w:t>
      </w:r>
      <w:r w:rsidRPr="00B46A56">
        <w:rPr>
          <w:rStyle w:val="Emphasis"/>
          <w:color w:val="595959" w:themeColor="text1" w:themeTint="A6"/>
        </w:rPr>
        <w:t>.</w:t>
      </w:r>
    </w:p>
    <w:p w14:paraId="5FAC5D31" w14:textId="77777777" w:rsidR="00500E21" w:rsidRPr="00B46A56" w:rsidRDefault="00397171" w:rsidP="00144B4E">
      <w:r w:rsidRPr="00B46A56">
        <w:rPr>
          <w:noProof/>
        </w:rPr>
        <w:pict w14:anchorId="0B13C6E5">
          <v:shape id="_x0000_i1734" type="#_x0000_t75" alt="Default Line" style="width:481.55pt;height:1.55pt" o:hrpct="0" o:hralign="center" o:hr="t">
            <v:imagedata r:id="rId5" o:title="Default Line"/>
          </v:shape>
        </w:pict>
      </w:r>
    </w:p>
    <w:p w14:paraId="72B766A1" w14:textId="77777777" w:rsidR="00500E21" w:rsidRPr="00B46A56" w:rsidRDefault="00500E21" w:rsidP="00144B4E"/>
    <w:p w14:paraId="00E92045" w14:textId="77777777" w:rsidR="00500E21" w:rsidRPr="00B46A56" w:rsidRDefault="00500E21" w:rsidP="00144B4E"/>
    <w:p w14:paraId="0A87B6FC" w14:textId="187C68A4" w:rsidR="00500E21" w:rsidRPr="00B46A56" w:rsidRDefault="00500E21" w:rsidP="00144B4E">
      <w:pPr>
        <w:pStyle w:val="ReviewerConcern"/>
      </w:pPr>
      <w:r w:rsidRPr="00B46A56">
        <w:t>Reviewer#5, Concern # 3 (Q3: The drift coefficient (α</w:t>
      </w:r>
      <w:r w:rsidRPr="00B46A56">
        <w:rPr>
          <w:vertAlign w:val="subscript"/>
        </w:rPr>
        <w:t>p</w:t>
      </w:r>
      <w:r w:rsidRPr="00B46A56">
        <w:t>) and loss growth coefficient (β</w:t>
      </w:r>
      <w:r w:rsidRPr="00B46A56">
        <w:rPr>
          <w:vertAlign w:val="subscript"/>
        </w:rPr>
        <w:t>p</w:t>
      </w:r>
      <w:r w:rsidRPr="00B46A56">
        <w:t>) in Equations 18–19 are stated to be "consistent with experimental trends," but no specific numerical values or their literature source are given. Could the authors clarify exactly which experimental dataset these coefficients were fitted to, and report the actual values used in the simulation?):</w:t>
      </w:r>
    </w:p>
    <w:p w14:paraId="138392B4" w14:textId="510A4F6E" w:rsidR="00500E21" w:rsidRPr="00B46A56" w:rsidRDefault="00500E21" w:rsidP="00144B4E">
      <w:pPr>
        <w:rPr>
          <w:rFonts w:cstheme="minorBidi"/>
          <w:szCs w:val="28"/>
          <w:lang w:bidi="th-TH"/>
        </w:rPr>
      </w:pPr>
      <w:r w:rsidRPr="00B46A56">
        <w:t xml:space="preserve">Author response:  </w:t>
      </w:r>
      <w:r w:rsidR="007A49D2" w:rsidRPr="00B46A56">
        <w:rPr>
          <w:rFonts w:cstheme="minorBidi" w:hint="cs"/>
          <w:szCs w:val="28"/>
          <w:highlight w:val="red"/>
          <w:cs/>
          <w:lang w:bidi="th-TH"/>
        </w:rPr>
        <w:t>พี่เขม</w:t>
      </w:r>
    </w:p>
    <w:p w14:paraId="399FC85D" w14:textId="77777777" w:rsidR="00500E21" w:rsidRPr="00B46A56" w:rsidRDefault="00500E21" w:rsidP="00144B4E">
      <w:r w:rsidRPr="00B46A56">
        <w:rPr>
          <w:b/>
        </w:rPr>
        <w:t xml:space="preserve">Author action: </w:t>
      </w:r>
      <w:r w:rsidRPr="00B46A56">
        <w:t>We updated the manuscript by ….</w:t>
      </w:r>
    </w:p>
    <w:p w14:paraId="41D6661F" w14:textId="77777777" w:rsidR="00500E21" w:rsidRPr="00B46A56" w:rsidRDefault="00397171" w:rsidP="00144B4E">
      <w:r w:rsidRPr="00B46A56">
        <w:rPr>
          <w:noProof/>
        </w:rPr>
        <w:pict w14:anchorId="235AF00A">
          <v:shape id="_x0000_i1735" type="#_x0000_t75" alt="Default Line" style="width:481.55pt;height:1.55pt" o:hrpct="0" o:hralign="center" o:hr="t">
            <v:imagedata r:id="rId5" o:title="Default Line"/>
          </v:shape>
        </w:pict>
      </w:r>
    </w:p>
    <w:p w14:paraId="3FC8AE21" w14:textId="77777777" w:rsidR="00500E21" w:rsidRPr="00B46A56" w:rsidRDefault="00500E21" w:rsidP="00144B4E"/>
    <w:p w14:paraId="10CCEE33" w14:textId="77777777" w:rsidR="00500E21" w:rsidRPr="00B46A56" w:rsidRDefault="00500E21" w:rsidP="00144B4E"/>
    <w:p w14:paraId="20DAD593" w14:textId="4C6CAEAC" w:rsidR="00500E21" w:rsidRPr="00B46A56" w:rsidRDefault="00500E21" w:rsidP="00144B4E">
      <w:pPr>
        <w:pStyle w:val="ReviewerConcern"/>
      </w:pPr>
      <w:r w:rsidRPr="00B21370">
        <w:rPr>
          <w:strike/>
        </w:rPr>
        <w:t>Reviewer#5, Concern # 4</w:t>
      </w:r>
      <w:r w:rsidRPr="00B46A56">
        <w:t xml:space="preserve"> (Q4: The paper states the 5-unit-cell design offers "the best compromise" between performance, size, and complexity, but this appears to be a qualitative judgment. Could the authors provide a quantitative figure-of-merit (e.g., a weighted score combining ΔT, thickness, and material usage) to justify why N=5 was chosen over N=4 or N=6, rather than N=6 which showed the highest ΔT?):</w:t>
      </w:r>
    </w:p>
    <w:p w14:paraId="2507AB4F" w14:textId="2FD1DD07" w:rsidR="00D26CA8" w:rsidRPr="00B46A56" w:rsidRDefault="00500E21" w:rsidP="00144B4E">
      <w:r w:rsidRPr="00B46A56">
        <w:rPr>
          <w:b/>
        </w:rPr>
        <w:t>Author response:</w:t>
      </w:r>
      <w:r w:rsidRPr="00B46A56">
        <w:t xml:space="preserve">  </w:t>
      </w:r>
      <w:r w:rsidR="00A85BB3" w:rsidRPr="00B46A56">
        <w:t>W</w:t>
      </w:r>
      <w:r w:rsidR="00A85BB3" w:rsidRPr="00B46A56">
        <w:t xml:space="preserve">e agree that a stronger </w:t>
      </w:r>
      <w:r w:rsidR="007022B8" w:rsidRPr="00B46A56">
        <w:t>justification</w:t>
      </w:r>
      <w:r w:rsidR="00A85BB3" w:rsidRPr="00B46A56">
        <w:t xml:space="preserve"> for </w:t>
      </w:r>
      <w:r w:rsidR="006F54F8" w:rsidRPr="00B46A56">
        <w:t xml:space="preserve">stating that </w:t>
      </w:r>
      <w:r w:rsidR="00A85BB3" w:rsidRPr="00B46A56">
        <w:rPr>
          <w:i/>
          <w:iCs/>
        </w:rPr>
        <w:t>N</w:t>
      </w:r>
      <w:r w:rsidR="00A85BB3" w:rsidRPr="00B46A56">
        <w:t xml:space="preserve">=5 </w:t>
      </w:r>
      <w:r w:rsidR="006F54F8" w:rsidRPr="00B46A56">
        <w:t xml:space="preserve">“has the best compromise” </w:t>
      </w:r>
      <w:r w:rsidR="00A85BB3" w:rsidRPr="00B46A56">
        <w:t>over other designs is needed</w:t>
      </w:r>
      <w:r w:rsidR="00A85BB3" w:rsidRPr="00B46A56">
        <w:t>.</w:t>
      </w:r>
      <w:r w:rsidR="00D26CA8" w:rsidRPr="00B46A56">
        <w:t xml:space="preserve"> </w:t>
      </w:r>
      <w:r w:rsidR="00A85BB3" w:rsidRPr="00B46A56">
        <w:t xml:space="preserve">However, in </w:t>
      </w:r>
      <w:r w:rsidR="007A49D2" w:rsidRPr="00B46A56">
        <w:t xml:space="preserve">our opinion, </w:t>
      </w:r>
      <w:r w:rsidR="00A85BB3" w:rsidRPr="00B46A56">
        <w:t>a</w:t>
      </w:r>
      <w:r w:rsidR="001C25E2" w:rsidRPr="00B46A56">
        <w:t xml:space="preserve"> </w:t>
      </w:r>
      <w:r w:rsidR="007022B8" w:rsidRPr="00B46A56">
        <w:t xml:space="preserve">quantitative analysis using </w:t>
      </w:r>
      <w:r w:rsidR="001C25E2" w:rsidRPr="00B46A56">
        <w:t xml:space="preserve">figure-of-merit </w:t>
      </w:r>
      <w:r w:rsidR="007022B8" w:rsidRPr="00B46A56">
        <w:t xml:space="preserve">is </w:t>
      </w:r>
      <w:r w:rsidR="00D26CA8" w:rsidRPr="00B46A56">
        <w:t>inherently</w:t>
      </w:r>
      <w:r w:rsidR="007022B8" w:rsidRPr="00B46A56">
        <w:t xml:space="preserve"> a qualitative analysis</w:t>
      </w:r>
      <w:r w:rsidR="00355585" w:rsidRPr="00B46A56">
        <w:t xml:space="preserve">. Since selecting </w:t>
      </w:r>
      <w:r w:rsidR="00D26CA8" w:rsidRPr="00B46A56">
        <w:t>FOM equation or weight values are</w:t>
      </w:r>
      <w:r w:rsidR="00355585" w:rsidRPr="00B46A56">
        <w:t xml:space="preserve"> subjective and can be done to make any of the design being the best. For example, using unweighted </w:t>
      </w:r>
      <w:r w:rsidR="00D26CA8" w:rsidRPr="00B46A56">
        <w:t>‘</w:t>
      </w:r>
      <w:r w:rsidR="00355585" w:rsidRPr="00B46A56">
        <w:rPr>
          <w:i/>
          <w:iCs/>
        </w:rPr>
        <w:t>ΔT</w:t>
      </w:r>
      <w:r w:rsidR="00355585" w:rsidRPr="00B46A56">
        <w:t>(1064)/</w:t>
      </w:r>
      <w:r w:rsidR="00D26CA8" w:rsidRPr="00B46A56">
        <w:rPr>
          <w:i/>
          <w:iCs/>
        </w:rPr>
        <w:t>t</w:t>
      </w:r>
      <w:r w:rsidR="00D26CA8" w:rsidRPr="00B46A56">
        <w:t>’</w:t>
      </w:r>
      <w:r w:rsidR="00FC079E" w:rsidRPr="00B46A56">
        <w:t xml:space="preserve">, with </w:t>
      </w:r>
      <w:r w:rsidR="00FC079E" w:rsidRPr="00B46A56">
        <w:rPr>
          <w:i/>
          <w:iCs/>
        </w:rPr>
        <w:t>t</w:t>
      </w:r>
      <w:r w:rsidR="00FC079E" w:rsidRPr="00B46A56">
        <w:t xml:space="preserve"> being thickness,</w:t>
      </w:r>
      <w:r w:rsidR="00355585" w:rsidRPr="00B46A56">
        <w:t xml:space="preserve"> would actually make N=1 or N=2 design the best</w:t>
      </w:r>
      <w:r w:rsidR="00D26CA8" w:rsidRPr="00B46A56">
        <w:t xml:space="preserve">, and we can </w:t>
      </w:r>
      <w:r w:rsidR="00FC079E" w:rsidRPr="00B46A56">
        <w:t>weigh</w:t>
      </w:r>
      <w:r w:rsidR="00D26CA8" w:rsidRPr="00B46A56">
        <w:t xml:space="preserve"> this to </w:t>
      </w:r>
      <w:r w:rsidR="00FC079E" w:rsidRPr="00B46A56">
        <w:t>‘</w:t>
      </w:r>
      <w:r w:rsidR="00FC079E" w:rsidRPr="00B46A56">
        <w:t>0.9</w:t>
      </w:r>
      <w:r w:rsidR="00FC079E" w:rsidRPr="00B46A56">
        <w:t>×</w:t>
      </w:r>
      <w:r w:rsidR="00FC079E" w:rsidRPr="00B46A56">
        <w:rPr>
          <w:i/>
          <w:iCs/>
        </w:rPr>
        <w:t>ΔT</w:t>
      </w:r>
      <w:r w:rsidR="00FC079E" w:rsidRPr="00B46A56">
        <w:t>(1064)/</w:t>
      </w:r>
      <w:r w:rsidR="00FC079E" w:rsidRPr="00B46A56">
        <w:t>0.1</w:t>
      </w:r>
      <w:r w:rsidR="00FC079E" w:rsidRPr="00B46A56">
        <w:t>×</w:t>
      </w:r>
      <w:r w:rsidR="00FC079E" w:rsidRPr="00B46A56">
        <w:rPr>
          <w:i/>
          <w:iCs/>
        </w:rPr>
        <w:t>t</w:t>
      </w:r>
      <w:r w:rsidR="00FC079E" w:rsidRPr="00B46A56">
        <w:t>’</w:t>
      </w:r>
      <w:r w:rsidR="00FC079E" w:rsidRPr="00B46A56">
        <w:t xml:space="preserve"> to make N=6 the best design</w:t>
      </w:r>
      <w:r w:rsidR="00D26CA8" w:rsidRPr="00B46A56">
        <w:t>.</w:t>
      </w:r>
    </w:p>
    <w:p w14:paraId="58B4FC84" w14:textId="52304BB7" w:rsidR="00FC079E" w:rsidRPr="00B46A56" w:rsidRDefault="00FC079E" w:rsidP="00144B4E">
      <w:r w:rsidRPr="00B46A56">
        <w:tab/>
        <w:t xml:space="preserve">However, a FOM is a good decision making tool and state the purpose of the design. We decided to use unweighted spectral width with </w:t>
      </w:r>
      <w:r w:rsidRPr="00B46A56">
        <w:rPr>
          <w:i/>
          <w:iCs/>
        </w:rPr>
        <w:t>ΔT</w:t>
      </w:r>
      <w:r w:rsidRPr="00B46A56">
        <w:t xml:space="preserve">  </w:t>
      </w:r>
      <w:r w:rsidRPr="00B46A56">
        <w:t>≥</w:t>
      </w:r>
      <w:r w:rsidRPr="00B46A56">
        <w:t xml:space="preserve"> </w:t>
      </w:r>
      <w:r w:rsidRPr="00B46A56">
        <w:t>90%</w:t>
      </w:r>
      <w:r w:rsidRPr="00B46A56">
        <w:t xml:space="preserve"> over thickness ‘</w:t>
      </w:r>
      <w:r w:rsidRPr="00B46A56">
        <w:rPr>
          <w:i/>
          <w:iCs/>
        </w:rPr>
        <w:t>λ</w:t>
      </w:r>
      <w:r w:rsidRPr="00B46A56">
        <w:rPr>
          <w:vertAlign w:val="subscript"/>
        </w:rPr>
        <w:t xml:space="preserve">ΔT&gt;90% </w:t>
      </w:r>
      <w:r w:rsidRPr="00B46A56">
        <w:t>/</w:t>
      </w:r>
      <w:r w:rsidRPr="00B46A56">
        <w:rPr>
          <w:i/>
          <w:iCs/>
        </w:rPr>
        <w:t>t</w:t>
      </w:r>
      <w:r w:rsidRPr="00B46A56">
        <w:t xml:space="preserve">’, this result in N=5 being the best design. We shows this FOM and state its inherent ‘subjective nature’ in the rewritten last paragraph of section IV.A. </w:t>
      </w:r>
      <w:r w:rsidR="007D10DD" w:rsidRPr="00B46A56">
        <w:t>We didn’t make this FOM into a table to avoid out-of-context comparison.</w:t>
      </w:r>
    </w:p>
    <w:p w14:paraId="5309409F" w14:textId="77777777" w:rsidR="000C3523" w:rsidRPr="00B46A56" w:rsidRDefault="00500E21" w:rsidP="00144B4E">
      <w:r w:rsidRPr="00B46A56">
        <w:rPr>
          <w:b/>
          <w:bCs/>
        </w:rPr>
        <w:t>Author action:</w:t>
      </w:r>
      <w:r w:rsidRPr="00B46A56">
        <w:t xml:space="preserve"> </w:t>
      </w:r>
    </w:p>
    <w:p w14:paraId="7C1A42FD" w14:textId="0E4339C4" w:rsidR="000C3523" w:rsidRPr="00B46A56" w:rsidRDefault="000C3523" w:rsidP="000C3523">
      <w:pPr>
        <w:pStyle w:val="ListParagraph"/>
        <w:numPr>
          <w:ilvl w:val="0"/>
          <w:numId w:val="13"/>
        </w:numPr>
      </w:pPr>
      <w:r w:rsidRPr="00B46A56">
        <w:t xml:space="preserve">We remove the separation between the ‘main’ and ‘secondary’ performance indicators in section </w:t>
      </w:r>
      <w:r w:rsidRPr="00B21370">
        <w:rPr>
          <w:rStyle w:val="TitleChar"/>
        </w:rPr>
        <w:t>III.A.</w:t>
      </w:r>
      <w:r w:rsidRPr="00B46A56">
        <w:t xml:space="preserve"> since this is rather subjective. </w:t>
      </w:r>
    </w:p>
    <w:p w14:paraId="27B6205F" w14:textId="031B8148" w:rsidR="00B21370" w:rsidRDefault="00772A18" w:rsidP="00B21370">
      <w:pPr>
        <w:pStyle w:val="ListParagraph"/>
        <w:numPr>
          <w:ilvl w:val="0"/>
          <w:numId w:val="13"/>
        </w:numPr>
      </w:pPr>
      <w:r w:rsidRPr="00B46A56">
        <w:t>We replaced the previous claims “</w:t>
      </w:r>
      <w:r w:rsidRPr="00B46A56">
        <w:t>With the reasons given above, we decided that a 5-unit-cell, long-pass edge-filter design (Fig. 7, yellow) has the best compromise</w:t>
      </w:r>
      <w:r w:rsidRPr="00B46A56">
        <w:t>…</w:t>
      </w:r>
      <w:r w:rsidRPr="00B46A56">
        <w:t>.</w:t>
      </w:r>
      <w:r w:rsidRPr="00B46A56">
        <w:t>”</w:t>
      </w:r>
      <w:r w:rsidR="006F54F8" w:rsidRPr="00B46A56">
        <w:t xml:space="preserve"> </w:t>
      </w:r>
      <w:r w:rsidR="001C25E2" w:rsidRPr="00B46A56">
        <w:t xml:space="preserve">in the last sentence of section </w:t>
      </w:r>
      <w:r w:rsidR="001C25E2" w:rsidRPr="00B21370">
        <w:rPr>
          <w:rStyle w:val="TitleChar"/>
        </w:rPr>
        <w:t>IV.A.</w:t>
      </w:r>
      <w:r w:rsidR="001C25E2" w:rsidRPr="00B46A56">
        <w:t xml:space="preserve"> </w:t>
      </w:r>
      <w:r w:rsidR="006F54F8" w:rsidRPr="00B46A56">
        <w:t>with</w:t>
      </w:r>
      <w:r w:rsidR="00B21370">
        <w:t>;</w:t>
      </w:r>
    </w:p>
    <w:p w14:paraId="73A4ACC5" w14:textId="1BEE8021" w:rsidR="00B21370" w:rsidRPr="00B21370" w:rsidRDefault="001C25E2" w:rsidP="00B21370">
      <w:pPr>
        <w:pStyle w:val="ListParagraph"/>
        <w:rPr>
          <w:rStyle w:val="Emphasis"/>
          <w:color w:val="595959" w:themeColor="text1" w:themeTint="A6"/>
        </w:rPr>
      </w:pPr>
      <w:r w:rsidRPr="00B21370">
        <w:rPr>
          <w:rStyle w:val="Emphasis"/>
          <w:color w:val="595959" w:themeColor="text1" w:themeTint="A6"/>
        </w:rPr>
        <w:t>“</w:t>
      </w:r>
      <w:r w:rsidR="00B21370" w:rsidRPr="00B21370">
        <w:rPr>
          <w:rStyle w:val="Emphasis"/>
          <w:color w:val="595959" w:themeColor="text1" w:themeTint="A6"/>
        </w:rPr>
        <w:t xml:space="preserve">With the simulated results shown in Table I and the two figures (Fig. 7, 8), one could say that it is difficult to decide which design is exactly the best without quantitative values from a figure-of-merit (FOM). However, we argue that quantitative analysis using FOM is partially a qualitative analysis. Because the selection of FOM equation or weighting are inherently subjective and can be done in such a way that any of the design can be the best. As an example, if we use unweight transmittance at 1064 nm over design thickness (t), ‘ΔT(1064)/t’, then 1-unit-cell design is actually the best, we can also weight this FOM to ‘0.9×ΔT(1064)/0.1×t‘ which result in 6-unit-cell being the best design. On the other side of the argument, a FOM is a useful tool for decision making and represent the purpose of </w:t>
      </w:r>
      <w:r w:rsidR="00B21370" w:rsidRPr="00B21370">
        <w:rPr>
          <w:rStyle w:val="Emphasis"/>
          <w:color w:val="595959" w:themeColor="text1" w:themeTint="A6"/>
        </w:rPr>
        <w:lastRenderedPageBreak/>
        <w:t>the design. So, we decided to use unweighted spectral width with ΔT&gt;90% over design thickness to reflect our goal of broadband filtering,</w:t>
      </w:r>
    </w:p>
    <w:p w14:paraId="0F84FF60" w14:textId="07271E87" w:rsidR="00B21370" w:rsidRPr="00B21370" w:rsidRDefault="00B21370" w:rsidP="00B21370">
      <w:pPr>
        <w:pStyle w:val="ListParagraph"/>
        <w:jc w:val="right"/>
        <w:rPr>
          <w:rStyle w:val="Emphasis"/>
          <w:color w:val="595959" w:themeColor="text1" w:themeTint="A6"/>
        </w:rPr>
      </w:pPr>
      <m:oMath>
        <m:r>
          <w:rPr>
            <w:rStyle w:val="Emphasis"/>
            <w:rFonts w:ascii="Cambria Math" w:hAnsi="Cambria Math"/>
            <w:color w:val="595959" w:themeColor="text1" w:themeTint="A6"/>
          </w:rPr>
          <m:t>FOM</m:t>
        </m:r>
        <m:r>
          <m:rPr>
            <m:sty m:val="p"/>
          </m:rPr>
          <w:rPr>
            <w:rStyle w:val="Emphasis"/>
            <w:rFonts w:ascii="Cambria Math" w:hAnsi="Cambria Math"/>
            <w:color w:val="595959" w:themeColor="text1" w:themeTint="A6"/>
          </w:rPr>
          <m:t xml:space="preserve">= </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Δλ</m:t>
            </m:r>
          </m:e>
          <m:sub>
            <m:r>
              <w:rPr>
                <w:rStyle w:val="Emphasis"/>
                <w:rFonts w:ascii="Cambria Math" w:hAnsi="Cambria Math"/>
                <w:color w:val="595959" w:themeColor="text1" w:themeTint="A6"/>
              </w:rPr>
              <m:t>ΔT</m:t>
            </m:r>
            <m:r>
              <m:rPr>
                <m:sty m:val="p"/>
              </m:rPr>
              <w:rPr>
                <w:rStyle w:val="Emphasis"/>
                <w:rFonts w:ascii="Cambria Math" w:hAnsi="Cambria Math"/>
                <w:color w:val="595959" w:themeColor="text1" w:themeTint="A6"/>
              </w:rPr>
              <m:t>&gt;90%</m:t>
            </m:r>
          </m:sub>
        </m:sSub>
        <m:r>
          <m:rPr>
            <m:sty m:val="p"/>
          </m:rPr>
          <w:rPr>
            <w:rStyle w:val="Emphasis"/>
            <w:rFonts w:ascii="Cambria Math" w:hAnsi="Cambria Math"/>
            <w:color w:val="595959" w:themeColor="text1" w:themeTint="A6"/>
          </w:rPr>
          <m:t xml:space="preserve"> /</m:t>
        </m:r>
        <m:r>
          <w:rPr>
            <w:rStyle w:val="Emphasis"/>
            <w:rFonts w:ascii="Cambria Math" w:hAnsi="Cambria Math"/>
            <w:color w:val="595959" w:themeColor="text1" w:themeTint="A6"/>
          </w:rPr>
          <m:t>t</m:t>
        </m:r>
      </m:oMath>
      <w:r w:rsidRPr="00B21370">
        <w:rPr>
          <w:rStyle w:val="Emphasis"/>
          <w:color w:val="595959" w:themeColor="text1" w:themeTint="A6"/>
        </w:rPr>
        <w:tab/>
      </w:r>
      <w:r w:rsidRPr="00B21370">
        <w:rPr>
          <w:rStyle w:val="Emphasis"/>
          <w:color w:val="595959" w:themeColor="text1" w:themeTint="A6"/>
        </w:rPr>
        <w:tab/>
      </w:r>
      <w:r w:rsidRPr="00B21370">
        <w:rPr>
          <w:rStyle w:val="Emphasis"/>
          <w:color w:val="595959" w:themeColor="text1" w:themeTint="A6"/>
        </w:rPr>
        <w:tab/>
      </w:r>
      <w:r w:rsidRPr="00B21370">
        <w:rPr>
          <w:rStyle w:val="Emphasis"/>
          <w:color w:val="595959" w:themeColor="text1" w:themeTint="A6"/>
        </w:rPr>
        <w:tab/>
      </w:r>
      <w:r w:rsidRPr="00B21370">
        <w:rPr>
          <w:rStyle w:val="Emphasis"/>
          <w:color w:val="595959" w:themeColor="text1" w:themeTint="A6"/>
        </w:rPr>
        <w:tab/>
      </w:r>
      <w:r w:rsidRPr="00B21370">
        <w:rPr>
          <w:rStyle w:val="Emphasis"/>
          <w:color w:val="595959" w:themeColor="text1" w:themeTint="A6"/>
        </w:rPr>
        <w:t>(22)</w:t>
      </w:r>
    </w:p>
    <w:p w14:paraId="653DCF9D" w14:textId="10BE3776" w:rsidR="00500E21" w:rsidRPr="00B21370" w:rsidRDefault="00B21370" w:rsidP="00B21370">
      <w:pPr>
        <w:pStyle w:val="ListParagraph"/>
        <w:rPr>
          <w:rStyle w:val="Emphasis"/>
          <w:color w:val="595959" w:themeColor="text1" w:themeTint="A6"/>
        </w:rPr>
      </w:pPr>
      <w:r w:rsidRPr="00B21370">
        <w:rPr>
          <w:rStyle w:val="Emphasis"/>
          <w:color w:val="595959" w:themeColor="text1" w:themeTint="A6"/>
        </w:rPr>
        <w:t>this results in 5-unit-cell being the best design. As a comparison, the value of each design are: FOM</w:t>
      </w:r>
      <w:r w:rsidRPr="00B21370">
        <w:rPr>
          <w:rStyle w:val="Emphasis"/>
          <w:color w:val="595959" w:themeColor="text1" w:themeTint="A6"/>
          <w:vertAlign w:val="subscript"/>
        </w:rPr>
        <w:t xml:space="preserve">N=3 </w:t>
      </w:r>
      <w:r w:rsidRPr="00B21370">
        <w:rPr>
          <w:rStyle w:val="Emphasis"/>
          <w:color w:val="595959" w:themeColor="text1" w:themeTint="A6"/>
        </w:rPr>
        <w:t>= 0.048, FOM</w:t>
      </w:r>
      <w:r w:rsidRPr="00B21370">
        <w:rPr>
          <w:rStyle w:val="Emphasis"/>
          <w:color w:val="595959" w:themeColor="text1" w:themeTint="A6"/>
          <w:vertAlign w:val="subscript"/>
        </w:rPr>
        <w:t>N=4</w:t>
      </w:r>
      <w:r w:rsidRPr="00B21370">
        <w:rPr>
          <w:rStyle w:val="Emphasis"/>
          <w:color w:val="595959" w:themeColor="text1" w:themeTint="A6"/>
        </w:rPr>
        <w:t xml:space="preserve"> =0.099, FOM</w:t>
      </w:r>
      <w:r w:rsidRPr="00B21370">
        <w:rPr>
          <w:rStyle w:val="Emphasis"/>
          <w:color w:val="595959" w:themeColor="text1" w:themeTint="A6"/>
          <w:vertAlign w:val="subscript"/>
        </w:rPr>
        <w:t xml:space="preserve">N=5 </w:t>
      </w:r>
      <w:r w:rsidRPr="00B21370">
        <w:rPr>
          <w:rStyle w:val="Emphasis"/>
          <w:color w:val="595959" w:themeColor="text1" w:themeTint="A6"/>
        </w:rPr>
        <w:t>=0.131, and FOM</w:t>
      </w:r>
      <w:r w:rsidRPr="00B21370">
        <w:rPr>
          <w:rStyle w:val="Emphasis"/>
          <w:color w:val="595959" w:themeColor="text1" w:themeTint="A6"/>
          <w:vertAlign w:val="subscript"/>
        </w:rPr>
        <w:t xml:space="preserve">N=6 </w:t>
      </w:r>
      <w:r w:rsidRPr="00B21370">
        <w:rPr>
          <w:rStyle w:val="Emphasis"/>
          <w:color w:val="595959" w:themeColor="text1" w:themeTint="A6"/>
        </w:rPr>
        <w:t xml:space="preserve">= 0.124 arbitrary unit. The reason why FOM values are not provided in Table 1 is to prevent out-of-context comparison. Again, we want to emphasize that the selection of FOM is subjective, and one should change the equation to match the applications. </w:t>
      </w:r>
      <w:r w:rsidRPr="00B21370">
        <w:rPr>
          <w:rStyle w:val="Emphasis"/>
          <w:color w:val="595959" w:themeColor="text1" w:themeTint="A6"/>
        </w:rPr>
        <w:t>“</w:t>
      </w:r>
    </w:p>
    <w:p w14:paraId="2BE2BC2E" w14:textId="666AAB02" w:rsidR="000C3523" w:rsidRPr="00B46A56" w:rsidRDefault="00B21370" w:rsidP="00B21370">
      <w:r>
        <w:t>This comment is very helpful and thought provoking.</w:t>
      </w:r>
    </w:p>
    <w:p w14:paraId="0F52AE1A" w14:textId="77777777" w:rsidR="00500E21" w:rsidRPr="00B46A56" w:rsidRDefault="00397171" w:rsidP="00144B4E">
      <w:r w:rsidRPr="00B46A56">
        <w:rPr>
          <w:noProof/>
        </w:rPr>
        <w:pict w14:anchorId="5CFF0DFE">
          <v:shape id="_x0000_i1736" type="#_x0000_t75" alt="Default Line" style="width:481.55pt;height:1.55pt" o:hrpct="0" o:hralign="center" o:hr="t">
            <v:imagedata r:id="rId5" o:title="Default Line"/>
          </v:shape>
        </w:pict>
      </w:r>
    </w:p>
    <w:p w14:paraId="68584FA1" w14:textId="77777777" w:rsidR="00500E21" w:rsidRPr="00B46A56" w:rsidRDefault="00500E21" w:rsidP="00144B4E"/>
    <w:p w14:paraId="1EF3B92B" w14:textId="77777777" w:rsidR="00500E21" w:rsidRPr="00B46A56" w:rsidRDefault="00500E21" w:rsidP="00144B4E"/>
    <w:p w14:paraId="07136CC2" w14:textId="6911AECB" w:rsidR="00500E21" w:rsidRPr="00B46A56" w:rsidRDefault="00500E21" w:rsidP="00144B4E">
      <w:pPr>
        <w:pStyle w:val="ReviewerConcern"/>
      </w:pPr>
      <w:r w:rsidRPr="00C97866">
        <w:rPr>
          <w:strike/>
        </w:rPr>
        <w:t>Reviewer#5, Concern # 5</w:t>
      </w:r>
      <w:r w:rsidRPr="00B46A56">
        <w:t xml:space="preserve"> (Q6: Since all data are simulation-based and rely on literature-sourced refractive index values (which themselves carry measurement uncertainty), could the authors comment on how sensitive the reported ΔT, FWHM, and endurance values are to small variations (e.g., ±1-2%) in the input n/k datasets?):</w:t>
      </w:r>
    </w:p>
    <w:p w14:paraId="7F2F83AE" w14:textId="54112908" w:rsidR="00C97866" w:rsidRPr="00C97866" w:rsidRDefault="00500E21" w:rsidP="00144B4E">
      <w:pPr>
        <w:rPr>
          <w:bCs/>
        </w:rPr>
      </w:pPr>
      <w:r w:rsidRPr="00B46A56">
        <w:rPr>
          <w:b/>
        </w:rPr>
        <w:t>Author response:</w:t>
      </w:r>
      <w:r w:rsidRPr="00B46A56">
        <w:t xml:space="preserve"> We have since added </w:t>
      </w:r>
      <w:r w:rsidR="00C97866">
        <w:t xml:space="preserve">Monte-Carlo </w:t>
      </w:r>
      <w:r w:rsidRPr="00B46A56">
        <w:t>simulation of thickness and refractive index uncertainty for five-layer unit-cell designs</w:t>
      </w:r>
      <w:r w:rsidR="00C97866">
        <w:t xml:space="preserve"> by varying each layer thickness and each material refractive index by</w:t>
      </w:r>
      <w:r w:rsidRPr="00B46A56">
        <w:t xml:space="preserve"> </w:t>
      </w:r>
      <w:r w:rsidRPr="00B46A56">
        <w:rPr>
          <w:rFonts w:asciiTheme="minorHAnsi" w:hAnsiTheme="minorHAnsi" w:cstheme="minorHAnsi"/>
          <w:highlight w:val="yellow"/>
        </w:rPr>
        <w:t>±</w:t>
      </w:r>
      <w:r w:rsidR="00C97866">
        <w:rPr>
          <w:rFonts w:asciiTheme="minorHAnsi" w:hAnsiTheme="minorHAnsi" w:cstheme="minorHAnsi"/>
          <w:highlight w:val="yellow"/>
        </w:rPr>
        <w:t>10</w:t>
      </w:r>
      <w:r w:rsidRPr="00B46A56">
        <w:rPr>
          <w:rFonts w:asciiTheme="minorHAnsi" w:hAnsiTheme="minorHAnsi" w:cstheme="minorHAnsi"/>
          <w:highlight w:val="yellow"/>
        </w:rPr>
        <w:t>%</w:t>
      </w:r>
      <w:r w:rsidRPr="00B46A56">
        <w:rPr>
          <w:rFonts w:asciiTheme="minorHAnsi" w:hAnsiTheme="minorHAnsi" w:cstheme="minorHAnsi"/>
        </w:rPr>
        <w:t xml:space="preserve"> and </w:t>
      </w:r>
      <w:r w:rsidRPr="00B46A56">
        <w:rPr>
          <w:rFonts w:asciiTheme="minorHAnsi" w:hAnsiTheme="minorHAnsi" w:cstheme="minorHAnsi"/>
          <w:highlight w:val="yellow"/>
        </w:rPr>
        <w:t>±2%</w:t>
      </w:r>
      <w:r w:rsidRPr="00B46A56">
        <w:rPr>
          <w:rFonts w:asciiTheme="minorHAnsi" w:hAnsiTheme="minorHAnsi" w:cstheme="minorHAnsi"/>
        </w:rPr>
        <w:t>, respectively</w:t>
      </w:r>
      <w:r w:rsidR="00C97866">
        <w:rPr>
          <w:rFonts w:asciiTheme="minorHAnsi" w:hAnsiTheme="minorHAnsi" w:cstheme="minorHAnsi"/>
        </w:rPr>
        <w:t xml:space="preserve">, in section </w:t>
      </w:r>
      <w:r w:rsidR="00C97866">
        <w:t>‘IV.</w:t>
      </w:r>
      <w:r w:rsidR="00C97866" w:rsidRPr="0038726D">
        <w:t>E. LIMITATIONS AND FUTURE WORK SUGGESTIONS</w:t>
      </w:r>
      <w:r w:rsidR="00C97866">
        <w:t>’.</w:t>
      </w:r>
      <w:r w:rsidR="00C97866" w:rsidRPr="00C97866">
        <w:t xml:space="preserve"> </w:t>
      </w:r>
      <w:r w:rsidR="00C97866">
        <w:t xml:space="preserve">The simulations are </w:t>
      </w:r>
      <w:r w:rsidR="00C97866">
        <w:rPr>
          <w:rFonts w:asciiTheme="minorHAnsi" w:hAnsiTheme="minorHAnsi" w:cstheme="minorHAnsi"/>
        </w:rPr>
        <w:t>for 200 separate instances and results are shown in Fig. 12, the worst case scenario</w:t>
      </w:r>
      <w:r w:rsidR="00C97866" w:rsidRPr="0038726D">
        <w:rPr>
          <w:bCs/>
        </w:rPr>
        <w:t xml:space="preserve"> </w:t>
      </w:r>
      <w:r w:rsidR="00C97866" w:rsidRPr="00B46A56">
        <w:rPr>
          <w:bCs/>
        </w:rPr>
        <w:t>show transmittance contrast at 1064 nm to be 74% and 79% for unoptimized and optimized designs, respectively.</w:t>
      </w:r>
      <w:r w:rsidR="00C97866">
        <w:rPr>
          <w:bCs/>
        </w:rPr>
        <w:t xml:space="preserve"> This contrast values are still higher than most design shown in Table III</w:t>
      </w:r>
      <w:r w:rsidR="00C97866">
        <w:rPr>
          <w:bCs/>
        </w:rPr>
        <w:t xml:space="preserve"> except for GST-based optical limiter</w:t>
      </w:r>
      <w:r w:rsidR="00C97866">
        <w:rPr>
          <w:bCs/>
        </w:rPr>
        <w:t>.</w:t>
      </w:r>
    </w:p>
    <w:p w14:paraId="71C0DAB4" w14:textId="3D8968B9" w:rsidR="00C97866" w:rsidRPr="00B46A56" w:rsidRDefault="00C97866" w:rsidP="00C97866">
      <w:r w:rsidRPr="00B46A56">
        <w:rPr>
          <w:b/>
        </w:rPr>
        <w:t xml:space="preserve">Author action: </w:t>
      </w:r>
      <w:r w:rsidRPr="00B46A56">
        <w:t xml:space="preserve">A new section titled </w:t>
      </w:r>
      <w:r w:rsidRPr="0038726D">
        <w:rPr>
          <w:rStyle w:val="TitleChar"/>
          <w:i w:val="0"/>
          <w:iCs w:val="0"/>
        </w:rPr>
        <w:t>‘E. LIMITATIONS AND FUTURE WORK SUGGESTIONS</w:t>
      </w:r>
      <w:r>
        <w:rPr>
          <w:rStyle w:val="TitleChar"/>
          <w:i w:val="0"/>
          <w:iCs w:val="0"/>
        </w:rPr>
        <w:t>’</w:t>
      </w:r>
      <w:r w:rsidRPr="0038726D">
        <w:rPr>
          <w:i/>
          <w:iCs/>
        </w:rPr>
        <w:t xml:space="preserve"> </w:t>
      </w:r>
      <w:r w:rsidRPr="00B46A56">
        <w:t>has been added</w:t>
      </w:r>
      <w:r>
        <w:t>;</w:t>
      </w:r>
      <w:r w:rsidRPr="00B46A56">
        <w:t xml:space="preserve"> </w:t>
      </w:r>
      <w:r>
        <w:t>“</w:t>
      </w:r>
      <w:r w:rsidRPr="00B66BF7">
        <w:rPr>
          <w:rStyle w:val="SubtitleChar"/>
          <w:color w:val="595959" w:themeColor="text1" w:themeTint="A6"/>
        </w:rPr>
        <w:t>One of the limitation mentioned by several reviewers is the lack of experimental validation. Furthermore, complication can arise during fabrication process. In the only other published Sb</w:t>
      </w:r>
      <w:r w:rsidRPr="00B66BF7">
        <w:rPr>
          <w:rStyle w:val="SubtitleChar"/>
          <w:color w:val="595959" w:themeColor="text1" w:themeTint="A6"/>
          <w:vertAlign w:val="subscript"/>
        </w:rPr>
        <w:t>2</w:t>
      </w:r>
      <w:r w:rsidRPr="00B66BF7">
        <w:rPr>
          <w:rStyle w:val="SubtitleChar"/>
          <w:color w:val="595959" w:themeColor="text1" w:themeTint="A6"/>
        </w:rPr>
        <w:t>Se</w:t>
      </w:r>
      <w:r w:rsidRPr="00B66BF7">
        <w:rPr>
          <w:rStyle w:val="SubtitleChar"/>
          <w:color w:val="595959" w:themeColor="text1" w:themeTint="A6"/>
          <w:vertAlign w:val="subscript"/>
        </w:rPr>
        <w:t>3</w:t>
      </w:r>
      <w:r w:rsidRPr="00B66BF7">
        <w:rPr>
          <w:rStyle w:val="SubtitleChar"/>
          <w:color w:val="595959" w:themeColor="text1" w:themeTint="A6"/>
        </w:rPr>
        <w:t>-based optical filter we could find at this wavelength [17], their experimental values differ greatly from simulated data. To account for this concerns, we simulate the transmittance contrast (ΔT) of our proposed 5-unit-cell designs (pre- and post-optimized) by randomly varying the thickness of each layer by ±10%, and refractive index of each material by ±2% for 200 simulations for each design. The simulated results are shown in Fig. 12, the solid color line is the ideal ΔT (same value as Fig. 11b), the transparent area are plotted from 5th and 95th percentiles of the 200 simulations. At 1064 nm, the worst-case-scenario simulations have (a) ΔT</w:t>
      </w:r>
      <w:r w:rsidRPr="00B66BF7">
        <w:rPr>
          <w:rStyle w:val="SubtitleChar"/>
          <w:color w:val="595959" w:themeColor="text1" w:themeTint="A6"/>
          <w:vertAlign w:val="subscript"/>
        </w:rPr>
        <w:t>original</w:t>
      </w:r>
      <w:r w:rsidRPr="00B66BF7">
        <w:rPr>
          <w:rStyle w:val="SubtitleChar"/>
          <w:color w:val="595959" w:themeColor="text1" w:themeTint="A6"/>
        </w:rPr>
        <w:t xml:space="preserve"> = 74% and (b) ΔT</w:t>
      </w:r>
      <w:r w:rsidRPr="00B66BF7">
        <w:rPr>
          <w:rStyle w:val="SubtitleChar"/>
          <w:color w:val="595959" w:themeColor="text1" w:themeTint="A6"/>
          <w:vertAlign w:val="subscript"/>
        </w:rPr>
        <w:t>optimized</w:t>
      </w:r>
      <w:r w:rsidRPr="00B66BF7">
        <w:rPr>
          <w:rStyle w:val="SubtitleChar"/>
          <w:color w:val="595959" w:themeColor="text1" w:themeTint="A6"/>
        </w:rPr>
        <w:t xml:space="preserve"> = 79%, which are still slightly higher than filter shown in Table III. Firstly; it can be pointed out that optimization not only increase the optical performance but also increase the tolerance to fabrication imperfection. And secondly; in an unoptimized design  (Fig. 12a), there are possibilities that fabrication imperfections could cause the ΔT(1064) to  be increased by ~3% from the ideal design, this effect is not observed in the optimized design (Fig. 12b). These two discussion points  further support the use of thickness-optimization algorithm after the initial design process, even a simple merit function that can be done quickly is encouraged.</w:t>
      </w:r>
      <w:r>
        <w:rPr>
          <w:rStyle w:val="SubtitleChar"/>
          <w:color w:val="595959" w:themeColor="text1" w:themeTint="A6"/>
        </w:rPr>
        <w:t>”</w:t>
      </w:r>
      <w:r w:rsidRPr="00B66BF7">
        <w:rPr>
          <w:rStyle w:val="SubtitleChar"/>
          <w:color w:val="595959" w:themeColor="text1" w:themeTint="A6"/>
        </w:rPr>
        <w:t xml:space="preserve"> </w:t>
      </w:r>
      <w:r>
        <w:t>‘</w:t>
      </w:r>
      <w:r w:rsidRPr="00B66BF7">
        <w:rPr>
          <w:rStyle w:val="TitleChar"/>
        </w:rPr>
        <w:t>Figure 12</w:t>
      </w:r>
      <w:r>
        <w:rPr>
          <w:rStyle w:val="TitleChar"/>
        </w:rPr>
        <w:t>’</w:t>
      </w:r>
      <w:r w:rsidRPr="00B46A56">
        <w:t xml:space="preserve"> has also been added; it is the transmittance contrast of the (a) unoptimized and (b) optimized designs.</w:t>
      </w:r>
    </w:p>
    <w:p w14:paraId="3BC68894" w14:textId="77777777" w:rsidR="00500E21" w:rsidRPr="00B46A56" w:rsidRDefault="00397171" w:rsidP="00144B4E">
      <w:r w:rsidRPr="00B46A56">
        <w:rPr>
          <w:noProof/>
        </w:rPr>
        <w:pict w14:anchorId="4F2F6591">
          <v:shape id="_x0000_i1737" type="#_x0000_t75" alt="Default Line" style="width:481.55pt;height:1.55pt" o:hrpct="0" o:hralign="center" o:hr="t">
            <v:imagedata r:id="rId5" o:title="Default Line"/>
          </v:shape>
        </w:pict>
      </w:r>
    </w:p>
    <w:p w14:paraId="3D945E23" w14:textId="77777777" w:rsidR="00500E21" w:rsidRPr="00B46A56" w:rsidRDefault="00500E21" w:rsidP="00144B4E"/>
    <w:p w14:paraId="7FEC49A4" w14:textId="77777777" w:rsidR="00500E21" w:rsidRPr="00B46A56" w:rsidRDefault="00500E21" w:rsidP="00144B4E"/>
    <w:p w14:paraId="26D20C1F" w14:textId="7DB033CC" w:rsidR="00500E21" w:rsidRPr="00B46A56" w:rsidRDefault="00500E21" w:rsidP="00144B4E">
      <w:pPr>
        <w:pStyle w:val="ReviewerConcern"/>
      </w:pPr>
      <w:r w:rsidRPr="00C97866">
        <w:rPr>
          <w:strike/>
        </w:rPr>
        <w:t>Reviewer#5, Concern # 6</w:t>
      </w:r>
      <w:r w:rsidRPr="00B46A56">
        <w:t xml:space="preserve"> (Q7: On the incident angle/polarization data (Fig. 7), The paper notes TM polarization causes a "significant blueshift" at higher incident angles but does not quantify this shift numerically. Could the authors report the specific magnitude of the blueshift (in nm) at, say, 45° and 60° for both the 4- and 5-unit-cell designs?):</w:t>
      </w:r>
    </w:p>
    <w:p w14:paraId="6327B855" w14:textId="545B159E" w:rsidR="00500E21" w:rsidRPr="00B46A56" w:rsidRDefault="00500E21" w:rsidP="00144B4E">
      <w:r w:rsidRPr="00B46A56">
        <w:rPr>
          <w:b/>
        </w:rPr>
        <w:lastRenderedPageBreak/>
        <w:t>Author response:</w:t>
      </w:r>
      <w:r w:rsidRPr="00B46A56">
        <w:t xml:space="preserve">  </w:t>
      </w:r>
      <w:r w:rsidR="00010F3D" w:rsidRPr="00B46A56">
        <w:t xml:space="preserve">We added the mentioned numerical value to the text before Fig. 7 (now Fig. 8). </w:t>
      </w:r>
      <w:r w:rsidR="007E0D59" w:rsidRPr="00B46A56">
        <w:t>We have also added a brief explanation of the blue-shifting (Reviewer#3 Concern #3).</w:t>
      </w:r>
      <w:r w:rsidR="00B30B1D" w:rsidRPr="00B46A56">
        <w:t xml:space="preserve"> This figure has also been enlarged to the same width as other figures.</w:t>
      </w:r>
    </w:p>
    <w:p w14:paraId="7A20DE23" w14:textId="5A4E9F21" w:rsidR="00E844B9" w:rsidRDefault="00500E21" w:rsidP="00C97866">
      <w:r w:rsidRPr="00B46A56">
        <w:rPr>
          <w:b/>
        </w:rPr>
        <w:t xml:space="preserve">Author action: </w:t>
      </w:r>
      <w:r w:rsidR="00C97866">
        <w:t xml:space="preserve">We have completely </w:t>
      </w:r>
      <w:r w:rsidR="00E844B9">
        <w:t>rewritten</w:t>
      </w:r>
      <w:r w:rsidR="00C97866">
        <w:t xml:space="preserve"> this analysis</w:t>
      </w:r>
      <w:r w:rsidR="00E844B9">
        <w:t xml:space="preserve"> of </w:t>
      </w:r>
      <w:r w:rsidR="00E844B9" w:rsidRPr="00E844B9">
        <w:rPr>
          <w:rStyle w:val="TitleChar"/>
        </w:rPr>
        <w:t>Fig. 8</w:t>
      </w:r>
      <w:r w:rsidR="00C97866">
        <w:t xml:space="preserve">, and now also include the physical explanation for this </w:t>
      </w:r>
      <w:r w:rsidR="00E844B9">
        <w:t>blue-shifting</w:t>
      </w:r>
      <w:r w:rsidR="00C97866">
        <w:t xml:space="preserve">: </w:t>
      </w:r>
    </w:p>
    <w:p w14:paraId="52DA5B6A" w14:textId="5E944B7D" w:rsidR="00C97866" w:rsidRPr="00E844B9" w:rsidRDefault="00C97866" w:rsidP="00C97866">
      <w:pPr>
        <w:rPr>
          <w:rStyle w:val="Emphasis"/>
          <w:color w:val="595959" w:themeColor="text1" w:themeTint="A6"/>
        </w:rPr>
      </w:pPr>
      <w:r w:rsidRPr="00E844B9">
        <w:rPr>
          <w:rStyle w:val="Emphasis"/>
          <w:color w:val="595959" w:themeColor="text1" w:themeTint="A6"/>
        </w:rPr>
        <w:t>“</w:t>
      </w:r>
      <w:r w:rsidRPr="00E844B9">
        <w:rPr>
          <w:rStyle w:val="Emphasis"/>
          <w:color w:val="595959" w:themeColor="text1" w:themeTint="A6"/>
        </w:rPr>
        <w:t xml:space="preserve">At higher incident angle, the high-ΔT spectral profiles (yellow-green) shifted to shorter wavelengths. For TE polarized light, the blueshift of wavelength with the highest ΔT at 45° compared to 0° incident angle are -37 and -57 nm for 4-unit-cell and 5-unit-cell designs, respectively. And at 60° angles the blueshift are -90, -143 nm, respectively. For TM polarized light, the peak ΔT blueshift in 4- and 5-unit-cell designs at 45° are -103 and -168 nm, respectively. At 60° incident angles they are -156 and -226 nm, respectively. It can be seen that the ΔT profiles of both polarization modes blueshifted with increasing incident angle, with TM polarization causing longer blueshift. This effect is surprisingly counterintuitive, since one would normally think that: 1) increasing incident angle effectively increases the physical thickness t of each film layer, 2) increase t increase optical thickness OT, and 3) from Eq. 2, increase OT should have decreased k0 and increase the wavelength (Eq. 6), thereby causing the spectral profile to redshift. However, high transmission is caused by satisfying antireflection condition with destructive interference from the top and bottom interface in each layer, as seen in Fig. 1. From Eq. 6, incident angle can be factor by simply multiplying cos(ϑ):  </w:t>
      </w:r>
    </w:p>
    <w:p w14:paraId="1DF1CF18" w14:textId="5D1DE2D7" w:rsidR="00C97866" w:rsidRPr="00E844B9" w:rsidRDefault="00C97866" w:rsidP="00C97866">
      <w:pPr>
        <w:jc w:val="right"/>
        <w:rPr>
          <w:rStyle w:val="Emphasis"/>
          <w:color w:val="595959" w:themeColor="text1" w:themeTint="A6"/>
        </w:rPr>
      </w:pPr>
      <m:oMath>
        <m:r>
          <w:rPr>
            <w:rStyle w:val="Emphasis"/>
            <w:rFonts w:ascii="Cambria Math" w:hAnsi="Cambria Math"/>
            <w:color w:val="595959" w:themeColor="text1" w:themeTint="A6"/>
          </w:rPr>
          <m:t>θ</m:t>
        </m:r>
        <m:r>
          <m:rPr>
            <m:sty m:val="p"/>
          </m:rPr>
          <w:rPr>
            <w:rStyle w:val="Emphasis"/>
            <w:rFonts w:ascii="Cambria Math" w:hAnsi="Cambria Math"/>
            <w:color w:val="595959" w:themeColor="text1" w:themeTint="A6"/>
          </w:rPr>
          <m:t>=</m:t>
        </m:r>
        <m:sSub>
          <m:sSubPr>
            <m:ctrlPr>
              <w:rPr>
                <w:rStyle w:val="Emphasis"/>
                <w:rFonts w:ascii="Cambria Math" w:hAnsi="Cambria Math"/>
                <w:i w:val="0"/>
                <w:iCs w:val="0"/>
                <w:color w:val="595959" w:themeColor="text1" w:themeTint="A6"/>
              </w:rPr>
            </m:ctrlPr>
          </m:sSubPr>
          <m:e>
            <m:r>
              <w:rPr>
                <w:rStyle w:val="Emphasis"/>
                <w:rFonts w:ascii="Cambria Math" w:hAnsi="Cambria Math"/>
                <w:color w:val="595959" w:themeColor="text1" w:themeTint="A6"/>
              </w:rPr>
              <m:t>k</m:t>
            </m:r>
          </m:e>
          <m:sub>
            <m:r>
              <m:rPr>
                <m:sty m:val="p"/>
              </m:rPr>
              <w:rPr>
                <w:rStyle w:val="Emphasis"/>
                <w:rFonts w:ascii="Cambria Math" w:hAnsi="Cambria Math"/>
                <w:color w:val="595959" w:themeColor="text1" w:themeTint="A6"/>
              </w:rPr>
              <m:t>0</m:t>
            </m:r>
          </m:sub>
        </m:sSub>
        <m:r>
          <w:rPr>
            <w:rStyle w:val="Emphasis"/>
            <w:rFonts w:ascii="Cambria Math" w:hAnsi="Cambria Math"/>
            <w:color w:val="595959" w:themeColor="text1" w:themeTint="A6"/>
          </w:rPr>
          <m:t>ntcos</m:t>
        </m:r>
        <m:d>
          <m:dPr>
            <m:ctrlPr>
              <w:rPr>
                <w:rStyle w:val="Emphasis"/>
                <w:rFonts w:ascii="Cambria Math" w:hAnsi="Cambria Math"/>
                <w:i w:val="0"/>
                <w:iCs w:val="0"/>
                <w:color w:val="595959" w:themeColor="text1" w:themeTint="A6"/>
              </w:rPr>
            </m:ctrlPr>
          </m:dPr>
          <m:e>
            <m:r>
              <w:rPr>
                <w:rStyle w:val="Emphasis"/>
                <w:rFonts w:ascii="Cambria Math" w:hAnsi="Cambria Math"/>
                <w:color w:val="595959" w:themeColor="text1" w:themeTint="A6"/>
              </w:rPr>
              <m:t>ϑ</m:t>
            </m:r>
          </m:e>
        </m:d>
        <m:r>
          <m:rPr>
            <m:sty m:val="p"/>
          </m:rPr>
          <w:rPr>
            <w:rStyle w:val="Emphasis"/>
            <w:rFonts w:ascii="Cambria Math" w:hAnsi="Cambria Math"/>
            <w:color w:val="595959" w:themeColor="text1" w:themeTint="A6"/>
          </w:rPr>
          <m:t>=</m:t>
        </m:r>
        <m:f>
          <m:fPr>
            <m:ctrlPr>
              <w:rPr>
                <w:rStyle w:val="Emphasis"/>
                <w:rFonts w:ascii="Cambria Math" w:hAnsi="Cambria Math"/>
                <w:i w:val="0"/>
                <w:iCs w:val="0"/>
                <w:color w:val="595959" w:themeColor="text1" w:themeTint="A6"/>
              </w:rPr>
            </m:ctrlPr>
          </m:fPr>
          <m:num>
            <m:r>
              <m:rPr>
                <m:sty m:val="p"/>
              </m:rPr>
              <w:rPr>
                <w:rStyle w:val="Emphasis"/>
                <w:rFonts w:ascii="Cambria Math" w:hAnsi="Cambria Math"/>
                <w:color w:val="595959" w:themeColor="text1" w:themeTint="A6"/>
              </w:rPr>
              <m:t>2</m:t>
            </m:r>
            <m:r>
              <w:rPr>
                <w:rStyle w:val="Emphasis"/>
                <w:rFonts w:ascii="Cambria Math" w:hAnsi="Cambria Math"/>
                <w:color w:val="595959" w:themeColor="text1" w:themeTint="A6"/>
              </w:rPr>
              <m:t>π</m:t>
            </m:r>
          </m:num>
          <m:den>
            <m:r>
              <w:rPr>
                <w:rStyle w:val="Emphasis"/>
                <w:rFonts w:ascii="Cambria Math" w:hAnsi="Cambria Math"/>
                <w:color w:val="595959" w:themeColor="text1" w:themeTint="A6"/>
              </w:rPr>
              <m:t>λ</m:t>
            </m:r>
          </m:den>
        </m:f>
        <m:r>
          <w:rPr>
            <w:rStyle w:val="Emphasis"/>
            <w:rFonts w:ascii="Cambria Math" w:hAnsi="Cambria Math"/>
            <w:color w:val="595959" w:themeColor="text1" w:themeTint="A6"/>
          </w:rPr>
          <m:t>ntcos</m:t>
        </m:r>
        <m:r>
          <m:rPr>
            <m:sty m:val="p"/>
          </m:rPr>
          <w:rPr>
            <w:rStyle w:val="Emphasis"/>
            <w:rFonts w:ascii="Cambria Math" w:hAnsi="Cambria Math"/>
            <w:color w:val="595959" w:themeColor="text1" w:themeTint="A6"/>
          </w:rPr>
          <m:t>(</m:t>
        </m:r>
        <m:r>
          <w:rPr>
            <w:rStyle w:val="Emphasis"/>
            <w:rFonts w:ascii="Cambria Math" w:hAnsi="Cambria Math"/>
            <w:color w:val="595959" w:themeColor="text1" w:themeTint="A6"/>
          </w:rPr>
          <m:t>ϑ</m:t>
        </m:r>
        <m:r>
          <m:rPr>
            <m:sty m:val="p"/>
          </m:rPr>
          <w:rPr>
            <w:rStyle w:val="Emphasis"/>
            <w:rFonts w:ascii="Cambria Math" w:hAnsi="Cambria Math"/>
            <w:color w:val="595959" w:themeColor="text1" w:themeTint="A6"/>
          </w:rPr>
          <m:t>)</m:t>
        </m:r>
      </m:oMath>
      <w:r w:rsidRPr="00E844B9">
        <w:rPr>
          <w:rStyle w:val="Emphasis"/>
          <w:color w:val="595959" w:themeColor="text1" w:themeTint="A6"/>
        </w:rPr>
        <w:t>,</w:t>
      </w:r>
      <w:r w:rsidRPr="00E844B9">
        <w:rPr>
          <w:rStyle w:val="Emphasis"/>
          <w:color w:val="595959" w:themeColor="text1" w:themeTint="A6"/>
        </w:rPr>
        <w:tab/>
      </w:r>
      <w:r w:rsidR="00E844B9" w:rsidRPr="00E844B9">
        <w:rPr>
          <w:rStyle w:val="Emphasis"/>
          <w:color w:val="595959" w:themeColor="text1" w:themeTint="A6"/>
        </w:rPr>
        <w:tab/>
      </w:r>
      <w:r w:rsidR="00E844B9" w:rsidRPr="00E844B9">
        <w:rPr>
          <w:rStyle w:val="Emphasis"/>
          <w:color w:val="595959" w:themeColor="text1" w:themeTint="A6"/>
        </w:rPr>
        <w:tab/>
      </w:r>
      <w:r w:rsidR="00E844B9" w:rsidRPr="00E844B9">
        <w:rPr>
          <w:rStyle w:val="Emphasis"/>
          <w:color w:val="595959" w:themeColor="text1" w:themeTint="A6"/>
        </w:rPr>
        <w:tab/>
      </w:r>
      <w:r w:rsidRPr="00E844B9">
        <w:rPr>
          <w:rStyle w:val="Emphasis"/>
          <w:color w:val="595959" w:themeColor="text1" w:themeTint="A6"/>
        </w:rPr>
        <w:t>(21)</w:t>
      </w:r>
    </w:p>
    <w:p w14:paraId="180FC4A1" w14:textId="5C9F2817" w:rsidR="004675DD" w:rsidRPr="000B2840" w:rsidRDefault="00C97866" w:rsidP="00144B4E">
      <w:pPr>
        <w:rPr>
          <w:rFonts w:cs="Calibri"/>
          <w:i/>
          <w:iCs/>
          <w:color w:val="595959" w:themeColor="text1" w:themeTint="A6"/>
        </w:rPr>
      </w:pPr>
      <w:r w:rsidRPr="00E844B9">
        <w:rPr>
          <w:rStyle w:val="Emphasis"/>
          <w:color w:val="595959" w:themeColor="text1" w:themeTint="A6"/>
        </w:rPr>
        <w:t>at normal incident (ϑ=0) the equation remains unchanged. However, at increasing incident angle, the phase thickness θ become smaller. To restore the same phase thickness required for destructive interference, λ must become smaller (blueshift).</w:t>
      </w:r>
      <w:r w:rsidRPr="00E844B9">
        <w:rPr>
          <w:rStyle w:val="Emphasis"/>
          <w:color w:val="595959" w:themeColor="text1" w:themeTint="A6"/>
        </w:rPr>
        <w:t>”</w:t>
      </w:r>
    </w:p>
    <w:p w14:paraId="2E84C2F4" w14:textId="77777777" w:rsidR="00FC079E" w:rsidRPr="00B46A56" w:rsidRDefault="00FC079E" w:rsidP="00144B4E"/>
    <w:p w14:paraId="4C6FC5DB" w14:textId="665E7B20" w:rsidR="00FC079E" w:rsidRPr="00B46A56" w:rsidRDefault="00FC079E" w:rsidP="00144B4E">
      <w:r w:rsidRPr="00B46A56">
        <w:t xml:space="preserve">We appreciate these kind </w:t>
      </w:r>
      <w:r w:rsidR="00E64D3E" w:rsidRPr="00B46A56">
        <w:t xml:space="preserve">comments but provided critical analysis. </w:t>
      </w:r>
      <w:r w:rsidRPr="00B46A56">
        <w:t xml:space="preserve">Every single comments, especially #1, </w:t>
      </w:r>
      <w:r w:rsidR="00591ADE">
        <w:t>#</w:t>
      </w:r>
      <w:r w:rsidRPr="00B46A56">
        <w:t xml:space="preserve">2 and </w:t>
      </w:r>
      <w:r w:rsidR="00591ADE">
        <w:t>#</w:t>
      </w:r>
      <w:r w:rsidRPr="00B46A56">
        <w:t>5, are thought provoking and make us think about what should and shouldn’t be in the manuscript. We thank you the reviewer for their time and insight.</w:t>
      </w:r>
    </w:p>
    <w:p w14:paraId="63B78AC8" w14:textId="2FF70C76" w:rsidR="00B30B1D" w:rsidRPr="00B46A56" w:rsidRDefault="00397171" w:rsidP="00144B4E">
      <w:r w:rsidRPr="00B46A56">
        <w:rPr>
          <w:noProof/>
        </w:rPr>
        <w:pict w14:anchorId="64D34520">
          <v:shape id="_x0000_i1738" type="#_x0000_t75" alt="Default Line" style="width:481.55pt;height:1.55pt" o:hrpct="0" o:hralign="center" o:hr="t">
            <v:imagedata r:id="rId5" o:title="Default Line"/>
          </v:shape>
        </w:pict>
      </w:r>
    </w:p>
    <w:p w14:paraId="6EC2CFBC" w14:textId="77777777" w:rsidR="00B82F45" w:rsidRPr="00B46A56" w:rsidRDefault="001D0341" w:rsidP="00144B4E">
      <w:r w:rsidRPr="00B46A56">
        <w:rPr>
          <w:b/>
        </w:rPr>
        <w:t>Note:</w:t>
      </w:r>
      <w:r w:rsidRPr="00B46A56">
        <w:t xml:space="preserve"> References suggested by reviewers should only be added if it is relevant to the article and makes it more complete. </w:t>
      </w:r>
      <w:r w:rsidR="00E564BE" w:rsidRPr="00B46A56">
        <w:t>Excessive cases of recommending non-releva</w:t>
      </w:r>
      <w:r w:rsidR="00F51422" w:rsidRPr="00B46A56">
        <w:t xml:space="preserve">nt articles should </w:t>
      </w:r>
      <w:r w:rsidR="00E564BE" w:rsidRPr="00B46A56">
        <w:t>be reported to ieeeaccesseic@ieee.org</w:t>
      </w:r>
    </w:p>
    <w:p w14:paraId="4BC71853" w14:textId="77777777" w:rsidR="00B82F45" w:rsidRPr="00B46A56" w:rsidRDefault="00B82F45" w:rsidP="00144B4E"/>
    <w:p w14:paraId="78C7EA77" w14:textId="2E586147" w:rsidR="003761E8" w:rsidRPr="00B46A56" w:rsidRDefault="003761E8" w:rsidP="00144B4E">
      <w:pPr>
        <w:pStyle w:val="ReviewerConcern"/>
      </w:pPr>
      <w:r w:rsidRPr="00B46A56">
        <w:t>References</w:t>
      </w:r>
      <w:r w:rsidR="00EA15F4">
        <w:t xml:space="preserve"> for this response</w:t>
      </w:r>
      <w:r w:rsidRPr="00B46A56">
        <w:t>:</w:t>
      </w:r>
    </w:p>
    <w:p w14:paraId="3608A497" w14:textId="77777777" w:rsidR="001F7F70" w:rsidRPr="001F7F70" w:rsidRDefault="00B82F45" w:rsidP="001F7F70">
      <w:pPr>
        <w:pStyle w:val="EndNoteBibliography"/>
        <w:spacing w:after="0"/>
        <w:ind w:left="720" w:hanging="720"/>
      </w:pPr>
      <w:r w:rsidRPr="00B46A56">
        <w:rPr>
          <w:i/>
        </w:rPr>
        <w:fldChar w:fldCharType="begin"/>
      </w:r>
      <w:r w:rsidRPr="00B46A56">
        <w:rPr>
          <w:i/>
        </w:rPr>
        <w:instrText xml:space="preserve"> ADDIN EN.REFLIST </w:instrText>
      </w:r>
      <w:r w:rsidRPr="00B46A56">
        <w:rPr>
          <w:i/>
        </w:rPr>
        <w:fldChar w:fldCharType="separate"/>
      </w:r>
      <w:r w:rsidR="001F7F70" w:rsidRPr="001F7F70">
        <w:t>[1]</w:t>
      </w:r>
      <w:r w:rsidR="001F7F70" w:rsidRPr="001F7F70">
        <w:tab/>
        <w:t>M. Cui</w:t>
      </w:r>
      <w:r w:rsidR="001F7F70" w:rsidRPr="001F7F70">
        <w:rPr>
          <w:i/>
        </w:rPr>
        <w:t xml:space="preserve"> et al.</w:t>
      </w:r>
      <w:r w:rsidR="001F7F70" w:rsidRPr="001F7F70">
        <w:t xml:space="preserve">, "Tunable multi-channel optical filter based on the near-infrared ultralow-loss phase change material Sb2Se3," </w:t>
      </w:r>
      <w:r w:rsidR="001F7F70" w:rsidRPr="001F7F70">
        <w:rPr>
          <w:i/>
        </w:rPr>
        <w:t xml:space="preserve">Opt. Express, </w:t>
      </w:r>
      <w:r w:rsidR="001F7F70" w:rsidRPr="001F7F70">
        <w:t>vol. 34, no. 5, pp. 7378–7387, 2026/03/09 2026, doi: 10.1364/OE.586098.</w:t>
      </w:r>
    </w:p>
    <w:p w14:paraId="12650D6F" w14:textId="77777777" w:rsidR="001F7F70" w:rsidRPr="001F7F70" w:rsidRDefault="001F7F70" w:rsidP="001F7F70">
      <w:pPr>
        <w:pStyle w:val="EndNoteBibliography"/>
        <w:spacing w:after="0"/>
        <w:ind w:left="720" w:hanging="720"/>
      </w:pPr>
      <w:r w:rsidRPr="001F7F70">
        <w:t>[2]</w:t>
      </w:r>
      <w:r w:rsidRPr="001F7F70">
        <w:tab/>
        <w:t>Y. Liu</w:t>
      </w:r>
      <w:r w:rsidRPr="001F7F70">
        <w:rPr>
          <w:i/>
        </w:rPr>
        <w:t xml:space="preserve"> et al.</w:t>
      </w:r>
      <w:r w:rsidRPr="001F7F70">
        <w:t xml:space="preserve">, "Design of near-infrared solid-state tunable Fabry-Perot filters based on VO2/P4VP films," </w:t>
      </w:r>
      <w:r w:rsidRPr="001F7F70">
        <w:rPr>
          <w:i/>
        </w:rPr>
        <w:t xml:space="preserve">Opt. Express, </w:t>
      </w:r>
      <w:r w:rsidRPr="001F7F70">
        <w:t>vol. 32, no. 19, pp. 32585–32596, 2024/09/09 2024, doi: 10.1364/OE.530226.</w:t>
      </w:r>
    </w:p>
    <w:p w14:paraId="3EC827C4" w14:textId="77777777" w:rsidR="001F7F70" w:rsidRPr="001F7F70" w:rsidRDefault="001F7F70" w:rsidP="001F7F70">
      <w:pPr>
        <w:pStyle w:val="EndNoteBibliography"/>
        <w:spacing w:after="0"/>
        <w:ind w:left="720" w:hanging="720"/>
      </w:pPr>
      <w:r w:rsidRPr="001F7F70">
        <w:t>[3]</w:t>
      </w:r>
      <w:r w:rsidRPr="001F7F70">
        <w:tab/>
        <w:t xml:space="preserve">R. Heenkenda, K. Hirakawa, and A. Sarangan, "Tunable optical filter using phase change materials for smart IR night vision applications," </w:t>
      </w:r>
      <w:r w:rsidRPr="001F7F70">
        <w:rPr>
          <w:i/>
        </w:rPr>
        <w:t xml:space="preserve">Opt. Express, </w:t>
      </w:r>
      <w:r w:rsidRPr="001F7F70">
        <w:t>vol. 29, no. 21, pp. 33795–33803, 2021/10/11 2021, doi: 10.1364/OE.440299.</w:t>
      </w:r>
    </w:p>
    <w:p w14:paraId="40591225" w14:textId="77777777" w:rsidR="001F7F70" w:rsidRPr="001F7F70" w:rsidRDefault="001F7F70" w:rsidP="001F7F70">
      <w:pPr>
        <w:pStyle w:val="EndNoteBibliography"/>
        <w:spacing w:after="0"/>
        <w:ind w:left="720" w:hanging="720"/>
      </w:pPr>
      <w:r w:rsidRPr="001F7F70">
        <w:t>[4]</w:t>
      </w:r>
      <w:r w:rsidRPr="001F7F70">
        <w:tab/>
        <w:t xml:space="preserve">Q. Zhang, Q. Hong, and Z. Zhu, "Low-loss Optical Switching Based on Phase-change Material Sb2Se3 in a Micro-ring Resonator," </w:t>
      </w:r>
      <w:r w:rsidRPr="001F7F70">
        <w:rPr>
          <w:i/>
        </w:rPr>
        <w:t xml:space="preserve">Journal of Physics: Conference Series, </w:t>
      </w:r>
      <w:r w:rsidRPr="001F7F70">
        <w:t>vol. 2597, p. 012020, 09/01 2023, doi: 10.1088/1742-6596/2597/1/012020.</w:t>
      </w:r>
    </w:p>
    <w:p w14:paraId="28ED4792" w14:textId="77777777" w:rsidR="001F7F70" w:rsidRPr="001F7F70" w:rsidRDefault="001F7F70" w:rsidP="001F7F70">
      <w:pPr>
        <w:pStyle w:val="EndNoteBibliography"/>
        <w:spacing w:after="0"/>
        <w:ind w:left="720" w:hanging="720"/>
      </w:pPr>
      <w:r w:rsidRPr="001F7F70">
        <w:lastRenderedPageBreak/>
        <w:t>[5]</w:t>
      </w:r>
      <w:r w:rsidRPr="001F7F70">
        <w:tab/>
        <w:t xml:space="preserve">A. Sarangan, J. Duran, V. Vasilyev, N. Limberopoulos, I. Vitebskiy, and I. Anisimov, "Broadband Reflective Optical Limiter Using GST Phase Change Material," </w:t>
      </w:r>
      <w:r w:rsidRPr="001F7F70">
        <w:rPr>
          <w:i/>
        </w:rPr>
        <w:t xml:space="preserve">IEEE Photonics Journal, </w:t>
      </w:r>
      <w:r w:rsidRPr="001F7F70">
        <w:t>vol. 10, no. 2, pp. 1–9, 2018, doi: 10.1109/jphot.2018.2796448.</w:t>
      </w:r>
    </w:p>
    <w:p w14:paraId="1D8B9A41" w14:textId="6E565479" w:rsidR="001F7F70" w:rsidRPr="001F7F70" w:rsidRDefault="001F7F70" w:rsidP="001F7F70">
      <w:pPr>
        <w:pStyle w:val="EndNoteBibliography"/>
        <w:spacing w:after="0"/>
        <w:ind w:left="720" w:hanging="720"/>
      </w:pPr>
      <w:r w:rsidRPr="001F7F70">
        <w:t>[6]</w:t>
      </w:r>
      <w:r w:rsidRPr="001F7F70">
        <w:tab/>
        <w:t xml:space="preserve">R. Patel, N. Patel, N. Bazzanella, and A. Miotello, "Fabricating multilayer antireflective coating for near complete transmittance in broadband visible light spectrum," </w:t>
      </w:r>
      <w:r w:rsidRPr="001F7F70">
        <w:rPr>
          <w:i/>
        </w:rPr>
        <w:t xml:space="preserve">Optical Materials, </w:t>
      </w:r>
      <w:r w:rsidRPr="001F7F70">
        <w:t xml:space="preserve">vol. 108, p. 110415, 2020/10/01/ 2020, doi: </w:t>
      </w:r>
      <w:hyperlink r:id="rId9" w:history="1">
        <w:r w:rsidRPr="001F7F70">
          <w:rPr>
            <w:rStyle w:val="Hyperlink"/>
          </w:rPr>
          <w:t>https://doi.org/10.1016/j.optmat.2020.110415</w:t>
        </w:r>
      </w:hyperlink>
      <w:r w:rsidRPr="001F7F70">
        <w:t>.</w:t>
      </w:r>
    </w:p>
    <w:p w14:paraId="24293D93" w14:textId="77777777" w:rsidR="001F7F70" w:rsidRPr="001F7F70" w:rsidRDefault="001F7F70" w:rsidP="001F7F70">
      <w:pPr>
        <w:pStyle w:val="EndNoteBibliography"/>
        <w:spacing w:after="0"/>
        <w:ind w:left="720" w:hanging="720"/>
      </w:pPr>
      <w:r w:rsidRPr="001F7F70">
        <w:t>[7]</w:t>
      </w:r>
      <w:r w:rsidRPr="001F7F70">
        <w:tab/>
        <w:t>S. Blundell</w:t>
      </w:r>
      <w:r w:rsidRPr="001F7F70">
        <w:rPr>
          <w:i/>
        </w:rPr>
        <w:t xml:space="preserve"> et al.</w:t>
      </w:r>
      <w:r w:rsidRPr="001F7F70">
        <w:t xml:space="preserve">, "Ultracompact Programmable Silicon Photonics Using Layers of Low-Loss Phase-Change Material Sb2Se3 of Increasing Thickness," </w:t>
      </w:r>
      <w:r w:rsidRPr="001F7F70">
        <w:rPr>
          <w:i/>
        </w:rPr>
        <w:t xml:space="preserve">ACS Photonics, </w:t>
      </w:r>
      <w:r w:rsidRPr="001F7F70">
        <w:t>vol. 12, no. 3, pp. 1382–1391, 2025/03/19 2025, doi: 10.1021/acsphotonics.4c01789.</w:t>
      </w:r>
    </w:p>
    <w:p w14:paraId="30A81582" w14:textId="77777777" w:rsidR="001F7F70" w:rsidRPr="001F7F70" w:rsidRDefault="001F7F70" w:rsidP="001F7F70">
      <w:pPr>
        <w:pStyle w:val="EndNoteBibliography"/>
        <w:spacing w:after="0"/>
        <w:ind w:left="720" w:hanging="720"/>
      </w:pPr>
      <w:r w:rsidRPr="001F7F70">
        <w:t>[8]</w:t>
      </w:r>
      <w:r w:rsidRPr="001F7F70">
        <w:tab/>
        <w:t xml:space="preserve">R. R. Willey, A. Valavičius, and F. T. Goldstein, "Designing with very thin optical films," </w:t>
      </w:r>
      <w:r w:rsidRPr="001F7F70">
        <w:rPr>
          <w:i/>
        </w:rPr>
        <w:t xml:space="preserve">Appl. Opt., </w:t>
      </w:r>
      <w:r w:rsidRPr="001F7F70">
        <w:t>vol. 59, no. 5, pp. A213–A218, 2020/02/10 2020, doi: 10.1364/AO.383929.</w:t>
      </w:r>
    </w:p>
    <w:p w14:paraId="687C51E7" w14:textId="77777777" w:rsidR="001F7F70" w:rsidRPr="001F7F70" w:rsidRDefault="001F7F70" w:rsidP="001F7F70">
      <w:pPr>
        <w:pStyle w:val="EndNoteBibliography"/>
        <w:spacing w:after="0"/>
        <w:ind w:left="720" w:hanging="720"/>
      </w:pPr>
      <w:r w:rsidRPr="001F7F70">
        <w:t>[9]</w:t>
      </w:r>
      <w:r w:rsidRPr="001F7F70">
        <w:tab/>
        <w:t xml:space="preserve">D. Tripathi, H. S. Vyas, and R. Hegde, "Continuously-tunable, compact, freespace notch-filter design using an all-dielectric metagrating capped with a low-loss phase change material," </w:t>
      </w:r>
      <w:r w:rsidRPr="001F7F70">
        <w:rPr>
          <w:i/>
        </w:rPr>
        <w:t xml:space="preserve">Journal of Optics, </w:t>
      </w:r>
      <w:r w:rsidRPr="001F7F70">
        <w:t>vol. 26, no. 11, p. 115004, 2024/10/08 2024, doi: 10.1088/2040-8986/ad80a6.</w:t>
      </w:r>
    </w:p>
    <w:p w14:paraId="4774ED98" w14:textId="77777777" w:rsidR="001F7F70" w:rsidRPr="001F7F70" w:rsidRDefault="001F7F70" w:rsidP="001F7F70">
      <w:pPr>
        <w:pStyle w:val="EndNoteBibliography"/>
        <w:ind w:left="720" w:hanging="720"/>
      </w:pPr>
      <w:r w:rsidRPr="001F7F70">
        <w:t>[10]</w:t>
      </w:r>
      <w:r w:rsidRPr="001F7F70">
        <w:tab/>
        <w:t xml:space="preserve">R. R. Ghosh and A. Dhawan, "Numerical modeling of an integrated non-volatile reflector switch and mode converter switch based on a low loss phase change material (Sb2Se3) in SiN platforms," </w:t>
      </w:r>
      <w:r w:rsidRPr="001F7F70">
        <w:rPr>
          <w:i/>
        </w:rPr>
        <w:t xml:space="preserve">Opt. Mater. Express, </w:t>
      </w:r>
      <w:r w:rsidRPr="001F7F70">
        <w:t>vol. 12, no. 11, pp. 4268–4283, 2022/11/01 2022, doi: 10.1364/OME.462912.</w:t>
      </w:r>
    </w:p>
    <w:p w14:paraId="2E9F8583" w14:textId="4AB972C6" w:rsidR="00542A71" w:rsidRPr="00B46A56" w:rsidRDefault="00B82F45" w:rsidP="00144B4E">
      <w:r w:rsidRPr="00B46A56">
        <w:fldChar w:fldCharType="end"/>
      </w:r>
    </w:p>
    <w:sectPr w:rsidR="00542A71" w:rsidRPr="00B46A56"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A3C48FA"/>
    <w:multiLevelType w:val="hybridMultilevel"/>
    <w:tmpl w:val="8250C15E"/>
    <w:lvl w:ilvl="0" w:tplc="B1F0CCC4">
      <w:start w:val="1"/>
      <w:numFmt w:val="decimal"/>
      <w:lvlText w:val="%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12BF4"/>
    <w:multiLevelType w:val="hybridMultilevel"/>
    <w:tmpl w:val="E9FC2390"/>
    <w:lvl w:ilvl="0" w:tplc="F79A6B4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5A0C4F"/>
    <w:multiLevelType w:val="hybridMultilevel"/>
    <w:tmpl w:val="CA0021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117831"/>
    <w:multiLevelType w:val="hybridMultilevel"/>
    <w:tmpl w:val="7C0EB9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2497CB3"/>
    <w:multiLevelType w:val="hybridMultilevel"/>
    <w:tmpl w:val="67C8D4B6"/>
    <w:lvl w:ilvl="0" w:tplc="FCF4CE0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0AC7066"/>
    <w:multiLevelType w:val="hybridMultilevel"/>
    <w:tmpl w:val="B5B690E4"/>
    <w:lvl w:ilvl="0" w:tplc="FCF4CE0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4A30AD9"/>
    <w:multiLevelType w:val="hybridMultilevel"/>
    <w:tmpl w:val="71E605B6"/>
    <w:lvl w:ilvl="0" w:tplc="EAC631D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EEF1B41"/>
    <w:multiLevelType w:val="hybridMultilevel"/>
    <w:tmpl w:val="A7EA5DA2"/>
    <w:lvl w:ilvl="0" w:tplc="F79A6B4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1551007"/>
    <w:multiLevelType w:val="hybridMultilevel"/>
    <w:tmpl w:val="CBA2B996"/>
    <w:lvl w:ilvl="0" w:tplc="B1F0CCC4">
      <w:start w:val="1"/>
      <w:numFmt w:val="decimal"/>
      <w:lvlText w:val="%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6343F9"/>
    <w:multiLevelType w:val="hybridMultilevel"/>
    <w:tmpl w:val="309069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F7482A"/>
    <w:multiLevelType w:val="hybridMultilevel"/>
    <w:tmpl w:val="77429936"/>
    <w:lvl w:ilvl="0" w:tplc="FCF4CE0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ACC18E7"/>
    <w:multiLevelType w:val="hybridMultilevel"/>
    <w:tmpl w:val="2BBC2A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2F92A70"/>
    <w:multiLevelType w:val="hybridMultilevel"/>
    <w:tmpl w:val="5BC891F8"/>
    <w:lvl w:ilvl="0" w:tplc="F79A6B4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354373"/>
    <w:multiLevelType w:val="hybridMultilevel"/>
    <w:tmpl w:val="CBA2B996"/>
    <w:lvl w:ilvl="0" w:tplc="FFFFFFFF">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4364AB4"/>
    <w:multiLevelType w:val="hybridMultilevel"/>
    <w:tmpl w:val="D2C2F65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F22376C"/>
    <w:multiLevelType w:val="hybridMultilevel"/>
    <w:tmpl w:val="F06626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1F472D9"/>
    <w:multiLevelType w:val="hybridMultilevel"/>
    <w:tmpl w:val="47B07C9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89C408A"/>
    <w:multiLevelType w:val="hybridMultilevel"/>
    <w:tmpl w:val="3D5E8C62"/>
    <w:lvl w:ilvl="0" w:tplc="FCF4CE0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8982796">
    <w:abstractNumId w:val="0"/>
  </w:num>
  <w:num w:numId="2" w16cid:durableId="1536893942">
    <w:abstractNumId w:val="12"/>
  </w:num>
  <w:num w:numId="3" w16cid:durableId="129709449">
    <w:abstractNumId w:val="7"/>
  </w:num>
  <w:num w:numId="4" w16cid:durableId="1368683031">
    <w:abstractNumId w:val="10"/>
  </w:num>
  <w:num w:numId="5" w16cid:durableId="1665432070">
    <w:abstractNumId w:val="4"/>
  </w:num>
  <w:num w:numId="6" w16cid:durableId="76170724">
    <w:abstractNumId w:val="16"/>
  </w:num>
  <w:num w:numId="7" w16cid:durableId="1532500299">
    <w:abstractNumId w:val="3"/>
  </w:num>
  <w:num w:numId="8" w16cid:durableId="1126462691">
    <w:abstractNumId w:val="17"/>
  </w:num>
  <w:num w:numId="9" w16cid:durableId="1448038479">
    <w:abstractNumId w:val="5"/>
  </w:num>
  <w:num w:numId="10" w16cid:durableId="1176505696">
    <w:abstractNumId w:val="11"/>
  </w:num>
  <w:num w:numId="11" w16cid:durableId="1325205988">
    <w:abstractNumId w:val="6"/>
  </w:num>
  <w:num w:numId="12" w16cid:durableId="2127921066">
    <w:abstractNumId w:val="18"/>
  </w:num>
  <w:num w:numId="13" w16cid:durableId="110559365">
    <w:abstractNumId w:val="2"/>
  </w:num>
  <w:num w:numId="14" w16cid:durableId="1386486126">
    <w:abstractNumId w:val="8"/>
  </w:num>
  <w:num w:numId="15" w16cid:durableId="624699560">
    <w:abstractNumId w:val="13"/>
  </w:num>
  <w:num w:numId="16" w16cid:durableId="771048981">
    <w:abstractNumId w:val="15"/>
  </w:num>
  <w:num w:numId="17" w16cid:durableId="76945826">
    <w:abstractNumId w:val="1"/>
  </w:num>
  <w:num w:numId="18" w16cid:durableId="721948530">
    <w:abstractNumId w:val="9"/>
  </w:num>
  <w:num w:numId="19" w16cid:durableId="12765942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lt;/Style&gt;&lt;LeftDelim&gt;{&lt;/LeftDelim&gt;&lt;RightDelim&gt;}&lt;/RightDelim&gt;&lt;FontName&gt;Cambria&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14&lt;/item&gt;&lt;item&gt;25&lt;/item&gt;&lt;item&gt;58&lt;/item&gt;&lt;item&gt;84&lt;/item&gt;&lt;item&gt;112&lt;/item&gt;&lt;item&gt;115&lt;/item&gt;&lt;item&gt;116&lt;/item&gt;&lt;item&gt;117&lt;/item&gt;&lt;item&gt;119&lt;/item&gt;&lt;item&gt;123&lt;/item&gt;&lt;/record-ids&gt;&lt;/item&gt;&lt;/Libraries&gt;"/>
  </w:docVars>
  <w:rsids>
    <w:rsidRoot w:val="007D35A9"/>
    <w:rsid w:val="00000894"/>
    <w:rsid w:val="000018B0"/>
    <w:rsid w:val="00005EC7"/>
    <w:rsid w:val="00010F3D"/>
    <w:rsid w:val="00011619"/>
    <w:rsid w:val="00025518"/>
    <w:rsid w:val="00057405"/>
    <w:rsid w:val="00065DE7"/>
    <w:rsid w:val="00071E2B"/>
    <w:rsid w:val="00087871"/>
    <w:rsid w:val="00087A48"/>
    <w:rsid w:val="000A0418"/>
    <w:rsid w:val="000A62F3"/>
    <w:rsid w:val="000B2840"/>
    <w:rsid w:val="000B70C1"/>
    <w:rsid w:val="000C3523"/>
    <w:rsid w:val="000D469B"/>
    <w:rsid w:val="000D46CA"/>
    <w:rsid w:val="00127196"/>
    <w:rsid w:val="00140F30"/>
    <w:rsid w:val="00144B4E"/>
    <w:rsid w:val="00153D38"/>
    <w:rsid w:val="00165A6C"/>
    <w:rsid w:val="00176E11"/>
    <w:rsid w:val="001C25E2"/>
    <w:rsid w:val="001D0341"/>
    <w:rsid w:val="001D2B86"/>
    <w:rsid w:val="001D46EF"/>
    <w:rsid w:val="001E2214"/>
    <w:rsid w:val="001F5EA1"/>
    <w:rsid w:val="001F5F1D"/>
    <w:rsid w:val="001F7F70"/>
    <w:rsid w:val="00200651"/>
    <w:rsid w:val="00212EA3"/>
    <w:rsid w:val="00233D1F"/>
    <w:rsid w:val="002348A8"/>
    <w:rsid w:val="00253359"/>
    <w:rsid w:val="00262FDF"/>
    <w:rsid w:val="0026329B"/>
    <w:rsid w:val="00290600"/>
    <w:rsid w:val="00294A4C"/>
    <w:rsid w:val="00297411"/>
    <w:rsid w:val="002C0586"/>
    <w:rsid w:val="002C68B8"/>
    <w:rsid w:val="002D770F"/>
    <w:rsid w:val="002E2A94"/>
    <w:rsid w:val="0033502A"/>
    <w:rsid w:val="003551B3"/>
    <w:rsid w:val="00355585"/>
    <w:rsid w:val="00361A80"/>
    <w:rsid w:val="00370302"/>
    <w:rsid w:val="003761E8"/>
    <w:rsid w:val="0038726D"/>
    <w:rsid w:val="00387726"/>
    <w:rsid w:val="00393AB1"/>
    <w:rsid w:val="00397171"/>
    <w:rsid w:val="00397D00"/>
    <w:rsid w:val="003A405D"/>
    <w:rsid w:val="003B6E19"/>
    <w:rsid w:val="003C49BE"/>
    <w:rsid w:val="003C774F"/>
    <w:rsid w:val="003D0566"/>
    <w:rsid w:val="003D1613"/>
    <w:rsid w:val="003E5314"/>
    <w:rsid w:val="00424ABE"/>
    <w:rsid w:val="004259C6"/>
    <w:rsid w:val="004264C4"/>
    <w:rsid w:val="0044640D"/>
    <w:rsid w:val="0044692C"/>
    <w:rsid w:val="00447A62"/>
    <w:rsid w:val="00450411"/>
    <w:rsid w:val="004675DD"/>
    <w:rsid w:val="0047365C"/>
    <w:rsid w:val="004761D1"/>
    <w:rsid w:val="004A2FD3"/>
    <w:rsid w:val="004B5618"/>
    <w:rsid w:val="004E0747"/>
    <w:rsid w:val="004E347A"/>
    <w:rsid w:val="004F22AE"/>
    <w:rsid w:val="00500E21"/>
    <w:rsid w:val="00504886"/>
    <w:rsid w:val="00511D39"/>
    <w:rsid w:val="005123AC"/>
    <w:rsid w:val="005144AB"/>
    <w:rsid w:val="00542A71"/>
    <w:rsid w:val="00551037"/>
    <w:rsid w:val="0055494D"/>
    <w:rsid w:val="0055627F"/>
    <w:rsid w:val="00572A12"/>
    <w:rsid w:val="00572B4A"/>
    <w:rsid w:val="0057398F"/>
    <w:rsid w:val="0058605E"/>
    <w:rsid w:val="00586977"/>
    <w:rsid w:val="00591ADE"/>
    <w:rsid w:val="005A07A2"/>
    <w:rsid w:val="005B6246"/>
    <w:rsid w:val="005D67FB"/>
    <w:rsid w:val="005D70DF"/>
    <w:rsid w:val="005E4119"/>
    <w:rsid w:val="005F3046"/>
    <w:rsid w:val="00603146"/>
    <w:rsid w:val="00631630"/>
    <w:rsid w:val="00645FB6"/>
    <w:rsid w:val="006534C5"/>
    <w:rsid w:val="00653A0F"/>
    <w:rsid w:val="00657574"/>
    <w:rsid w:val="006655DF"/>
    <w:rsid w:val="00676DEC"/>
    <w:rsid w:val="0068304F"/>
    <w:rsid w:val="006B0FB2"/>
    <w:rsid w:val="006D2009"/>
    <w:rsid w:val="006D5EBD"/>
    <w:rsid w:val="006E3A63"/>
    <w:rsid w:val="006F54F8"/>
    <w:rsid w:val="007022B8"/>
    <w:rsid w:val="0071787E"/>
    <w:rsid w:val="00723F92"/>
    <w:rsid w:val="007538C5"/>
    <w:rsid w:val="0075707F"/>
    <w:rsid w:val="00772A18"/>
    <w:rsid w:val="00790BFA"/>
    <w:rsid w:val="007921A6"/>
    <w:rsid w:val="007A49D2"/>
    <w:rsid w:val="007A68C9"/>
    <w:rsid w:val="007A7551"/>
    <w:rsid w:val="007A7949"/>
    <w:rsid w:val="007B45F8"/>
    <w:rsid w:val="007C2BE3"/>
    <w:rsid w:val="007C33E4"/>
    <w:rsid w:val="007C5954"/>
    <w:rsid w:val="007D10DD"/>
    <w:rsid w:val="007D1488"/>
    <w:rsid w:val="007D35A9"/>
    <w:rsid w:val="007E0D59"/>
    <w:rsid w:val="007E3E3F"/>
    <w:rsid w:val="007F1ED6"/>
    <w:rsid w:val="007F5927"/>
    <w:rsid w:val="00804FAB"/>
    <w:rsid w:val="008112EC"/>
    <w:rsid w:val="008175E4"/>
    <w:rsid w:val="008265C6"/>
    <w:rsid w:val="008312C7"/>
    <w:rsid w:val="008433C2"/>
    <w:rsid w:val="0085204B"/>
    <w:rsid w:val="008577E6"/>
    <w:rsid w:val="008679A2"/>
    <w:rsid w:val="00873682"/>
    <w:rsid w:val="00886017"/>
    <w:rsid w:val="00892F0B"/>
    <w:rsid w:val="008A13C4"/>
    <w:rsid w:val="008B0E14"/>
    <w:rsid w:val="008C2DAE"/>
    <w:rsid w:val="008C6EF6"/>
    <w:rsid w:val="008D1B07"/>
    <w:rsid w:val="008E4769"/>
    <w:rsid w:val="008E7D39"/>
    <w:rsid w:val="008F1B05"/>
    <w:rsid w:val="00907EB6"/>
    <w:rsid w:val="00914262"/>
    <w:rsid w:val="00942D0E"/>
    <w:rsid w:val="00947246"/>
    <w:rsid w:val="00956C2C"/>
    <w:rsid w:val="00961BDB"/>
    <w:rsid w:val="009832A3"/>
    <w:rsid w:val="00997203"/>
    <w:rsid w:val="009B221A"/>
    <w:rsid w:val="009C5868"/>
    <w:rsid w:val="00A36F1C"/>
    <w:rsid w:val="00A40ABB"/>
    <w:rsid w:val="00A505A1"/>
    <w:rsid w:val="00A73FCD"/>
    <w:rsid w:val="00A76265"/>
    <w:rsid w:val="00A82FAD"/>
    <w:rsid w:val="00A85BB3"/>
    <w:rsid w:val="00AB099D"/>
    <w:rsid w:val="00AB48B5"/>
    <w:rsid w:val="00AC171E"/>
    <w:rsid w:val="00AC3F2F"/>
    <w:rsid w:val="00AD3703"/>
    <w:rsid w:val="00AD595B"/>
    <w:rsid w:val="00AE07A0"/>
    <w:rsid w:val="00AE27F9"/>
    <w:rsid w:val="00AF0654"/>
    <w:rsid w:val="00B0100F"/>
    <w:rsid w:val="00B052DC"/>
    <w:rsid w:val="00B07BAC"/>
    <w:rsid w:val="00B11AF7"/>
    <w:rsid w:val="00B21370"/>
    <w:rsid w:val="00B2204F"/>
    <w:rsid w:val="00B30B1D"/>
    <w:rsid w:val="00B35A5C"/>
    <w:rsid w:val="00B46A56"/>
    <w:rsid w:val="00B5364B"/>
    <w:rsid w:val="00B53E79"/>
    <w:rsid w:val="00B61525"/>
    <w:rsid w:val="00B61642"/>
    <w:rsid w:val="00B66BF7"/>
    <w:rsid w:val="00B82F45"/>
    <w:rsid w:val="00B9154A"/>
    <w:rsid w:val="00BA407E"/>
    <w:rsid w:val="00BD3BE8"/>
    <w:rsid w:val="00BD65E0"/>
    <w:rsid w:val="00BE625B"/>
    <w:rsid w:val="00BF16C3"/>
    <w:rsid w:val="00BF4C3A"/>
    <w:rsid w:val="00C03211"/>
    <w:rsid w:val="00C2391B"/>
    <w:rsid w:val="00C301A3"/>
    <w:rsid w:val="00C643D9"/>
    <w:rsid w:val="00C64FCB"/>
    <w:rsid w:val="00C65504"/>
    <w:rsid w:val="00C775ED"/>
    <w:rsid w:val="00C778E5"/>
    <w:rsid w:val="00C8113F"/>
    <w:rsid w:val="00C87530"/>
    <w:rsid w:val="00C87891"/>
    <w:rsid w:val="00C90097"/>
    <w:rsid w:val="00C92DE0"/>
    <w:rsid w:val="00C97866"/>
    <w:rsid w:val="00CA5633"/>
    <w:rsid w:val="00CC0478"/>
    <w:rsid w:val="00CE027C"/>
    <w:rsid w:val="00D14207"/>
    <w:rsid w:val="00D237A1"/>
    <w:rsid w:val="00D26CA8"/>
    <w:rsid w:val="00D56BA2"/>
    <w:rsid w:val="00D65940"/>
    <w:rsid w:val="00D80480"/>
    <w:rsid w:val="00DA0343"/>
    <w:rsid w:val="00DA1F33"/>
    <w:rsid w:val="00DA6074"/>
    <w:rsid w:val="00DB1BA8"/>
    <w:rsid w:val="00DB48B5"/>
    <w:rsid w:val="00DB6B7E"/>
    <w:rsid w:val="00DC653D"/>
    <w:rsid w:val="00DD5D59"/>
    <w:rsid w:val="00DE0291"/>
    <w:rsid w:val="00DE02C0"/>
    <w:rsid w:val="00DF333B"/>
    <w:rsid w:val="00DF34B4"/>
    <w:rsid w:val="00E10D43"/>
    <w:rsid w:val="00E12638"/>
    <w:rsid w:val="00E2719F"/>
    <w:rsid w:val="00E35C1B"/>
    <w:rsid w:val="00E564BE"/>
    <w:rsid w:val="00E6286B"/>
    <w:rsid w:val="00E64D3E"/>
    <w:rsid w:val="00E844B9"/>
    <w:rsid w:val="00E90AEE"/>
    <w:rsid w:val="00EA15F4"/>
    <w:rsid w:val="00EB76F2"/>
    <w:rsid w:val="00F005F7"/>
    <w:rsid w:val="00F20502"/>
    <w:rsid w:val="00F246C2"/>
    <w:rsid w:val="00F3356A"/>
    <w:rsid w:val="00F376F5"/>
    <w:rsid w:val="00F43D65"/>
    <w:rsid w:val="00F51422"/>
    <w:rsid w:val="00F5215A"/>
    <w:rsid w:val="00F56468"/>
    <w:rsid w:val="00F66311"/>
    <w:rsid w:val="00F6684A"/>
    <w:rsid w:val="00F80A0C"/>
    <w:rsid w:val="00F823B4"/>
    <w:rsid w:val="00F829CA"/>
    <w:rsid w:val="00F84FBF"/>
    <w:rsid w:val="00F92041"/>
    <w:rsid w:val="00F9342A"/>
    <w:rsid w:val="00F95A3A"/>
    <w:rsid w:val="00FB62E4"/>
    <w:rsid w:val="00FC079E"/>
    <w:rsid w:val="00FC4F10"/>
    <w:rsid w:val="00FC74DD"/>
    <w:rsid w:val="00FD021C"/>
    <w:rsid w:val="00FD4CE0"/>
    <w:rsid w:val="00FE4007"/>
  </w:rsids>
  <m:mathPr>
    <m:mathFont m:val="Cambria Math"/>
    <m:brkBin m:val="before"/>
    <m:brkBinSub m:val="--"/>
    <m:smallFrac m:val="0"/>
    <m:dispDef m:val="0"/>
    <m:lMargin m:val="0"/>
    <m:rMargin m:val="0"/>
    <m:defJc m:val="centerGroup"/>
    <m:wrapRight/>
    <m:intLim m:val="subSup"/>
    <m:naryLim m:val="subSup"/>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866"/>
    <w:pPr>
      <w:spacing w:after="200"/>
      <w:jc w:val="both"/>
    </w:pPr>
    <w:rPr>
      <w:rFonts w:ascii="Calibri" w:hAnsi="Calibri"/>
      <w:sz w:val="22"/>
      <w:szCs w:val="22"/>
    </w:rPr>
  </w:style>
  <w:style w:type="paragraph" w:styleId="Heading1">
    <w:name w:val="heading 1"/>
    <w:basedOn w:val="Normal"/>
    <w:next w:val="Normal"/>
    <w:link w:val="Heading1Char"/>
    <w:uiPriority w:val="9"/>
    <w:qFormat/>
    <w:rsid w:val="00F823B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F823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 w:type="paragraph" w:customStyle="1" w:styleId="1stcolumntext">
    <w:name w:val="1st column text"/>
    <w:basedOn w:val="Normal"/>
    <w:link w:val="1stcolumntextChar"/>
    <w:autoRedefine/>
    <w:qFormat/>
    <w:rsid w:val="00A82FAD"/>
    <w:pPr>
      <w:suppressAutoHyphens/>
      <w:autoSpaceDE w:val="0"/>
      <w:autoSpaceDN w:val="0"/>
      <w:adjustRightInd w:val="0"/>
      <w:spacing w:after="0" w:line="240" w:lineRule="exact"/>
    </w:pPr>
    <w:rPr>
      <w:rFonts w:ascii="Times New Roman" w:eastAsia="Times New Roman" w:hAnsi="Times New Roman" w:cs="TimesLTStd-Roman"/>
      <w:spacing w:val="2"/>
      <w:sz w:val="20"/>
      <w:szCs w:val="20"/>
    </w:rPr>
  </w:style>
  <w:style w:type="character" w:customStyle="1" w:styleId="1stcolumntextChar">
    <w:name w:val="1st column text Char"/>
    <w:link w:val="1stcolumntext"/>
    <w:rsid w:val="00A82FAD"/>
    <w:rPr>
      <w:rFonts w:ascii="Times New Roman" w:eastAsia="Times New Roman" w:hAnsi="Times New Roman" w:cs="TimesLTStd-Roman"/>
      <w:spacing w:val="2"/>
    </w:rPr>
  </w:style>
  <w:style w:type="character" w:styleId="Hyperlink">
    <w:name w:val="Hyperlink"/>
    <w:basedOn w:val="DefaultParagraphFont"/>
    <w:uiPriority w:val="99"/>
    <w:unhideWhenUsed/>
    <w:rsid w:val="005D67FB"/>
    <w:rPr>
      <w:color w:val="0563C1" w:themeColor="hyperlink"/>
      <w:u w:val="single"/>
    </w:rPr>
  </w:style>
  <w:style w:type="character" w:styleId="UnresolvedMention">
    <w:name w:val="Unresolved Mention"/>
    <w:basedOn w:val="DefaultParagraphFont"/>
    <w:uiPriority w:val="99"/>
    <w:semiHidden/>
    <w:unhideWhenUsed/>
    <w:rsid w:val="005D67FB"/>
    <w:rPr>
      <w:color w:val="605E5C"/>
      <w:shd w:val="clear" w:color="auto" w:fill="E1DFDD"/>
    </w:rPr>
  </w:style>
  <w:style w:type="character" w:styleId="FollowedHyperlink">
    <w:name w:val="FollowedHyperlink"/>
    <w:basedOn w:val="DefaultParagraphFont"/>
    <w:uiPriority w:val="99"/>
    <w:semiHidden/>
    <w:unhideWhenUsed/>
    <w:rsid w:val="00450411"/>
    <w:rPr>
      <w:color w:val="954F72" w:themeColor="followedHyperlink"/>
      <w:u w:val="single"/>
    </w:rPr>
  </w:style>
  <w:style w:type="paragraph" w:customStyle="1" w:styleId="EndNoteBibliographyTitle">
    <w:name w:val="EndNote Bibliography Title"/>
    <w:basedOn w:val="Normal"/>
    <w:link w:val="EndNoteBibliographyTitleChar"/>
    <w:rsid w:val="00B82F45"/>
    <w:pPr>
      <w:spacing w:after="0"/>
      <w:jc w:val="center"/>
    </w:pPr>
    <w:rPr>
      <w:rFonts w:ascii="Cambria" w:hAnsi="Cambria"/>
      <w:noProof/>
      <w:sz w:val="24"/>
    </w:rPr>
  </w:style>
  <w:style w:type="character" w:customStyle="1" w:styleId="EndNoteBibliographyTitleChar">
    <w:name w:val="EndNote Bibliography Title Char"/>
    <w:basedOn w:val="DefaultParagraphFont"/>
    <w:link w:val="EndNoteBibliographyTitle"/>
    <w:rsid w:val="00B82F45"/>
    <w:rPr>
      <w:noProof/>
      <w:sz w:val="24"/>
      <w:szCs w:val="22"/>
    </w:rPr>
  </w:style>
  <w:style w:type="paragraph" w:customStyle="1" w:styleId="EndNoteBibliography">
    <w:name w:val="EndNote Bibliography"/>
    <w:basedOn w:val="Normal"/>
    <w:link w:val="EndNoteBibliographyChar"/>
    <w:rsid w:val="00B82F45"/>
    <w:rPr>
      <w:rFonts w:ascii="Cambria" w:hAnsi="Cambria"/>
      <w:noProof/>
      <w:sz w:val="24"/>
    </w:rPr>
  </w:style>
  <w:style w:type="character" w:customStyle="1" w:styleId="EndNoteBibliographyChar">
    <w:name w:val="EndNote Bibliography Char"/>
    <w:basedOn w:val="DefaultParagraphFont"/>
    <w:link w:val="EndNoteBibliography"/>
    <w:rsid w:val="00B82F45"/>
    <w:rPr>
      <w:noProof/>
      <w:sz w:val="24"/>
      <w:szCs w:val="22"/>
    </w:rPr>
  </w:style>
  <w:style w:type="paragraph" w:customStyle="1" w:styleId="ReviewerConcern">
    <w:name w:val="Reviewer Concern"/>
    <w:basedOn w:val="Normal"/>
    <w:link w:val="ReviewerConcernChar"/>
    <w:qFormat/>
    <w:rsid w:val="003761E8"/>
    <w:rPr>
      <w:b/>
      <w:bCs/>
      <w:color w:val="008000"/>
    </w:rPr>
  </w:style>
  <w:style w:type="character" w:customStyle="1" w:styleId="ReviewerConcernChar">
    <w:name w:val="Reviewer Concern Char"/>
    <w:basedOn w:val="DefaultParagraphFont"/>
    <w:link w:val="ReviewerConcern"/>
    <w:rsid w:val="003761E8"/>
    <w:rPr>
      <w:rFonts w:ascii="Calibri" w:hAnsi="Calibri"/>
      <w:b/>
      <w:bCs/>
      <w:color w:val="008000"/>
      <w:sz w:val="22"/>
      <w:szCs w:val="22"/>
    </w:rPr>
  </w:style>
  <w:style w:type="paragraph" w:styleId="Subtitle">
    <w:name w:val="Subtitle"/>
    <w:aliases w:val="Equations"/>
    <w:basedOn w:val="Normal"/>
    <w:next w:val="Normal"/>
    <w:link w:val="SubtitleChar"/>
    <w:rsid w:val="00C65504"/>
    <w:rPr>
      <w:i/>
      <w:iCs/>
      <w:color w:val="595959" w:themeColor="text1" w:themeTint="A6"/>
    </w:rPr>
  </w:style>
  <w:style w:type="character" w:customStyle="1" w:styleId="SubtitleChar">
    <w:name w:val="Subtitle Char"/>
    <w:aliases w:val="Equations Char"/>
    <w:basedOn w:val="DefaultParagraphFont"/>
    <w:link w:val="Subtitle"/>
    <w:rsid w:val="00C65504"/>
    <w:rPr>
      <w:rFonts w:ascii="Calibri" w:hAnsi="Calibri"/>
      <w:i/>
      <w:iCs/>
      <w:color w:val="595959" w:themeColor="text1" w:themeTint="A6"/>
      <w:sz w:val="22"/>
      <w:szCs w:val="22"/>
    </w:rPr>
  </w:style>
  <w:style w:type="character" w:styleId="Emphasis">
    <w:name w:val="Emphasis"/>
    <w:basedOn w:val="SubtitleChar"/>
    <w:uiPriority w:val="20"/>
    <w:qFormat/>
    <w:rsid w:val="00F80A0C"/>
    <w:rPr>
      <w:rFonts w:ascii="Calibri" w:hAnsi="Calibri" w:cs="Calibri"/>
      <w:bCs w:val="0"/>
      <w:i/>
      <w:iCs/>
      <w:color w:val="595959" w:themeColor="text1" w:themeTint="A6"/>
      <w:sz w:val="22"/>
      <w:szCs w:val="22"/>
    </w:rPr>
  </w:style>
  <w:style w:type="paragraph" w:styleId="ListParagraph">
    <w:name w:val="List Paragraph"/>
    <w:basedOn w:val="Normal"/>
    <w:uiPriority w:val="72"/>
    <w:qFormat/>
    <w:rsid w:val="00B53E79"/>
    <w:pPr>
      <w:ind w:left="720"/>
      <w:contextualSpacing/>
    </w:pPr>
  </w:style>
  <w:style w:type="paragraph" w:styleId="Title">
    <w:name w:val="Title"/>
    <w:basedOn w:val="Normal"/>
    <w:next w:val="Normal"/>
    <w:link w:val="TitleChar"/>
    <w:uiPriority w:val="10"/>
    <w:qFormat/>
    <w:rsid w:val="00C90097"/>
    <w:rPr>
      <w:b/>
      <w:i/>
      <w:iCs/>
    </w:rPr>
  </w:style>
  <w:style w:type="character" w:customStyle="1" w:styleId="TitleChar">
    <w:name w:val="Title Char"/>
    <w:basedOn w:val="DefaultParagraphFont"/>
    <w:link w:val="Title"/>
    <w:uiPriority w:val="10"/>
    <w:rsid w:val="00C90097"/>
    <w:rPr>
      <w:rFonts w:ascii="Calibri" w:hAnsi="Calibri"/>
      <w:b/>
      <w:i/>
      <w:iCs/>
      <w:sz w:val="22"/>
      <w:szCs w:val="22"/>
    </w:rPr>
  </w:style>
  <w:style w:type="character" w:customStyle="1" w:styleId="Heading4Char">
    <w:name w:val="Heading 4 Char"/>
    <w:basedOn w:val="DefaultParagraphFont"/>
    <w:link w:val="Heading4"/>
    <w:uiPriority w:val="9"/>
    <w:semiHidden/>
    <w:rsid w:val="00F823B4"/>
    <w:rPr>
      <w:rFonts w:asciiTheme="majorHAnsi" w:eastAsiaTheme="majorEastAsia" w:hAnsiTheme="majorHAnsi" w:cstheme="majorBidi"/>
      <w:i/>
      <w:iCs/>
      <w:color w:val="2F5496" w:themeColor="accent1" w:themeShade="BF"/>
      <w:sz w:val="22"/>
      <w:szCs w:val="22"/>
    </w:rPr>
  </w:style>
  <w:style w:type="character" w:customStyle="1" w:styleId="Heading1Char">
    <w:name w:val="Heading 1 Char"/>
    <w:basedOn w:val="DefaultParagraphFont"/>
    <w:link w:val="Heading1"/>
    <w:uiPriority w:val="9"/>
    <w:rsid w:val="00F823B4"/>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pg.optica.org/oe/fulltext.cfm?uri=oe-34-5-7378" TargetMode="External"/><Relationship Id="rId3" Type="http://schemas.openxmlformats.org/officeDocument/2006/relationships/settings" Target="settings.xml"/><Relationship Id="rId7" Type="http://schemas.openxmlformats.org/officeDocument/2006/relationships/hyperlink" Target="https://opg.optica.org/ome/fulltext.cfm?uri=ome-12-11-426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opscience.iop.org/article/10.1088/2040-8986/ad80a6/meta"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optmat.2020.1104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Pages>
  <Words>16530</Words>
  <Characters>94223</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Chettanat Padungatthakij</cp:lastModifiedBy>
  <cp:revision>144</cp:revision>
  <dcterms:created xsi:type="dcterms:W3CDTF">2023-06-26T17:29:00Z</dcterms:created>
  <dcterms:modified xsi:type="dcterms:W3CDTF">2026-08-08T15:23:00Z</dcterms:modified>
</cp:coreProperties>
</file>