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6EBD5E" w14:textId="55C9B56F" w:rsidR="00DA1F33" w:rsidRPr="0085204B" w:rsidRDefault="005144AB" w:rsidP="00144B4E">
      <w:r w:rsidRPr="003761E8">
        <w:t xml:space="preserve">Original </w:t>
      </w:r>
      <w:r w:rsidR="00DA1F33" w:rsidRPr="003761E8">
        <w:t>Manuscript ID:</w:t>
      </w:r>
      <w:r w:rsidR="0085204B">
        <w:t xml:space="preserve"> Access-20</w:t>
      </w:r>
      <w:r w:rsidR="00212EA3">
        <w:t>26</w:t>
      </w:r>
      <w:r w:rsidR="0085204B">
        <w:t>-</w:t>
      </w:r>
      <w:r w:rsidR="00212EA3">
        <w:t>35630</w:t>
      </w:r>
      <w:r w:rsidR="00DA1F33">
        <w:tab/>
      </w:r>
    </w:p>
    <w:p w14:paraId="166391A6" w14:textId="09CE06A7" w:rsidR="00542A71" w:rsidRPr="000D40FF" w:rsidRDefault="001D0341" w:rsidP="00144B4E">
      <w:r w:rsidRPr="003761E8">
        <w:rPr>
          <w:b/>
          <w:bCs/>
        </w:rPr>
        <w:t>Original</w:t>
      </w:r>
      <w:r w:rsidR="003B6E19" w:rsidRPr="003761E8">
        <w:rPr>
          <w:b/>
          <w:bCs/>
        </w:rPr>
        <w:t xml:space="preserve"> Article</w:t>
      </w:r>
      <w:r w:rsidR="0085204B" w:rsidRPr="003761E8">
        <w:rPr>
          <w:b/>
          <w:bCs/>
        </w:rPr>
        <w:t xml:space="preserve"> </w:t>
      </w:r>
      <w:r w:rsidR="00542A71" w:rsidRPr="003761E8">
        <w:rPr>
          <w:b/>
          <w:bCs/>
        </w:rPr>
        <w:t>Title:</w:t>
      </w:r>
      <w:r w:rsidR="00542A71" w:rsidRPr="000D40FF">
        <w:t xml:space="preserve"> </w:t>
      </w:r>
      <w:r w:rsidR="0085204B">
        <w:t>“</w:t>
      </w:r>
      <w:r w:rsidR="00212EA3" w:rsidRPr="00212EA3">
        <w:t>Design and Simulation of a Broadband Tunable Transmittance Optical Filter Using Sb2Se3 Phase Change Material</w:t>
      </w:r>
      <w:r w:rsidR="003B6E19">
        <w:t xml:space="preserve"> </w:t>
      </w:r>
      <w:r w:rsidR="0085204B">
        <w:t>”</w:t>
      </w:r>
    </w:p>
    <w:p w14:paraId="04D74043" w14:textId="77777777" w:rsidR="00542A71" w:rsidRPr="000D40FF" w:rsidRDefault="00542A71" w:rsidP="00144B4E"/>
    <w:p w14:paraId="50C8EB3C" w14:textId="77777777" w:rsidR="00542A71" w:rsidRDefault="00542A71" w:rsidP="00144B4E">
      <w:r w:rsidRPr="000D40FF">
        <w:rPr>
          <w:b/>
        </w:rPr>
        <w:t>To:</w:t>
      </w:r>
      <w:r w:rsidRPr="000D40FF">
        <w:t xml:space="preserve"> </w:t>
      </w:r>
      <w:r w:rsidR="00DE02C0">
        <w:t xml:space="preserve">IEEE Access </w:t>
      </w:r>
      <w:r w:rsidR="001F5EA1">
        <w:t>Editor</w:t>
      </w:r>
    </w:p>
    <w:p w14:paraId="46F52CAC" w14:textId="77777777" w:rsidR="00956C2C" w:rsidRPr="000D40FF" w:rsidRDefault="00956C2C" w:rsidP="00144B4E">
      <w:pPr>
        <w:rPr>
          <w:i/>
        </w:rPr>
      </w:pPr>
      <w:r w:rsidRPr="00DF333B">
        <w:rPr>
          <w:b/>
        </w:rPr>
        <w:t>Re:</w:t>
      </w:r>
      <w:r>
        <w:t xml:space="preserve"> Response to reviewers</w:t>
      </w:r>
    </w:p>
    <w:p w14:paraId="46BF8E16" w14:textId="77777777" w:rsidR="00542A71" w:rsidRPr="000D40FF" w:rsidRDefault="00542A71" w:rsidP="00144B4E"/>
    <w:p w14:paraId="3DBAC666" w14:textId="77777777" w:rsidR="00542A71" w:rsidRPr="000D40FF" w:rsidRDefault="00542A71" w:rsidP="00144B4E"/>
    <w:p w14:paraId="4159F9D1" w14:textId="77777777" w:rsidR="00542A71" w:rsidRPr="000D40FF" w:rsidRDefault="00542A71" w:rsidP="00144B4E"/>
    <w:p w14:paraId="33D19AB2" w14:textId="77777777" w:rsidR="00542A71" w:rsidRPr="000D40FF" w:rsidRDefault="001D0341" w:rsidP="00144B4E">
      <w:r>
        <w:t>Dear Editor</w:t>
      </w:r>
      <w:r w:rsidR="0085204B">
        <w:t>,</w:t>
      </w:r>
    </w:p>
    <w:p w14:paraId="0B287B5B" w14:textId="77777777" w:rsidR="00542A71" w:rsidRPr="000D40FF" w:rsidRDefault="00542A71" w:rsidP="00144B4E"/>
    <w:p w14:paraId="2B10F99F" w14:textId="77777777" w:rsidR="00542A71" w:rsidRPr="000D40FF" w:rsidRDefault="00956C2C" w:rsidP="00144B4E">
      <w:r>
        <w:t>Thank you</w:t>
      </w:r>
      <w:r w:rsidR="00542A71" w:rsidRPr="000D40FF">
        <w:t xml:space="preserve"> fo</w:t>
      </w:r>
      <w:r w:rsidR="0085204B">
        <w:t>r allowing a resubmission of our manuscript, with an opportunity to address the reviewers’ comments</w:t>
      </w:r>
      <w:r w:rsidR="00542A71" w:rsidRPr="000D40FF">
        <w:t>.</w:t>
      </w:r>
    </w:p>
    <w:p w14:paraId="45451F01" w14:textId="364251D8" w:rsidR="00542A71" w:rsidRPr="000D40FF" w:rsidRDefault="00956C2C" w:rsidP="00144B4E">
      <w:r>
        <w:t xml:space="preserve">We </w:t>
      </w:r>
      <w:r w:rsidR="00A73FCD">
        <w:t>are uploading</w:t>
      </w:r>
      <w:r w:rsidR="00542A71" w:rsidRPr="000D40FF">
        <w:t xml:space="preserve"> </w:t>
      </w:r>
      <w:r w:rsidR="0085204B">
        <w:t xml:space="preserve">(a) </w:t>
      </w:r>
      <w:r w:rsidR="001D0341" w:rsidRPr="000D40FF">
        <w:t xml:space="preserve">our point-by-point response to the comments </w:t>
      </w:r>
      <w:r w:rsidR="001D0341">
        <w:t>(</w:t>
      </w:r>
      <w:r w:rsidR="001D0341" w:rsidRPr="000D40FF">
        <w:t>below</w:t>
      </w:r>
      <w:r w:rsidR="001D0341">
        <w:t>)</w:t>
      </w:r>
      <w:r w:rsidR="001D46EF">
        <w:t>,</w:t>
      </w:r>
      <w:r w:rsidR="0085204B">
        <w:t xml:space="preserve"> (b) an updated manuscript with yellow highlighting indicating changes</w:t>
      </w:r>
      <w:r w:rsidR="00290600">
        <w:t xml:space="preserve"> (</w:t>
      </w:r>
      <w:r w:rsidR="001D46EF">
        <w:t>as “</w:t>
      </w:r>
      <w:r w:rsidR="000018B0">
        <w:t>Highlighted PDF</w:t>
      </w:r>
      <w:r w:rsidR="000A0418">
        <w:rPr>
          <w:i/>
          <w:iCs/>
        </w:rPr>
        <w:t>”</w:t>
      </w:r>
      <w:r w:rsidR="00290600">
        <w:t>)</w:t>
      </w:r>
      <w:r w:rsidR="0085204B">
        <w:t>, and (c)</w:t>
      </w:r>
      <w:r w:rsidR="001D0341" w:rsidRPr="001D0341">
        <w:t xml:space="preserve"> </w:t>
      </w:r>
      <w:r w:rsidR="001D0341">
        <w:t>a clean</w:t>
      </w:r>
      <w:r w:rsidR="001D0341" w:rsidRPr="000D40FF">
        <w:t xml:space="preserve"> updated</w:t>
      </w:r>
      <w:r w:rsidR="001D0341" w:rsidRPr="001D0341">
        <w:t xml:space="preserve"> </w:t>
      </w:r>
      <w:r w:rsidR="001D0341" w:rsidRPr="000D40FF">
        <w:t>manuscript</w:t>
      </w:r>
      <w:r>
        <w:t xml:space="preserve"> without highlights (</w:t>
      </w:r>
      <w:r w:rsidR="000A0418">
        <w:t>“</w:t>
      </w:r>
      <w:r w:rsidR="00290600" w:rsidRPr="000A0418">
        <w:t>Main Manuscript</w:t>
      </w:r>
      <w:r w:rsidR="000A0418">
        <w:t>”</w:t>
      </w:r>
      <w:r w:rsidRPr="00290600">
        <w:rPr>
          <w:i/>
          <w:iCs/>
        </w:rPr>
        <w:t>)</w:t>
      </w:r>
      <w:r w:rsidR="001D0341" w:rsidRPr="00290600">
        <w:rPr>
          <w:i/>
          <w:iCs/>
        </w:rPr>
        <w:t>.</w:t>
      </w:r>
    </w:p>
    <w:p w14:paraId="07C345D4" w14:textId="77777777" w:rsidR="00542A71" w:rsidRPr="000D40FF" w:rsidRDefault="00542A71" w:rsidP="00144B4E"/>
    <w:p w14:paraId="695A8F09" w14:textId="77777777" w:rsidR="00542A71" w:rsidRPr="000D40FF" w:rsidRDefault="00542A71" w:rsidP="00144B4E"/>
    <w:p w14:paraId="522E2EE0" w14:textId="77777777" w:rsidR="00542A71" w:rsidRPr="000D40FF" w:rsidRDefault="00542A71" w:rsidP="00144B4E">
      <w:r w:rsidRPr="000D40FF">
        <w:t>Best regards,</w:t>
      </w:r>
    </w:p>
    <w:p w14:paraId="50C922B6" w14:textId="30DEE0D1" w:rsidR="00542A71" w:rsidRPr="000D40FF" w:rsidRDefault="00500E21" w:rsidP="00144B4E">
      <w:r w:rsidRPr="005123AC">
        <w:rPr>
          <w:highlight w:val="red"/>
        </w:rPr>
        <w:t>Surawut Wicharn</w:t>
      </w:r>
      <w:r w:rsidR="00AE07A0" w:rsidRPr="005123AC">
        <w:rPr>
          <w:highlight w:val="red"/>
        </w:rPr>
        <w:t>,</w:t>
      </w:r>
      <w:r w:rsidR="0085204B" w:rsidRPr="005123AC">
        <w:rPr>
          <w:highlight w:val="red"/>
        </w:rPr>
        <w:t xml:space="preserve"> et al.</w:t>
      </w:r>
    </w:p>
    <w:p w14:paraId="4F458A11" w14:textId="77777777" w:rsidR="00542A71" w:rsidRPr="000D40FF" w:rsidRDefault="00542A71" w:rsidP="00144B4E"/>
    <w:p w14:paraId="39CE81DF" w14:textId="77777777" w:rsidR="00542A71" w:rsidRPr="000D40FF" w:rsidRDefault="00542A71" w:rsidP="00144B4E"/>
    <w:p w14:paraId="42591DBB" w14:textId="77777777" w:rsidR="00542A71" w:rsidRPr="000D40FF" w:rsidRDefault="00542A71" w:rsidP="00144B4E"/>
    <w:p w14:paraId="6FD660FA" w14:textId="77777777" w:rsidR="00542A71" w:rsidRPr="000D40FF" w:rsidRDefault="00542A71" w:rsidP="00144B4E"/>
    <w:p w14:paraId="0E53530E" w14:textId="77777777" w:rsidR="00542A71" w:rsidRPr="000D40FF" w:rsidRDefault="00542A71" w:rsidP="00144B4E"/>
    <w:p w14:paraId="2DA5F9DB" w14:textId="77777777" w:rsidR="00542A71" w:rsidRPr="000D40FF" w:rsidRDefault="00542A71" w:rsidP="00144B4E"/>
    <w:p w14:paraId="536F221F" w14:textId="77777777" w:rsidR="00542A71" w:rsidRPr="000D40FF" w:rsidRDefault="00542A71" w:rsidP="00144B4E"/>
    <w:p w14:paraId="697CD7C0" w14:textId="77777777" w:rsidR="00542A71" w:rsidRDefault="00542A71" w:rsidP="00144B4E"/>
    <w:p w14:paraId="756DCE71" w14:textId="77777777" w:rsidR="00586977" w:rsidRDefault="00586977" w:rsidP="00144B4E"/>
    <w:p w14:paraId="1095C242" w14:textId="77777777" w:rsidR="00586977" w:rsidRPr="000D40FF" w:rsidRDefault="00586977" w:rsidP="00144B4E"/>
    <w:p w14:paraId="5C4A2588" w14:textId="77777777" w:rsidR="00542A71" w:rsidRPr="000D40FF" w:rsidRDefault="00542A71" w:rsidP="00144B4E"/>
    <w:p w14:paraId="238EBE28" w14:textId="77777777" w:rsidR="00586977" w:rsidRDefault="00586977" w:rsidP="00144B4E"/>
    <w:p w14:paraId="3621BFA7" w14:textId="77777777" w:rsidR="001D0341" w:rsidRDefault="001D0341" w:rsidP="00144B4E"/>
    <w:p w14:paraId="7EB3B14A" w14:textId="772EAAD4" w:rsidR="001D0341" w:rsidRPr="007C2BE3" w:rsidRDefault="00542A71" w:rsidP="00144B4E">
      <w:pPr>
        <w:pStyle w:val="ReviewerConcern"/>
      </w:pPr>
      <w:r w:rsidRPr="007C2BE3">
        <w:rPr>
          <w:strike/>
        </w:rPr>
        <w:lastRenderedPageBreak/>
        <w:t>Reviewer#1</w:t>
      </w:r>
      <w:r w:rsidR="001D0341" w:rsidRPr="007C2BE3">
        <w:rPr>
          <w:strike/>
        </w:rPr>
        <w:t>, Concern # 1</w:t>
      </w:r>
      <w:r w:rsidR="008175E4" w:rsidRPr="007C2BE3">
        <w:t xml:space="preserve"> (</w:t>
      </w:r>
      <w:r w:rsidR="00212EA3" w:rsidRPr="007C2BE3">
        <w:t>Clarify the novel and innovative aspects of the work by comparing the proposed design with state-of-the-art Sb₂Se₃-based optical filters.</w:t>
      </w:r>
      <w:r w:rsidR="008175E4" w:rsidRPr="007C2BE3">
        <w:t>)</w:t>
      </w:r>
      <w:r w:rsidRPr="007C2BE3">
        <w:t xml:space="preserve">: </w:t>
      </w:r>
    </w:p>
    <w:p w14:paraId="20BEA584" w14:textId="6360ECFF" w:rsidR="00011619" w:rsidRDefault="00542A71" w:rsidP="00144B4E">
      <w:r w:rsidRPr="000D40FF">
        <w:rPr>
          <w:b/>
        </w:rPr>
        <w:t>Author re</w:t>
      </w:r>
      <w:r w:rsidR="001D0341">
        <w:rPr>
          <w:b/>
        </w:rPr>
        <w:t>sponse</w:t>
      </w:r>
      <w:r w:rsidRPr="000D40FF">
        <w:rPr>
          <w:b/>
        </w:rPr>
        <w:t>:</w:t>
      </w:r>
      <w:r w:rsidRPr="000D40FF">
        <w:t xml:space="preserve">  </w:t>
      </w:r>
      <w:r w:rsidR="00FB62E4">
        <w:t xml:space="preserve">We </w:t>
      </w:r>
      <w:r w:rsidR="00997203">
        <w:t xml:space="preserve">agree that it is important to benchmark the proposed design to existing ones. We </w:t>
      </w:r>
      <w:r w:rsidR="00FB62E4">
        <w:t>add a table comparing our 5-unit-cell long-pass edge-filter design</w:t>
      </w:r>
      <w:r w:rsidR="008679A2">
        <w:t>s</w:t>
      </w:r>
      <w:r w:rsidR="00FB62E4">
        <w:t xml:space="preserve"> to other </w:t>
      </w:r>
      <w:r w:rsidR="008679A2">
        <w:t xml:space="preserve">optical devices </w:t>
      </w:r>
      <w:r w:rsidR="00FB62E4">
        <w:t xml:space="preserve">at the </w:t>
      </w:r>
      <w:r w:rsidR="000B70C1">
        <w:t>“</w:t>
      </w:r>
      <w:r w:rsidR="00FB62E4">
        <w:t>IV.</w:t>
      </w:r>
      <w:r w:rsidR="008679A2">
        <w:t>D</w:t>
      </w:r>
      <w:r w:rsidR="00FB62E4">
        <w:t xml:space="preserve"> RESULTS &amp; DISCUSSIONS</w:t>
      </w:r>
      <w:r w:rsidR="000B70C1">
        <w:t>”</w:t>
      </w:r>
      <w:r w:rsidR="00FB62E4">
        <w:t>.</w:t>
      </w:r>
      <w:r w:rsidR="00997203">
        <w:t xml:space="preserve"> </w:t>
      </w:r>
      <w:r w:rsidR="00011619">
        <w:t xml:space="preserve">In short, the references used here are: </w:t>
      </w:r>
      <w:r w:rsidR="00011619" w:rsidRPr="00F84FBF">
        <w:t>FP-cavities Sb</w:t>
      </w:r>
      <w:r w:rsidR="00011619" w:rsidRPr="00F84FBF">
        <w:rPr>
          <w:vertAlign w:val="subscript"/>
        </w:rPr>
        <w:t>2</w:t>
      </w:r>
      <w:r w:rsidR="00011619" w:rsidRPr="00F84FBF">
        <w:t>Se</w:t>
      </w:r>
      <w:r w:rsidR="00011619" w:rsidRPr="00F84FBF">
        <w:rPr>
          <w:vertAlign w:val="subscript"/>
        </w:rPr>
        <w:t>3</w:t>
      </w:r>
      <w:r w:rsidR="00011619" w:rsidRPr="00F84FBF">
        <w:t xml:space="preserve">-based filters (single/multichannel) at around the same operating wavelength </w:t>
      </w:r>
      <w:r w:rsidR="00011619" w:rsidRPr="00F84FBF">
        <w:rPr>
          <w:highlight w:val="yellow"/>
          <w:lang w:bidi="th-TH"/>
        </w:rPr>
        <w:fldChar w:fldCharType="begin"/>
      </w:r>
      <w:r w:rsidR="00011619">
        <w:rPr>
          <w:highlight w:val="yellow"/>
          <w:lang w:bidi="th-TH"/>
        </w:rPr>
        <w:instrText xml:space="preserve"> ADDIN EN.CITE &lt;EndNote&gt;&lt;Cite&gt;&lt;Author&gt;Cui&lt;/Author&gt;&lt;Year&gt;2026&lt;/Year&gt;&lt;RecNum&gt;112&lt;/RecNum&gt;&lt;DisplayText&gt;[1]&lt;/DisplayText&gt;&lt;record&gt;&lt;rec-number&gt;112&lt;/rec-number&gt;&lt;foreign-keys&gt;&lt;key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011619" w:rsidRPr="00F84FBF">
        <w:rPr>
          <w:highlight w:val="yellow"/>
          <w:lang w:bidi="th-TH"/>
        </w:rPr>
        <w:fldChar w:fldCharType="separate"/>
      </w:r>
      <w:r w:rsidR="00011619">
        <w:rPr>
          <w:noProof/>
          <w:highlight w:val="yellow"/>
          <w:lang w:bidi="th-TH"/>
        </w:rPr>
        <w:t>[1]</w:t>
      </w:r>
      <w:r w:rsidR="00011619" w:rsidRPr="00F84FBF">
        <w:rPr>
          <w:highlight w:val="yellow"/>
          <w:lang w:bidi="th-TH"/>
        </w:rPr>
        <w:fldChar w:fldCharType="end"/>
      </w:r>
      <w:r w:rsidR="00011619" w:rsidRPr="00F84FBF">
        <w:rPr>
          <w:lang w:bidi="th-TH"/>
        </w:rPr>
        <w:t>, FP-cavity VO</w:t>
      </w:r>
      <w:r w:rsidR="00011619" w:rsidRPr="00F84FBF">
        <w:rPr>
          <w:vertAlign w:val="subscript"/>
          <w:lang w:bidi="th-TH"/>
        </w:rPr>
        <w:t>2</w:t>
      </w:r>
      <w:r w:rsidR="00011619" w:rsidRPr="00F84FBF">
        <w:rPr>
          <w:lang w:bidi="th-TH"/>
        </w:rPr>
        <w:t xml:space="preserve">-P4VP-based filter for 1064 nm usage </w:t>
      </w:r>
      <w:r w:rsidR="00011619" w:rsidRPr="00F84FBF">
        <w:rPr>
          <w:highlight w:val="yellow"/>
          <w:lang w:bidi="th-TH"/>
        </w:rPr>
        <w:fldChar w:fldCharType="begin"/>
      </w:r>
      <w:r w:rsidR="00011619">
        <w:rPr>
          <w:highlight w:val="yellow"/>
          <w:lang w:bidi="th-TH"/>
        </w:rPr>
        <w:instrText xml:space="preserve"> ADDIN EN.CITE &lt;EndNote&gt;&lt;Cite&gt;&lt;Author&gt;Liu&lt;/Author&gt;&lt;Year&gt;2024&lt;/Year&gt;&lt;RecNum&gt;116&lt;/RecNum&gt;&lt;DisplayText&gt;[2]&lt;/DisplayText&gt;&lt;record&gt;&lt;rec-number&gt;116&lt;/rec-number&gt;&lt;foreign-keys&gt;&lt;key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00011619" w:rsidRPr="00F84FBF">
        <w:rPr>
          <w:highlight w:val="yellow"/>
          <w:lang w:bidi="th-TH"/>
        </w:rPr>
        <w:fldChar w:fldCharType="separate"/>
      </w:r>
      <w:r w:rsidR="00011619">
        <w:rPr>
          <w:noProof/>
          <w:highlight w:val="yellow"/>
          <w:lang w:bidi="th-TH"/>
        </w:rPr>
        <w:t>[2]</w:t>
      </w:r>
      <w:r w:rsidR="00011619" w:rsidRPr="00F84FBF">
        <w:rPr>
          <w:highlight w:val="yellow"/>
          <w:lang w:bidi="th-TH"/>
        </w:rPr>
        <w:fldChar w:fldCharType="end"/>
      </w:r>
      <w:r w:rsidR="00011619" w:rsidRPr="00F84FBF">
        <w:rPr>
          <w:lang w:bidi="th-TH"/>
        </w:rPr>
        <w:t xml:space="preserve">.  GSST-based filter </w:t>
      </w:r>
      <w:r w:rsidR="00011619" w:rsidRPr="00F84FBF">
        <w:rPr>
          <w:highlight w:val="yellow"/>
          <w:lang w:bidi="th-TH"/>
        </w:rPr>
        <w:fldChar w:fldCharType="begin"/>
      </w:r>
      <w:r w:rsidR="00011619">
        <w:rPr>
          <w:highlight w:val="yellow"/>
          <w:lang w:bidi="th-TH"/>
        </w:rPr>
        <w:instrText xml:space="preserve"> ADDIN EN.CITE &lt;EndNote&gt;&lt;Cite&gt;&lt;Author&gt;Heenkenda&lt;/Author&gt;&lt;Year&gt;2021&lt;/Year&gt;&lt;RecNum&gt;14&lt;/RecNum&gt;&lt;DisplayText&gt;[3]&lt;/DisplayText&gt;&lt;record&gt;&lt;rec-number&gt;14&lt;/rec-number&gt;&lt;foreign-keys&gt;&lt;key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011619" w:rsidRPr="00F84FBF">
        <w:rPr>
          <w:highlight w:val="yellow"/>
          <w:lang w:bidi="th-TH"/>
        </w:rPr>
        <w:fldChar w:fldCharType="separate"/>
      </w:r>
      <w:r w:rsidR="00011619">
        <w:rPr>
          <w:noProof/>
          <w:highlight w:val="yellow"/>
          <w:lang w:bidi="th-TH"/>
        </w:rPr>
        <w:t>[3]</w:t>
      </w:r>
      <w:r w:rsidR="00011619" w:rsidRPr="00F84FBF">
        <w:rPr>
          <w:highlight w:val="yellow"/>
          <w:lang w:bidi="th-TH"/>
        </w:rPr>
        <w:fldChar w:fldCharType="end"/>
      </w:r>
      <w:r w:rsidR="00011619" w:rsidRPr="00F84FBF">
        <w:rPr>
          <w:lang w:bidi="th-TH"/>
        </w:rPr>
        <w:t>, Sb</w:t>
      </w:r>
      <w:r w:rsidR="00011619" w:rsidRPr="00F84FBF">
        <w:rPr>
          <w:vertAlign w:val="subscript"/>
          <w:lang w:bidi="th-TH"/>
        </w:rPr>
        <w:t>2</w:t>
      </w:r>
      <w:r w:rsidR="00011619" w:rsidRPr="00F84FBF">
        <w:rPr>
          <w:lang w:bidi="th-TH"/>
        </w:rPr>
        <w:t>Se</w:t>
      </w:r>
      <w:r w:rsidR="00011619" w:rsidRPr="00F84FBF">
        <w:rPr>
          <w:vertAlign w:val="subscript"/>
          <w:lang w:bidi="th-TH"/>
        </w:rPr>
        <w:t>3</w:t>
      </w:r>
      <w:r w:rsidR="00011619" w:rsidRPr="00F84FBF">
        <w:rPr>
          <w:lang w:bidi="th-TH"/>
        </w:rPr>
        <w:t>-based waveguide switch (common usage of Sb</w:t>
      </w:r>
      <w:r w:rsidR="00011619" w:rsidRPr="00F84FBF">
        <w:rPr>
          <w:vertAlign w:val="subscript"/>
          <w:lang w:bidi="th-TH"/>
        </w:rPr>
        <w:t>2</w:t>
      </w:r>
      <w:r w:rsidR="00011619" w:rsidRPr="00F84FBF">
        <w:rPr>
          <w:lang w:bidi="th-TH"/>
        </w:rPr>
        <w:t>Se</w:t>
      </w:r>
      <w:r w:rsidR="00011619" w:rsidRPr="00F84FBF">
        <w:rPr>
          <w:vertAlign w:val="subscript"/>
          <w:lang w:bidi="th-TH"/>
        </w:rPr>
        <w:t xml:space="preserve">3 </w:t>
      </w:r>
      <w:r w:rsidR="00011619" w:rsidRPr="00F84FBF">
        <w:rPr>
          <w:lang w:bidi="th-TH"/>
        </w:rPr>
        <w:t xml:space="preserve">devices) </w:t>
      </w:r>
      <w:r w:rsidR="00011619" w:rsidRPr="00F84FBF">
        <w:rPr>
          <w:highlight w:val="yellow"/>
          <w:lang w:bidi="th-TH"/>
        </w:rPr>
        <w:fldChar w:fldCharType="begin"/>
      </w:r>
      <w:r w:rsidR="00011619">
        <w:rPr>
          <w:highlight w:val="yellow"/>
          <w:lang w:bidi="th-TH"/>
        </w:rPr>
        <w:instrText xml:space="preserve"> ADDIN EN.CITE &lt;EndNote&gt;&lt;Cite&gt;&lt;Author&gt;Zhang&lt;/Author&gt;&lt;Year&gt;2023&lt;/Year&gt;&lt;RecNum&gt;115&lt;/RecNum&gt;&lt;DisplayText&gt;[4]&lt;/DisplayText&gt;&lt;record&gt;&lt;rec-number&gt;115&lt;/rec-number&gt;&lt;foreign-keys&gt;&lt;key app="EN" db-id="v920pft06rp9dbex2ap500x99x5rrtswxzss" timestamp="1785917735"&gt;115&lt;/key&gt;&lt;/foreign-keys&gt;&lt;ref-type name="Journal Article"&gt;17&lt;/ref-type&gt;&lt;contributors&gt;&lt;authors&gt;&lt;author&gt;Zhang, Qianru&lt;/author&gt;&lt;author&gt;Hong, Qilin&lt;/author&gt;&lt;author&gt;Zhu, Zhihong&lt;/author&gt;&lt;/authors&gt;&lt;/contributors&gt;&lt;titles&gt;&lt;title&gt;Low-loss Optical Switching Based on Phase-change Material Sb2Se3 in a Micro-ring Resonator&lt;/title&gt;&lt;secondary-title&gt;Journal of Physics: Conference Series&lt;/secondary-title&gt;&lt;/titles&gt;&lt;periodical&gt;&lt;full-title&gt;Journal of Physics: Conference Series&lt;/full-title&gt;&lt;/periodical&gt;&lt;pages&gt;012020&lt;/pages&gt;&lt;volume&gt;2597&lt;/volume&gt;&lt;dates&gt;&lt;year&gt;2023&lt;/year&gt;&lt;pub-dates&gt;&lt;date&gt;09/01&lt;/date&gt;&lt;/pub-dates&gt;&lt;/dates&gt;&lt;urls&gt;&lt;/urls&gt;&lt;electronic-resource-num&gt;10.1088/1742-6596/2597/1/012020&lt;/electronic-resource-num&gt;&lt;/record&gt;&lt;/Cite&gt;&lt;/EndNote&gt;</w:instrText>
      </w:r>
      <w:r w:rsidR="00011619" w:rsidRPr="00F84FBF">
        <w:rPr>
          <w:highlight w:val="yellow"/>
          <w:lang w:bidi="th-TH"/>
        </w:rPr>
        <w:fldChar w:fldCharType="separate"/>
      </w:r>
      <w:r w:rsidR="00011619">
        <w:rPr>
          <w:noProof/>
          <w:highlight w:val="yellow"/>
          <w:lang w:bidi="th-TH"/>
        </w:rPr>
        <w:t>[4]</w:t>
      </w:r>
      <w:r w:rsidR="00011619" w:rsidRPr="00F84FBF">
        <w:rPr>
          <w:highlight w:val="yellow"/>
          <w:lang w:bidi="th-TH"/>
        </w:rPr>
        <w:fldChar w:fldCharType="end"/>
      </w:r>
      <w:r w:rsidR="00011619" w:rsidRPr="00F84FBF">
        <w:rPr>
          <w:lang w:bidi="th-TH"/>
        </w:rPr>
        <w:t xml:space="preserve">, GST-based long-pass edge-filter optical limiter (similar design architecture) </w:t>
      </w:r>
      <w:r w:rsidR="00011619" w:rsidRPr="00F84FBF">
        <w:rPr>
          <w:highlight w:val="yellow"/>
          <w:lang w:bidi="th-TH"/>
        </w:rPr>
        <w:fldChar w:fldCharType="begin"/>
      </w:r>
      <w:r w:rsidR="00011619">
        <w:rPr>
          <w:highlight w:val="yellow"/>
          <w:lang w:bidi="th-TH"/>
        </w:rPr>
        <w:instrText xml:space="preserve"> ADDIN EN.CITE &lt;EndNote&gt;&lt;Cite&gt;&lt;Author&gt;Sarangan&lt;/Author&gt;&lt;Year&gt;2018&lt;/Year&gt;&lt;RecNum&gt;58&lt;/RecNum&gt;&lt;DisplayText&gt;[5]&lt;/DisplayText&gt;&lt;record&gt;&lt;rec-number&gt;58&lt;/rec-number&gt;&lt;foreign-keys&gt;&lt;key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00011619" w:rsidRPr="00F84FBF">
        <w:rPr>
          <w:highlight w:val="yellow"/>
          <w:lang w:bidi="th-TH"/>
        </w:rPr>
        <w:fldChar w:fldCharType="separate"/>
      </w:r>
      <w:r w:rsidR="00011619">
        <w:rPr>
          <w:noProof/>
          <w:highlight w:val="yellow"/>
          <w:lang w:bidi="th-TH"/>
        </w:rPr>
        <w:t>[5]</w:t>
      </w:r>
      <w:r w:rsidR="00011619" w:rsidRPr="00F84FBF">
        <w:rPr>
          <w:highlight w:val="yellow"/>
          <w:lang w:bidi="th-TH"/>
        </w:rPr>
        <w:fldChar w:fldCharType="end"/>
      </w:r>
      <w:r w:rsidR="00011619" w:rsidRPr="00F84FBF">
        <w:rPr>
          <w:lang w:bidi="th-TH"/>
        </w:rPr>
        <w:t xml:space="preserve">, and non-PCM antireflection optical coatings </w:t>
      </w:r>
      <w:r w:rsidR="00011619" w:rsidRPr="00F84FBF">
        <w:rPr>
          <w:highlight w:val="yellow"/>
          <w:lang w:bidi="th-TH"/>
        </w:rPr>
        <w:fldChar w:fldCharType="begin"/>
      </w:r>
      <w:r w:rsidR="00011619">
        <w:rPr>
          <w:highlight w:val="yellow"/>
          <w:lang w:bidi="th-TH"/>
        </w:rPr>
        <w:instrText xml:space="preserve"> ADDIN EN.CITE &lt;EndNote&gt;&lt;Cite&gt;&lt;Author&gt;Patel&lt;/Author&gt;&lt;Year&gt;2020&lt;/Year&gt;&lt;RecNum&gt;84&lt;/RecNum&gt;&lt;DisplayText&gt;[6]&lt;/DisplayText&gt;&lt;record&gt;&lt;rec-number&gt;84&lt;/rec-number&gt;&lt;foreign-keys&gt;&lt;key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011619" w:rsidRPr="00F84FBF">
        <w:rPr>
          <w:highlight w:val="yellow"/>
          <w:lang w:bidi="th-TH"/>
        </w:rPr>
        <w:fldChar w:fldCharType="separate"/>
      </w:r>
      <w:r w:rsidR="00011619">
        <w:rPr>
          <w:noProof/>
          <w:highlight w:val="yellow"/>
          <w:lang w:bidi="th-TH"/>
        </w:rPr>
        <w:t>[6]</w:t>
      </w:r>
      <w:r w:rsidR="00011619" w:rsidRPr="00F84FBF">
        <w:rPr>
          <w:highlight w:val="yellow"/>
          <w:lang w:bidi="th-TH"/>
        </w:rPr>
        <w:fldChar w:fldCharType="end"/>
      </w:r>
      <w:r w:rsidR="00011619" w:rsidRPr="00F84FBF">
        <w:rPr>
          <w:lang w:bidi="th-TH"/>
        </w:rPr>
        <w:t>.</w:t>
      </w:r>
    </w:p>
    <w:p w14:paraId="4EA55852" w14:textId="4CE08B13" w:rsidR="001D0341" w:rsidRDefault="00011619" w:rsidP="00144B4E">
      <w:r>
        <w:tab/>
      </w:r>
      <w:r w:rsidR="00997203">
        <w:t>The reason we didn’t include this initially is because we think a direct comparison between simulation and real measurements is unfair, so we now explicitly stated this and highlight whether the designs are simulation or real measurements in the table.</w:t>
      </w:r>
    </w:p>
    <w:p w14:paraId="383A261E" w14:textId="2CBAAA27" w:rsidR="00631630" w:rsidRPr="008679A2" w:rsidRDefault="00631630" w:rsidP="00144B4E">
      <w:pPr>
        <w:rPr>
          <w:rFonts w:cstheme="minorBidi"/>
          <w:szCs w:val="28"/>
          <w:cs/>
          <w:lang w:bidi="th-TH"/>
        </w:rPr>
      </w:pPr>
      <w:r w:rsidRPr="000D40FF">
        <w:rPr>
          <w:b/>
        </w:rPr>
        <w:t>Author action:</w:t>
      </w:r>
      <w:r w:rsidR="008E4769">
        <w:rPr>
          <w:b/>
        </w:rPr>
        <w:t xml:space="preserve"> </w:t>
      </w:r>
      <w:r w:rsidR="008E4769" w:rsidRPr="008E4769">
        <w:rPr>
          <w:bCs/>
        </w:rPr>
        <w:t>We</w:t>
      </w:r>
      <w:r w:rsidR="008679A2">
        <w:t xml:space="preserve"> add </w:t>
      </w:r>
      <w:r w:rsidR="00297411">
        <w:t xml:space="preserve">addition </w:t>
      </w:r>
      <w:r w:rsidR="008679A2">
        <w:t>section</w:t>
      </w:r>
      <w:r w:rsidR="00297411">
        <w:t xml:space="preserve"> titled</w:t>
      </w:r>
      <w:r w:rsidR="008679A2">
        <w:t xml:space="preserve"> </w:t>
      </w:r>
      <w:r w:rsidR="000B70C1">
        <w:t>“</w:t>
      </w:r>
      <w:r w:rsidR="008679A2">
        <w:t>IV.D. COMPARISON WITH OTHER OPTICAL DEVICES</w:t>
      </w:r>
      <w:r w:rsidR="000B70C1">
        <w:t>”</w:t>
      </w:r>
      <w:r w:rsidR="008679A2">
        <w:t>.</w:t>
      </w:r>
      <w:r w:rsidR="00297411">
        <w:t xml:space="preserve"> This include </w:t>
      </w:r>
      <w:r w:rsidR="000B70C1">
        <w:t>“</w:t>
      </w:r>
      <w:r w:rsidR="00297411">
        <w:t>Table III.</w:t>
      </w:r>
      <w:r w:rsidR="000B70C1">
        <w:t xml:space="preserve"> </w:t>
      </w:r>
      <w:r w:rsidR="000B70C1" w:rsidRPr="000B70C1">
        <w:t>COMPARISON BETWEEN OUR FIVE-UNIT-CELL DESIGNS AND OTHER OPTICAL DEVICES</w:t>
      </w:r>
      <w:r w:rsidR="000B70C1">
        <w:t>”</w:t>
      </w:r>
      <w:r w:rsidR="00997203">
        <w:t>.</w:t>
      </w:r>
    </w:p>
    <w:p w14:paraId="29D52F0E" w14:textId="77777777" w:rsidR="00542A71" w:rsidRDefault="00397171" w:rsidP="00144B4E">
      <w:r>
        <w:rPr>
          <w:noProof/>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05" type="#_x0000_t75" alt="Default Line" style="width:481.55pt;height:1.55pt" o:hrpct="0" o:hralign="center" o:hr="t">
            <v:imagedata r:id="rId5" o:title="Default Line"/>
          </v:shape>
        </w:pict>
      </w:r>
    </w:p>
    <w:p w14:paraId="727B03F9" w14:textId="77777777" w:rsidR="001D0341" w:rsidRDefault="001D0341" w:rsidP="00144B4E"/>
    <w:p w14:paraId="4955A8C0" w14:textId="77777777" w:rsidR="003761E8" w:rsidRDefault="003761E8" w:rsidP="00144B4E"/>
    <w:p w14:paraId="74546A21" w14:textId="05333444" w:rsidR="001D0341" w:rsidRPr="003761E8" w:rsidRDefault="001D0341" w:rsidP="00144B4E">
      <w:pPr>
        <w:pStyle w:val="ReviewerConcern"/>
      </w:pPr>
      <w:r w:rsidRPr="003761E8">
        <w:t>Reviewer#1, Concern # 2</w:t>
      </w:r>
      <w:r w:rsidR="008175E4" w:rsidRPr="003761E8">
        <w:t xml:space="preserve"> (</w:t>
      </w:r>
      <w:r w:rsidR="00212EA3" w:rsidRPr="003761E8">
        <w:t>Support simulation results with experimental evidence or published experimental data.</w:t>
      </w:r>
      <w:r w:rsidR="008175E4" w:rsidRPr="003761E8">
        <w:t>)</w:t>
      </w:r>
      <w:r w:rsidRPr="003761E8">
        <w:t xml:space="preserve">: </w:t>
      </w:r>
    </w:p>
    <w:p w14:paraId="38AD95C2" w14:textId="77777777" w:rsidR="007C2BE3" w:rsidRDefault="001D0341" w:rsidP="00144B4E">
      <w:r w:rsidRPr="000D40FF">
        <w:rPr>
          <w:b/>
        </w:rPr>
        <w:t>Author re</w:t>
      </w:r>
      <w:r>
        <w:rPr>
          <w:b/>
        </w:rPr>
        <w:t>sponse</w:t>
      </w:r>
      <w:r w:rsidRPr="000D40FF">
        <w:rPr>
          <w:b/>
        </w:rPr>
        <w:t>:</w:t>
      </w:r>
      <w:r w:rsidR="00212EA3">
        <w:t xml:space="preserve"> </w:t>
      </w:r>
      <w:r w:rsidR="007D1488" w:rsidRPr="003761E8">
        <w:t>Since</w:t>
      </w:r>
      <w:r w:rsidR="00F5215A" w:rsidRPr="003761E8">
        <w:t xml:space="preserve"> we don’t have fabrication capabilities, </w:t>
      </w:r>
      <w:r w:rsidR="00447A62" w:rsidRPr="003761E8">
        <w:t>a</w:t>
      </w:r>
      <w:r w:rsidR="000B70C1" w:rsidRPr="003761E8">
        <w:t xml:space="preserve"> text describing the</w:t>
      </w:r>
      <w:r w:rsidR="00F5215A" w:rsidRPr="003761E8">
        <w:t xml:space="preserve"> lack of experimental validation has been added in the </w:t>
      </w:r>
      <w:r w:rsidR="000B70C1" w:rsidRPr="003761E8">
        <w:t>Limitations and Future Work Suggestions section.</w:t>
      </w:r>
      <w:r w:rsidR="00397171" w:rsidRPr="003761E8">
        <w:t xml:space="preserve"> </w:t>
      </w:r>
    </w:p>
    <w:p w14:paraId="5C27B7FE" w14:textId="0D811DDD" w:rsidR="00397171" w:rsidRDefault="00942D0E" w:rsidP="00144B4E">
      <w:r>
        <w:tab/>
      </w:r>
      <w:r w:rsidR="00397171">
        <w:t xml:space="preserve">We partially rectify this concern by adding tolerance simulation, </w:t>
      </w:r>
      <w:r w:rsidR="009C5868">
        <w:t>200</w:t>
      </w:r>
      <w:r w:rsidR="00397171">
        <w:t xml:space="preserve"> transmittance</w:t>
      </w:r>
      <w:r w:rsidR="009832A3">
        <w:t xml:space="preserve"> contrast</w:t>
      </w:r>
      <w:r w:rsidR="00397171">
        <w:t xml:space="preserve"> simulations of the 5-unit-cell designs have been done by randomly varying each layer thickness and each material refractive index for </w:t>
      </w:r>
      <w:r w:rsidR="00397171" w:rsidRPr="00397171">
        <w:t>±</w:t>
      </w:r>
      <w:r w:rsidR="00397171">
        <w:t xml:space="preserve">10% and </w:t>
      </w:r>
      <w:r w:rsidR="00397171" w:rsidRPr="00397171">
        <w:t>±2</w:t>
      </w:r>
      <w:r w:rsidR="00397171">
        <w:t>%, respectively.</w:t>
      </w:r>
    </w:p>
    <w:p w14:paraId="57CC5C08" w14:textId="58697469" w:rsidR="001D0341" w:rsidRPr="003761E8" w:rsidRDefault="001D0341" w:rsidP="00144B4E">
      <w:pPr>
        <w:rPr>
          <w:rFonts w:cstheme="minorBidi" w:hint="cs"/>
          <w:szCs w:val="28"/>
          <w:lang w:bidi="th-TH"/>
        </w:rPr>
      </w:pPr>
      <w:r w:rsidRPr="000D40FF">
        <w:rPr>
          <w:b/>
        </w:rPr>
        <w:t>Author action:</w:t>
      </w:r>
      <w:r w:rsidR="000B70C1">
        <w:rPr>
          <w:b/>
        </w:rPr>
        <w:t xml:space="preserve"> </w:t>
      </w:r>
      <w:r w:rsidR="000B70C1">
        <w:t>We highlight this limitation in IV.E.</w:t>
      </w:r>
      <w:r w:rsidR="008E4769">
        <w:t xml:space="preserve"> </w:t>
      </w:r>
      <w:r w:rsidR="000B70C1" w:rsidRPr="000B70C1">
        <w:t>LIMITATIONS AND FUTURE WORK SUGGESTIONS</w:t>
      </w:r>
      <w:r w:rsidR="003761E8">
        <w:rPr>
          <w:rFonts w:cstheme="minorBidi" w:hint="cs"/>
          <w:szCs w:val="28"/>
          <w:cs/>
          <w:lang w:bidi="th-TH"/>
        </w:rPr>
        <w:t xml:space="preserve">. </w:t>
      </w:r>
      <w:r w:rsidR="003761E8">
        <w:rPr>
          <w:rFonts w:cstheme="minorBidi"/>
          <w:szCs w:val="28"/>
          <w:lang w:bidi="th-TH"/>
        </w:rPr>
        <w:t xml:space="preserve">The tolerance simulation results is shown in </w:t>
      </w:r>
      <w:r w:rsidR="003761E8" w:rsidRPr="00C65504">
        <w:rPr>
          <w:rStyle w:val="SubtitleChar"/>
          <w:color w:val="595959" w:themeColor="text1" w:themeTint="A6"/>
          <w:lang w:bidi="th-TH"/>
        </w:rPr>
        <w:t>Fig. 12</w:t>
      </w:r>
      <w:r w:rsidR="003761E8">
        <w:rPr>
          <w:rFonts w:cstheme="minorBidi"/>
          <w:szCs w:val="28"/>
          <w:lang w:bidi="th-TH"/>
        </w:rPr>
        <w:t>.</w:t>
      </w:r>
    </w:p>
    <w:p w14:paraId="55F38076" w14:textId="77777777" w:rsidR="001D0341" w:rsidRDefault="00397171" w:rsidP="00144B4E">
      <w:r>
        <w:rPr>
          <w:noProof/>
        </w:rPr>
        <w:pict w14:anchorId="347569B1">
          <v:shape id="_x0000_i1706" type="#_x0000_t75" alt="Default Line" style="width:481.55pt;height:1.55pt" o:hrpct="0" o:hralign="center" o:hr="t">
            <v:imagedata r:id="rId5" o:title="Default Line"/>
          </v:shape>
        </w:pict>
      </w:r>
    </w:p>
    <w:p w14:paraId="79941BBC" w14:textId="77777777" w:rsidR="001D0341" w:rsidRDefault="001D0341" w:rsidP="00144B4E"/>
    <w:p w14:paraId="60447950" w14:textId="77777777" w:rsidR="003761E8" w:rsidRDefault="003761E8" w:rsidP="00144B4E"/>
    <w:p w14:paraId="41F8F894" w14:textId="7964CEAA" w:rsidR="001D0341" w:rsidRDefault="001D0341" w:rsidP="00144B4E">
      <w:pPr>
        <w:pStyle w:val="ReviewerConcern"/>
      </w:pPr>
      <w:r w:rsidRPr="00914262">
        <w:rPr>
          <w:strike/>
        </w:rPr>
        <w:t>Reviewer#1, Concern # 3</w:t>
      </w:r>
      <w:r w:rsidR="008175E4">
        <w:t xml:space="preserve"> (</w:t>
      </w:r>
      <w:r w:rsidR="00212EA3" w:rsidRPr="00212EA3">
        <w:t>Provide a stronger justification for the simulation parameters and assumptions employed.</w:t>
      </w:r>
      <w:r w:rsidR="008175E4">
        <w:t>)</w:t>
      </w:r>
      <w:r w:rsidR="008175E4" w:rsidRPr="000D40FF">
        <w:t xml:space="preserve">: </w:t>
      </w:r>
      <w:r w:rsidRPr="000D40FF">
        <w:t xml:space="preserve"> </w:t>
      </w:r>
    </w:p>
    <w:p w14:paraId="65590104" w14:textId="73888B52" w:rsidR="00F5215A" w:rsidRDefault="001D0341" w:rsidP="00144B4E">
      <w:r w:rsidRPr="000D40FF">
        <w:rPr>
          <w:b/>
        </w:rPr>
        <w:t>Author re</w:t>
      </w:r>
      <w:r>
        <w:rPr>
          <w:b/>
        </w:rPr>
        <w:t>sponse</w:t>
      </w:r>
      <w:r w:rsidRPr="000D40FF">
        <w:rPr>
          <w:b/>
        </w:rPr>
        <w:t>:</w:t>
      </w:r>
      <w:r w:rsidRPr="000D40FF">
        <w:t xml:space="preserve">  </w:t>
      </w:r>
      <w:r w:rsidR="00997203">
        <w:t>We</w:t>
      </w:r>
      <w:r w:rsidR="00E10D43">
        <w:t xml:space="preserve"> have already stated every simulation parameters: simulation interval </w:t>
      </w:r>
      <w:r w:rsidR="007A68C9">
        <w:t>(</w:t>
      </w:r>
      <w:r w:rsidR="00E10D43">
        <w:t>every 1 nm</w:t>
      </w:r>
      <w:r w:rsidR="007A68C9">
        <w:t>)</w:t>
      </w:r>
      <w:r w:rsidR="00E10D43">
        <w:t xml:space="preserve">, </w:t>
      </w:r>
      <w:r w:rsidR="00B9154A">
        <w:t xml:space="preserve">source of </w:t>
      </w:r>
      <w:r w:rsidR="00E10D43">
        <w:t>complex refractive index (</w:t>
      </w:r>
      <w:r w:rsidR="00E10D43" w:rsidRPr="00E10D43">
        <w:rPr>
          <w:rFonts w:asciiTheme="minorHAnsi" w:hAnsiTheme="minorHAnsi" w:cstheme="minorHAnsi"/>
          <w:i/>
          <w:iCs/>
        </w:rPr>
        <w:t>ñ</w:t>
      </w:r>
      <w:r w:rsidR="00E10D43" w:rsidRPr="00E10D43">
        <w:rPr>
          <w:rFonts w:asciiTheme="minorHAnsi" w:hAnsiTheme="minorHAnsi" w:cstheme="minorHAnsi"/>
          <w:iCs/>
        </w:rPr>
        <w:t>)</w:t>
      </w:r>
      <w:r w:rsidR="00E10D43">
        <w:t xml:space="preserve"> dataset, interpolation </w:t>
      </w:r>
      <w:r w:rsidR="007A68C9">
        <w:t xml:space="preserve">method for missing datapoint, </w:t>
      </w:r>
      <w:r w:rsidR="00B9154A">
        <w:t>thickness of each layer, thickness of SiO</w:t>
      </w:r>
      <w:r w:rsidR="00B9154A" w:rsidRPr="00B9154A">
        <w:rPr>
          <w:vertAlign w:val="subscript"/>
        </w:rPr>
        <w:t>2</w:t>
      </w:r>
      <w:r w:rsidR="00B9154A">
        <w:t xml:space="preserve"> substrate, incident angle, polarization modes.</w:t>
      </w:r>
      <w:r w:rsidR="00942D0E">
        <w:t xml:space="preserve"> </w:t>
      </w:r>
      <w:r w:rsidR="00F005F7">
        <w:t xml:space="preserve">The simulation method (TMM) is not directly derived here, but it is standard in optical thin-film design and we provide the computation code we based our project on in section III.A. already </w:t>
      </w:r>
      <w:r w:rsidR="00F005F7">
        <w:fldChar w:fldCharType="begin"/>
      </w:r>
      <w:r w:rsidR="00011619">
        <w:instrText xml:space="preserve"> ADDIN EN.CITE &lt;EndNote&gt;&lt;Cite&gt;&lt;Author&gt;Sarangan&lt;/Author&gt;&lt;Year&gt;2020&lt;/Year&gt;&lt;RecNum&gt;66&lt;/RecNum&gt;&lt;DisplayText&gt;[7]&lt;/DisplayText&gt;&lt;record&gt;&lt;rec-number&gt;66&lt;/rec-number&gt;&lt;foreign-keys&gt;&lt;key app="EN" db-id="v920pft06rp9dbex2ap500x99x5rrtswxzss" timestamp="1768215215" guid="8e64e734-f3d1-4c0b-99d4-4d7caf7afa58"&gt;66&lt;/key&gt;&lt;/foreign-keys&gt;&lt;ref-type name="Book"&gt;6&lt;/ref-type&gt;&lt;contributors&gt;&lt;authors&gt;&lt;author&gt;Andrew Sarangan&lt;/author&gt;&lt;/authors&gt;&lt;/contributors&gt;&lt;titles&gt;&lt;title&gt;Optical Thin Film Design&lt;/title&gt;&lt;/titles&gt;&lt;edition&gt;1st Edition&lt;/edition&gt;&lt;section&gt;256&lt;/section&gt;&lt;dates&gt;&lt;year&gt;2020&lt;/year&gt;&lt;/dates&gt;&lt;pub-location&gt;Boca Raton&lt;/pub-location&gt;&lt;publisher&gt;CRC Press&lt;/publisher&gt;&lt;isbn&gt;9780429423352&lt;/isbn&gt;&lt;urls&gt;&lt;/urls&gt;&lt;electronic-resource-num&gt;https://doi.org/10.1201/9780429423352&lt;/electronic-resource-num&gt;&lt;/record&gt;&lt;/Cite&gt;&lt;/EndNote&gt;</w:instrText>
      </w:r>
      <w:r w:rsidR="00F005F7">
        <w:fldChar w:fldCharType="separate"/>
      </w:r>
      <w:r w:rsidR="00011619">
        <w:rPr>
          <w:noProof/>
        </w:rPr>
        <w:t>[7]</w:t>
      </w:r>
      <w:r w:rsidR="00F005F7">
        <w:fldChar w:fldCharType="end"/>
      </w:r>
      <w:r w:rsidR="00F005F7">
        <w:t>.</w:t>
      </w:r>
    </w:p>
    <w:p w14:paraId="4BC562A3" w14:textId="230B0A98" w:rsidR="001D0341" w:rsidRPr="000D40FF" w:rsidRDefault="001D0341" w:rsidP="00144B4E">
      <w:r w:rsidRPr="000D40FF">
        <w:rPr>
          <w:b/>
        </w:rPr>
        <w:t>Author action:</w:t>
      </w:r>
      <w:r>
        <w:rPr>
          <w:b/>
        </w:rPr>
        <w:t xml:space="preserve"> </w:t>
      </w:r>
      <w:r>
        <w:t xml:space="preserve">We </w:t>
      </w:r>
      <w:r w:rsidR="00F005F7">
        <w:t>now</w:t>
      </w:r>
      <w:r w:rsidR="007A68C9">
        <w:t xml:space="preserve"> add the interpolation method for missing datapoint </w:t>
      </w:r>
      <w:r w:rsidR="00F005F7">
        <w:t>in III. METHODS section</w:t>
      </w:r>
      <w:r w:rsidR="00F005F7">
        <w:t xml:space="preserve">: </w:t>
      </w:r>
      <w:r w:rsidR="007A68C9" w:rsidRPr="00C65504">
        <w:rPr>
          <w:rStyle w:val="SubtitleChar"/>
          <w:color w:val="595959" w:themeColor="text1" w:themeTint="A6"/>
        </w:rPr>
        <w:t>“Missing datapoint are linearly interpolated since every dataset used have measuring interval of less than 4 nm.”</w:t>
      </w:r>
      <w:r w:rsidR="00F005F7">
        <w:t xml:space="preserve">. </w:t>
      </w:r>
      <w:r w:rsidR="00447A62">
        <w:t xml:space="preserve">Previously, it </w:t>
      </w:r>
      <w:r w:rsidR="007A68C9">
        <w:t>was only written in II.A. OPTICAL PROPERTIES OF ANTIMONY TRISELENIDE.</w:t>
      </w:r>
      <w:r w:rsidR="00F005F7">
        <w:t xml:space="preserve"> We feels that the provided justifications are sufficient. </w:t>
      </w:r>
    </w:p>
    <w:p w14:paraId="6E65ED31" w14:textId="77777777" w:rsidR="001D0341" w:rsidRDefault="00397171" w:rsidP="00144B4E">
      <w:r>
        <w:rPr>
          <w:noProof/>
        </w:rPr>
        <w:pict w14:anchorId="17646898">
          <v:shape id="_x0000_i1707" type="#_x0000_t75" alt="Default Line" style="width:481.55pt;height:1.55pt" o:hrpct="0" o:hralign="center" o:hr="t">
            <v:imagedata r:id="rId5" o:title="Default Line"/>
          </v:shape>
        </w:pict>
      </w:r>
    </w:p>
    <w:p w14:paraId="574952CE" w14:textId="77777777" w:rsidR="001D0341" w:rsidRPr="008E4769" w:rsidRDefault="001D0341" w:rsidP="00144B4E">
      <w:pPr>
        <w:rPr>
          <w:rFonts w:hint="cs"/>
          <w:cs/>
          <w:lang w:bidi="th-TH"/>
        </w:rPr>
      </w:pPr>
    </w:p>
    <w:p w14:paraId="7983F186" w14:textId="77777777" w:rsidR="003761E8" w:rsidRDefault="003761E8" w:rsidP="00144B4E"/>
    <w:p w14:paraId="32FA9928" w14:textId="50A3DC26" w:rsidR="001D0341" w:rsidRDefault="001D0341" w:rsidP="00144B4E">
      <w:pPr>
        <w:pStyle w:val="ReviewerConcern"/>
      </w:pPr>
      <w:r w:rsidRPr="000B70C1">
        <w:rPr>
          <w:strike/>
        </w:rPr>
        <w:t>Reviewer#</w:t>
      </w:r>
      <w:r w:rsidR="00212EA3" w:rsidRPr="000B70C1">
        <w:rPr>
          <w:strike/>
        </w:rPr>
        <w:t>1</w:t>
      </w:r>
      <w:r w:rsidRPr="000B70C1">
        <w:rPr>
          <w:strike/>
        </w:rPr>
        <w:t xml:space="preserve">, Concern # </w:t>
      </w:r>
      <w:r w:rsidR="00212EA3" w:rsidRPr="000B70C1">
        <w:rPr>
          <w:strike/>
        </w:rPr>
        <w:t>4</w:t>
      </w:r>
      <w:r w:rsidR="008175E4">
        <w:t xml:space="preserve"> (</w:t>
      </w:r>
      <w:r w:rsidR="00212EA3" w:rsidRPr="00212EA3">
        <w:t>Include a comparison table featuring currently available state-of-the-art optical filters.</w:t>
      </w:r>
      <w:r w:rsidR="008175E4">
        <w:t>)</w:t>
      </w:r>
      <w:r w:rsidR="008175E4" w:rsidRPr="000D40FF">
        <w:t>:</w:t>
      </w:r>
    </w:p>
    <w:p w14:paraId="52D251B9" w14:textId="1A3FC9DE" w:rsidR="001D0341" w:rsidRDefault="001D0341" w:rsidP="00144B4E">
      <w:r w:rsidRPr="000D40FF">
        <w:rPr>
          <w:b/>
        </w:rPr>
        <w:t>Author re</w:t>
      </w:r>
      <w:r>
        <w:rPr>
          <w:b/>
        </w:rPr>
        <w:t>sponse</w:t>
      </w:r>
      <w:r w:rsidRPr="000D40FF">
        <w:rPr>
          <w:b/>
        </w:rPr>
        <w:t>:</w:t>
      </w:r>
      <w:r w:rsidRPr="000D40FF">
        <w:t xml:space="preserve">  </w:t>
      </w:r>
      <w:r w:rsidR="00370302">
        <w:t>Same as Concern #1, w</w:t>
      </w:r>
      <w:r w:rsidR="00370302">
        <w:t>e agree that it is important to benchmark</w:t>
      </w:r>
      <w:r w:rsidR="00370302">
        <w:t xml:space="preserve"> our designs to others. A</w:t>
      </w:r>
      <w:r w:rsidR="00370302">
        <w:t xml:space="preserve"> table comparing our designs to other optical devices </w:t>
      </w:r>
      <w:r w:rsidR="00370302">
        <w:t>can now be found at</w:t>
      </w:r>
      <w:r w:rsidR="00370302">
        <w:t xml:space="preserve"> the “IV.D RESULTS &amp; DISCUSSIONS”.</w:t>
      </w:r>
    </w:p>
    <w:p w14:paraId="6995F6E7" w14:textId="1C4EE8BD" w:rsidR="001D0341" w:rsidRPr="000B70C1" w:rsidRDefault="001D0341" w:rsidP="00144B4E">
      <w:pPr>
        <w:rPr>
          <w:rFonts w:cstheme="minorBidi"/>
          <w:szCs w:val="28"/>
          <w:lang w:bidi="th-TH"/>
        </w:rPr>
      </w:pPr>
      <w:r w:rsidRPr="000D40FF">
        <w:rPr>
          <w:b/>
        </w:rPr>
        <w:t>Author action:</w:t>
      </w:r>
      <w:r>
        <w:rPr>
          <w:b/>
        </w:rPr>
        <w:t xml:space="preserve"> </w:t>
      </w:r>
      <w:r w:rsidR="00370302" w:rsidRPr="008E4769">
        <w:rPr>
          <w:bCs/>
        </w:rPr>
        <w:t>We</w:t>
      </w:r>
      <w:r w:rsidR="00370302">
        <w:t xml:space="preserve"> add addition section titled </w:t>
      </w:r>
      <w:r w:rsidR="00370302" w:rsidRPr="00C65504">
        <w:rPr>
          <w:rStyle w:val="SubtitleChar"/>
          <w:color w:val="595959" w:themeColor="text1" w:themeTint="A6"/>
        </w:rPr>
        <w:t>“IV.D. COMPARISON WITH OTHER OPTICAL DEVICES”.</w:t>
      </w:r>
      <w:r w:rsidR="00370302">
        <w:t xml:space="preserve"> This include </w:t>
      </w:r>
      <w:r w:rsidR="00370302" w:rsidRPr="00C65504">
        <w:rPr>
          <w:rStyle w:val="SubtitleChar"/>
          <w:color w:val="595959" w:themeColor="text1" w:themeTint="A6"/>
        </w:rPr>
        <w:t>“Table III. COMPARISON BETWEEN OUR FIVE-UNIT-CELL DESIGNS AND OTHER OPTICAL DEVICES”.</w:t>
      </w:r>
    </w:p>
    <w:p w14:paraId="392DEDCF" w14:textId="77777777" w:rsidR="001D0341" w:rsidRDefault="00397171" w:rsidP="00144B4E">
      <w:r>
        <w:rPr>
          <w:noProof/>
        </w:rPr>
        <w:pict w14:anchorId="020D5907">
          <v:shape id="_x0000_i1708" type="#_x0000_t75" alt="Default Line" style="width:481.55pt;height:1.55pt" o:hrpct="0" o:hralign="center" o:hr="t">
            <v:imagedata r:id="rId5" o:title="Default Line"/>
          </v:shape>
        </w:pict>
      </w:r>
    </w:p>
    <w:p w14:paraId="3208FBA3" w14:textId="77777777" w:rsidR="001D0341" w:rsidRDefault="001D0341" w:rsidP="00144B4E"/>
    <w:p w14:paraId="79281E6F" w14:textId="77777777" w:rsidR="003761E8" w:rsidRDefault="003761E8" w:rsidP="00144B4E"/>
    <w:p w14:paraId="1DAA6319" w14:textId="28D3B4BC" w:rsidR="001D0341" w:rsidRDefault="001D0341" w:rsidP="00144B4E">
      <w:pPr>
        <w:pStyle w:val="ReviewerConcern"/>
      </w:pPr>
      <w:r w:rsidRPr="000D40FF">
        <w:t>Reviewer#</w:t>
      </w:r>
      <w:r w:rsidR="00212EA3">
        <w:t>1</w:t>
      </w:r>
      <w:r>
        <w:t xml:space="preserve">, Concern # </w:t>
      </w:r>
      <w:r w:rsidR="00212EA3">
        <w:t>5</w:t>
      </w:r>
      <w:r w:rsidR="008175E4">
        <w:t xml:space="preserve"> (</w:t>
      </w:r>
      <w:r w:rsidR="00212EA3" w:rsidRPr="00212EA3">
        <w:t>Validate the endurance model using experimental data or stronger evidence from the scientific literature.</w:t>
      </w:r>
      <w:r w:rsidR="008175E4">
        <w:t>)</w:t>
      </w:r>
      <w:r w:rsidR="008175E4" w:rsidRPr="000D40FF">
        <w:t>:</w:t>
      </w:r>
    </w:p>
    <w:p w14:paraId="2CA8897B" w14:textId="22247625" w:rsidR="001D0341" w:rsidRPr="00961BDB" w:rsidRDefault="001D0341" w:rsidP="00144B4E">
      <w:r w:rsidRPr="000D40FF">
        <w:t>Author re</w:t>
      </w:r>
      <w:r>
        <w:t>sponse</w:t>
      </w:r>
      <w:r w:rsidRPr="000D40FF">
        <w:t xml:space="preserve">:  </w:t>
      </w:r>
      <w:r w:rsidR="00F829CA" w:rsidRPr="00961BDB">
        <w:rPr>
          <w:rFonts w:cstheme="minorBidi"/>
          <w:szCs w:val="28"/>
          <w:highlight w:val="red"/>
          <w:lang w:bidi="th-TH"/>
        </w:rPr>
        <w:t>(</w:t>
      </w:r>
      <w:r w:rsidR="00F829CA">
        <w:rPr>
          <w:rFonts w:cstheme="minorBidi" w:hint="cs"/>
          <w:szCs w:val="28"/>
          <w:highlight w:val="red"/>
          <w:cs/>
          <w:lang w:bidi="th-TH"/>
        </w:rPr>
        <w:t>พี่</w:t>
      </w:r>
      <w:r w:rsidR="00F829CA" w:rsidRPr="00961BDB">
        <w:rPr>
          <w:rFonts w:cstheme="minorBidi" w:hint="cs"/>
          <w:szCs w:val="28"/>
          <w:highlight w:val="red"/>
          <w:cs/>
          <w:lang w:bidi="th-TH"/>
        </w:rPr>
        <w:t>เขม</w:t>
      </w:r>
      <w:r w:rsidR="00F829CA" w:rsidRPr="00961BDB">
        <w:rPr>
          <w:rFonts w:cstheme="minorBidi"/>
          <w:szCs w:val="28"/>
          <w:highlight w:val="red"/>
          <w:lang w:bidi="th-TH"/>
        </w:rPr>
        <w:t>)</w:t>
      </w:r>
    </w:p>
    <w:p w14:paraId="58AEED87" w14:textId="2D9D6BA4" w:rsidR="001D0341" w:rsidRPr="000D40FF" w:rsidRDefault="001D0341" w:rsidP="00144B4E">
      <w:r w:rsidRPr="000D40FF">
        <w:rPr>
          <w:b/>
        </w:rPr>
        <w:t>Author action:</w:t>
      </w:r>
      <w:r>
        <w:rPr>
          <w:b/>
        </w:rPr>
        <w:t xml:space="preserve"> </w:t>
      </w:r>
      <w:r>
        <w:t xml:space="preserve">We </w:t>
      </w:r>
      <w:r w:rsidR="00F5215A">
        <w:t>mention the lack of experimental validation in the Limitations and Future Work Suggestions section.</w:t>
      </w:r>
    </w:p>
    <w:p w14:paraId="6A500BF0" w14:textId="77777777" w:rsidR="00212EA3" w:rsidRDefault="00397171" w:rsidP="00144B4E">
      <w:r>
        <w:rPr>
          <w:noProof/>
        </w:rPr>
        <w:pict w14:anchorId="551D11CC">
          <v:shape id="_x0000_i1709" type="#_x0000_t75" alt="Default Line" style="width:481.55pt;height:1.55pt" o:hrpct="0" o:hralign="center" o:hr="t">
            <v:imagedata r:id="rId5" o:title="Default Line"/>
          </v:shape>
        </w:pict>
      </w:r>
    </w:p>
    <w:p w14:paraId="1BE6D892" w14:textId="77777777" w:rsidR="00212EA3" w:rsidRDefault="00212EA3" w:rsidP="00144B4E"/>
    <w:p w14:paraId="5D87B14D" w14:textId="77777777" w:rsidR="003761E8" w:rsidRDefault="003761E8" w:rsidP="00144B4E"/>
    <w:p w14:paraId="020F1F7A" w14:textId="77777777" w:rsidR="00212EA3" w:rsidRDefault="00212EA3" w:rsidP="00144B4E">
      <w:pPr>
        <w:pStyle w:val="ReviewerConcern"/>
      </w:pPr>
      <w:r w:rsidRPr="000D40FF">
        <w:t>Reviewer#</w:t>
      </w:r>
      <w:r>
        <w:t>1, Concern # 6 (</w:t>
      </w:r>
      <w:r w:rsidRPr="00212EA3">
        <w:t>Discuss the feasibility of practical fabrication and implementation challenges.</w:t>
      </w:r>
      <w:r>
        <w:t>)</w:t>
      </w:r>
      <w:r w:rsidRPr="000D40FF">
        <w:t>:</w:t>
      </w:r>
    </w:p>
    <w:p w14:paraId="193734E9" w14:textId="77D12960" w:rsidR="00212EA3" w:rsidRPr="00961BDB" w:rsidRDefault="00212EA3" w:rsidP="00144B4E">
      <w:pPr>
        <w:rPr>
          <w:rFonts w:cstheme="minorBidi"/>
          <w:szCs w:val="28"/>
          <w:lang w:bidi="th-TH"/>
        </w:rPr>
      </w:pPr>
      <w:r w:rsidRPr="00233D1F">
        <w:t>Author response:</w:t>
      </w:r>
      <w:r w:rsidRPr="000D40FF">
        <w:t xml:space="preserve">  </w:t>
      </w:r>
      <w:r w:rsidR="00961BDB" w:rsidRPr="00961BDB">
        <w:rPr>
          <w:rFonts w:cstheme="minorBidi"/>
          <w:szCs w:val="28"/>
          <w:highlight w:val="red"/>
          <w:lang w:bidi="th-TH"/>
        </w:rPr>
        <w:t>(</w:t>
      </w:r>
      <w:r w:rsidR="00961BDB" w:rsidRPr="00961BDB">
        <w:rPr>
          <w:rFonts w:cstheme="minorBidi" w:hint="cs"/>
          <w:szCs w:val="28"/>
          <w:highlight w:val="red"/>
          <w:cs/>
          <w:lang w:bidi="th-TH"/>
        </w:rPr>
        <w:t>เขม</w:t>
      </w:r>
      <w:r w:rsidR="00961BDB" w:rsidRPr="00961BDB">
        <w:rPr>
          <w:rFonts w:cstheme="minorBidi"/>
          <w:szCs w:val="28"/>
          <w:highlight w:val="red"/>
          <w:lang w:bidi="th-TH"/>
        </w:rPr>
        <w:t>)</w:t>
      </w:r>
    </w:p>
    <w:p w14:paraId="75F57ADA" w14:textId="77777777" w:rsidR="00212EA3" w:rsidRPr="000D40FF" w:rsidRDefault="00212EA3" w:rsidP="00144B4E">
      <w:r w:rsidRPr="000D40FF">
        <w:rPr>
          <w:b/>
        </w:rPr>
        <w:t>Author action:</w:t>
      </w:r>
      <w:r>
        <w:rPr>
          <w:b/>
        </w:rPr>
        <w:t xml:space="preserve"> </w:t>
      </w:r>
      <w:r>
        <w:t>We updated the manuscript by …</w:t>
      </w:r>
      <w:r w:rsidRPr="00631630">
        <w:t>.</w:t>
      </w:r>
    </w:p>
    <w:p w14:paraId="25AEEA8F" w14:textId="77777777" w:rsidR="00B5364B" w:rsidRDefault="00397171" w:rsidP="00144B4E">
      <w:r>
        <w:rPr>
          <w:noProof/>
        </w:rPr>
        <w:pict w14:anchorId="7EE67629">
          <v:shape id="_x0000_i1710" type="#_x0000_t75" alt="Default Line" style="width:481.55pt;height:1.55pt" o:hrpct="0" o:hralign="center" o:hr="t">
            <v:imagedata r:id="rId5" o:title="Default Line"/>
          </v:shape>
        </w:pict>
      </w:r>
    </w:p>
    <w:p w14:paraId="42693ABA" w14:textId="77777777" w:rsidR="00B5364B" w:rsidRDefault="00B5364B" w:rsidP="00144B4E"/>
    <w:p w14:paraId="3EBD040D" w14:textId="77777777" w:rsidR="003761E8" w:rsidRDefault="003761E8" w:rsidP="00144B4E"/>
    <w:p w14:paraId="26B4C56C" w14:textId="601D1D57" w:rsidR="00212EA3" w:rsidRDefault="00212EA3" w:rsidP="00144B4E">
      <w:pPr>
        <w:pStyle w:val="ReviewerConcern"/>
      </w:pPr>
      <w:r w:rsidRPr="00005EC7">
        <w:rPr>
          <w:strike/>
        </w:rPr>
        <w:t>Reviewer#1, Concern # 7</w:t>
      </w:r>
      <w:r>
        <w:t xml:space="preserve"> (</w:t>
      </w:r>
      <w:r w:rsidR="00A82FAD" w:rsidRPr="00A82FAD">
        <w:t>Assess the impact of fabrication tolerances on device performance.</w:t>
      </w:r>
      <w:r>
        <w:t>)</w:t>
      </w:r>
      <w:r w:rsidRPr="000D40FF">
        <w:t>:</w:t>
      </w:r>
    </w:p>
    <w:p w14:paraId="00068F96" w14:textId="5146FF92" w:rsidR="00212EA3" w:rsidRPr="00005EC7" w:rsidRDefault="00212EA3" w:rsidP="00144B4E">
      <w:pPr>
        <w:rPr>
          <w:bCs/>
        </w:rPr>
      </w:pPr>
      <w:r w:rsidRPr="000D40FF">
        <w:rPr>
          <w:b/>
        </w:rPr>
        <w:t>Author re</w:t>
      </w:r>
      <w:r>
        <w:rPr>
          <w:b/>
        </w:rPr>
        <w:t>sponse</w:t>
      </w:r>
      <w:r w:rsidRPr="000D40FF">
        <w:rPr>
          <w:b/>
        </w:rPr>
        <w:t>:</w:t>
      </w:r>
      <w:r w:rsidRPr="000D40FF">
        <w:t xml:space="preserve">  </w:t>
      </w:r>
      <w:r w:rsidR="00AF0654" w:rsidRPr="00961BDB">
        <w:t>This is a</w:t>
      </w:r>
      <w:r w:rsidR="007D1488">
        <w:t>lso a</w:t>
      </w:r>
      <w:r w:rsidR="00AF0654" w:rsidRPr="00961BDB">
        <w:t xml:space="preserve"> </w:t>
      </w:r>
      <w:r w:rsidR="007D1488" w:rsidRPr="00961BDB">
        <w:t>common concern</w:t>
      </w:r>
      <w:r w:rsidR="00AF0654" w:rsidRPr="00961BDB">
        <w:t xml:space="preserve"> among other </w:t>
      </w:r>
      <w:r w:rsidR="00F5215A" w:rsidRPr="00961BDB">
        <w:t xml:space="preserve">reviewer, so we </w:t>
      </w:r>
      <w:r w:rsidR="00AF0654" w:rsidRPr="00961BDB">
        <w:t xml:space="preserve">add </w:t>
      </w:r>
      <w:r w:rsidR="00F5215A" w:rsidRPr="00961BDB">
        <w:t xml:space="preserve">“Simulation of fabrication and refractive index tolerances”. We </w:t>
      </w:r>
      <w:r w:rsidR="00AF0654" w:rsidRPr="00961BDB">
        <w:t xml:space="preserve">add </w:t>
      </w:r>
      <w:r w:rsidR="005D70DF">
        <w:t>simulations of</w:t>
      </w:r>
      <w:r w:rsidR="00F5215A" w:rsidRPr="00961BDB">
        <w:t xml:space="preserve"> the </w:t>
      </w:r>
      <w:r w:rsidR="00AF0654" w:rsidRPr="00961BDB">
        <w:t xml:space="preserve">transmittance contrast </w:t>
      </w:r>
      <w:r w:rsidR="00370302">
        <w:t xml:space="preserve">of </w:t>
      </w:r>
      <w:r w:rsidR="00AF0654" w:rsidRPr="00961BDB">
        <w:t>5-unit-cell designs</w:t>
      </w:r>
      <w:r w:rsidR="00370302">
        <w:t xml:space="preserve"> (before and after optimization). The simulations </w:t>
      </w:r>
      <w:r w:rsidR="00AF0654" w:rsidRPr="00961BDB">
        <w:t xml:space="preserve">varying each layer thickness by </w:t>
      </w:r>
      <w:r w:rsidR="00AF0654" w:rsidRPr="00961BDB">
        <w:rPr>
          <w:rFonts w:asciiTheme="minorHAnsi" w:hAnsiTheme="minorHAnsi" w:cstheme="minorHAnsi"/>
        </w:rPr>
        <w:t>±</w:t>
      </w:r>
      <w:r w:rsidR="005D70DF">
        <w:rPr>
          <w:rFonts w:asciiTheme="minorHAnsi" w:hAnsiTheme="minorHAnsi" w:cstheme="minorHAnsi"/>
        </w:rPr>
        <w:t>10</w:t>
      </w:r>
      <w:r w:rsidR="00AF0654" w:rsidRPr="00961BDB">
        <w:rPr>
          <w:rFonts w:asciiTheme="minorHAnsi" w:hAnsiTheme="minorHAnsi" w:cstheme="minorHAnsi"/>
        </w:rPr>
        <w:t>% and the complex refractive index value of each material by ±2%</w:t>
      </w:r>
      <w:r w:rsidR="005D70DF">
        <w:rPr>
          <w:rFonts w:asciiTheme="minorHAnsi" w:hAnsiTheme="minorHAnsi" w:cstheme="minorHAnsi"/>
        </w:rPr>
        <w:t>, the simulation was done for 200 times for each design</w:t>
      </w:r>
      <w:r w:rsidR="00AF0654" w:rsidRPr="00961BDB">
        <w:rPr>
          <w:rFonts w:asciiTheme="minorHAnsi" w:hAnsiTheme="minorHAnsi" w:cstheme="minorHAnsi"/>
        </w:rPr>
        <w:t>.</w:t>
      </w:r>
      <w:r w:rsidR="00AF0654">
        <w:rPr>
          <w:rFonts w:asciiTheme="minorHAnsi" w:hAnsiTheme="minorHAnsi" w:cstheme="minorHAnsi"/>
        </w:rPr>
        <w:t xml:space="preserve"> </w:t>
      </w:r>
      <w:r w:rsidR="00005EC7">
        <w:rPr>
          <w:rFonts w:asciiTheme="minorHAnsi" w:hAnsiTheme="minorHAnsi" w:cstheme="minorHAnsi"/>
        </w:rPr>
        <w:t>In Fig. 12,</w:t>
      </w:r>
      <w:r w:rsidR="00005EC7">
        <w:rPr>
          <w:bCs/>
        </w:rPr>
        <w:t xml:space="preserve"> t</w:t>
      </w:r>
      <w:r w:rsidR="00005EC7">
        <w:rPr>
          <w:bCs/>
        </w:rPr>
        <w:t>he worst case scenari</w:t>
      </w:r>
      <w:r w:rsidR="00005EC7">
        <w:rPr>
          <w:bCs/>
        </w:rPr>
        <w:t>os show transmittance contrast at 1064 nm to be 74% and 79% for unoptimized and optimized designs, respectively.</w:t>
      </w:r>
    </w:p>
    <w:p w14:paraId="16BF2EAF" w14:textId="676E0EB8" w:rsidR="00212EA3" w:rsidRPr="00370302" w:rsidRDefault="00212EA3" w:rsidP="00144B4E">
      <w:r w:rsidRPr="000D40FF">
        <w:rPr>
          <w:b/>
        </w:rPr>
        <w:t>Author action:</w:t>
      </w:r>
      <w:r w:rsidR="00370302">
        <w:rPr>
          <w:b/>
        </w:rPr>
        <w:t xml:space="preserve"> </w:t>
      </w:r>
      <w:r w:rsidR="00370302">
        <w:t xml:space="preserve">A new section titled </w:t>
      </w:r>
      <w:r w:rsidR="00370302" w:rsidRPr="00C65504">
        <w:rPr>
          <w:rStyle w:val="SubtitleChar"/>
          <w:color w:val="595959" w:themeColor="text1" w:themeTint="A6"/>
        </w:rPr>
        <w:t>“</w:t>
      </w:r>
      <w:r w:rsidR="00370302" w:rsidRPr="00C65504">
        <w:rPr>
          <w:rStyle w:val="SubtitleChar"/>
          <w:color w:val="595959" w:themeColor="text1" w:themeTint="A6"/>
        </w:rPr>
        <w:t>E. LIMITATIONS AND FUTURE WORK SUGGESTIONS</w:t>
      </w:r>
      <w:r w:rsidR="00370302" w:rsidRPr="00C65504">
        <w:rPr>
          <w:rStyle w:val="SubtitleChar"/>
          <w:color w:val="595959" w:themeColor="text1" w:themeTint="A6"/>
        </w:rPr>
        <w:t>”</w:t>
      </w:r>
      <w:r w:rsidR="00370302">
        <w:t xml:space="preserve"> has been added</w:t>
      </w:r>
      <w:r w:rsidR="00005EC7">
        <w:t xml:space="preserve"> </w:t>
      </w:r>
      <w:r w:rsidR="00005EC7" w:rsidRPr="00C65504">
        <w:rPr>
          <w:rStyle w:val="SubtitleChar"/>
          <w:color w:val="595959" w:themeColor="text1" w:themeTint="A6"/>
        </w:rPr>
        <w:t>(</w:t>
      </w:r>
      <w:r w:rsidR="00005EC7" w:rsidRPr="00C65504">
        <w:rPr>
          <w:rStyle w:val="SubtitleChar"/>
          <w:color w:val="595959" w:themeColor="text1" w:themeTint="A6"/>
        </w:rPr>
        <w:t>d</w:t>
      </w:r>
      <w:r w:rsidR="00005EC7" w:rsidRPr="00C65504">
        <w:rPr>
          <w:rStyle w:val="SubtitleChar"/>
          <w:color w:val="595959" w:themeColor="text1" w:themeTint="A6"/>
        </w:rPr>
        <w:t xml:space="preserve">irect </w:t>
      </w:r>
      <w:r w:rsidR="00005EC7" w:rsidRPr="00C65504">
        <w:rPr>
          <w:rStyle w:val="SubtitleChar"/>
          <w:color w:val="595959" w:themeColor="text1" w:themeTint="A6"/>
        </w:rPr>
        <w:t>response</w:t>
      </w:r>
      <w:r w:rsidR="00005EC7" w:rsidRPr="00C65504">
        <w:rPr>
          <w:rStyle w:val="SubtitleChar"/>
          <w:color w:val="595959" w:themeColor="text1" w:themeTint="A6"/>
        </w:rPr>
        <w:t xml:space="preserve"> is the first paragraph</w:t>
      </w:r>
      <w:r w:rsidR="00005EC7" w:rsidRPr="00C65504">
        <w:rPr>
          <w:rStyle w:val="SubtitleChar"/>
          <w:color w:val="595959" w:themeColor="text1" w:themeTint="A6"/>
        </w:rPr>
        <w:t xml:space="preserve"> of this section)</w:t>
      </w:r>
      <w:r w:rsidR="00370302" w:rsidRPr="00C65504">
        <w:rPr>
          <w:rStyle w:val="SubtitleChar"/>
          <w:color w:val="595959" w:themeColor="text1" w:themeTint="A6"/>
        </w:rPr>
        <w:t>.</w:t>
      </w:r>
      <w:r w:rsidR="00370302">
        <w:t xml:space="preserve"> </w:t>
      </w:r>
      <w:r w:rsidR="00370302" w:rsidRPr="00C65504">
        <w:rPr>
          <w:rStyle w:val="SubtitleChar"/>
          <w:color w:val="595959" w:themeColor="text1" w:themeTint="A6"/>
        </w:rPr>
        <w:t>Figure 12</w:t>
      </w:r>
      <w:r w:rsidR="00370302">
        <w:t xml:space="preserve"> </w:t>
      </w:r>
      <w:r w:rsidR="00005EC7">
        <w:t xml:space="preserve">has also been added; it </w:t>
      </w:r>
      <w:r w:rsidR="00370302">
        <w:t xml:space="preserve">is the transmittance contrast of </w:t>
      </w:r>
      <w:r w:rsidR="00005EC7">
        <w:t xml:space="preserve">the (a) unoptimized and (b) optimized designs. </w:t>
      </w:r>
    </w:p>
    <w:p w14:paraId="6D6183C1" w14:textId="77777777" w:rsidR="00B5364B" w:rsidRDefault="00397171" w:rsidP="00144B4E">
      <w:r>
        <w:rPr>
          <w:noProof/>
        </w:rPr>
        <w:pict w14:anchorId="55190F04">
          <v:shape id="_x0000_i1711" type="#_x0000_t75" alt="Default Line" style="width:481.55pt;height:1.55pt" o:hrpct="0" o:hralign="center" o:hr="t">
            <v:imagedata r:id="rId5" o:title="Default Line"/>
          </v:shape>
        </w:pict>
      </w:r>
    </w:p>
    <w:p w14:paraId="51087501" w14:textId="77777777" w:rsidR="00B5364B" w:rsidRDefault="00B5364B" w:rsidP="00144B4E"/>
    <w:p w14:paraId="6F0CD3DE" w14:textId="77777777" w:rsidR="003761E8" w:rsidRDefault="003761E8" w:rsidP="00144B4E"/>
    <w:p w14:paraId="4D8058D2" w14:textId="4C7D84CC" w:rsidR="00212EA3" w:rsidRDefault="00212EA3" w:rsidP="00144B4E">
      <w:pPr>
        <w:pStyle w:val="ReviewerConcern"/>
      </w:pPr>
      <w:r w:rsidRPr="000B70C1">
        <w:rPr>
          <w:strike/>
        </w:rPr>
        <w:t xml:space="preserve">Reviewer#1, Concern # </w:t>
      </w:r>
      <w:r w:rsidR="00A82FAD" w:rsidRPr="000B70C1">
        <w:rPr>
          <w:strike/>
        </w:rPr>
        <w:t>8</w:t>
      </w:r>
      <w:r>
        <w:t xml:space="preserve"> (</w:t>
      </w:r>
      <w:r w:rsidR="00A82FAD" w:rsidRPr="00A82FAD">
        <w:t>Strengthen the discussion section by providing a deeper analysis of the simulation results</w:t>
      </w:r>
      <w:r w:rsidRPr="00212EA3">
        <w:t>.</w:t>
      </w:r>
      <w:r>
        <w:t>)</w:t>
      </w:r>
      <w:r w:rsidRPr="000D40FF">
        <w:t>:</w:t>
      </w:r>
    </w:p>
    <w:p w14:paraId="4FDC40B0" w14:textId="6C8BC0A8" w:rsidR="00212EA3" w:rsidRDefault="00212EA3" w:rsidP="00144B4E">
      <w:r w:rsidRPr="000D40FF">
        <w:rPr>
          <w:b/>
        </w:rPr>
        <w:t>Author re</w:t>
      </w:r>
      <w:r>
        <w:rPr>
          <w:b/>
        </w:rPr>
        <w:t>sponse</w:t>
      </w:r>
      <w:r w:rsidRPr="000D40FF">
        <w:rPr>
          <w:b/>
        </w:rPr>
        <w:t>:</w:t>
      </w:r>
      <w:r w:rsidRPr="000D40FF">
        <w:t xml:space="preserve"> </w:t>
      </w:r>
      <w:r w:rsidR="00005EC7">
        <w:t>Further discussion regarding fabrication tolerance, comparison to existing design, and numerical values for polarization and incident angle effect on blue shifting (Fig. 8) have been added.</w:t>
      </w:r>
    </w:p>
    <w:p w14:paraId="4FAA75F4" w14:textId="281C5B39" w:rsidR="00212EA3" w:rsidRPr="000D40FF" w:rsidRDefault="00212EA3" w:rsidP="00144B4E">
      <w:r w:rsidRPr="000D40FF">
        <w:rPr>
          <w:b/>
        </w:rPr>
        <w:t>Author action:</w:t>
      </w:r>
      <w:r>
        <w:rPr>
          <w:b/>
        </w:rPr>
        <w:t xml:space="preserve"> </w:t>
      </w:r>
      <w:r w:rsidR="00005EC7">
        <w:rPr>
          <w:bCs/>
        </w:rPr>
        <w:t xml:space="preserve">A lot of new discussion points have been added. </w:t>
      </w:r>
      <w:r w:rsidR="00233D1F">
        <w:t xml:space="preserve">Since no specific </w:t>
      </w:r>
      <w:r w:rsidR="00C65504">
        <w:t>result is mentioned here</w:t>
      </w:r>
      <w:r w:rsidR="00233D1F">
        <w:t xml:space="preserve">, </w:t>
      </w:r>
      <w:r w:rsidR="00005EC7">
        <w:t>we didn’t quote any specific sentences here.</w:t>
      </w:r>
    </w:p>
    <w:p w14:paraId="6C4134DA" w14:textId="77777777" w:rsidR="00B5364B" w:rsidRDefault="00397171" w:rsidP="00144B4E">
      <w:r>
        <w:rPr>
          <w:noProof/>
        </w:rPr>
        <w:pict w14:anchorId="747D5ACE">
          <v:shape id="_x0000_i1712" type="#_x0000_t75" alt="Default Line" style="width:481.55pt;height:1.55pt" o:hrpct="0" o:hralign="center" o:hr="t">
            <v:imagedata r:id="rId5" o:title="Default Line"/>
          </v:shape>
        </w:pict>
      </w:r>
    </w:p>
    <w:p w14:paraId="1C957CD1" w14:textId="77777777" w:rsidR="00B5364B" w:rsidRDefault="00B5364B" w:rsidP="00144B4E"/>
    <w:p w14:paraId="141A0E8A" w14:textId="77777777" w:rsidR="003761E8" w:rsidRDefault="003761E8" w:rsidP="00144B4E"/>
    <w:p w14:paraId="7CFDD9A1" w14:textId="2DE22DE0" w:rsidR="00212EA3" w:rsidRDefault="00212EA3" w:rsidP="00144B4E">
      <w:pPr>
        <w:pStyle w:val="ReviewerConcern"/>
      </w:pPr>
      <w:r w:rsidRPr="000D40FF">
        <w:t>Reviewer#</w:t>
      </w:r>
      <w:r>
        <w:t xml:space="preserve">1, Concern # </w:t>
      </w:r>
      <w:r w:rsidR="00A82FAD">
        <w:t>9</w:t>
      </w:r>
      <w:r>
        <w:t xml:space="preserve"> (</w:t>
      </w:r>
      <w:r w:rsidR="00A82FAD" w:rsidRPr="00A82FAD">
        <w:t>Expand the conclusion section to include limitations and future research directions</w:t>
      </w:r>
      <w:r w:rsidRPr="00212EA3">
        <w:t>.</w:t>
      </w:r>
      <w:r>
        <w:t>)</w:t>
      </w:r>
      <w:r w:rsidRPr="000D40FF">
        <w:t>:</w:t>
      </w:r>
    </w:p>
    <w:p w14:paraId="319303B4" w14:textId="5D9329B6" w:rsidR="00212EA3" w:rsidRDefault="00212EA3" w:rsidP="00144B4E">
      <w:r w:rsidRPr="000D40FF">
        <w:rPr>
          <w:b/>
        </w:rPr>
        <w:t>Author re</w:t>
      </w:r>
      <w:r>
        <w:rPr>
          <w:b/>
        </w:rPr>
        <w:t>sponse</w:t>
      </w:r>
      <w:r w:rsidRPr="000D40FF">
        <w:rPr>
          <w:b/>
        </w:rPr>
        <w:t>:</w:t>
      </w:r>
      <w:r w:rsidRPr="000D40FF">
        <w:t xml:space="preserve">  </w:t>
      </w:r>
      <w:r w:rsidR="00AF0654">
        <w:t>Th</w:t>
      </w:r>
      <w:r w:rsidR="00CA5633">
        <w:t>is work</w:t>
      </w:r>
      <w:r w:rsidR="00AF0654">
        <w:t xml:space="preserve"> limitations and future work suggestions have been added to the </w:t>
      </w:r>
      <w:r w:rsidR="00CA5633">
        <w:t>“</w:t>
      </w:r>
      <w:r w:rsidR="00AF0654">
        <w:t>IV.</w:t>
      </w:r>
      <w:r w:rsidR="00CA5633">
        <w:t>E.</w:t>
      </w:r>
      <w:r w:rsidR="00CA5633" w:rsidRPr="00CA5633">
        <w:t xml:space="preserve"> LIMITATIONS AND FUTURE WORK SUGGESTIONS</w:t>
      </w:r>
      <w:r w:rsidR="00CA5633">
        <w:t xml:space="preserve">” </w:t>
      </w:r>
      <w:r w:rsidR="00AF0654">
        <w:t xml:space="preserve">and </w:t>
      </w:r>
      <w:r w:rsidR="00CA5633">
        <w:t>“</w:t>
      </w:r>
      <w:r w:rsidR="00AF0654">
        <w:t>V. Conclusion</w:t>
      </w:r>
      <w:r w:rsidR="00CA5633">
        <w:t>” sections</w:t>
      </w:r>
      <w:r w:rsidR="00AF0654">
        <w:t>.</w:t>
      </w:r>
    </w:p>
    <w:p w14:paraId="7001E0F0" w14:textId="256237D2" w:rsidR="00212EA3" w:rsidRDefault="00212EA3" w:rsidP="00144B4E">
      <w:r w:rsidRPr="000D40FF">
        <w:t>Author action:</w:t>
      </w:r>
    </w:p>
    <w:p w14:paraId="6425F96D" w14:textId="77777777" w:rsidR="008112EC" w:rsidRDefault="008112EC" w:rsidP="00144B4E"/>
    <w:p w14:paraId="4036B63B" w14:textId="120D34F2" w:rsidR="008112EC" w:rsidRPr="000D40FF" w:rsidRDefault="008112EC" w:rsidP="00144B4E">
      <w:r>
        <w:t xml:space="preserve">We thank Reviewer#1 for </w:t>
      </w:r>
      <w:r w:rsidR="000B70C1">
        <w:t xml:space="preserve">a lot of </w:t>
      </w:r>
      <w:r>
        <w:t>suggestions.</w:t>
      </w:r>
    </w:p>
    <w:p w14:paraId="796AD28C" w14:textId="77777777" w:rsidR="00B5364B" w:rsidRDefault="00397171" w:rsidP="00144B4E">
      <w:r>
        <w:rPr>
          <w:noProof/>
        </w:rPr>
        <w:pict w14:anchorId="45E6D80C">
          <v:shape id="_x0000_i1713" type="#_x0000_t75" alt="Default Line" style="width:481.55pt;height:1.55pt" o:hrpct="0" o:hralign="center" o:hr="t">
            <v:imagedata r:id="rId5" o:title="Default Line"/>
          </v:shape>
        </w:pict>
      </w:r>
    </w:p>
    <w:p w14:paraId="121C3EB2" w14:textId="77777777" w:rsidR="00B5364B" w:rsidRDefault="00B5364B" w:rsidP="00144B4E"/>
    <w:p w14:paraId="62DF9D0C" w14:textId="77777777" w:rsidR="003761E8" w:rsidRDefault="003761E8" w:rsidP="00144B4E"/>
    <w:p w14:paraId="103DA300" w14:textId="609DF3A0" w:rsidR="00A82FAD" w:rsidRDefault="00A82FAD" w:rsidP="00144B4E">
      <w:pPr>
        <w:pStyle w:val="ReviewerConcern"/>
      </w:pPr>
      <w:r w:rsidRPr="00914262">
        <w:rPr>
          <w:strike/>
        </w:rPr>
        <w:t>Reviewer#2, Concern # 1</w:t>
      </w:r>
      <w:r>
        <w:t xml:space="preserve"> (</w:t>
      </w:r>
      <w:r w:rsidRPr="00A82FAD">
        <w:t>Clarify the novelty by explicitly distinguishing the proposed symbol-level constant-envelope waveform design from existing constant-envelope OTFS and CPM-based ISAC approaches in the Introduction and Related Work.</w:t>
      </w:r>
      <w:r>
        <w:t>)</w:t>
      </w:r>
      <w:r w:rsidRPr="000D40FF">
        <w:t>:</w:t>
      </w:r>
    </w:p>
    <w:p w14:paraId="27A2EC0D" w14:textId="1F7662D5" w:rsidR="00A82FAD" w:rsidRDefault="00A82FAD" w:rsidP="00144B4E">
      <w:r w:rsidRPr="000D40FF">
        <w:rPr>
          <w:b/>
        </w:rPr>
        <w:t>Author re</w:t>
      </w:r>
      <w:r>
        <w:rPr>
          <w:b/>
        </w:rPr>
        <w:t>sponse</w:t>
      </w:r>
      <w:r w:rsidRPr="000D40FF">
        <w:rPr>
          <w:b/>
        </w:rPr>
        <w:t>:</w:t>
      </w:r>
      <w:r w:rsidRPr="000D40FF">
        <w:t xml:space="preserve">  </w:t>
      </w:r>
      <w:r w:rsidR="00CA5633">
        <w:t xml:space="preserve">We believe that there has been some mix up (this comment might be </w:t>
      </w:r>
      <w:r w:rsidR="00127196">
        <w:t>written for</w:t>
      </w:r>
      <w:r w:rsidR="00CA5633">
        <w:t xml:space="preserve"> different paper). Our manuscript is for thin-film optical filter, and to the best of our knowledge</w:t>
      </w:r>
      <w:r w:rsidR="00AF0654">
        <w:t xml:space="preserve">, </w:t>
      </w:r>
      <w:r w:rsidRPr="00B11AF7">
        <w:t xml:space="preserve">“Constant-envelope waveform design” </w:t>
      </w:r>
      <w:r w:rsidR="00127196">
        <w:t>is related to antenna engineering and has no relation to this work</w:t>
      </w:r>
      <w:r w:rsidRPr="00B11AF7">
        <w:t xml:space="preserve">. </w:t>
      </w:r>
    </w:p>
    <w:p w14:paraId="30467947" w14:textId="16B8EC8C" w:rsidR="00A82FAD" w:rsidRPr="00B11AF7" w:rsidRDefault="00A82FAD" w:rsidP="00144B4E">
      <w:r w:rsidRPr="000D40FF">
        <w:rPr>
          <w:b/>
        </w:rPr>
        <w:t>Author action:</w:t>
      </w:r>
      <w:r w:rsidR="008112EC">
        <w:t xml:space="preserve"> </w:t>
      </w:r>
      <w:r w:rsidR="00127196">
        <w:t xml:space="preserve">No change regarding waveform design has been made, since it is unrelated to this paper. </w:t>
      </w:r>
      <w:r w:rsidR="00B11AF7">
        <w:t xml:space="preserve"> </w:t>
      </w:r>
      <w:r w:rsidR="00127196" w:rsidRPr="00127196">
        <w:t xml:space="preserve">However, we have added </w:t>
      </w:r>
      <w:r w:rsidR="00127196" w:rsidRPr="0033502A">
        <w:rPr>
          <w:rStyle w:val="SubtitleChar"/>
          <w:color w:val="595959" w:themeColor="text1" w:themeTint="A6"/>
        </w:rPr>
        <w:t>"Section IV.D</w:t>
      </w:r>
      <w:r w:rsidR="00127196" w:rsidRPr="0033502A">
        <w:rPr>
          <w:rStyle w:val="SubtitleChar"/>
          <w:color w:val="595959" w:themeColor="text1" w:themeTint="A6"/>
        </w:rPr>
        <w:t>.</w:t>
      </w:r>
      <w:r w:rsidR="00127196" w:rsidRPr="0033502A">
        <w:rPr>
          <w:rStyle w:val="SubtitleChar"/>
          <w:color w:val="595959" w:themeColor="text1" w:themeTint="A6"/>
        </w:rPr>
        <w:t xml:space="preserve"> COMPARISON WITH OTHER OPTICAL DEVICES"</w:t>
      </w:r>
      <w:r w:rsidR="00127196" w:rsidRPr="00127196">
        <w:t xml:space="preserve"> including </w:t>
      </w:r>
      <w:r w:rsidR="00127196" w:rsidRPr="0033502A">
        <w:rPr>
          <w:rStyle w:val="SubtitleChar"/>
          <w:color w:val="595959" w:themeColor="text1" w:themeTint="A6"/>
        </w:rPr>
        <w:t>Table III</w:t>
      </w:r>
      <w:r w:rsidR="00127196" w:rsidRPr="00127196">
        <w:t xml:space="preserve"> to contrast our design </w:t>
      </w:r>
      <w:r w:rsidR="00127196">
        <w:t>against other similar devices.</w:t>
      </w:r>
    </w:p>
    <w:p w14:paraId="7D3A2EB6" w14:textId="77777777" w:rsidR="003761E8" w:rsidRDefault="00397171" w:rsidP="00144B4E">
      <w:pPr>
        <w:rPr>
          <w:noProof/>
        </w:rPr>
      </w:pPr>
      <w:r>
        <w:rPr>
          <w:noProof/>
        </w:rPr>
        <w:pict w14:anchorId="59B36354">
          <v:shape id="_x0000_i1714" type="#_x0000_t75" alt="Default Line" style="width:481.55pt;height:1.55pt" o:hrpct="0" o:hralign="center" o:hr="t">
            <v:imagedata r:id="rId5" o:title="Default Line"/>
          </v:shape>
        </w:pict>
      </w:r>
    </w:p>
    <w:p w14:paraId="5D68FC8C" w14:textId="5BEBB98D" w:rsidR="00B5364B" w:rsidRDefault="00B5364B" w:rsidP="00144B4E"/>
    <w:p w14:paraId="1FAD6618" w14:textId="77777777" w:rsidR="00B5364B" w:rsidRDefault="00B5364B" w:rsidP="00144B4E"/>
    <w:p w14:paraId="6E61609A" w14:textId="5A327B63" w:rsidR="00A82FAD" w:rsidRDefault="00A82FAD" w:rsidP="00144B4E">
      <w:pPr>
        <w:pStyle w:val="ReviewerConcern"/>
      </w:pPr>
      <w:r w:rsidRPr="00153D38">
        <w:rPr>
          <w:strike/>
        </w:rPr>
        <w:t>Reviewer#2, Concern # 2</w:t>
      </w:r>
      <w:r>
        <w:t xml:space="preserve"> (</w:t>
      </w:r>
      <w:r w:rsidRPr="00A82FAD">
        <w:t>The entire study is TMM simulation; there is no fabricated sample, measured spectrum, or comparison to any prior experimental Sb₂Se₃ filter to anchor the modeled numbers (transmittance, ΔT, endurance). Given IEEE Access's broad but rigor-focused scope, at minimum a sensitivity/tolerance analysis (e.g., ±5–10% layer thickness error) would strengthen practical credibility.</w:t>
      </w:r>
      <w:r>
        <w:t>)</w:t>
      </w:r>
      <w:r w:rsidRPr="000D40FF">
        <w:t>:</w:t>
      </w:r>
    </w:p>
    <w:p w14:paraId="31758A60" w14:textId="0D84FEA5" w:rsidR="004761D1" w:rsidRDefault="00A82FAD" w:rsidP="00144B4E">
      <w:pPr>
        <w:rPr>
          <w:bCs/>
        </w:rPr>
      </w:pPr>
      <w:r w:rsidRPr="000D40FF">
        <w:rPr>
          <w:b/>
        </w:rPr>
        <w:lastRenderedPageBreak/>
        <w:t>Author re</w:t>
      </w:r>
      <w:r>
        <w:rPr>
          <w:b/>
        </w:rPr>
        <w:t>sponse</w:t>
      </w:r>
      <w:r w:rsidRPr="000D40FF">
        <w:rPr>
          <w:b/>
        </w:rPr>
        <w:t>:</w:t>
      </w:r>
      <w:r w:rsidRPr="000D40FF">
        <w:t xml:space="preserve"> </w:t>
      </w:r>
      <w:r w:rsidR="003D1613">
        <w:t xml:space="preserve">We agree that a section about fabrication tolerance is beneficial. </w:t>
      </w:r>
      <w:r w:rsidR="008265C6">
        <w:t xml:space="preserve">A simulation of fabrication tolerance has been added; the simulations are for both optimized and unoptimized 5-unit-cell designs. We vary the thickness of each layer by </w:t>
      </w:r>
      <w:r w:rsidR="008265C6" w:rsidRPr="00397171">
        <w:t>±</w:t>
      </w:r>
      <w:r w:rsidR="008265C6">
        <w:t xml:space="preserve">10%, and the refractive index of each materials by </w:t>
      </w:r>
      <w:r w:rsidR="008265C6" w:rsidRPr="00397171">
        <w:t>±</w:t>
      </w:r>
      <w:r w:rsidR="003D1613">
        <w:t>2</w:t>
      </w:r>
      <w:r w:rsidR="008265C6">
        <w:t xml:space="preserve">%. </w:t>
      </w:r>
      <w:r w:rsidR="003D1613">
        <w:t>Results are shown in Fig. 12, the solid colour lines are the transmittance contrast of ideal design, and t</w:t>
      </w:r>
      <w:r w:rsidR="0047365C">
        <w:t>he transparent area is the 5 and 95 percentiles</w:t>
      </w:r>
      <w:r w:rsidR="003D1613">
        <w:t xml:space="preserve"> from 200 separate simulations.</w:t>
      </w:r>
      <w:r w:rsidR="0058605E">
        <w:t xml:space="preserve"> Even in the </w:t>
      </w:r>
      <w:r w:rsidR="0058605E">
        <w:rPr>
          <w:bCs/>
        </w:rPr>
        <w:t xml:space="preserve">worst case scenarios </w:t>
      </w:r>
      <w:r w:rsidR="0058605E">
        <w:rPr>
          <w:bCs/>
        </w:rPr>
        <w:t>, the</w:t>
      </w:r>
      <w:r w:rsidR="0058605E">
        <w:rPr>
          <w:bCs/>
        </w:rPr>
        <w:t xml:space="preserve"> transmittance contrast</w:t>
      </w:r>
      <w:r w:rsidR="0058605E">
        <w:rPr>
          <w:bCs/>
        </w:rPr>
        <w:t>s</w:t>
      </w:r>
      <w:r w:rsidR="0058605E">
        <w:rPr>
          <w:bCs/>
        </w:rPr>
        <w:t xml:space="preserve"> at 1064 nm </w:t>
      </w:r>
      <w:r w:rsidR="004761D1">
        <w:rPr>
          <w:bCs/>
        </w:rPr>
        <w:t>are still</w:t>
      </w:r>
      <w:r w:rsidR="0058605E">
        <w:rPr>
          <w:bCs/>
        </w:rPr>
        <w:t xml:space="preserve"> 74% for unoptimized and </w:t>
      </w:r>
      <w:r w:rsidR="0058605E">
        <w:rPr>
          <w:bCs/>
        </w:rPr>
        <w:t xml:space="preserve">79% for </w:t>
      </w:r>
      <w:r w:rsidR="0058605E">
        <w:rPr>
          <w:bCs/>
        </w:rPr>
        <w:t xml:space="preserve">optimized designs, </w:t>
      </w:r>
      <w:r w:rsidR="0058605E">
        <w:rPr>
          <w:bCs/>
        </w:rPr>
        <w:t>which is still slightly higher than other work in Table III.</w:t>
      </w:r>
    </w:p>
    <w:p w14:paraId="389409AD" w14:textId="778D6E8E" w:rsidR="004761D1" w:rsidRPr="004761D1" w:rsidRDefault="00942D0E" w:rsidP="00144B4E">
      <w:pPr>
        <w:rPr>
          <w:bCs/>
        </w:rPr>
      </w:pPr>
      <w:r>
        <w:tab/>
      </w:r>
      <w:r w:rsidR="004761D1">
        <w:t xml:space="preserve">We also add a section called “IV.D. COMPARISON WITH OTHER OPTICAL DEVICES” and a </w:t>
      </w:r>
      <w:r w:rsidR="004761D1">
        <w:t>Table III</w:t>
      </w:r>
      <w:r w:rsidR="004761D1">
        <w:t xml:space="preserve"> comparing similar optical devices to our 5-unit-cell designs.</w:t>
      </w:r>
      <w:r w:rsidR="004761D1">
        <w:t xml:space="preserve"> Our designs has higher </w:t>
      </w:r>
      <w:r>
        <w:t>performance but</w:t>
      </w:r>
      <w:r w:rsidR="004761D1">
        <w:t xml:space="preserve"> suffer from </w:t>
      </w:r>
      <w:r>
        <w:t>requiring more</w:t>
      </w:r>
      <w:r w:rsidR="004761D1">
        <w:t xml:space="preserve"> layer and larger thickness.</w:t>
      </w:r>
    </w:p>
    <w:p w14:paraId="4F6F9FDD" w14:textId="6FE98E56" w:rsidR="004761D1" w:rsidRDefault="00A82FAD" w:rsidP="00144B4E">
      <w:r w:rsidRPr="008265C6">
        <w:t>Author action:</w:t>
      </w:r>
    </w:p>
    <w:p w14:paraId="08206B2B" w14:textId="23F6470D" w:rsidR="00B61642" w:rsidRDefault="00B61642" w:rsidP="00144B4E">
      <w:r>
        <w:t xml:space="preserve">1) Add a comparison section titled </w:t>
      </w:r>
      <w:r w:rsidRPr="0033502A">
        <w:rPr>
          <w:rStyle w:val="SubtitleChar"/>
          <w:color w:val="595959" w:themeColor="text1" w:themeTint="A6"/>
        </w:rPr>
        <w:t>“IV.D. COMPARISON WITH OTHER OPTICAL DEVICES”</w:t>
      </w:r>
      <w:r>
        <w:t xml:space="preserve"> and </w:t>
      </w:r>
      <w:r w:rsidRPr="0033502A">
        <w:rPr>
          <w:rStyle w:val="SubtitleChar"/>
          <w:color w:val="595959" w:themeColor="text1" w:themeTint="A6"/>
        </w:rPr>
        <w:t>Table III.</w:t>
      </w:r>
    </w:p>
    <w:p w14:paraId="7DB4276B" w14:textId="2440F4A0" w:rsidR="00A82FAD" w:rsidRPr="00B61642" w:rsidRDefault="00B61642" w:rsidP="00144B4E">
      <w:r>
        <w:t xml:space="preserve">2) Add fabrication tolerance at the start of </w:t>
      </w:r>
      <w:r w:rsidRPr="0033502A">
        <w:rPr>
          <w:rStyle w:val="SubtitleChar"/>
          <w:color w:val="595959" w:themeColor="text1" w:themeTint="A6"/>
        </w:rPr>
        <w:t>“IV.E. LIMITATIONS AND FUTURE WORK SUGGESTIONS”</w:t>
      </w:r>
      <w:r>
        <w:t xml:space="preserve"> section, </w:t>
      </w:r>
      <w:r w:rsidRPr="0033502A">
        <w:rPr>
          <w:rStyle w:val="SubtitleChar"/>
          <w:color w:val="595959" w:themeColor="text1" w:themeTint="A6"/>
        </w:rPr>
        <w:t>Fig. 12</w:t>
      </w:r>
      <w:r>
        <w:t xml:space="preserve"> and </w:t>
      </w:r>
      <w:r w:rsidRPr="0033502A">
        <w:rPr>
          <w:rStyle w:val="SubtitleChar"/>
          <w:color w:val="595959" w:themeColor="text1" w:themeTint="A6"/>
        </w:rPr>
        <w:t>the section’s first paragraph</w:t>
      </w:r>
      <w:r>
        <w:t xml:space="preserve"> is the direct action taken to this reviewer comment.</w:t>
      </w:r>
    </w:p>
    <w:p w14:paraId="4645787E" w14:textId="77777777" w:rsidR="00B5364B" w:rsidRDefault="00397171" w:rsidP="00144B4E">
      <w:r>
        <w:rPr>
          <w:noProof/>
        </w:rPr>
        <w:pict w14:anchorId="69C36E92">
          <v:shape id="_x0000_i1715" type="#_x0000_t75" alt="Default Line" style="width:481.55pt;height:1.55pt" o:hrpct="0" o:hralign="center" o:hr="t">
            <v:imagedata r:id="rId5" o:title="Default Line"/>
          </v:shape>
        </w:pict>
      </w:r>
    </w:p>
    <w:p w14:paraId="722C46B9" w14:textId="77777777" w:rsidR="00B5364B" w:rsidRDefault="00B5364B" w:rsidP="00144B4E"/>
    <w:p w14:paraId="58DCD71E" w14:textId="77777777" w:rsidR="003761E8" w:rsidRDefault="003761E8" w:rsidP="00144B4E"/>
    <w:p w14:paraId="5B38CCFC" w14:textId="27A215F4" w:rsidR="00A82FAD" w:rsidRDefault="00A82FAD" w:rsidP="00144B4E">
      <w:pPr>
        <w:pStyle w:val="ReviewerConcern"/>
      </w:pPr>
      <w:r w:rsidRPr="006534C5">
        <w:rPr>
          <w:strike/>
        </w:rPr>
        <w:t>Reviewer#2, Concern # 3</w:t>
      </w:r>
      <w:r>
        <w:t xml:space="preserve"> (</w:t>
      </w:r>
      <w:r w:rsidRPr="00A82FAD">
        <w:t>The paper repeatedly claims benefits like "less Sb₂Se₃ used... minimizes energy required for phase transition" (Sec. IV.A) and discusses electrical vs. optical heating for the multilayer configurations (Sec. 4.3), but no switching energy, power, or thermal simulation is provided to substantiate these practical tunability claims.</w:t>
      </w:r>
      <w:r>
        <w:t>)</w:t>
      </w:r>
      <w:r w:rsidRPr="000D40FF">
        <w:t>:</w:t>
      </w:r>
    </w:p>
    <w:p w14:paraId="2D1CB74A" w14:textId="7C7F1FD3" w:rsidR="00A82FAD" w:rsidRDefault="00A82FAD" w:rsidP="00144B4E">
      <w:r w:rsidRPr="000D40FF">
        <w:t>Author re</w:t>
      </w:r>
      <w:r>
        <w:t>sponse</w:t>
      </w:r>
      <w:r w:rsidRPr="000D40FF">
        <w:t>:</w:t>
      </w:r>
      <w:r w:rsidR="00B61642">
        <w:t xml:space="preserve"> We agree that having thermal simulation would strengthen the paper </w:t>
      </w:r>
      <w:r w:rsidR="006534C5">
        <w:t>greatly and will establish phase switching mechanisms. But such calculations required multi-physics simulator (e.g., COMSOL) which is outside the scope of this work (TMM simulation).</w:t>
      </w:r>
    </w:p>
    <w:p w14:paraId="7D43F781" w14:textId="6450ACEF" w:rsidR="00B61642" w:rsidRPr="00B61642" w:rsidRDefault="006534C5" w:rsidP="00144B4E">
      <w:r>
        <w:tab/>
      </w:r>
      <w:r w:rsidR="00B61642">
        <w:t xml:space="preserve">We would like to clarify that the mentioned </w:t>
      </w:r>
      <w:r w:rsidR="00B61642" w:rsidRPr="00B61642">
        <w:t>"less Sb₂Se₃ used... minimizes energy required for phase transition"</w:t>
      </w:r>
      <w:r w:rsidR="00B61642">
        <w:t xml:space="preserve"> is strictly a qualitative deduction, rather than a claims from a simulated values. The thermal energy require for heating a material is directly proportion to its density</w:t>
      </w:r>
      <w:r w:rsidR="00F95A3A">
        <w:t xml:space="preserve"> (</w:t>
      </w:r>
      <w:r w:rsidR="00F95A3A" w:rsidRPr="006534C5">
        <w:rPr>
          <w:i/>
          <w:iCs/>
        </w:rPr>
        <w:t>ρ</w:t>
      </w:r>
      <w:r w:rsidR="00F95A3A">
        <w:t>)</w:t>
      </w:r>
      <w:r w:rsidR="00B61642">
        <w:t>, volume</w:t>
      </w:r>
      <w:r w:rsidR="00F95A3A">
        <w:t xml:space="preserve"> (</w:t>
      </w:r>
      <w:r w:rsidR="00F95A3A" w:rsidRPr="006534C5">
        <w:rPr>
          <w:i/>
          <w:iCs/>
        </w:rPr>
        <w:t>V</w:t>
      </w:r>
      <w:r w:rsidR="00F95A3A">
        <w:t>)</w:t>
      </w:r>
      <w:r w:rsidR="00B61642">
        <w:t>, and specific heat capacity</w:t>
      </w:r>
      <w:r w:rsidR="00F95A3A">
        <w:t xml:space="preserve"> (</w:t>
      </w:r>
      <w:r w:rsidR="00F95A3A" w:rsidRPr="006534C5">
        <w:rPr>
          <w:i/>
          <w:iCs/>
        </w:rPr>
        <w:t>c</w:t>
      </w:r>
      <w:r w:rsidR="00F95A3A">
        <w:t>)</w:t>
      </w:r>
      <w:r w:rsidR="00B61642">
        <w:t xml:space="preserve"> </w:t>
      </w:r>
      <w:r>
        <w:t>[</w:t>
      </w:r>
      <w:r w:rsidR="00B61642" w:rsidRPr="00F95A3A">
        <w:rPr>
          <w:i/>
          <w:iCs/>
        </w:rPr>
        <w:t>Q</w:t>
      </w:r>
      <w:r w:rsidR="00B61642">
        <w:t xml:space="preserve"> = </w:t>
      </w:r>
      <w:r w:rsidR="00B61642" w:rsidRPr="00F95A3A">
        <w:rPr>
          <w:i/>
          <w:iCs/>
        </w:rPr>
        <w:t>mc</w:t>
      </w:r>
      <w:r w:rsidR="00B61642" w:rsidRPr="00F95A3A">
        <w:rPr>
          <w:i/>
          <w:iCs/>
        </w:rPr>
        <w:t>Δ</w:t>
      </w:r>
      <w:r w:rsidR="00B61642" w:rsidRPr="00F95A3A">
        <w:rPr>
          <w:i/>
          <w:iCs/>
        </w:rPr>
        <w:t>T</w:t>
      </w:r>
      <w:r w:rsidR="00F95A3A">
        <w:t xml:space="preserve"> = </w:t>
      </w:r>
      <w:r w:rsidR="00F95A3A" w:rsidRPr="00F95A3A">
        <w:rPr>
          <w:i/>
          <w:iCs/>
        </w:rPr>
        <w:t>ρ</w:t>
      </w:r>
      <w:r w:rsidR="00F95A3A" w:rsidRPr="00F95A3A">
        <w:rPr>
          <w:i/>
          <w:iCs/>
        </w:rPr>
        <w:t>Vc</w:t>
      </w:r>
      <w:r w:rsidR="00F95A3A" w:rsidRPr="00F95A3A">
        <w:rPr>
          <w:i/>
          <w:iCs/>
        </w:rPr>
        <w:t>ΔT</w:t>
      </w:r>
      <w:r>
        <w:t>]</w:t>
      </w:r>
      <w:r w:rsidR="00B61642">
        <w:t>. We assume that Sb</w:t>
      </w:r>
      <w:r w:rsidR="00B61642">
        <w:rPr>
          <w:vertAlign w:val="subscript"/>
        </w:rPr>
        <w:t>2</w:t>
      </w:r>
      <w:r w:rsidR="00B61642">
        <w:t>Se</w:t>
      </w:r>
      <w:r w:rsidR="00B61642">
        <w:rPr>
          <w:vertAlign w:val="subscript"/>
        </w:rPr>
        <w:t>3</w:t>
      </w:r>
      <w:r w:rsidR="00B61642">
        <w:t xml:space="preserve"> would have the same density </w:t>
      </w:r>
      <w:r>
        <w:t xml:space="preserve">and heat capacity </w:t>
      </w:r>
      <w:r w:rsidR="00B61642">
        <w:t xml:space="preserve">regardless of </w:t>
      </w:r>
      <w:r>
        <w:t>its</w:t>
      </w:r>
      <w:r w:rsidR="00B61642">
        <w:t xml:space="preserve"> thickness, so volume is the only remaining variable</w:t>
      </w:r>
      <w:r>
        <w:t>.</w:t>
      </w:r>
    </w:p>
    <w:p w14:paraId="41B06042" w14:textId="6D220B74" w:rsidR="00A82FAD" w:rsidRPr="00C65504" w:rsidRDefault="00A82FAD" w:rsidP="00144B4E">
      <w:r w:rsidRPr="00DC653D">
        <w:rPr>
          <w:b/>
          <w:bCs/>
        </w:rPr>
        <w:t xml:space="preserve">Author action: </w:t>
      </w:r>
      <w:r w:rsidR="00DC653D">
        <w:t>We stated the lack of thermal simulation for establishing phase switching mechanisms in the “</w:t>
      </w:r>
      <w:r w:rsidR="00DC653D">
        <w:t>IV.E. LIMITATIONS AND FUTURE WORK SUGGESTIONS</w:t>
      </w:r>
      <w:r w:rsidR="00DC653D">
        <w:t xml:space="preserve">”: </w:t>
      </w:r>
      <w:r w:rsidR="00C65504" w:rsidRPr="00C65504">
        <w:rPr>
          <w:rStyle w:val="SubtitleChar"/>
          <w:color w:val="595959" w:themeColor="text1" w:themeTint="A6"/>
        </w:rPr>
        <w:t>“</w:t>
      </w:r>
      <w:r w:rsidR="00C65504" w:rsidRPr="00C65504">
        <w:rPr>
          <w:rStyle w:val="SubtitleChar"/>
          <w:color w:val="595959" w:themeColor="text1" w:themeTint="A6"/>
        </w:rPr>
        <w:t xml:space="preserve">In this work, we proposed layer-dependent phase switching, which allows for a transmittance tuning in multiple steps, from peak 93% down to 0% (Fig. 10). However, no actual thermal simulation has been done. This is because such simulations require a more complex multiphysics simulation, which falls outside the scope of the TMM simulation in this work. Simulating thermal behaviour is beneficial for realizing phase switching </w:t>
      </w:r>
      <w:r w:rsidR="00C65504" w:rsidRPr="00C65504">
        <w:rPr>
          <w:rStyle w:val="SubtitleChar"/>
          <w:color w:val="595959" w:themeColor="text1" w:themeTint="A6"/>
        </w:rPr>
        <w:t>mechanisms and</w:t>
      </w:r>
      <w:r w:rsidR="00C65504" w:rsidRPr="00C65504">
        <w:rPr>
          <w:rStyle w:val="SubtitleChar"/>
          <w:color w:val="595959" w:themeColor="text1" w:themeTint="A6"/>
        </w:rPr>
        <w:t xml:space="preserve"> can be an interesting future works.</w:t>
      </w:r>
      <w:r w:rsidR="00C65504" w:rsidRPr="00C65504">
        <w:rPr>
          <w:rStyle w:val="SubtitleChar"/>
          <w:color w:val="595959" w:themeColor="text1" w:themeTint="A6"/>
        </w:rPr>
        <w:t>”</w:t>
      </w:r>
    </w:p>
    <w:p w14:paraId="12BB37AC" w14:textId="77777777" w:rsidR="00B5364B" w:rsidRDefault="00397171" w:rsidP="00144B4E">
      <w:r>
        <w:rPr>
          <w:noProof/>
        </w:rPr>
        <w:pict w14:anchorId="605BC95E">
          <v:shape id="_x0000_i1716" type="#_x0000_t75" alt="Default Line" style="width:481.55pt;height:1.55pt" o:hrpct="0" o:hralign="center" o:hr="t">
            <v:imagedata r:id="rId5" o:title="Default Line"/>
          </v:shape>
        </w:pict>
      </w:r>
    </w:p>
    <w:p w14:paraId="335384FF" w14:textId="77777777" w:rsidR="00B5364B" w:rsidRDefault="00B5364B" w:rsidP="00144B4E"/>
    <w:p w14:paraId="37385620" w14:textId="77777777" w:rsidR="003761E8" w:rsidRDefault="003761E8" w:rsidP="00144B4E"/>
    <w:p w14:paraId="77FF7994" w14:textId="2621F75D" w:rsidR="00A82FAD" w:rsidRDefault="00A82FAD" w:rsidP="00144B4E">
      <w:pPr>
        <w:pStyle w:val="ReviewerConcern"/>
      </w:pPr>
      <w:r w:rsidRPr="00C92DE0">
        <w:rPr>
          <w:strike/>
        </w:rPr>
        <w:t>Reviewer#2, Concern # 4</w:t>
      </w:r>
      <w:r>
        <w:t xml:space="preserve"> (</w:t>
      </w:r>
      <w:r w:rsidRPr="00A82FAD">
        <w:t>λ₀ = 740 nm is chosen "as an example" to align the AR/HR edge with 1064 nm, and only afterward is an optimizer applied (Sec. 4.3). Explaining why 740 nm specifically (vs. a systematically swept λ₀) would improve rigor; the current framing suggests trial-and-error justified post hoc.</w:t>
      </w:r>
      <w:r>
        <w:t>)</w:t>
      </w:r>
      <w:r w:rsidRPr="000D40FF">
        <w:t>:</w:t>
      </w:r>
    </w:p>
    <w:p w14:paraId="5A7584D3" w14:textId="56681F4C" w:rsidR="0033502A" w:rsidRDefault="00A82FAD" w:rsidP="00144B4E">
      <w:r w:rsidRPr="000D40FF">
        <w:rPr>
          <w:b/>
        </w:rPr>
        <w:lastRenderedPageBreak/>
        <w:t>Author re</w:t>
      </w:r>
      <w:r>
        <w:rPr>
          <w:b/>
        </w:rPr>
        <w:t>sponse</w:t>
      </w:r>
      <w:r w:rsidRPr="000D40FF">
        <w:rPr>
          <w:b/>
        </w:rPr>
        <w:t>:</w:t>
      </w:r>
      <w:r w:rsidRPr="000D40FF">
        <w:t xml:space="preserve">  </w:t>
      </w:r>
      <w:r w:rsidR="005E4119">
        <w:t xml:space="preserve">We </w:t>
      </w:r>
      <w:r w:rsidR="00AF0654">
        <w:t xml:space="preserve">have added </w:t>
      </w:r>
      <w:r w:rsidR="00AF0654" w:rsidRPr="005E4119">
        <w:rPr>
          <w:highlight w:val="yellow"/>
        </w:rPr>
        <w:t xml:space="preserve">Fig. </w:t>
      </w:r>
      <w:r w:rsidR="00914262">
        <w:t>6</w:t>
      </w:r>
      <w:r w:rsidR="00AF0654">
        <w:t xml:space="preserve"> </w:t>
      </w:r>
      <w:r w:rsidR="00AF0654" w:rsidRPr="00144B4E">
        <w:t>showing the reflectance profile of</w:t>
      </w:r>
      <w:r w:rsidR="005E4119" w:rsidRPr="00144B4E">
        <w:t xml:space="preserve"> </w:t>
      </w:r>
      <w:r w:rsidR="008112EC" w:rsidRPr="00144B4E">
        <w:t>four</w:t>
      </w:r>
      <w:r w:rsidR="005E4119" w:rsidRPr="00144B4E">
        <w:t xml:space="preserve">-unit-cell edge-filter designs with reference wavelength (λ₀) varying from 700 to 750 nm. </w:t>
      </w:r>
      <w:r w:rsidR="0033502A" w:rsidRPr="00144B4E">
        <w:t>Both 740 and 750 nm reference wavelengths have the same reflectance contrast, so we pick</w:t>
      </w:r>
      <w:r w:rsidR="0033502A">
        <w:t xml:space="preserve"> 740 nm as our design since it allows for thinner device size.</w:t>
      </w:r>
      <w:r w:rsidR="00144B4E">
        <w:t xml:space="preserve"> T</w:t>
      </w:r>
      <w:r w:rsidR="00144B4E">
        <w:t>he reason</w:t>
      </w:r>
      <w:r w:rsidR="00144B4E">
        <w:t xml:space="preserve"> for choosing to 4-unit-cell over 5-unit-cell as an example here is because 4-unit-cell has already been shown in the previous figure. </w:t>
      </w:r>
    </w:p>
    <w:p w14:paraId="1C32408C" w14:textId="15B1A536" w:rsidR="0033502A" w:rsidRDefault="00C92DE0" w:rsidP="00144B4E">
      <w:r>
        <w:tab/>
      </w:r>
      <w:r w:rsidR="005E4119">
        <w:t xml:space="preserve">We didn’t add this figure before since we </w:t>
      </w:r>
      <w:r w:rsidR="00C8113F">
        <w:t>thought</w:t>
      </w:r>
      <w:r w:rsidR="005E4119">
        <w:t xml:space="preserve"> it would </w:t>
      </w:r>
      <w:r w:rsidR="0033502A">
        <w:t>create confusion for</w:t>
      </w:r>
      <w:r w:rsidR="005E4119">
        <w:t xml:space="preserve"> reader</w:t>
      </w:r>
      <w:r w:rsidR="0033502A">
        <w:t>s</w:t>
      </w:r>
      <w:r w:rsidR="005E4119">
        <w:t>.</w:t>
      </w:r>
    </w:p>
    <w:p w14:paraId="4ACEB30D" w14:textId="30156E44" w:rsidR="00A82FAD" w:rsidRPr="00144B4E" w:rsidRDefault="00A82FAD" w:rsidP="00144B4E">
      <w:r w:rsidRPr="003761E8">
        <w:rPr>
          <w:b/>
          <w:bCs/>
        </w:rPr>
        <w:t xml:space="preserve">Author action: </w:t>
      </w:r>
      <w:r w:rsidR="00144B4E">
        <w:t xml:space="preserve">The reasoning has been added in the last paragraph of section II.D: </w:t>
      </w:r>
      <w:r w:rsidR="007E3E3F" w:rsidRPr="007E3E3F">
        <w:rPr>
          <w:rStyle w:val="SubtitleChar"/>
          <w:color w:val="595959" w:themeColor="text1" w:themeTint="A6"/>
        </w:rPr>
        <w:t>“</w:t>
      </w:r>
      <w:r w:rsidR="007E3E3F" w:rsidRPr="007E3E3F">
        <w:rPr>
          <w:rStyle w:val="SubtitleChar"/>
          <w:color w:val="595959" w:themeColor="text1" w:themeTint="A6"/>
        </w:rPr>
        <w:t>The reasoning behind the selection of λ0 = 740 nm is shown in Fig. 6, λ0 is varied from 700–750 nm in the same 4-unit-cell configuration as in Fig. 5a (green). It can be seen that both λ0 = 740 (green) and λ0 = 750 nm both have same contrast ΔR = 90.6%  (Fig. 6b). However, λ0 is directly proportional to film thickness, so we decided to use to shorter λ0 = 740.</w:t>
      </w:r>
      <w:r w:rsidR="007E3E3F">
        <w:rPr>
          <w:rStyle w:val="SubtitleChar"/>
          <w:color w:val="595959" w:themeColor="text1" w:themeTint="A6"/>
        </w:rPr>
        <w:t xml:space="preserve">” </w:t>
      </w:r>
      <w:r w:rsidR="00C92DE0">
        <w:t xml:space="preserve">Accommodating </w:t>
      </w:r>
      <w:r w:rsidR="00C92DE0">
        <w:t xml:space="preserve"> </w:t>
      </w:r>
      <w:r w:rsidR="00C92DE0" w:rsidRPr="00C92DE0">
        <w:rPr>
          <w:rStyle w:val="SubtitleChar"/>
          <w:color w:val="595959" w:themeColor="text1" w:themeTint="A6"/>
        </w:rPr>
        <w:t>Fig. 6</w:t>
      </w:r>
      <w:r w:rsidR="00C92DE0">
        <w:t xml:space="preserve"> is shown directly after Fig. 5.</w:t>
      </w:r>
    </w:p>
    <w:p w14:paraId="23E0A67F" w14:textId="77777777" w:rsidR="00B5364B" w:rsidRDefault="00397171" w:rsidP="00144B4E">
      <w:r>
        <w:rPr>
          <w:noProof/>
        </w:rPr>
        <w:pict w14:anchorId="22630CED">
          <v:shape id="_x0000_i1717" type="#_x0000_t75" alt="Default Line" style="width:481.55pt;height:1.55pt" o:hrpct="0" o:hralign="center" o:hr="t">
            <v:imagedata r:id="rId5" o:title="Default Line"/>
          </v:shape>
        </w:pict>
      </w:r>
    </w:p>
    <w:p w14:paraId="7C600C4E" w14:textId="77777777" w:rsidR="00B5364B" w:rsidRDefault="00B5364B" w:rsidP="00144B4E"/>
    <w:p w14:paraId="5D9B7699" w14:textId="77777777" w:rsidR="003761E8" w:rsidRDefault="003761E8" w:rsidP="00144B4E"/>
    <w:p w14:paraId="76DD74DC" w14:textId="0BC5190E" w:rsidR="00A82FAD" w:rsidRDefault="00A82FAD" w:rsidP="00144B4E">
      <w:pPr>
        <w:pStyle w:val="ReviewerConcern"/>
      </w:pPr>
      <w:r w:rsidRPr="000D40FF">
        <w:t>Reviewer#</w:t>
      </w:r>
      <w:r>
        <w:t>2, Concern # 5 (</w:t>
      </w:r>
      <w:r w:rsidRPr="00A82FAD">
        <w:t>Fig. 7 compares only N=4 and N=5 edge filters; the final chosen design is N=5, but no rationale is given for omitting N=3 or N=6 from this specific comparison, especially since N=6 has the highest ΔT reported in Table I.</w:t>
      </w:r>
      <w:r>
        <w:t>)</w:t>
      </w:r>
      <w:r w:rsidRPr="000D40FF">
        <w:t>:</w:t>
      </w:r>
    </w:p>
    <w:p w14:paraId="28D925B7" w14:textId="3011E823" w:rsidR="00A82FAD" w:rsidRPr="003761E8" w:rsidRDefault="00A82FAD" w:rsidP="00144B4E">
      <w:r w:rsidRPr="003761E8">
        <w:t xml:space="preserve">Author response:  </w:t>
      </w:r>
    </w:p>
    <w:p w14:paraId="12ACC5E3" w14:textId="355D442F" w:rsidR="00BF16C3" w:rsidRPr="000D40FF" w:rsidRDefault="00A82FAD" w:rsidP="00144B4E">
      <w:r w:rsidRPr="000D40FF">
        <w:rPr>
          <w:b/>
        </w:rPr>
        <w:t>Author action:</w:t>
      </w:r>
      <w:r>
        <w:rPr>
          <w:b/>
        </w:rPr>
        <w:t xml:space="preserve"> </w:t>
      </w:r>
      <w:r w:rsidR="00BF16C3">
        <w:t xml:space="preserve">The missing reason for selecting 5-unit-cell design has been added at the end of section IV.A. </w:t>
      </w:r>
      <w:r w:rsidR="00BF16C3" w:rsidRPr="00BF16C3">
        <w:t>A. OPTICAL PROPERTIES OF 1064-NM OPTICAL FILTERS</w:t>
      </w:r>
      <w:r w:rsidR="00BF16C3">
        <w:t xml:space="preserve">: </w:t>
      </w:r>
      <w:r w:rsidR="00BF16C3" w:rsidRPr="00BF16C3">
        <w:rPr>
          <w:highlight w:val="yellow"/>
        </w:rPr>
        <w:t>“XXX”</w:t>
      </w:r>
    </w:p>
    <w:p w14:paraId="3AD5D4F7" w14:textId="77777777" w:rsidR="00B5364B" w:rsidRDefault="00397171" w:rsidP="00144B4E">
      <w:r>
        <w:rPr>
          <w:noProof/>
        </w:rPr>
        <w:pict w14:anchorId="3AF01F2C">
          <v:shape id="_x0000_i1718" type="#_x0000_t75" alt="Default Line" style="width:481.55pt;height:1.55pt" o:hrpct="0" o:hralign="center" o:hr="t">
            <v:imagedata r:id="rId5" o:title="Default Line"/>
          </v:shape>
        </w:pict>
      </w:r>
    </w:p>
    <w:p w14:paraId="3857E910" w14:textId="77777777" w:rsidR="00B5364B" w:rsidRDefault="00B5364B" w:rsidP="00144B4E"/>
    <w:p w14:paraId="181A4F81" w14:textId="77777777" w:rsidR="003761E8" w:rsidRDefault="003761E8" w:rsidP="00144B4E"/>
    <w:p w14:paraId="3FA564EB" w14:textId="1F94E2C8" w:rsidR="00A82FAD" w:rsidRDefault="00A82FAD" w:rsidP="00144B4E">
      <w:pPr>
        <w:pStyle w:val="ReviewerConcern"/>
      </w:pPr>
      <w:r w:rsidRPr="00CC0478">
        <w:rPr>
          <w:strike/>
        </w:rPr>
        <w:t>Reviewer#2, Concern # 6</w:t>
      </w:r>
      <w:r>
        <w:t xml:space="preserve"> (</w:t>
      </w:r>
      <w:r w:rsidRPr="00A82FAD">
        <w:t>Improve reproducibility by providing additional simulation details (e.g., parameter settings, initialization, convergence criteria) and indicate whether the simulation code will be publicly available.</w:t>
      </w:r>
      <w:r>
        <w:t>)</w:t>
      </w:r>
      <w:r w:rsidRPr="000D40FF">
        <w:t>:</w:t>
      </w:r>
    </w:p>
    <w:p w14:paraId="30A9C453" w14:textId="77777777" w:rsidR="007E3E3F" w:rsidRDefault="00A82FAD" w:rsidP="00144B4E">
      <w:pPr>
        <w:pStyle w:val="1stcolumntext"/>
        <w:rPr>
          <w:rFonts w:asciiTheme="minorHAnsi" w:hAnsiTheme="minorHAnsi" w:cstheme="minorHAnsi"/>
        </w:rPr>
      </w:pPr>
      <w:r w:rsidRPr="007E3E3F">
        <w:rPr>
          <w:rFonts w:asciiTheme="minorHAnsi" w:hAnsiTheme="minorHAnsi" w:cstheme="minorHAnsi"/>
          <w:b/>
        </w:rPr>
        <w:t>Author response:</w:t>
      </w:r>
      <w:r w:rsidRPr="007E3E3F">
        <w:rPr>
          <w:rFonts w:asciiTheme="minorHAnsi" w:hAnsiTheme="minorHAnsi" w:cstheme="minorHAnsi"/>
        </w:rPr>
        <w:t xml:space="preserve">  </w:t>
      </w:r>
      <w:r w:rsidR="00E2719F" w:rsidRPr="007E3E3F">
        <w:rPr>
          <w:rFonts w:asciiTheme="minorHAnsi" w:hAnsiTheme="minorHAnsi" w:cstheme="minorHAnsi"/>
        </w:rPr>
        <w:t>All parameters for the optical simulations have already been provided in the III. Methods section</w:t>
      </w:r>
      <w:r w:rsidR="007E3E3F">
        <w:rPr>
          <w:rFonts w:asciiTheme="minorHAnsi" w:hAnsiTheme="minorHAnsi" w:cstheme="minorHAnsi"/>
        </w:rPr>
        <w:t>:</w:t>
      </w:r>
      <w:r w:rsidR="00E2719F" w:rsidRPr="007E3E3F">
        <w:rPr>
          <w:rFonts w:asciiTheme="minorHAnsi" w:hAnsiTheme="minorHAnsi" w:cstheme="minorHAnsi"/>
        </w:rPr>
        <w:t xml:space="preserve"> simulation spectral </w:t>
      </w:r>
      <w:r w:rsidR="007E3E3F">
        <w:rPr>
          <w:rFonts w:asciiTheme="minorHAnsi" w:hAnsiTheme="minorHAnsi" w:cstheme="minorHAnsi"/>
        </w:rPr>
        <w:t xml:space="preserve">range </w:t>
      </w:r>
      <w:r w:rsidR="00E2719F" w:rsidRPr="007E3E3F">
        <w:rPr>
          <w:rFonts w:asciiTheme="minorHAnsi" w:hAnsiTheme="minorHAnsi" w:cstheme="minorHAnsi"/>
        </w:rPr>
        <w:t xml:space="preserve">and interval, refractive index dataset of each layer and substrate, substrate thickness, incident angle and polarization mode. </w:t>
      </w:r>
    </w:p>
    <w:p w14:paraId="7C3FE48A" w14:textId="1278BCCB" w:rsidR="00E2719F" w:rsidRPr="007E3E3F" w:rsidRDefault="007E3E3F" w:rsidP="00144B4E">
      <w:pPr>
        <w:pStyle w:val="1stcolumntext"/>
        <w:rPr>
          <w:rFonts w:asciiTheme="minorHAnsi" w:hAnsiTheme="minorHAnsi" w:cstheme="minorHAnsi"/>
        </w:rPr>
      </w:pPr>
      <w:r>
        <w:rPr>
          <w:rFonts w:asciiTheme="minorHAnsi" w:hAnsiTheme="minorHAnsi" w:cstheme="minorHAnsi"/>
        </w:rPr>
        <w:tab/>
        <w:t>The structure architecture of two- and three-layer design are added to Fig. 3b</w:t>
      </w:r>
      <w:r w:rsidR="00011619">
        <w:rPr>
          <w:rFonts w:asciiTheme="minorHAnsi" w:hAnsiTheme="minorHAnsi" w:cstheme="minorHAnsi"/>
        </w:rPr>
        <w:t xml:space="preserve"> and Fig.6c.</w:t>
      </w:r>
    </w:p>
    <w:p w14:paraId="3ABFC6A0" w14:textId="7B4DA5DB" w:rsidR="00FE4007" w:rsidRPr="007E3E3F" w:rsidRDefault="00FE4007" w:rsidP="00144B4E">
      <w:pPr>
        <w:pStyle w:val="1stcolumntext"/>
        <w:rPr>
          <w:rFonts w:asciiTheme="minorHAnsi" w:hAnsiTheme="minorHAnsi" w:cstheme="minorHAnsi"/>
        </w:rPr>
      </w:pPr>
      <w:r w:rsidRPr="007E3E3F">
        <w:rPr>
          <w:rFonts w:asciiTheme="minorHAnsi" w:hAnsiTheme="minorHAnsi" w:cstheme="minorHAnsi"/>
        </w:rPr>
        <w:tab/>
      </w:r>
      <w:r w:rsidR="00E2719F" w:rsidRPr="007E3E3F">
        <w:rPr>
          <w:rFonts w:asciiTheme="minorHAnsi" w:hAnsiTheme="minorHAnsi" w:cstheme="minorHAnsi"/>
        </w:rPr>
        <w:t xml:space="preserve">The initialization and convergence criteria </w:t>
      </w:r>
      <w:r w:rsidR="00165A6C" w:rsidRPr="007E3E3F">
        <w:rPr>
          <w:rFonts w:asciiTheme="minorHAnsi" w:hAnsiTheme="minorHAnsi" w:cstheme="minorHAnsi"/>
        </w:rPr>
        <w:t>for</w:t>
      </w:r>
      <w:r w:rsidR="00E2719F" w:rsidRPr="007E3E3F">
        <w:rPr>
          <w:rFonts w:asciiTheme="minorHAnsi" w:hAnsiTheme="minorHAnsi" w:cstheme="minorHAnsi"/>
        </w:rPr>
        <w:t xml:space="preserve"> </w:t>
      </w:r>
      <w:r w:rsidR="00165A6C" w:rsidRPr="007E3E3F">
        <w:rPr>
          <w:rFonts w:asciiTheme="minorHAnsi" w:hAnsiTheme="minorHAnsi" w:cstheme="minorHAnsi"/>
        </w:rPr>
        <w:t>optimization</w:t>
      </w:r>
      <w:r w:rsidR="00E2719F" w:rsidRPr="007E3E3F">
        <w:rPr>
          <w:rFonts w:asciiTheme="minorHAnsi" w:hAnsiTheme="minorHAnsi" w:cstheme="minorHAnsi"/>
        </w:rPr>
        <w:t xml:space="preserve"> were also already provided in the IV.C. Transmittance tunability and optimization.</w:t>
      </w:r>
      <w:r w:rsidRPr="007E3E3F">
        <w:rPr>
          <w:rFonts w:asciiTheme="minorHAnsi" w:hAnsiTheme="minorHAnsi" w:cstheme="minorHAnsi"/>
        </w:rPr>
        <w:t xml:space="preserve"> T</w:t>
      </w:r>
      <w:r w:rsidR="00E2719F" w:rsidRPr="007E3E3F">
        <w:rPr>
          <w:rFonts w:asciiTheme="minorHAnsi" w:hAnsiTheme="minorHAnsi" w:cstheme="minorHAnsi"/>
        </w:rPr>
        <w:t xml:space="preserve">he simulation code is uploaded to private </w:t>
      </w:r>
      <w:r w:rsidR="00BD65E0" w:rsidRPr="007E3E3F">
        <w:rPr>
          <w:rFonts w:asciiTheme="minorHAnsi" w:hAnsiTheme="minorHAnsi" w:cstheme="minorHAnsi"/>
        </w:rPr>
        <w:t>GitHub and</w:t>
      </w:r>
      <w:r w:rsidR="00E2719F" w:rsidRPr="007E3E3F">
        <w:rPr>
          <w:rFonts w:asciiTheme="minorHAnsi" w:hAnsiTheme="minorHAnsi" w:cstheme="minorHAnsi"/>
        </w:rPr>
        <w:t xml:space="preserve"> will be shared upon a reasonable request.</w:t>
      </w:r>
    </w:p>
    <w:p w14:paraId="4A689396" w14:textId="77777777" w:rsidR="00FE4007" w:rsidRPr="007E3E3F" w:rsidRDefault="00FE4007" w:rsidP="00144B4E">
      <w:pPr>
        <w:pStyle w:val="1stcolumntext"/>
        <w:rPr>
          <w:rFonts w:asciiTheme="minorHAnsi" w:hAnsiTheme="minorHAnsi" w:cstheme="minorHAnsi"/>
        </w:rPr>
      </w:pPr>
    </w:p>
    <w:p w14:paraId="4BB291F5" w14:textId="58DD62BD" w:rsidR="00A82FAD" w:rsidRPr="007E3E3F" w:rsidRDefault="00A82FAD" w:rsidP="00144B4E">
      <w:pPr>
        <w:pStyle w:val="1stcolumntext"/>
        <w:rPr>
          <w:rFonts w:asciiTheme="minorHAnsi" w:hAnsiTheme="minorHAnsi" w:cstheme="minorHAnsi"/>
        </w:rPr>
      </w:pPr>
      <w:r w:rsidRPr="007E3E3F">
        <w:rPr>
          <w:rFonts w:asciiTheme="minorHAnsi" w:hAnsiTheme="minorHAnsi" w:cstheme="minorHAnsi"/>
          <w:b/>
        </w:rPr>
        <w:t xml:space="preserve">Author action: </w:t>
      </w:r>
      <w:r w:rsidR="00CC0478" w:rsidRPr="007E3E3F">
        <w:rPr>
          <w:rFonts w:asciiTheme="minorHAnsi" w:hAnsiTheme="minorHAnsi" w:cstheme="minorHAnsi"/>
        </w:rPr>
        <w:t xml:space="preserve">A layout of two-layer, three-layer, and edge-filter design has been </w:t>
      </w:r>
      <w:r w:rsidR="00FE4007" w:rsidRPr="007E3E3F">
        <w:rPr>
          <w:rFonts w:asciiTheme="minorHAnsi" w:hAnsiTheme="minorHAnsi" w:cstheme="minorHAnsi"/>
        </w:rPr>
        <w:t>added</w:t>
      </w:r>
      <w:r w:rsidR="00CC0478" w:rsidRPr="007E3E3F">
        <w:rPr>
          <w:rFonts w:asciiTheme="minorHAnsi" w:hAnsiTheme="minorHAnsi" w:cstheme="minorHAnsi"/>
        </w:rPr>
        <w:t xml:space="preserve"> to their respective figures in section II</w:t>
      </w:r>
      <w:r w:rsidR="00011619">
        <w:rPr>
          <w:rFonts w:asciiTheme="minorHAnsi" w:hAnsiTheme="minorHAnsi" w:cstheme="minorHAnsi"/>
        </w:rPr>
        <w:t xml:space="preserve"> </w:t>
      </w:r>
      <w:r w:rsidR="00011619" w:rsidRPr="00011619">
        <w:rPr>
          <w:rStyle w:val="SubtitleChar"/>
          <w:color w:val="595959" w:themeColor="text1" w:themeTint="A6"/>
        </w:rPr>
        <w:t>(Fig. 3b and Fig. 6c)</w:t>
      </w:r>
      <w:r w:rsidR="00CC0478" w:rsidRPr="00011619">
        <w:rPr>
          <w:rStyle w:val="SubtitleChar"/>
          <w:color w:val="595959" w:themeColor="text1" w:themeTint="A6"/>
        </w:rPr>
        <w:t>.</w:t>
      </w:r>
      <w:r w:rsidR="00011619">
        <w:rPr>
          <w:rFonts w:asciiTheme="minorHAnsi" w:hAnsiTheme="minorHAnsi" w:cstheme="minorHAnsi"/>
        </w:rPr>
        <w:t xml:space="preserve"> </w:t>
      </w:r>
      <w:r w:rsidRPr="007E3E3F">
        <w:rPr>
          <w:rFonts w:asciiTheme="minorHAnsi" w:hAnsiTheme="minorHAnsi" w:cstheme="minorHAnsi"/>
        </w:rPr>
        <w:t>We</w:t>
      </w:r>
      <w:r w:rsidR="00011619">
        <w:rPr>
          <w:rFonts w:asciiTheme="minorHAnsi" w:hAnsiTheme="minorHAnsi" w:cstheme="minorHAnsi"/>
        </w:rPr>
        <w:t xml:space="preserve"> also</w:t>
      </w:r>
      <w:r w:rsidRPr="007E3E3F">
        <w:rPr>
          <w:rFonts w:asciiTheme="minorHAnsi" w:hAnsiTheme="minorHAnsi" w:cstheme="minorHAnsi"/>
        </w:rPr>
        <w:t xml:space="preserve"> updated the manuscript by updating the Data Availability section to </w:t>
      </w:r>
      <w:r w:rsidR="00011619">
        <w:rPr>
          <w:rFonts w:asciiTheme="minorHAnsi" w:hAnsiTheme="minorHAnsi" w:cstheme="minorHAnsi"/>
        </w:rPr>
        <w:t>explicitly mentioned</w:t>
      </w:r>
      <w:r w:rsidRPr="007E3E3F">
        <w:rPr>
          <w:rFonts w:asciiTheme="minorHAnsi" w:hAnsiTheme="minorHAnsi" w:cstheme="minorHAnsi"/>
        </w:rPr>
        <w:t xml:space="preserve"> the simulation codes </w:t>
      </w:r>
      <w:r w:rsidRPr="00011619">
        <w:rPr>
          <w:rStyle w:val="SubtitleChar"/>
          <w:color w:val="595959" w:themeColor="text1" w:themeTint="A6"/>
        </w:rPr>
        <w:t>“Data and simulation codes underlying the results presented in this paper may be obtained from the corresponding author upon a reasonable request.”</w:t>
      </w:r>
      <w:r w:rsidR="00CC0478" w:rsidRPr="00011619">
        <w:rPr>
          <w:rStyle w:val="SubtitleChar"/>
          <w:color w:val="595959" w:themeColor="text1" w:themeTint="A6"/>
        </w:rPr>
        <w:t xml:space="preserve">. </w:t>
      </w:r>
    </w:p>
    <w:p w14:paraId="54C7F638" w14:textId="77777777" w:rsidR="00B5364B" w:rsidRDefault="00397171" w:rsidP="00144B4E">
      <w:r>
        <w:rPr>
          <w:noProof/>
        </w:rPr>
        <w:pict w14:anchorId="7A35FC08">
          <v:shape id="_x0000_i1719" type="#_x0000_t75" alt="Default Line" style="width:481.55pt;height:1.55pt" o:hrpct="0" o:hralign="center" o:hr="t">
            <v:imagedata r:id="rId5" o:title="Default Line"/>
          </v:shape>
        </w:pict>
      </w:r>
    </w:p>
    <w:p w14:paraId="163DB42A" w14:textId="77777777" w:rsidR="00B5364B" w:rsidRDefault="00B5364B" w:rsidP="00144B4E"/>
    <w:p w14:paraId="73BA92A8" w14:textId="77777777" w:rsidR="003761E8" w:rsidRDefault="003761E8" w:rsidP="00144B4E"/>
    <w:p w14:paraId="5AB89A27" w14:textId="58355F5C" w:rsidR="00A82FAD" w:rsidRDefault="00A82FAD" w:rsidP="00144B4E">
      <w:pPr>
        <w:pStyle w:val="ReviewerConcern"/>
      </w:pPr>
      <w:r w:rsidRPr="00873682">
        <w:rPr>
          <w:strike/>
        </w:rPr>
        <w:t>Reviewer#2, Concern # 7</w:t>
      </w:r>
      <w:r>
        <w:t xml:space="preserve"> (</w:t>
      </w:r>
      <w:r w:rsidRPr="00A82FAD">
        <w:t xml:space="preserve">Table I column header "SbSe used (nm)" should read "Sb₂Se₃ used (nm)"; also clarify FWHM computation method (measured on the ΔT spectrum vs. individual Ta/Tc curves) since this </w:t>
      </w:r>
      <w:r w:rsidRPr="00A82FAD">
        <w:lastRenderedPageBreak/>
        <w:t>metric is quoted precisely (197.0 nm, 207.4 nm) without defined methodology. Minor presentation improvements are recommended, including proofreading for notation consistency, ensuring all variables are defined upon first use, and improving the readability of several equations and figures.</w:t>
      </w:r>
      <w:r>
        <w:t>)</w:t>
      </w:r>
      <w:r w:rsidRPr="000D40FF">
        <w:t>:</w:t>
      </w:r>
    </w:p>
    <w:p w14:paraId="434D5183" w14:textId="4AD391FE" w:rsidR="00FE4007" w:rsidRDefault="00A82FAD" w:rsidP="00144B4E">
      <w:r w:rsidRPr="000D40FF">
        <w:rPr>
          <w:b/>
        </w:rPr>
        <w:t>Author re</w:t>
      </w:r>
      <w:r>
        <w:rPr>
          <w:b/>
        </w:rPr>
        <w:t>sponse</w:t>
      </w:r>
      <w:r w:rsidRPr="000D40FF">
        <w:rPr>
          <w:b/>
        </w:rPr>
        <w:t>:</w:t>
      </w:r>
      <w:r w:rsidRPr="000D40FF">
        <w:t xml:space="preserve">  </w:t>
      </w:r>
      <w:r w:rsidR="00057405">
        <w:t>The</w:t>
      </w:r>
      <w:r w:rsidR="00011619">
        <w:t xml:space="preserve"> proofreading</w:t>
      </w:r>
      <w:r w:rsidR="00057405">
        <w:t xml:space="preserve"> correction </w:t>
      </w:r>
      <w:r w:rsidR="00011619">
        <w:t>on</w:t>
      </w:r>
      <w:r w:rsidR="00057405">
        <w:t xml:space="preserve"> Table I header</w:t>
      </w:r>
      <w:r w:rsidR="00D14207">
        <w:t xml:space="preserve"> is appreciated. </w:t>
      </w:r>
      <w:r w:rsidR="00BF16C3">
        <w:t xml:space="preserve"> </w:t>
      </w:r>
      <w:r w:rsidR="00D14207">
        <w:t>T</w:t>
      </w:r>
      <w:r w:rsidR="00057405">
        <w:t xml:space="preserve">he FWHM </w:t>
      </w:r>
      <w:r w:rsidR="00D14207">
        <w:t xml:space="preserve">is measured from </w:t>
      </w:r>
      <w:r w:rsidR="00D14207" w:rsidRPr="00D14207">
        <w:t>ΔT spectrum</w:t>
      </w:r>
      <w:r w:rsidR="00D14207">
        <w:t xml:space="preserve">. This was previously written as ‘the FWHM of </w:t>
      </w:r>
      <w:r w:rsidR="00D14207" w:rsidRPr="00D14207">
        <w:t>high-ΔT</w:t>
      </w:r>
      <w:r w:rsidR="00D14207">
        <w:t xml:space="preserve"> region is 197.0 nm’, the ‘high-</w:t>
      </w:r>
      <w:r w:rsidR="00D14207" w:rsidRPr="00D14207">
        <w:t>ΔT</w:t>
      </w:r>
      <w:r w:rsidR="00D14207">
        <w:t>’ might be the cause of this confusion. So, we remove the ‘high-‘ part.</w:t>
      </w:r>
    </w:p>
    <w:p w14:paraId="2395DF00" w14:textId="2C9118DE" w:rsidR="00A82FAD" w:rsidRPr="00011619" w:rsidRDefault="00A82FAD" w:rsidP="00144B4E">
      <w:pPr>
        <w:rPr>
          <w:rStyle w:val="SubtitleChar"/>
          <w:color w:val="595959" w:themeColor="text1" w:themeTint="A6"/>
        </w:rPr>
      </w:pPr>
      <w:r w:rsidRPr="000D40FF">
        <w:rPr>
          <w:b/>
        </w:rPr>
        <w:t>Author action:</w:t>
      </w:r>
      <w:r>
        <w:rPr>
          <w:b/>
        </w:rPr>
        <w:t xml:space="preserve"> </w:t>
      </w:r>
      <w:r w:rsidRPr="00065DE7">
        <w:t xml:space="preserve">We </w:t>
      </w:r>
      <w:r w:rsidR="00057405" w:rsidRPr="00065DE7">
        <w:t xml:space="preserve">have updated </w:t>
      </w:r>
      <w:r w:rsidR="00057405" w:rsidRPr="00011619">
        <w:rPr>
          <w:rStyle w:val="SubtitleChar"/>
          <w:color w:val="595959" w:themeColor="text1" w:themeTint="A6"/>
        </w:rPr>
        <w:t>Table I header</w:t>
      </w:r>
      <w:r w:rsidR="00057405" w:rsidRPr="00065DE7">
        <w:t xml:space="preserve"> to the suggested.</w:t>
      </w:r>
      <w:r w:rsidR="00FE4007">
        <w:t xml:space="preserve"> I</w:t>
      </w:r>
      <w:r w:rsidR="00FE4007" w:rsidRPr="00065DE7">
        <w:t>n the III.A. SIMULATION OF OPTICAL PERFORMANCES section</w:t>
      </w:r>
      <w:r w:rsidR="00D14207" w:rsidRPr="00065DE7">
        <w:t xml:space="preserve"> </w:t>
      </w:r>
      <w:r w:rsidR="002D770F" w:rsidRPr="00065DE7">
        <w:t>“the high-contrast (</w:t>
      </w:r>
      <w:r w:rsidR="002D770F" w:rsidRPr="00BF16C3">
        <w:rPr>
          <w:i/>
          <w:iCs/>
        </w:rPr>
        <w:t>ΔT</w:t>
      </w:r>
      <w:r w:rsidR="002D770F" w:rsidRPr="00065DE7">
        <w:t xml:space="preserve">) region spectral width” </w:t>
      </w:r>
      <w:r w:rsidR="002D770F">
        <w:t xml:space="preserve"> </w:t>
      </w:r>
      <w:r w:rsidR="00D14207" w:rsidRPr="00065DE7">
        <w:t xml:space="preserve">have </w:t>
      </w:r>
      <w:r w:rsidR="002D770F">
        <w:t xml:space="preserve">been </w:t>
      </w:r>
      <w:r w:rsidR="00065DE7" w:rsidRPr="00065DE7">
        <w:t xml:space="preserve">replaced </w:t>
      </w:r>
      <w:r w:rsidR="002D770F">
        <w:t xml:space="preserve">with </w:t>
      </w:r>
      <w:r w:rsidR="00065DE7" w:rsidRPr="00011619">
        <w:rPr>
          <w:rStyle w:val="SubtitleChar"/>
          <w:color w:val="595959" w:themeColor="text1" w:themeTint="A6"/>
        </w:rPr>
        <w:t>“the transmittance contrast ΔT FWHM”.</w:t>
      </w:r>
    </w:p>
    <w:p w14:paraId="225AE609" w14:textId="1FFEB7DA" w:rsidR="007B45F8" w:rsidRPr="000D40FF" w:rsidRDefault="007B45F8" w:rsidP="00144B4E">
      <w:r>
        <w:br/>
        <w:t xml:space="preserve">Thank you Reviewer #2 for </w:t>
      </w:r>
      <w:r w:rsidR="00011619">
        <w:t xml:space="preserve">his/her </w:t>
      </w:r>
      <w:r>
        <w:t>comments.</w:t>
      </w:r>
    </w:p>
    <w:p w14:paraId="7D25878D" w14:textId="77777777" w:rsidR="00B5364B" w:rsidRDefault="00397171" w:rsidP="00144B4E">
      <w:r>
        <w:rPr>
          <w:noProof/>
        </w:rPr>
        <w:pict w14:anchorId="4D2CC94B">
          <v:shape id="_x0000_i1720" type="#_x0000_t75" alt="Default Line" style="width:481.55pt;height:1.55pt" o:hrpct="0" o:hralign="center" o:hr="t">
            <v:imagedata r:id="rId5" o:title="Default Line"/>
          </v:shape>
        </w:pict>
      </w:r>
    </w:p>
    <w:p w14:paraId="23CE1FD7" w14:textId="77777777" w:rsidR="00B5364B" w:rsidRDefault="00B5364B" w:rsidP="00144B4E"/>
    <w:p w14:paraId="2151E637" w14:textId="35A83912" w:rsidR="00A82FAD" w:rsidRDefault="00A82FAD" w:rsidP="00144B4E">
      <w:pPr>
        <w:pStyle w:val="ReviewerConcern"/>
      </w:pPr>
      <w:r w:rsidRPr="000D40FF">
        <w:t>Reviewer#</w:t>
      </w:r>
      <w:r w:rsidR="00057405">
        <w:t>3</w:t>
      </w:r>
      <w:r>
        <w:t>, Concern # 1 (</w:t>
      </w:r>
      <w:r w:rsidR="00057405" w:rsidRPr="00057405">
        <w:t>This work is simulation-only. If possible, include experimental validation; otherwise, discuss fabrication feasibility.</w:t>
      </w:r>
      <w:r>
        <w:t>)</w:t>
      </w:r>
      <w:r w:rsidRPr="000D40FF">
        <w:t>:</w:t>
      </w:r>
    </w:p>
    <w:p w14:paraId="5DF99345" w14:textId="09DFF52C" w:rsidR="00A82FAD" w:rsidRPr="007B45F8" w:rsidRDefault="00A82FAD" w:rsidP="00144B4E">
      <w:pPr>
        <w:rPr>
          <w:rFonts w:cstheme="minorBidi"/>
          <w:szCs w:val="28"/>
          <w:lang w:bidi="th-TH"/>
        </w:rPr>
      </w:pPr>
      <w:r w:rsidRPr="000D40FF">
        <w:rPr>
          <w:b/>
        </w:rPr>
        <w:t>Author re</w:t>
      </w:r>
      <w:r>
        <w:rPr>
          <w:b/>
        </w:rPr>
        <w:t>sponse</w:t>
      </w:r>
      <w:r w:rsidRPr="000D40FF">
        <w:rPr>
          <w:b/>
        </w:rPr>
        <w:t>:</w:t>
      </w:r>
      <w:r w:rsidR="007F1ED6">
        <w:t xml:space="preserve"> </w:t>
      </w:r>
      <w:r w:rsidR="00F43D65">
        <w:t>Since</w:t>
      </w:r>
      <w:r w:rsidR="007F1ED6">
        <w:t xml:space="preserve"> e</w:t>
      </w:r>
      <w:r w:rsidR="00057405">
        <w:t>xperimental validation is impossible</w:t>
      </w:r>
      <w:r w:rsidR="007F1ED6">
        <w:t xml:space="preserve"> due to our lack of equipment</w:t>
      </w:r>
      <w:r w:rsidR="000D46CA">
        <w:t>, w</w:t>
      </w:r>
      <w:r w:rsidR="007F1ED6">
        <w:t>e added</w:t>
      </w:r>
      <w:r w:rsidR="00057405">
        <w:t xml:space="preserve"> this </w:t>
      </w:r>
      <w:r w:rsidR="007F1ED6">
        <w:t xml:space="preserve">limitation to </w:t>
      </w:r>
      <w:r w:rsidR="00057405">
        <w:t xml:space="preserve">the Limitation and Future Work section. However, we have written the fabrication feasibility to the latter part of </w:t>
      </w:r>
      <w:r w:rsidR="00057405" w:rsidRPr="00057405">
        <w:t>IV. RESULTS &amp; DISCUSSIONS</w:t>
      </w:r>
      <w:r w:rsidR="00057405">
        <w:t>.</w:t>
      </w:r>
      <w:r w:rsidR="007B45F8">
        <w:t xml:space="preserve"> </w:t>
      </w:r>
      <w:r w:rsidR="00B2204F" w:rsidRPr="00B2204F">
        <w:rPr>
          <w:rFonts w:cs="Angsana New" w:hint="cs"/>
          <w:szCs w:val="28"/>
          <w:highlight w:val="red"/>
          <w:cs/>
          <w:lang w:bidi="th-TH"/>
        </w:rPr>
        <w:t>พี่</w:t>
      </w:r>
      <w:r w:rsidR="007B45F8" w:rsidRPr="007B45F8">
        <w:rPr>
          <w:rFonts w:cstheme="minorBidi" w:hint="cs"/>
          <w:szCs w:val="28"/>
          <w:highlight w:val="red"/>
          <w:cs/>
          <w:lang w:bidi="th-TH"/>
        </w:rPr>
        <w:t>เขม</w:t>
      </w:r>
    </w:p>
    <w:p w14:paraId="4A93B6DA" w14:textId="53DD2C16" w:rsidR="00A82FAD" w:rsidRPr="000D40FF" w:rsidRDefault="00A82FAD" w:rsidP="00144B4E">
      <w:r w:rsidRPr="000D40FF">
        <w:t>Author action:</w:t>
      </w:r>
      <w:r>
        <w:t xml:space="preserve"> </w:t>
      </w:r>
    </w:p>
    <w:p w14:paraId="11635E95" w14:textId="77777777" w:rsidR="00B5364B" w:rsidRDefault="00397171" w:rsidP="00144B4E">
      <w:r>
        <w:rPr>
          <w:noProof/>
        </w:rPr>
        <w:pict w14:anchorId="2B995E04">
          <v:shape id="_x0000_i1721" type="#_x0000_t75" alt="Default Line" style="width:481.55pt;height:1.55pt" o:hrpct="0" o:hralign="center" o:hr="t">
            <v:imagedata r:id="rId5" o:title="Default Line"/>
          </v:shape>
        </w:pict>
      </w:r>
    </w:p>
    <w:p w14:paraId="2C302BE2" w14:textId="77777777" w:rsidR="00B5364B" w:rsidRDefault="00B5364B" w:rsidP="00144B4E"/>
    <w:p w14:paraId="7DA39CA3" w14:textId="77777777" w:rsidR="003761E8" w:rsidRDefault="003761E8" w:rsidP="00144B4E"/>
    <w:p w14:paraId="5B864DAD" w14:textId="4F1047F4" w:rsidR="00057405" w:rsidRDefault="00057405" w:rsidP="00144B4E">
      <w:pPr>
        <w:pStyle w:val="ReviewerConcern"/>
      </w:pPr>
      <w:r w:rsidRPr="00873682">
        <w:rPr>
          <w:strike/>
        </w:rPr>
        <w:t>Reviewer#3, Concern # 2</w:t>
      </w:r>
      <w:r>
        <w:t xml:space="preserve"> (</w:t>
      </w:r>
      <w:r w:rsidRPr="00057405">
        <w:t>Add a benchmark comparison with existing tunable filters at the end of Section IV to better highlight the advantages of this design.</w:t>
      </w:r>
      <w:r>
        <w:t>)</w:t>
      </w:r>
      <w:r w:rsidRPr="000D40FF">
        <w:t>:</w:t>
      </w:r>
    </w:p>
    <w:p w14:paraId="4A5ED856" w14:textId="2BD4E461" w:rsidR="00057405" w:rsidRDefault="00057405" w:rsidP="00144B4E">
      <w:r w:rsidRPr="000D40FF">
        <w:rPr>
          <w:b/>
        </w:rPr>
        <w:t>Author re</w:t>
      </w:r>
      <w:r>
        <w:rPr>
          <w:b/>
        </w:rPr>
        <w:t>sponse</w:t>
      </w:r>
      <w:r w:rsidRPr="000D40FF">
        <w:rPr>
          <w:b/>
        </w:rPr>
        <w:t>:</w:t>
      </w:r>
      <w:r w:rsidRPr="000D40FF">
        <w:t xml:space="preserve">  </w:t>
      </w:r>
      <w:r w:rsidR="00873682" w:rsidRPr="00F84FBF">
        <w:t xml:space="preserve">Similar to Reviewer#1 Concern #4. We add a section titled “IV.D. COMPARISON WITH OTHER OPTICAL FILTERS”. In short, the reference are: </w:t>
      </w:r>
      <w:r w:rsidR="00F84FBF" w:rsidRPr="00F84FBF">
        <w:t>FP-cavities Sb</w:t>
      </w:r>
      <w:r w:rsidR="00F84FBF" w:rsidRPr="00F84FBF">
        <w:rPr>
          <w:vertAlign w:val="subscript"/>
        </w:rPr>
        <w:t>2</w:t>
      </w:r>
      <w:r w:rsidR="00F84FBF" w:rsidRPr="00F84FBF">
        <w:t>Se</w:t>
      </w:r>
      <w:r w:rsidR="00F84FBF" w:rsidRPr="00F84FBF">
        <w:rPr>
          <w:vertAlign w:val="subscript"/>
        </w:rPr>
        <w:t>3</w:t>
      </w:r>
      <w:r w:rsidR="00F84FBF" w:rsidRPr="00F84FBF">
        <w:t xml:space="preserve">-based filters (single/multichannel) at around the same operating wavelength </w:t>
      </w:r>
      <w:r w:rsidR="00873682" w:rsidRPr="00F84FBF">
        <w:rPr>
          <w:highlight w:val="yellow"/>
          <w:lang w:bidi="th-TH"/>
        </w:rPr>
        <w:fldChar w:fldCharType="begin"/>
      </w:r>
      <w:r w:rsidR="00011619">
        <w:rPr>
          <w:highlight w:val="yellow"/>
          <w:lang w:bidi="th-TH"/>
        </w:rPr>
        <w:instrText xml:space="preserve"> ADDIN EN.CITE &lt;EndNote&gt;&lt;Cite&gt;&lt;Author&gt;Cui&lt;/Author&gt;&lt;Year&gt;2026&lt;/Year&gt;&lt;RecNum&gt;112&lt;/RecNum&gt;&lt;DisplayText&gt;[1]&lt;/DisplayText&gt;&lt;record&gt;&lt;rec-number&gt;112&lt;/rec-number&gt;&lt;foreign-keys&gt;&lt;key app="EN" db-id="v920pft06rp9dbex2ap500x99x5rrtswxzss" timestamp="1781769544" guid="651a136b-596b-4777-b1c3-b64c8358dbd1"&gt;112&lt;/key&gt;&lt;/foreign-keys&gt;&lt;ref-type name="Journal Article"&gt;17&lt;/ref-type&gt;&lt;contributors&gt;&lt;authors&gt;&lt;author&gt;Cui, Mengxi&lt;/author&gt;&lt;author&gt;Xie, Yuxin&lt;/author&gt;&lt;author&gt;Yang, Pei&lt;/author&gt;&lt;author&gt;Wang, Junya&lt;/author&gt;&lt;author&gt;Li, Yi&lt;/author&gt;&lt;author&gt;He, Qiang&lt;/author&gt;&lt;author&gt;Miao, Xiangshui&lt;/author&gt;&lt;/authors&gt;&lt;/contributors&gt;&lt;titles&gt;&lt;title&gt;Tunable multi-channel optical filter based on the near-infrared ultralow-loss phase change material Sb2Se3&lt;/title&gt;&lt;secondary-title&gt;Optics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Express&lt;/abbr-1&gt;&lt;/alt-periodical&gt;&lt;pages&gt;7378-7387&lt;/pages&gt;&lt;volume&gt;34&lt;/volume&gt;&lt;number&gt;5&lt;/number&gt;&lt;keywords&gt;&lt;keyword&gt;Laser beam combining&lt;/keyword&gt;&lt;keyword&gt;Optical constants&lt;/keyword&gt;&lt;keyword&gt;Optical filters&lt;/keyword&gt;&lt;keyword&gt;Optical properties&lt;/keyword&gt;&lt;keyword&gt;Structural color&lt;/keyword&gt;&lt;keyword&gt;Thin films&lt;/keyword&gt;&lt;/keywords&gt;&lt;dates&gt;&lt;year&gt;2026&lt;/year&gt;&lt;pub-dates&gt;&lt;date&gt;2026/03/09&lt;/date&gt;&lt;/pub-dates&gt;&lt;/dates&gt;&lt;publisher&gt;Optica Publishing Group&lt;/publisher&gt;&lt;urls&gt;&lt;related-urls&gt;&lt;url&gt;https://opg.optica.org/oe/abstract.cfm?URI=oe-34-5-7378&lt;/url&gt;&lt;/related-urls&gt;&lt;/urls&gt;&lt;electronic-resource-num&gt;10.1364/OE.586098&lt;/electronic-resource-num&gt;&lt;/record&gt;&lt;/Cite&gt;&lt;/EndNote&gt;</w:instrText>
      </w:r>
      <w:r w:rsidR="00873682" w:rsidRPr="00F84FBF">
        <w:rPr>
          <w:highlight w:val="yellow"/>
          <w:lang w:bidi="th-TH"/>
        </w:rPr>
        <w:fldChar w:fldCharType="separate"/>
      </w:r>
      <w:r w:rsidR="00011619">
        <w:rPr>
          <w:noProof/>
          <w:highlight w:val="yellow"/>
          <w:lang w:bidi="th-TH"/>
        </w:rPr>
        <w:t>[1]</w:t>
      </w:r>
      <w:r w:rsidR="00873682" w:rsidRPr="00F84FBF">
        <w:rPr>
          <w:highlight w:val="yellow"/>
          <w:lang w:bidi="th-TH"/>
        </w:rPr>
        <w:fldChar w:fldCharType="end"/>
      </w:r>
      <w:r w:rsidR="00F84FBF" w:rsidRPr="00F84FBF">
        <w:rPr>
          <w:lang w:bidi="th-TH"/>
        </w:rPr>
        <w:t>, FP-cavity VO</w:t>
      </w:r>
      <w:r w:rsidR="00F84FBF" w:rsidRPr="00F84FBF">
        <w:rPr>
          <w:vertAlign w:val="subscript"/>
          <w:lang w:bidi="th-TH"/>
        </w:rPr>
        <w:t>2</w:t>
      </w:r>
      <w:r w:rsidR="00F84FBF" w:rsidRPr="00F84FBF">
        <w:rPr>
          <w:lang w:bidi="th-TH"/>
        </w:rPr>
        <w:t xml:space="preserve">-P4VP-based filter for 1064 nm usage </w:t>
      </w:r>
      <w:r w:rsidR="00F84FBF" w:rsidRPr="00F84FBF">
        <w:rPr>
          <w:highlight w:val="yellow"/>
          <w:lang w:bidi="th-TH"/>
        </w:rPr>
        <w:fldChar w:fldCharType="begin"/>
      </w:r>
      <w:r w:rsidR="00011619">
        <w:rPr>
          <w:highlight w:val="yellow"/>
          <w:lang w:bidi="th-TH"/>
        </w:rPr>
        <w:instrText xml:space="preserve"> ADDIN EN.CITE &lt;EndNote&gt;&lt;Cite&gt;&lt;Author&gt;Liu&lt;/Author&gt;&lt;Year&gt;2024&lt;/Year&gt;&lt;RecNum&gt;116&lt;/RecNum&gt;&lt;DisplayText&gt;[2]&lt;/DisplayText&gt;&lt;record&gt;&lt;rec-number&gt;116&lt;/rec-number&gt;&lt;foreign-keys&gt;&lt;key app="EN" db-id="v920pft06rp9dbex2ap500x99x5rrtswxzss" timestamp="1785927749"&gt;116&lt;/key&gt;&lt;/foreign-keys&gt;&lt;ref-type name="Journal Article"&gt;17&lt;/ref-type&gt;&lt;contributors&gt;&lt;authors&gt;&lt;author&gt;Liu, Yu&lt;/author&gt;&lt;author&gt;Liu, Anqi&lt;/author&gt;&lt;author&gt;Li, Bolin&lt;/author&gt;&lt;author&gt;Yang, Yi&lt;/author&gt;&lt;author&gt;Feng, Junzhe&lt;/author&gt;&lt;author&gt;Wu, Yizhang&lt;/author&gt;&lt;author&gt;Lu, Min&lt;/author&gt;&lt;author&gt;Zhang, Yu&lt;/author&gt;&lt;author&gt;Bai, Xue&lt;/author&gt;&lt;author&gt;Chen, Yongyi&lt;/author&gt;&lt;/authors&gt;&lt;/contributors&gt;&lt;titles&gt;&lt;title&gt;Design of near-infrared solid-state tunable Fabry-Perot filters based on VO2/P4VP films&lt;/title&gt;&lt;secondary-title&gt;Optics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Express&lt;/abbr-1&gt;&lt;/alt-periodical&gt;&lt;pages&gt;32585-32596&lt;/pages&gt;&lt;volume&gt;32&lt;/volume&gt;&lt;number&gt;19&lt;/number&gt;&lt;keywords&gt;&lt;keyword&gt;Bandpass filters&lt;/keyword&gt;&lt;keyword&gt;Nematic liquid crystals&lt;/keyword&gt;&lt;keyword&gt;Optical filters&lt;/keyword&gt;&lt;keyword&gt;Optical materials&lt;/keyword&gt;&lt;keyword&gt;Refractive index&lt;/keyword&gt;&lt;keyword&gt;Tunable filters&lt;/keyword&gt;&lt;/keywords&gt;&lt;dates&gt;&lt;year&gt;2024&lt;/year&gt;&lt;pub-dates&gt;&lt;date&gt;2024/09/09&lt;/date&gt;&lt;/pub-dates&gt;&lt;/dates&gt;&lt;publisher&gt;Optica Publishing Group&lt;/publisher&gt;&lt;urls&gt;&lt;related-urls&gt;&lt;url&gt;https://opg.optica.org/oe/abstract.cfm?URI=oe-32-19-32585&lt;/url&gt;&lt;/related-urls&gt;&lt;/urls&gt;&lt;electronic-resource-num&gt;10.1364/OE.530226&lt;/electronic-resource-num&gt;&lt;/record&gt;&lt;/Cite&gt;&lt;/EndNote&gt;</w:instrText>
      </w:r>
      <w:r w:rsidR="00F84FBF" w:rsidRPr="00F84FBF">
        <w:rPr>
          <w:highlight w:val="yellow"/>
          <w:lang w:bidi="th-TH"/>
        </w:rPr>
        <w:fldChar w:fldCharType="separate"/>
      </w:r>
      <w:r w:rsidR="00011619">
        <w:rPr>
          <w:noProof/>
          <w:highlight w:val="yellow"/>
          <w:lang w:bidi="th-TH"/>
        </w:rPr>
        <w:t>[2]</w:t>
      </w:r>
      <w:r w:rsidR="00F84FBF" w:rsidRPr="00F84FBF">
        <w:rPr>
          <w:highlight w:val="yellow"/>
          <w:lang w:bidi="th-TH"/>
        </w:rPr>
        <w:fldChar w:fldCharType="end"/>
      </w:r>
      <w:r w:rsidR="00F84FBF" w:rsidRPr="00F84FBF">
        <w:rPr>
          <w:lang w:bidi="th-TH"/>
        </w:rPr>
        <w:t xml:space="preserve">.  GSST-based filter </w:t>
      </w:r>
      <w:r w:rsidR="00F84FBF" w:rsidRPr="00F84FBF">
        <w:rPr>
          <w:highlight w:val="yellow"/>
          <w:lang w:bidi="th-TH"/>
        </w:rPr>
        <w:fldChar w:fldCharType="begin"/>
      </w:r>
      <w:r w:rsidR="00011619">
        <w:rPr>
          <w:highlight w:val="yellow"/>
          <w:lang w:bidi="th-TH"/>
        </w:rPr>
        <w:instrText xml:space="preserve"> ADDIN EN.CITE &lt;EndNote&gt;&lt;Cite&gt;&lt;Author&gt;Heenkenda&lt;/Author&gt;&lt;Year&gt;2021&lt;/Year&gt;&lt;RecNum&gt;14&lt;/RecNum&gt;&lt;DisplayText&gt;[3]&lt;/DisplayText&gt;&lt;record&gt;&lt;rec-number&gt;14&lt;/rec-number&gt;&lt;foreign-keys&gt;&lt;key app="EN" db-id="v920pft06rp9dbex2ap500x99x5rrtswxzss" timestamp="1768014114" guid="0823d4a3-1d9a-4e38-8e22-f7e7aa673f3d"&gt;14&lt;/key&gt;&lt;/foreign-keys&gt;&lt;ref-type name="Journal Article"&gt;17&lt;/ref-type&gt;&lt;contributors&gt;&lt;authors&gt;&lt;author&gt;Heenkenda, Remona&lt;/author&gt;&lt;author&gt;Hirakawa, Keigo&lt;/author&gt;&lt;author&gt;Sarangan, Andrew&lt;/author&gt;&lt;/authors&gt;&lt;/contributors&gt;&lt;titles&gt;&lt;title&gt;Tunable optical filter using phase change materials for smart IR night vision applications&lt;/title&gt;&lt;secondary-title&gt;Optics Express&lt;/secondary-title&gt;&lt;alt-title&gt;Opt. Express&lt;/alt-title&gt;&lt;/titles&gt;&lt;periodical&gt;&lt;full-title&gt;Optics Express&lt;/full-title&gt;&lt;abbr-1&gt;Opt. Express&lt;/abbr-1&gt;&lt;/periodical&gt;&lt;alt-periodical&gt;&lt;full-title&gt;Optics Express&lt;/full-title&gt;&lt;abbr-1&gt;Opt. Express&lt;/abbr-1&gt;&lt;/alt-periodical&gt;&lt;pages&gt;33795-33803&lt;/pages&gt;&lt;volume&gt;29&lt;/volume&gt;&lt;number&gt;21&lt;/number&gt;&lt;keywords&gt;&lt;keyword&gt;CMOS cameras&lt;/keyword&gt;&lt;keyword&gt;Imaging systems&lt;/keyword&gt;&lt;keyword&gt;Optical data storage&lt;/keyword&gt;&lt;keyword&gt;Optical filters&lt;/keyword&gt;&lt;keyword&gt;Optical materials&lt;/keyword&gt;&lt;keyword&gt;Tunable filters&lt;/keyword&gt;&lt;/keywords&gt;&lt;dates&gt;&lt;year&gt;2021&lt;/year&gt;&lt;pub-dates&gt;&lt;date&gt;2021/10/11&lt;/date&gt;&lt;/pub-dates&gt;&lt;/dates&gt;&lt;publisher&gt;Optica Publishing Group&lt;/publisher&gt;&lt;urls&gt;&lt;related-urls&gt;&lt;url&gt;https://opg.optica.org/oe/abstract.cfm?URI=oe-29-21-33795&lt;/url&gt;&lt;/related-urls&gt;&lt;/urls&gt;&lt;electronic-resource-num&gt;10.1364/OE.440299&lt;/electronic-resource-num&gt;&lt;/record&gt;&lt;/Cite&gt;&lt;/EndNote&gt;</w:instrText>
      </w:r>
      <w:r w:rsidR="00F84FBF" w:rsidRPr="00F84FBF">
        <w:rPr>
          <w:highlight w:val="yellow"/>
          <w:lang w:bidi="th-TH"/>
        </w:rPr>
        <w:fldChar w:fldCharType="separate"/>
      </w:r>
      <w:r w:rsidR="00011619">
        <w:rPr>
          <w:noProof/>
          <w:highlight w:val="yellow"/>
          <w:lang w:bidi="th-TH"/>
        </w:rPr>
        <w:t>[3]</w:t>
      </w:r>
      <w:r w:rsidR="00F84FBF" w:rsidRPr="00F84FBF">
        <w:rPr>
          <w:highlight w:val="yellow"/>
          <w:lang w:bidi="th-TH"/>
        </w:rPr>
        <w:fldChar w:fldCharType="end"/>
      </w:r>
      <w:r w:rsidR="00F84FBF" w:rsidRPr="00F84FBF">
        <w:rPr>
          <w:lang w:bidi="th-TH"/>
        </w:rPr>
        <w:t>, Sb</w:t>
      </w:r>
      <w:r w:rsidR="00F84FBF" w:rsidRPr="00F84FBF">
        <w:rPr>
          <w:vertAlign w:val="subscript"/>
          <w:lang w:bidi="th-TH"/>
        </w:rPr>
        <w:t>2</w:t>
      </w:r>
      <w:r w:rsidR="00F84FBF" w:rsidRPr="00F84FBF">
        <w:rPr>
          <w:lang w:bidi="th-TH"/>
        </w:rPr>
        <w:t>Se</w:t>
      </w:r>
      <w:r w:rsidR="00F84FBF" w:rsidRPr="00F84FBF">
        <w:rPr>
          <w:vertAlign w:val="subscript"/>
          <w:lang w:bidi="th-TH"/>
        </w:rPr>
        <w:t>3</w:t>
      </w:r>
      <w:r w:rsidR="00F84FBF" w:rsidRPr="00F84FBF">
        <w:rPr>
          <w:lang w:bidi="th-TH"/>
        </w:rPr>
        <w:t>-based waveguide switch (common usage of Sb</w:t>
      </w:r>
      <w:r w:rsidR="00F84FBF" w:rsidRPr="00F84FBF">
        <w:rPr>
          <w:vertAlign w:val="subscript"/>
          <w:lang w:bidi="th-TH"/>
        </w:rPr>
        <w:t>2</w:t>
      </w:r>
      <w:r w:rsidR="00F84FBF" w:rsidRPr="00F84FBF">
        <w:rPr>
          <w:lang w:bidi="th-TH"/>
        </w:rPr>
        <w:t>Se</w:t>
      </w:r>
      <w:r w:rsidR="00F84FBF" w:rsidRPr="00F84FBF">
        <w:rPr>
          <w:vertAlign w:val="subscript"/>
          <w:lang w:bidi="th-TH"/>
        </w:rPr>
        <w:t xml:space="preserve">3 </w:t>
      </w:r>
      <w:r w:rsidR="00F84FBF" w:rsidRPr="00F84FBF">
        <w:rPr>
          <w:lang w:bidi="th-TH"/>
        </w:rPr>
        <w:t xml:space="preserve">devices) </w:t>
      </w:r>
      <w:r w:rsidR="00F84FBF" w:rsidRPr="00F84FBF">
        <w:rPr>
          <w:highlight w:val="yellow"/>
          <w:lang w:bidi="th-TH"/>
        </w:rPr>
        <w:fldChar w:fldCharType="begin"/>
      </w:r>
      <w:r w:rsidR="00011619">
        <w:rPr>
          <w:highlight w:val="yellow"/>
          <w:lang w:bidi="th-TH"/>
        </w:rPr>
        <w:instrText xml:space="preserve"> ADDIN EN.CITE &lt;EndNote&gt;&lt;Cite&gt;&lt;Author&gt;Zhang&lt;/Author&gt;&lt;Year&gt;2023&lt;/Year&gt;&lt;RecNum&gt;115&lt;/RecNum&gt;&lt;DisplayText&gt;[4]&lt;/DisplayText&gt;&lt;record&gt;&lt;rec-number&gt;115&lt;/rec-number&gt;&lt;foreign-keys&gt;&lt;key app="EN" db-id="v920pft06rp9dbex2ap500x99x5rrtswxzss" timestamp="1785917735"&gt;115&lt;/key&gt;&lt;/foreign-keys&gt;&lt;ref-type name="Journal Article"&gt;17&lt;/ref-type&gt;&lt;contributors&gt;&lt;authors&gt;&lt;author&gt;Zhang, Qianru&lt;/author&gt;&lt;author&gt;Hong, Qilin&lt;/author&gt;&lt;author&gt;Zhu, Zhihong&lt;/author&gt;&lt;/authors&gt;&lt;/contributors&gt;&lt;titles&gt;&lt;title&gt;Low-loss Optical Switching Based on Phase-change Material Sb2Se3 in a Micro-ring Resonator&lt;/title&gt;&lt;secondary-title&gt;Journal of Physics: Conference Series&lt;/secondary-title&gt;&lt;/titles&gt;&lt;periodical&gt;&lt;full-title&gt;Journal of Physics: Conference Series&lt;/full-title&gt;&lt;/periodical&gt;&lt;pages&gt;012020&lt;/pages&gt;&lt;volume&gt;2597&lt;/volume&gt;&lt;dates&gt;&lt;year&gt;2023&lt;/year&gt;&lt;pub-dates&gt;&lt;date&gt;09/01&lt;/date&gt;&lt;/pub-dates&gt;&lt;/dates&gt;&lt;urls&gt;&lt;/urls&gt;&lt;electronic-resource-num&gt;10.1088/1742-6596/2597/1/012020&lt;/electronic-resource-num&gt;&lt;/record&gt;&lt;/Cite&gt;&lt;/EndNote&gt;</w:instrText>
      </w:r>
      <w:r w:rsidR="00F84FBF" w:rsidRPr="00F84FBF">
        <w:rPr>
          <w:highlight w:val="yellow"/>
          <w:lang w:bidi="th-TH"/>
        </w:rPr>
        <w:fldChar w:fldCharType="separate"/>
      </w:r>
      <w:r w:rsidR="00011619">
        <w:rPr>
          <w:noProof/>
          <w:highlight w:val="yellow"/>
          <w:lang w:bidi="th-TH"/>
        </w:rPr>
        <w:t>[4]</w:t>
      </w:r>
      <w:r w:rsidR="00F84FBF" w:rsidRPr="00F84FBF">
        <w:rPr>
          <w:highlight w:val="yellow"/>
          <w:lang w:bidi="th-TH"/>
        </w:rPr>
        <w:fldChar w:fldCharType="end"/>
      </w:r>
      <w:r w:rsidR="00F84FBF" w:rsidRPr="00F84FBF">
        <w:rPr>
          <w:lang w:bidi="th-TH"/>
        </w:rPr>
        <w:t xml:space="preserve">, GST-based long-pass edge-filter optical limiter (similar design architecture) </w:t>
      </w:r>
      <w:r w:rsidR="00F84FBF" w:rsidRPr="00F84FBF">
        <w:rPr>
          <w:highlight w:val="yellow"/>
          <w:lang w:bidi="th-TH"/>
        </w:rPr>
        <w:fldChar w:fldCharType="begin"/>
      </w:r>
      <w:r w:rsidR="00011619">
        <w:rPr>
          <w:highlight w:val="yellow"/>
          <w:lang w:bidi="th-TH"/>
        </w:rPr>
        <w:instrText xml:space="preserve"> ADDIN EN.CITE &lt;EndNote&gt;&lt;Cite&gt;&lt;Author&gt;Sarangan&lt;/Author&gt;&lt;Year&gt;2018&lt;/Year&gt;&lt;RecNum&gt;58&lt;/RecNum&gt;&lt;DisplayText&gt;[5]&lt;/DisplayText&gt;&lt;record&gt;&lt;rec-number&gt;58&lt;/rec-number&gt;&lt;foreign-keys&gt;&lt;key app="EN" db-id="v920pft06rp9dbex2ap500x99x5rrtswxzss" timestamp="1768052832" guid="764f485b-7b33-40ca-84f4-64e260740b05"&gt;58&lt;/key&gt;&lt;/foreign-keys&gt;&lt;ref-type name="Journal Article"&gt;17&lt;/ref-type&gt;&lt;contributors&gt;&lt;authors&gt;&lt;author&gt;Sarangan, Andrew&lt;/author&gt;&lt;author&gt;Duran, Josh&lt;/author&gt;&lt;author&gt;Vasilyev, Vladimir&lt;/author&gt;&lt;author&gt;Limberopoulos, Nicholaos&lt;/author&gt;&lt;author&gt;Vitebskiy, Ilya&lt;/author&gt;&lt;author&gt;Anisimov, Igor&lt;/author&gt;&lt;/authors&gt;&lt;/contributors&gt;&lt;titles&gt;&lt;title&gt;Broadband Reflective Optical Limiter Using GST Phase Change Material&lt;/title&gt;&lt;secondary-title&gt;IEEE Photonics Journal&lt;/secondary-title&gt;&lt;/titles&gt;&lt;periodical&gt;&lt;full-title&gt;IEEE Photonics Journal&lt;/full-title&gt;&lt;/periodical&gt;&lt;pages&gt;1-9&lt;/pages&gt;&lt;volume&gt;10&lt;/volume&gt;&lt;number&gt;2&lt;/number&gt;&lt;section&gt;1&lt;/section&gt;&lt;keywords&gt;&lt;keyword&gt;Nonlinear optics&lt;/keyword&gt;&lt;keyword&gt;Annealing&lt;/keyword&gt;&lt;keyword&gt;Optical device fabrication&lt;/keyword&gt;&lt;keyword&gt;Optical sensors&lt;/keyword&gt;&lt;keyword&gt;Optical refraction&lt;/keyword&gt;&lt;keyword&gt;Optical materials&lt;/keyword&gt;&lt;keyword&gt;Phase change materials&lt;/keyword&gt;&lt;keyword&gt;Optical properties of photonic materials&lt;/keyword&gt;&lt;keyword&gt;multilayer interference coatings&lt;/keyword&gt;&lt;keyword&gt;fabrication and characterization&lt;/keyword&gt;&lt;keyword&gt;photonic bandgap structures&lt;/keyword&gt;&lt;/keywords&gt;&lt;dates&gt;&lt;year&gt;2018&lt;/year&gt;&lt;/dates&gt;&lt;isbn&gt;1943-0655&lt;/isbn&gt;&lt;urls&gt;&lt;related-urls&gt;&lt;url&gt;https://ieeexplore.ieee.org/ielx7/4563994/8302353/08265175.pdf?tp=&amp;amp;arnumber=8265175&amp;amp;isnumber=8302353&amp;amp;ref=&lt;/url&gt;&lt;/related-urls&gt;&lt;/urls&gt;&lt;electronic-resource-num&gt;10.1109/jphot.2018.2796448&lt;/electronic-resource-num&gt;&lt;/record&gt;&lt;/Cite&gt;&lt;/EndNote&gt;</w:instrText>
      </w:r>
      <w:r w:rsidR="00F84FBF" w:rsidRPr="00F84FBF">
        <w:rPr>
          <w:highlight w:val="yellow"/>
          <w:lang w:bidi="th-TH"/>
        </w:rPr>
        <w:fldChar w:fldCharType="separate"/>
      </w:r>
      <w:r w:rsidR="00011619">
        <w:rPr>
          <w:noProof/>
          <w:highlight w:val="yellow"/>
          <w:lang w:bidi="th-TH"/>
        </w:rPr>
        <w:t>[5]</w:t>
      </w:r>
      <w:r w:rsidR="00F84FBF" w:rsidRPr="00F84FBF">
        <w:rPr>
          <w:highlight w:val="yellow"/>
          <w:lang w:bidi="th-TH"/>
        </w:rPr>
        <w:fldChar w:fldCharType="end"/>
      </w:r>
      <w:r w:rsidR="00F84FBF" w:rsidRPr="00F84FBF">
        <w:rPr>
          <w:lang w:bidi="th-TH"/>
        </w:rPr>
        <w:t xml:space="preserve">, and non-PCM antireflection optical coatings </w:t>
      </w:r>
      <w:r w:rsidR="00F84FBF" w:rsidRPr="00F84FBF">
        <w:rPr>
          <w:highlight w:val="yellow"/>
          <w:lang w:bidi="th-TH"/>
        </w:rPr>
        <w:fldChar w:fldCharType="begin"/>
      </w:r>
      <w:r w:rsidR="00011619">
        <w:rPr>
          <w:highlight w:val="yellow"/>
          <w:lang w:bidi="th-TH"/>
        </w:rPr>
        <w:instrText xml:space="preserve"> ADDIN EN.CITE &lt;EndNote&gt;&lt;Cite&gt;&lt;Author&gt;Patel&lt;/Author&gt;&lt;Year&gt;2020&lt;/Year&gt;&lt;RecNum&gt;84&lt;/RecNum&gt;&lt;DisplayText&gt;[6]&lt;/DisplayText&gt;&lt;record&gt;&lt;rec-number&gt;84&lt;/rec-number&gt;&lt;foreign-keys&gt;&lt;key app="EN" db-id="v920pft06rp9dbex2ap500x99x5rrtswxzss" timestamp="1773906072" guid="b9a587cd-cc95-4d16-b69c-7644278fcb2e"&gt;84&lt;/key&gt;&lt;/foreign-keys&gt;&lt;ref-type name="Journal Article"&gt;17&lt;/ref-type&gt;&lt;contributors&gt;&lt;authors&gt;&lt;author&gt;Patel, Rupali&lt;/author&gt;&lt;author&gt;Patel, Nainesh&lt;/author&gt;&lt;author&gt;Bazzanella, Nicola&lt;/author&gt;&lt;author&gt;Miotello, Antonio&lt;/author&gt;&lt;/authors&gt;&lt;/contributors&gt;&lt;titles&gt;&lt;title&gt;Fabricating multilayer antireflective coating for near complete transmittance in broadband visible light spectrum&lt;/title&gt;&lt;secondary-title&gt;Optical Materials&lt;/secondary-title&gt;&lt;/titles&gt;&lt;periodical&gt;&lt;full-title&gt;Optical Materials&lt;/full-title&gt;&lt;/periodical&gt;&lt;pages&gt;110415&lt;/pages&gt;&lt;volume&gt;108&lt;/volume&gt;&lt;keywords&gt;&lt;keyword&gt;Antireflective coating&lt;/keyword&gt;&lt;keyword&gt;Multilayer&lt;/keyword&gt;&lt;keyword&gt;Refractive index&lt;/keyword&gt;&lt;keyword&gt;RF-magnetron sputtering&lt;/keyword&gt;&lt;keyword&gt;Near-zero transmittance&lt;/keyword&gt;&lt;/keywords&gt;&lt;dates&gt;&lt;year&gt;2020&lt;/year&gt;&lt;pub-dates&gt;&lt;date&gt;2020/10/01/&lt;/date&gt;&lt;/pub-dates&gt;&lt;/dates&gt;&lt;isbn&gt;0925-3467&lt;/isbn&gt;&lt;urls&gt;&lt;related-urls&gt;&lt;url&gt;https://www.sciencedirect.com/science/article/pii/S0925346720307564&lt;/url&gt;&lt;/related-urls&gt;&lt;/urls&gt;&lt;electronic-resource-num&gt;https://doi.org/10.1016/j.optmat.2020.110415&lt;/electronic-resource-num&gt;&lt;/record&gt;&lt;/Cite&gt;&lt;/EndNote&gt;</w:instrText>
      </w:r>
      <w:r w:rsidR="00F84FBF" w:rsidRPr="00F84FBF">
        <w:rPr>
          <w:highlight w:val="yellow"/>
          <w:lang w:bidi="th-TH"/>
        </w:rPr>
        <w:fldChar w:fldCharType="separate"/>
      </w:r>
      <w:r w:rsidR="00011619">
        <w:rPr>
          <w:noProof/>
          <w:highlight w:val="yellow"/>
          <w:lang w:bidi="th-TH"/>
        </w:rPr>
        <w:t>[6]</w:t>
      </w:r>
      <w:r w:rsidR="00F84FBF" w:rsidRPr="00F84FBF">
        <w:rPr>
          <w:highlight w:val="yellow"/>
          <w:lang w:bidi="th-TH"/>
        </w:rPr>
        <w:fldChar w:fldCharType="end"/>
      </w:r>
      <w:r w:rsidR="00F84FBF" w:rsidRPr="00F84FBF">
        <w:rPr>
          <w:lang w:bidi="th-TH"/>
        </w:rPr>
        <w:t>.</w:t>
      </w:r>
      <w:r w:rsidR="007921A6">
        <w:rPr>
          <w:lang w:bidi="th-TH"/>
        </w:rPr>
        <w:t xml:space="preserve"> Our design show a higher optical performance than PCM-based filter with similar operating wavelengths, but our designs is thicker and require more layers.</w:t>
      </w:r>
    </w:p>
    <w:p w14:paraId="339E4A10" w14:textId="00F12260" w:rsidR="00057405" w:rsidRPr="00F84FBF" w:rsidRDefault="00057405" w:rsidP="00144B4E">
      <w:r w:rsidRPr="000D40FF">
        <w:rPr>
          <w:b/>
        </w:rPr>
        <w:t>Author action:</w:t>
      </w:r>
      <w:r>
        <w:rPr>
          <w:b/>
        </w:rPr>
        <w:t xml:space="preserve"> </w:t>
      </w:r>
      <w:r w:rsidR="00F84FBF">
        <w:t>A section</w:t>
      </w:r>
      <w:r w:rsidR="007921A6">
        <w:t xml:space="preserve"> </w:t>
      </w:r>
      <w:r w:rsidR="00F84FBF">
        <w:t xml:space="preserve">have been added to </w:t>
      </w:r>
      <w:r w:rsidR="00F84FBF" w:rsidRPr="00B07BAC">
        <w:rPr>
          <w:rStyle w:val="Emphasis"/>
          <w:color w:val="595959" w:themeColor="text1" w:themeTint="A6"/>
        </w:rPr>
        <w:t>“IV.D. COMPARISON WITH OTHER OPTICAL DEVICES”.</w:t>
      </w:r>
      <w:r w:rsidR="00F84FBF">
        <w:t xml:space="preserve"> The comparison </w:t>
      </w:r>
      <w:r w:rsidR="007921A6">
        <w:t xml:space="preserve">criteria of </w:t>
      </w:r>
      <w:r w:rsidR="007921A6" w:rsidRPr="007921A6">
        <w:rPr>
          <w:rStyle w:val="SubtitleChar"/>
          <w:color w:val="595959" w:themeColor="text1" w:themeTint="A6"/>
        </w:rPr>
        <w:t>Table III</w:t>
      </w:r>
      <w:r w:rsidR="00F84FBF">
        <w:t xml:space="preserve"> </w:t>
      </w:r>
      <w:r w:rsidR="007921A6">
        <w:t>is</w:t>
      </w:r>
      <w:r w:rsidR="00F84FBF">
        <w:t xml:space="preserve"> the same as Table I.</w:t>
      </w:r>
    </w:p>
    <w:p w14:paraId="1DA9BBBF" w14:textId="77777777" w:rsidR="00B5364B" w:rsidRDefault="00397171" w:rsidP="00144B4E">
      <w:r>
        <w:rPr>
          <w:noProof/>
        </w:rPr>
        <w:pict w14:anchorId="6813D2AE">
          <v:shape id="_x0000_i1722" type="#_x0000_t75" alt="Default Line" style="width:481.55pt;height:1.55pt" o:hrpct="0" o:hralign="center" o:hr="t">
            <v:imagedata r:id="rId5" o:title="Default Line"/>
          </v:shape>
        </w:pict>
      </w:r>
    </w:p>
    <w:p w14:paraId="13944546" w14:textId="77777777" w:rsidR="00B5364B" w:rsidRDefault="00B5364B" w:rsidP="00144B4E"/>
    <w:p w14:paraId="1F4DF98C" w14:textId="77777777" w:rsidR="003761E8" w:rsidRDefault="003761E8" w:rsidP="00144B4E"/>
    <w:p w14:paraId="44A0E284" w14:textId="0250D9C1" w:rsidR="00057405" w:rsidRDefault="00057405" w:rsidP="00144B4E">
      <w:pPr>
        <w:pStyle w:val="ReviewerConcern"/>
      </w:pPr>
      <w:r w:rsidRPr="004E347A">
        <w:rPr>
          <w:strike/>
        </w:rPr>
        <w:t>Reviewer#3, Concern # 3</w:t>
      </w:r>
      <w:r>
        <w:t xml:space="preserve"> (</w:t>
      </w:r>
      <w:r w:rsidRPr="00057405">
        <w:t>Figure 7 shows that beyond 30° incidence, contrast degrades significantly for both polarizations. Specify 0°–30° as the effective working range and briefly explain the physical cause.</w:t>
      </w:r>
      <w:r>
        <w:t>)</w:t>
      </w:r>
      <w:r w:rsidRPr="000D40FF">
        <w:t>:</w:t>
      </w:r>
    </w:p>
    <w:p w14:paraId="03F6EE8A" w14:textId="7A261AA5" w:rsidR="00DA0343" w:rsidRDefault="00057405" w:rsidP="00144B4E">
      <w:r w:rsidRPr="000D40FF">
        <w:rPr>
          <w:b/>
        </w:rPr>
        <w:lastRenderedPageBreak/>
        <w:t>Author re</w:t>
      </w:r>
      <w:r>
        <w:rPr>
          <w:b/>
        </w:rPr>
        <w:t>sponse</w:t>
      </w:r>
      <w:r w:rsidRPr="000D40FF">
        <w:rPr>
          <w:b/>
        </w:rPr>
        <w:t>:</w:t>
      </w:r>
      <w:r w:rsidR="00EB76F2">
        <w:t xml:space="preserve"> We have specified the working range of the 5-unit-cell design as commented. The cause is due to the </w:t>
      </w:r>
      <w:r w:rsidR="00EB76F2" w:rsidRPr="00087871">
        <w:rPr>
          <w:i/>
          <w:iCs/>
        </w:rPr>
        <w:t>ΔT</w:t>
      </w:r>
      <w:r w:rsidR="00EB76F2">
        <w:t xml:space="preserve"> blueshift with increasing incident angle.</w:t>
      </w:r>
      <w:r w:rsidR="00BA407E">
        <w:t xml:space="preserve"> </w:t>
      </w:r>
      <w:r w:rsidR="00EB76F2" w:rsidRPr="00EB76F2">
        <w:t xml:space="preserve">The </w:t>
      </w:r>
      <w:r w:rsidR="00EB76F2">
        <w:t>reason</w:t>
      </w:r>
      <w:r w:rsidR="00EB76F2" w:rsidRPr="00EB76F2">
        <w:t xml:space="preserve"> is surprisingly counterintuitive</w:t>
      </w:r>
      <w:r w:rsidR="00DA0343">
        <w:t xml:space="preserve">. While </w:t>
      </w:r>
      <w:r w:rsidR="00EB76F2" w:rsidRPr="00EB76F2">
        <w:t xml:space="preserve">increasing angle increase </w:t>
      </w:r>
      <w:r w:rsidR="00DA0343">
        <w:t>the physical propagation path of light in every layers, the phase thickness (</w:t>
      </w:r>
      <w:r w:rsidR="00DA0343" w:rsidRPr="00DA0343">
        <w:t>θ</w:t>
      </w:r>
      <w:r w:rsidR="00DA0343">
        <w:t xml:space="preserve">) is governed by the destructive interference from the two interface in each layer (R1 and R2 in Fig. 1) which decrease with increasing angle. From equation 6: </w:t>
      </w:r>
    </w:p>
    <w:p w14:paraId="29E7A600" w14:textId="273FBD35" w:rsidR="00DA0343" w:rsidRDefault="00DA0343" w:rsidP="00DA0343">
      <w:pPr>
        <w:jc w:val="right"/>
      </w:pPr>
      <m:oMath>
        <m:r>
          <w:rPr>
            <w:rFonts w:ascii="Cambria Math" w:hAnsi="Cambria Math"/>
          </w:rPr>
          <m:t>θ=</m:t>
        </m:r>
        <m:sSub>
          <m:sSubPr>
            <m:ctrlPr/>
          </m:sSubPr>
          <m:e>
            <m:r>
              <w:rPr>
                <w:rFonts w:ascii="Cambria Math" w:hAnsi="Cambria Math"/>
              </w:rPr>
              <m:t>k</m:t>
            </m:r>
          </m:e>
          <m:sub>
            <m:r>
              <w:rPr>
                <w:rFonts w:ascii="Cambria Math" w:hAnsi="Cambria Math"/>
              </w:rPr>
              <m:t>0</m:t>
            </m:r>
          </m:sub>
        </m:sSub>
        <m:r>
          <w:rPr>
            <w:rFonts w:ascii="Cambria Math" w:hAnsi="Cambria Math"/>
          </w:rPr>
          <m:t>nt</m:t>
        </m:r>
        <m:r>
          <w:rPr>
            <w:rFonts w:ascii="Cambria Math" w:hAnsi="Cambria Math"/>
          </w:rPr>
          <m:t>=</m:t>
        </m:r>
        <m:f>
          <m:fPr>
            <m:ctrlPr>
              <w:rPr>
                <w:rFonts w:ascii="Cambria Math" w:hAnsi="Cambria Math"/>
                <w:i/>
              </w:rPr>
            </m:ctrlPr>
          </m:fPr>
          <m:num>
            <m:r>
              <w:rPr>
                <w:rFonts w:ascii="Cambria Math" w:hAnsi="Cambria Math"/>
              </w:rPr>
              <m:t>2π</m:t>
            </m:r>
          </m:num>
          <m:den>
            <m:r>
              <w:rPr>
                <w:rFonts w:ascii="Cambria Math" w:hAnsi="Cambria Math"/>
              </w:rPr>
              <m:t>λ</m:t>
            </m:r>
          </m:den>
        </m:f>
        <m:r>
          <w:rPr>
            <w:rFonts w:ascii="Cambria Math" w:hAnsi="Cambria Math"/>
          </w:rPr>
          <m:t>nt</m:t>
        </m:r>
      </m:oMath>
      <w:r>
        <w:t>,</w:t>
      </w:r>
      <w:r>
        <w:tab/>
      </w:r>
      <w:r>
        <w:tab/>
      </w:r>
      <w:r>
        <w:tab/>
      </w:r>
      <w:r>
        <w:tab/>
      </w:r>
      <w:r>
        <w:tab/>
        <w:t>(Eq. 6)</w:t>
      </w:r>
    </w:p>
    <w:p w14:paraId="592B2362" w14:textId="156BCCF6" w:rsidR="00DA0343" w:rsidRDefault="00DA0343" w:rsidP="00DA0343">
      <w:r>
        <w:t xml:space="preserve">where </w:t>
      </w:r>
      <w:r w:rsidRPr="00DA0343">
        <w:rPr>
          <w:i/>
          <w:iCs/>
        </w:rPr>
        <w:t>n</w:t>
      </w:r>
      <w:r>
        <w:t xml:space="preserve"> is refractive index, </w:t>
      </w:r>
      <w:r w:rsidRPr="00DA0343">
        <w:rPr>
          <w:i/>
          <w:iCs/>
        </w:rPr>
        <w:t>t</w:t>
      </w:r>
      <w:r>
        <w:t xml:space="preserve"> is physical thickness. Factoring incident angle would changes Eq.6 to</w:t>
      </w:r>
    </w:p>
    <w:p w14:paraId="03319B00" w14:textId="2168250B" w:rsidR="00DA0343" w:rsidRDefault="00DA0343" w:rsidP="00DA0343">
      <w:pPr>
        <w:jc w:val="right"/>
      </w:pPr>
      <m:oMath>
        <m:r>
          <w:rPr>
            <w:rFonts w:ascii="Cambria Math" w:hAnsi="Cambria Math"/>
          </w:rPr>
          <m:t>θ=</m:t>
        </m:r>
        <m:f>
          <m:fPr>
            <m:ctrlPr>
              <w:rPr>
                <w:rFonts w:ascii="Cambria Math" w:hAnsi="Cambria Math"/>
                <w:i/>
              </w:rPr>
            </m:ctrlPr>
          </m:fPr>
          <m:num>
            <m:r>
              <w:rPr>
                <w:rFonts w:ascii="Cambria Math" w:hAnsi="Cambria Math"/>
              </w:rPr>
              <m:t>2π</m:t>
            </m:r>
          </m:num>
          <m:den>
            <m:r>
              <w:rPr>
                <w:rFonts w:ascii="Cambria Math" w:hAnsi="Cambria Math"/>
              </w:rPr>
              <m:t>λ</m:t>
            </m:r>
          </m:den>
        </m:f>
        <m:r>
          <w:rPr>
            <w:rFonts w:ascii="Cambria Math" w:hAnsi="Cambria Math"/>
          </w:rPr>
          <m:t>nt</m:t>
        </m:r>
        <m:r>
          <w:rPr>
            <w:rFonts w:ascii="Cambria Math" w:hAnsi="Cambria Math"/>
          </w:rPr>
          <m:t>cos(ϑ)</m:t>
        </m:r>
      </m:oMath>
      <w:r>
        <w:t>,</w:t>
      </w:r>
      <w:r>
        <w:tab/>
      </w:r>
      <w:r>
        <w:tab/>
      </w:r>
      <w:r>
        <w:tab/>
      </w:r>
      <w:r>
        <w:tab/>
      </w:r>
      <w:r>
        <w:tab/>
        <w:t>(Eq. 6</w:t>
      </w:r>
      <w:r>
        <w:t>.1</w:t>
      </w:r>
      <w:r>
        <w:t>)</w:t>
      </w:r>
    </w:p>
    <w:p w14:paraId="010881B4" w14:textId="65489777" w:rsidR="00DA0343" w:rsidRPr="008577E6" w:rsidRDefault="00DA0343" w:rsidP="00DA0343">
      <w:r>
        <w:t xml:space="preserve">where </w:t>
      </w:r>
      <w:r w:rsidRPr="00DA0343">
        <w:rPr>
          <w:i/>
          <w:iCs/>
        </w:rPr>
        <w:t>ϑ</w:t>
      </w:r>
      <w:r>
        <w:rPr>
          <w:i/>
          <w:iCs/>
        </w:rPr>
        <w:t xml:space="preserve"> </w:t>
      </w:r>
      <w:r>
        <w:t xml:space="preserve">is the incident angle (normally 0). It can be seen that increasing </w:t>
      </w:r>
      <w:r w:rsidRPr="00DA0343">
        <w:rPr>
          <w:i/>
          <w:iCs/>
        </w:rPr>
        <w:t>ϑ</w:t>
      </w:r>
      <w:r>
        <w:t xml:space="preserve"> decrease the phase thickness</w:t>
      </w:r>
      <w:r w:rsidR="008577E6">
        <w:t xml:space="preserve">. So, to maintain destructive interference (antireflection, high transmittance), </w:t>
      </w:r>
      <w:r w:rsidR="008577E6" w:rsidRPr="008577E6">
        <w:rPr>
          <w:i/>
          <w:iCs/>
        </w:rPr>
        <w:t>λ</w:t>
      </w:r>
      <w:r w:rsidR="008577E6">
        <w:rPr>
          <w:i/>
          <w:iCs/>
        </w:rPr>
        <w:t xml:space="preserve"> </w:t>
      </w:r>
      <w:r w:rsidR="008577E6">
        <w:t>must be decrease (blueshift).</w:t>
      </w:r>
    </w:p>
    <w:p w14:paraId="3F4A5953" w14:textId="6800F11E" w:rsidR="00EB76F2" w:rsidRDefault="00BF4C3A" w:rsidP="00144B4E">
      <w:r>
        <w:tab/>
      </w:r>
      <w:r w:rsidR="00EB76F2">
        <w:t>This is a very great point, and we thank the reviewer for mentioning this.</w:t>
      </w:r>
    </w:p>
    <w:p w14:paraId="117F9EEF" w14:textId="77777777" w:rsidR="00BF4C3A" w:rsidRDefault="00057405" w:rsidP="00BF4C3A">
      <w:r w:rsidRPr="000D40FF">
        <w:rPr>
          <w:b/>
        </w:rPr>
        <w:t>Author action:</w:t>
      </w:r>
      <w:r>
        <w:rPr>
          <w:b/>
        </w:rPr>
        <w:t xml:space="preserve"> </w:t>
      </w:r>
      <w:r>
        <w:t xml:space="preserve">We updated the manuscript by </w:t>
      </w:r>
      <w:r w:rsidR="004A2FD3">
        <w:t xml:space="preserve">describing the text </w:t>
      </w:r>
      <w:r w:rsidR="00BF4C3A">
        <w:t xml:space="preserve">corresponding to </w:t>
      </w:r>
      <w:r w:rsidR="004A2FD3">
        <w:t xml:space="preserve">Fig.7 (now Fig.8) in more details: </w:t>
      </w:r>
    </w:p>
    <w:p w14:paraId="7F11FC3D" w14:textId="0F373D20" w:rsidR="00BF4C3A" w:rsidRPr="00B07BAC" w:rsidRDefault="004A2FD3" w:rsidP="00BF4C3A">
      <w:pPr>
        <w:pStyle w:val="Subtitle"/>
        <w:rPr>
          <w:rStyle w:val="Emphasis"/>
          <w:i/>
          <w:iCs/>
          <w:color w:val="595959" w:themeColor="text1" w:themeTint="A6"/>
        </w:rPr>
      </w:pPr>
      <w:r w:rsidRPr="00B07BAC">
        <w:rPr>
          <w:rStyle w:val="Emphasis"/>
          <w:i/>
          <w:iCs/>
          <w:color w:val="595959" w:themeColor="text1" w:themeTint="A6"/>
        </w:rPr>
        <w:t>“</w:t>
      </w:r>
      <w:r w:rsidR="00BF4C3A" w:rsidRPr="00B07BAC">
        <w:rPr>
          <w:rStyle w:val="Emphasis"/>
          <w:i/>
          <w:iCs/>
          <w:color w:val="595959" w:themeColor="text1" w:themeTint="A6"/>
        </w:rPr>
        <w:t xml:space="preserve">At higher incident angle, the high-ΔT spectral profile (yellow-green) shifted to shorter wavelengths. For TE polarized light, the blueshift of wavelength with the highest ΔT at 45° compared to 0° incident angle are -37 and -57 nm for 4-unit-cell and 5-unit-cell designs, respectively. And at 60° angles the blueshift are -90, -143 nm, respectively. As for TM polarized light, the peak ΔT blueshift in 4-unit-cell and 5-unit-cell designs at 45° are -103 and -168 nm, respectively. At 60° incident angles they are -156 and -226 nm, respectively. It can be seen that the ΔT profile of both polarization modes blue shifted with increasing incident angle, with TM polarization causing longer blueshift. This effect is surprisingly counterintuitive, since one would normally think that: 1) increasing incident angle effectively increases the physical thickness t of each film layer, 2) increase t increase optical thickness OT, and 3) from Eq. 2, increase OT should have decreased k0 and increase the wavelength (Eq. 6), thereby causing the spectral profile to redshift. However, high transmission is caused by satisfying antireflection condition by the destructive interference from the top and bottom interface between each layer (R2 and R1 in Fig. 1, respectively). From Eq. 6, incident angle can be factor by simply adding cos(ϑ):  </w:t>
      </w:r>
    </w:p>
    <w:p w14:paraId="69F14021" w14:textId="71043106" w:rsidR="00BF4C3A" w:rsidRPr="00B07BAC" w:rsidRDefault="00B07BAC" w:rsidP="00BF4C3A">
      <w:pPr>
        <w:pStyle w:val="Subtitle"/>
        <w:ind w:left="720"/>
        <w:jc w:val="right"/>
        <w:rPr>
          <w:rStyle w:val="Emphasis"/>
          <w:i/>
          <w:iCs/>
          <w:color w:val="595959" w:themeColor="text1" w:themeTint="A6"/>
          <w:highlight w:val="yellow"/>
        </w:rPr>
      </w:pPr>
      <m:oMath>
        <m:r>
          <w:rPr>
            <w:rStyle w:val="Emphasis"/>
            <w:rFonts w:ascii="Cambria Math" w:hAnsi="Cambria Math"/>
            <w:color w:val="595959" w:themeColor="text1" w:themeTint="A6"/>
            <w:highlight w:val="yellow"/>
          </w:rPr>
          <m:t>θ=</m:t>
        </m:r>
        <m:sSub>
          <m:sSubPr>
            <m:ctrlPr>
              <w:rPr>
                <w:rStyle w:val="Emphasis"/>
                <w:rFonts w:ascii="Cambria Math" w:hAnsi="Cambria Math"/>
                <w:i/>
                <w:iCs/>
                <w:color w:val="595959" w:themeColor="text1" w:themeTint="A6"/>
                <w:highlight w:val="yellow"/>
              </w:rPr>
            </m:ctrlPr>
          </m:sSubPr>
          <m:e>
            <m:r>
              <w:rPr>
                <w:rStyle w:val="Emphasis"/>
                <w:rFonts w:ascii="Cambria Math" w:hAnsi="Cambria Math"/>
                <w:color w:val="595959" w:themeColor="text1" w:themeTint="A6"/>
                <w:highlight w:val="yellow"/>
              </w:rPr>
              <m:t>k</m:t>
            </m:r>
          </m:e>
          <m:sub>
            <m:r>
              <w:rPr>
                <w:rStyle w:val="Emphasis"/>
                <w:rFonts w:ascii="Cambria Math" w:hAnsi="Cambria Math"/>
                <w:color w:val="595959" w:themeColor="text1" w:themeTint="A6"/>
                <w:highlight w:val="yellow"/>
              </w:rPr>
              <m:t>0</m:t>
            </m:r>
          </m:sub>
        </m:sSub>
        <m:r>
          <w:rPr>
            <w:rStyle w:val="Emphasis"/>
            <w:rFonts w:ascii="Cambria Math" w:hAnsi="Cambria Math"/>
            <w:color w:val="595959" w:themeColor="text1" w:themeTint="A6"/>
            <w:highlight w:val="yellow"/>
          </w:rPr>
          <m:t>ntcos</m:t>
        </m:r>
        <m:d>
          <m:dPr>
            <m:ctrlPr>
              <w:rPr>
                <w:rStyle w:val="Emphasis"/>
                <w:rFonts w:ascii="Cambria Math" w:hAnsi="Cambria Math"/>
                <w:i/>
                <w:iCs/>
                <w:color w:val="595959" w:themeColor="text1" w:themeTint="A6"/>
                <w:highlight w:val="yellow"/>
              </w:rPr>
            </m:ctrlPr>
          </m:dPr>
          <m:e>
            <m:r>
              <w:rPr>
                <w:rStyle w:val="Emphasis"/>
                <w:rFonts w:ascii="Cambria Math" w:hAnsi="Cambria Math"/>
                <w:color w:val="595959" w:themeColor="text1" w:themeTint="A6"/>
                <w:highlight w:val="yellow"/>
              </w:rPr>
              <m:t>ϑ</m:t>
            </m:r>
          </m:e>
        </m:d>
        <m:r>
          <w:rPr>
            <w:rStyle w:val="Emphasis"/>
            <w:rFonts w:ascii="Cambria Math" w:hAnsi="Cambria Math"/>
            <w:color w:val="595959" w:themeColor="text1" w:themeTint="A6"/>
            <w:highlight w:val="yellow"/>
          </w:rPr>
          <m:t>=</m:t>
        </m:r>
        <m:f>
          <m:fPr>
            <m:ctrlPr>
              <w:rPr>
                <w:rStyle w:val="Emphasis"/>
                <w:rFonts w:ascii="Cambria Math" w:hAnsi="Cambria Math"/>
                <w:i/>
                <w:iCs/>
                <w:color w:val="595959" w:themeColor="text1" w:themeTint="A6"/>
                <w:highlight w:val="yellow"/>
              </w:rPr>
            </m:ctrlPr>
          </m:fPr>
          <m:num>
            <m:r>
              <w:rPr>
                <w:rStyle w:val="Emphasis"/>
                <w:rFonts w:ascii="Cambria Math" w:hAnsi="Cambria Math"/>
                <w:color w:val="595959" w:themeColor="text1" w:themeTint="A6"/>
                <w:highlight w:val="yellow"/>
              </w:rPr>
              <m:t>2π</m:t>
            </m:r>
          </m:num>
          <m:den>
            <m:r>
              <w:rPr>
                <w:rStyle w:val="Emphasis"/>
                <w:rFonts w:ascii="Cambria Math" w:hAnsi="Cambria Math"/>
                <w:color w:val="595959" w:themeColor="text1" w:themeTint="A6"/>
                <w:highlight w:val="yellow"/>
              </w:rPr>
              <m:t>λ</m:t>
            </m:r>
          </m:den>
        </m:f>
        <m:r>
          <w:rPr>
            <w:rStyle w:val="Emphasis"/>
            <w:rFonts w:ascii="Cambria Math" w:hAnsi="Cambria Math"/>
            <w:color w:val="595959" w:themeColor="text1" w:themeTint="A6"/>
            <w:highlight w:val="yellow"/>
          </w:rPr>
          <m:t>ntcos(ϑ)</m:t>
        </m:r>
      </m:oMath>
      <w:r w:rsidR="00BF4C3A" w:rsidRPr="00B07BAC">
        <w:rPr>
          <w:rStyle w:val="Emphasis"/>
          <w:i/>
          <w:iCs/>
          <w:color w:val="595959" w:themeColor="text1" w:themeTint="A6"/>
          <w:highlight w:val="yellow"/>
        </w:rPr>
        <w:t>,</w:t>
      </w:r>
      <w:r w:rsidR="00BF4C3A" w:rsidRPr="00B07BAC">
        <w:rPr>
          <w:rStyle w:val="Emphasis"/>
          <w:i/>
          <w:iCs/>
          <w:color w:val="595959" w:themeColor="text1" w:themeTint="A6"/>
          <w:highlight w:val="yellow"/>
        </w:rPr>
        <w:tab/>
      </w:r>
      <w:r w:rsidR="00BF4C3A" w:rsidRPr="00B07BAC">
        <w:rPr>
          <w:rStyle w:val="Emphasis"/>
          <w:i/>
          <w:iCs/>
          <w:color w:val="595959" w:themeColor="text1" w:themeTint="A6"/>
          <w:highlight w:val="yellow"/>
        </w:rPr>
        <w:tab/>
      </w:r>
      <w:r w:rsidR="00BF4C3A" w:rsidRPr="00B07BAC">
        <w:rPr>
          <w:rStyle w:val="Emphasis"/>
          <w:i/>
          <w:iCs/>
          <w:color w:val="595959" w:themeColor="text1" w:themeTint="A6"/>
          <w:highlight w:val="yellow"/>
        </w:rPr>
        <w:tab/>
      </w:r>
      <w:r w:rsidR="00BF4C3A" w:rsidRPr="00B07BAC">
        <w:rPr>
          <w:rStyle w:val="Emphasis"/>
          <w:i/>
          <w:iCs/>
          <w:color w:val="595959" w:themeColor="text1" w:themeTint="A6"/>
          <w:highlight w:val="yellow"/>
        </w:rPr>
        <w:tab/>
      </w:r>
      <w:r w:rsidR="00BF4C3A" w:rsidRPr="00B07BAC">
        <w:rPr>
          <w:rStyle w:val="Emphasis"/>
          <w:i/>
          <w:iCs/>
          <w:color w:val="595959" w:themeColor="text1" w:themeTint="A6"/>
          <w:highlight w:val="yellow"/>
        </w:rPr>
        <w:t>(21)</w:t>
      </w:r>
    </w:p>
    <w:p w14:paraId="1B32F830" w14:textId="0BFB037B" w:rsidR="004A2FD3" w:rsidRPr="00B07BAC" w:rsidRDefault="00BF4C3A" w:rsidP="00BF4C3A">
      <w:pPr>
        <w:pStyle w:val="Subtitle"/>
        <w:rPr>
          <w:rStyle w:val="Emphasis"/>
          <w:i/>
          <w:iCs/>
          <w:color w:val="595959" w:themeColor="text1" w:themeTint="A6"/>
        </w:rPr>
      </w:pPr>
      <w:r w:rsidRPr="00B07BAC">
        <w:rPr>
          <w:rStyle w:val="Emphasis"/>
          <w:i/>
          <w:iCs/>
          <w:color w:val="595959" w:themeColor="text1" w:themeTint="A6"/>
        </w:rPr>
        <w:t>at normal incident (ϑ=0) the equation remains unchanged. However, at increasing incident angle, the phase thickness θ become smaller. To restore the same phase thickness required for destructive interference, λ must become smaller or blueshift.”</w:t>
      </w:r>
    </w:p>
    <w:p w14:paraId="324E79A5" w14:textId="77777777" w:rsidR="00B5364B" w:rsidRDefault="00397171" w:rsidP="00144B4E">
      <w:r>
        <w:rPr>
          <w:noProof/>
        </w:rPr>
        <w:pict w14:anchorId="7E6F3239">
          <v:shape id="_x0000_i1723" type="#_x0000_t75" alt="Default Line" style="width:481.55pt;height:1.55pt" o:hrpct="0" o:hralign="center" o:hr="t">
            <v:imagedata r:id="rId5" o:title="Default Line"/>
          </v:shape>
        </w:pict>
      </w:r>
    </w:p>
    <w:p w14:paraId="079D7F58" w14:textId="77777777" w:rsidR="00B5364B" w:rsidRDefault="00B5364B" w:rsidP="00144B4E"/>
    <w:p w14:paraId="20BD4509" w14:textId="77777777" w:rsidR="003761E8" w:rsidRDefault="003761E8" w:rsidP="00144B4E"/>
    <w:p w14:paraId="6C1DE601" w14:textId="402B02A0" w:rsidR="005D67FB" w:rsidRDefault="005D67FB" w:rsidP="00144B4E">
      <w:pPr>
        <w:pStyle w:val="ReviewerConcern"/>
      </w:pPr>
      <w:r w:rsidRPr="004E347A">
        <w:rPr>
          <w:strike/>
        </w:rPr>
        <w:t xml:space="preserve">Reviewer#3, Concern # 4 </w:t>
      </w:r>
      <w:r>
        <w:t>(</w:t>
      </w:r>
      <w:r w:rsidRPr="00057405">
        <w:t>Add a schematic diagram of the interference mechanism in Section II to improve readability.</w:t>
      </w:r>
      <w:r>
        <w:t>)</w:t>
      </w:r>
      <w:r w:rsidRPr="000D40FF">
        <w:t>:</w:t>
      </w:r>
    </w:p>
    <w:p w14:paraId="520DACC6" w14:textId="4A42F445" w:rsidR="005D67FB" w:rsidRPr="00BA407E" w:rsidRDefault="005D67FB" w:rsidP="00144B4E">
      <w:pPr>
        <w:rPr>
          <w:rFonts w:cstheme="minorBidi"/>
          <w:szCs w:val="28"/>
          <w:cs/>
          <w:lang w:bidi="th-TH"/>
        </w:rPr>
      </w:pPr>
      <w:r w:rsidRPr="000D40FF">
        <w:rPr>
          <w:b/>
        </w:rPr>
        <w:t>Author re</w:t>
      </w:r>
      <w:r>
        <w:rPr>
          <w:b/>
        </w:rPr>
        <w:t>sponse</w:t>
      </w:r>
      <w:r w:rsidRPr="000D40FF">
        <w:rPr>
          <w:b/>
        </w:rPr>
        <w:t>:</w:t>
      </w:r>
      <w:r w:rsidR="004E347A">
        <w:t xml:space="preserve"> This is also another good point that we should have earlier.</w:t>
      </w:r>
    </w:p>
    <w:p w14:paraId="71A9FDDF" w14:textId="37E99ECD" w:rsidR="005D67FB" w:rsidRPr="000D40FF" w:rsidRDefault="005D67FB" w:rsidP="00144B4E">
      <w:r w:rsidRPr="004E347A">
        <w:rPr>
          <w:b/>
          <w:bCs/>
        </w:rPr>
        <w:t>Author action:</w:t>
      </w:r>
      <w:r>
        <w:t xml:space="preserve"> </w:t>
      </w:r>
      <w:r w:rsidR="004E347A">
        <w:t xml:space="preserve">The structural architecture of two-layer, three-layer, and long-pass edge-filter designs has been </w:t>
      </w:r>
      <w:r w:rsidR="004E347A" w:rsidRPr="004E347A">
        <w:t xml:space="preserve">added to </w:t>
      </w:r>
      <w:r w:rsidR="004E347A" w:rsidRPr="004E347A">
        <w:rPr>
          <w:rStyle w:val="Emphasis"/>
          <w:color w:val="595959" w:themeColor="text1" w:themeTint="A6"/>
        </w:rPr>
        <w:t>Fig. 3b</w:t>
      </w:r>
      <w:r w:rsidR="004E347A" w:rsidRPr="004E347A">
        <w:t xml:space="preserve"> and </w:t>
      </w:r>
      <w:r w:rsidR="004E347A" w:rsidRPr="00D237A1">
        <w:rPr>
          <w:rStyle w:val="Emphasis"/>
          <w:color w:val="595959" w:themeColor="text1" w:themeTint="A6"/>
        </w:rPr>
        <w:t>Fig. 6c</w:t>
      </w:r>
    </w:p>
    <w:p w14:paraId="48BC1BA7" w14:textId="77777777" w:rsidR="00B5364B" w:rsidRDefault="00397171" w:rsidP="00144B4E">
      <w:r>
        <w:rPr>
          <w:noProof/>
        </w:rPr>
        <w:pict w14:anchorId="396A8C0C">
          <v:shape id="_x0000_i1724" type="#_x0000_t75" alt="Default Line" style="width:481.55pt;height:1.55pt" o:hrpct="0" o:hralign="center" o:hr="t">
            <v:imagedata r:id="rId5" o:title="Default Line"/>
          </v:shape>
        </w:pict>
      </w:r>
    </w:p>
    <w:p w14:paraId="737DBB91" w14:textId="77777777" w:rsidR="00B5364B" w:rsidRDefault="00B5364B" w:rsidP="00144B4E"/>
    <w:p w14:paraId="653439BF" w14:textId="77777777" w:rsidR="003761E8" w:rsidRDefault="003761E8" w:rsidP="00144B4E"/>
    <w:p w14:paraId="001A4439" w14:textId="3991AB14" w:rsidR="005D67FB" w:rsidRDefault="005D67FB" w:rsidP="00144B4E">
      <w:pPr>
        <w:pStyle w:val="ReviewerConcern"/>
      </w:pPr>
      <w:r w:rsidRPr="000D40FF">
        <w:t>Reviewer#</w:t>
      </w:r>
      <w:r>
        <w:t>3, Concern # 5 (</w:t>
      </w:r>
      <w:r w:rsidRPr="005D67FB">
        <w:t>Unify the legend styles across all subfigures in Figure 8</w:t>
      </w:r>
      <w:r w:rsidRPr="00057405">
        <w:t>.</w:t>
      </w:r>
      <w:r>
        <w:t>)</w:t>
      </w:r>
      <w:r w:rsidRPr="000D40FF">
        <w:t>:</w:t>
      </w:r>
    </w:p>
    <w:p w14:paraId="0AB7F2A3" w14:textId="50A81364" w:rsidR="005D67FB" w:rsidRDefault="005D67FB" w:rsidP="00144B4E">
      <w:r w:rsidRPr="000D40FF">
        <w:rPr>
          <w:b/>
        </w:rPr>
        <w:t>Author re</w:t>
      </w:r>
      <w:r>
        <w:rPr>
          <w:b/>
        </w:rPr>
        <w:t>sponse</w:t>
      </w:r>
      <w:r w:rsidRPr="000D40FF">
        <w:rPr>
          <w:b/>
        </w:rPr>
        <w:t>:</w:t>
      </w:r>
      <w:r w:rsidRPr="000D40FF">
        <w:t xml:space="preserve">  </w:t>
      </w:r>
      <w:r w:rsidR="00BA407E" w:rsidRPr="00BA407E">
        <w:rPr>
          <w:rFonts w:ascii="Angsana New" w:hAnsi="Angsana New" w:cs="Angsana New" w:hint="cs"/>
          <w:highlight w:val="red"/>
          <w:cs/>
          <w:lang w:bidi="th-TH"/>
        </w:rPr>
        <w:t>พี่เขม</w:t>
      </w:r>
      <w:r w:rsidR="00BA407E">
        <w:rPr>
          <w:lang w:bidi="th-TH"/>
        </w:rPr>
        <w:t xml:space="preserve">: </w:t>
      </w:r>
      <w:r w:rsidR="00BA407E">
        <w:rPr>
          <w:rFonts w:ascii="Angsana New" w:hAnsi="Angsana New" w:cs="Angsana New" w:hint="cs"/>
          <w:cs/>
          <w:lang w:bidi="th-TH"/>
        </w:rPr>
        <w:t>ให้ขนาด</w:t>
      </w:r>
      <w:r w:rsidR="00BA407E">
        <w:rPr>
          <w:lang w:bidi="th-TH"/>
        </w:rPr>
        <w:t xml:space="preserve"> block legends</w:t>
      </w:r>
      <w:r w:rsidR="00BA407E">
        <w:rPr>
          <w:rFonts w:hint="cs"/>
          <w:cs/>
          <w:lang w:bidi="th-TH"/>
        </w:rPr>
        <w:t xml:space="preserve"> </w:t>
      </w:r>
      <w:r w:rsidR="00BA407E">
        <w:rPr>
          <w:rFonts w:ascii="Angsana New" w:hAnsi="Angsana New" w:cs="Angsana New" w:hint="cs"/>
          <w:cs/>
          <w:lang w:bidi="th-TH"/>
        </w:rPr>
        <w:t>ในรูปเหมือนกันหมด</w:t>
      </w:r>
      <w:r w:rsidR="00BA407E">
        <w:rPr>
          <w:rFonts w:hint="cs"/>
          <w:cs/>
          <w:lang w:bidi="th-TH"/>
        </w:rPr>
        <w:t xml:space="preserve"> </w:t>
      </w:r>
      <w:r w:rsidR="00BA407E">
        <w:rPr>
          <w:lang w:bidi="th-TH"/>
        </w:rPr>
        <w:t>(</w:t>
      </w:r>
      <w:r w:rsidR="00BA407E">
        <w:rPr>
          <w:rFonts w:ascii="Angsana New" w:hAnsi="Angsana New" w:cs="Angsana New" w:hint="cs"/>
          <w:cs/>
          <w:lang w:bidi="th-TH"/>
        </w:rPr>
        <w:t>ตามความเข้าใจผม</w:t>
      </w:r>
      <w:r w:rsidR="00BA407E">
        <w:rPr>
          <w:rFonts w:hint="cs"/>
          <w:cs/>
          <w:lang w:bidi="th-TH"/>
        </w:rPr>
        <w:t xml:space="preserve"> + </w:t>
      </w:r>
      <w:r w:rsidR="00BA407E">
        <w:rPr>
          <w:rFonts w:ascii="Angsana New" w:hAnsi="Angsana New" w:cs="Angsana New" w:hint="cs"/>
          <w:cs/>
          <w:lang w:bidi="th-TH"/>
        </w:rPr>
        <w:t>อจ</w:t>
      </w:r>
      <w:r w:rsidR="00BA407E">
        <w:rPr>
          <w:rFonts w:hint="cs"/>
          <w:cs/>
          <w:lang w:bidi="th-TH"/>
        </w:rPr>
        <w:t>.</w:t>
      </w:r>
      <w:r w:rsidR="00BA407E">
        <w:rPr>
          <w:lang w:bidi="th-TH"/>
        </w:rPr>
        <w:t>)</w:t>
      </w:r>
      <w:r w:rsidR="004259C6">
        <w:rPr>
          <w:lang w:bidi="th-TH"/>
        </w:rPr>
        <w:t xml:space="preserve">. </w:t>
      </w:r>
      <w:r w:rsidR="004259C6">
        <w:rPr>
          <w:rFonts w:ascii="Angsana New" w:hAnsi="Angsana New" w:cs="Angsana New" w:hint="cs"/>
          <w:cs/>
          <w:lang w:bidi="th-TH"/>
        </w:rPr>
        <w:t>เพิ่มขนาด</w:t>
      </w:r>
      <w:r w:rsidR="004259C6">
        <w:rPr>
          <w:lang w:bidi="th-TH"/>
        </w:rPr>
        <w:t xml:space="preserve"> </w:t>
      </w:r>
      <w:r w:rsidR="004259C6">
        <w:rPr>
          <w:rFonts w:ascii="Angsana New" w:hAnsi="Angsana New" w:cs="Angsana New" w:hint="cs"/>
          <w:cs/>
          <w:lang w:bidi="th-TH"/>
        </w:rPr>
        <w:t>แกน</w:t>
      </w:r>
      <w:r w:rsidR="004259C6">
        <w:rPr>
          <w:lang w:bidi="th-TH"/>
        </w:rPr>
        <w:t xml:space="preserve"> X, Y</w:t>
      </w:r>
    </w:p>
    <w:p w14:paraId="4DE405F9" w14:textId="779781B8" w:rsidR="005D67FB" w:rsidRPr="000D40FF" w:rsidRDefault="005D67FB" w:rsidP="00144B4E">
      <w:r w:rsidRPr="000D40FF">
        <w:t>Author action:</w:t>
      </w:r>
      <w:r>
        <w:t xml:space="preserve"> </w:t>
      </w:r>
    </w:p>
    <w:p w14:paraId="6F38BEFE" w14:textId="77777777" w:rsidR="00B5364B" w:rsidRDefault="00397171" w:rsidP="00144B4E">
      <w:r>
        <w:rPr>
          <w:noProof/>
        </w:rPr>
        <w:pict w14:anchorId="3E01400C">
          <v:shape id="_x0000_i1725" type="#_x0000_t75" alt="Default Line" style="width:481.55pt;height:1.55pt" o:hrpct="0" o:hralign="center" o:hr="t">
            <v:imagedata r:id="rId5" o:title="Default Line"/>
          </v:shape>
        </w:pict>
      </w:r>
    </w:p>
    <w:p w14:paraId="6F040983" w14:textId="77777777" w:rsidR="00B5364B" w:rsidRDefault="00B5364B" w:rsidP="00144B4E"/>
    <w:p w14:paraId="32344989" w14:textId="77777777" w:rsidR="003761E8" w:rsidRDefault="003761E8" w:rsidP="00144B4E"/>
    <w:p w14:paraId="7B883B9C" w14:textId="24534905" w:rsidR="005D67FB" w:rsidRDefault="005D67FB" w:rsidP="00144B4E">
      <w:pPr>
        <w:pStyle w:val="ReviewerConcern"/>
      </w:pPr>
      <w:r w:rsidRPr="00F84FBF">
        <w:rPr>
          <w:strike/>
        </w:rPr>
        <w:t xml:space="preserve">Reviewer#3, Concern # </w:t>
      </w:r>
      <w:r w:rsidR="008C6EF6" w:rsidRPr="00F84FBF">
        <w:rPr>
          <w:strike/>
        </w:rPr>
        <w:t>6</w:t>
      </w:r>
      <w:r>
        <w:t xml:space="preserve"> (</w:t>
      </w:r>
      <w:r w:rsidRPr="005D67FB">
        <w:t>Equations (14) and (15) are repetitive; combine or simplify them</w:t>
      </w:r>
      <w:r w:rsidRPr="00057405">
        <w:t>.</w:t>
      </w:r>
      <w:r>
        <w:t>)</w:t>
      </w:r>
      <w:r w:rsidRPr="000D40FF">
        <w:t>:</w:t>
      </w:r>
    </w:p>
    <w:p w14:paraId="3463D831" w14:textId="055C5A99" w:rsidR="005D67FB" w:rsidRDefault="005D67FB" w:rsidP="00144B4E">
      <w:r w:rsidRPr="000D40FF">
        <w:rPr>
          <w:b/>
        </w:rPr>
        <w:t>Author re</w:t>
      </w:r>
      <w:r>
        <w:rPr>
          <w:b/>
        </w:rPr>
        <w:t>sponse</w:t>
      </w:r>
      <w:r w:rsidRPr="000D40FF">
        <w:rPr>
          <w:b/>
        </w:rPr>
        <w:t>:</w:t>
      </w:r>
      <w:r w:rsidR="00603146">
        <w:t xml:space="preserve"> We did separate the two equations to avoid confusion </w:t>
      </w:r>
      <w:r w:rsidR="00D237A1">
        <w:t>in</w:t>
      </w:r>
      <w:r w:rsidR="00603146">
        <w:t xml:space="preserve"> new </w:t>
      </w:r>
      <w:r w:rsidR="008C6EF6">
        <w:t>reader but</w:t>
      </w:r>
      <w:r w:rsidR="00603146">
        <w:t xml:space="preserve"> has since combined them per reviewer suggestion.</w:t>
      </w:r>
    </w:p>
    <w:p w14:paraId="7569A7D7" w14:textId="51475E9F" w:rsidR="005D67FB" w:rsidRDefault="005D67FB" w:rsidP="00144B4E">
      <w:r w:rsidRPr="000D40FF">
        <w:rPr>
          <w:b/>
        </w:rPr>
        <w:t>Author action:</w:t>
      </w:r>
      <w:r>
        <w:rPr>
          <w:b/>
        </w:rPr>
        <w:t xml:space="preserve"> </w:t>
      </w:r>
      <w:r>
        <w:t xml:space="preserve">We updated the manuscript by </w:t>
      </w:r>
      <w:r w:rsidR="008C6EF6">
        <w:t xml:space="preserve">combining </w:t>
      </w:r>
      <w:r w:rsidR="00F43D65">
        <w:t>Eq</w:t>
      </w:r>
      <w:r w:rsidR="008C6EF6">
        <w:t xml:space="preserve">. 14 and 15 to the new </w:t>
      </w:r>
      <w:r w:rsidR="00F43D65" w:rsidRPr="00D237A1">
        <w:rPr>
          <w:rStyle w:val="Emphasis"/>
          <w:color w:val="595959" w:themeColor="text1" w:themeTint="A6"/>
        </w:rPr>
        <w:t>Eq</w:t>
      </w:r>
      <w:r w:rsidR="008C6EF6" w:rsidRPr="00D237A1">
        <w:rPr>
          <w:rStyle w:val="Emphasis"/>
          <w:color w:val="595959" w:themeColor="text1" w:themeTint="A6"/>
        </w:rPr>
        <w:t>. 14</w:t>
      </w:r>
      <w:r w:rsidR="008C6EF6">
        <w:t>.</w:t>
      </w:r>
    </w:p>
    <w:p w14:paraId="7F080D09" w14:textId="77777777" w:rsidR="0055494D" w:rsidRDefault="0055494D" w:rsidP="00144B4E"/>
    <w:p w14:paraId="6F182480" w14:textId="0DC06731" w:rsidR="0055494D" w:rsidRPr="000D40FF" w:rsidRDefault="008C2DAE" w:rsidP="00144B4E">
      <w:r>
        <w:t>We would like to thank the reviewer for</w:t>
      </w:r>
      <w:r w:rsidR="0055494D">
        <w:t xml:space="preserve"> valuable </w:t>
      </w:r>
      <w:r>
        <w:t xml:space="preserve">and kind </w:t>
      </w:r>
      <w:r w:rsidR="0055494D">
        <w:t>suggestions</w:t>
      </w:r>
      <w:r w:rsidR="00AD3703">
        <w:t>,</w:t>
      </w:r>
      <w:r w:rsidR="00F84FBF">
        <w:t xml:space="preserve"> and</w:t>
      </w:r>
      <w:r w:rsidR="00AD3703">
        <w:t xml:space="preserve"> for</w:t>
      </w:r>
      <w:r w:rsidR="00F84FBF">
        <w:t xml:space="preserve"> raising </w:t>
      </w:r>
      <w:r w:rsidR="008A13C4">
        <w:t>several</w:t>
      </w:r>
      <w:r w:rsidR="00F84FBF">
        <w:t xml:space="preserve"> interesting point</w:t>
      </w:r>
      <w:r w:rsidR="00DA6074">
        <w:t>s</w:t>
      </w:r>
      <w:r w:rsidR="0055494D">
        <w:t xml:space="preserve">. It’s </w:t>
      </w:r>
      <w:r w:rsidR="002C0586">
        <w:t>greatly</w:t>
      </w:r>
      <w:r w:rsidR="0055494D">
        <w:t xml:space="preserve"> appreciated.</w:t>
      </w:r>
    </w:p>
    <w:p w14:paraId="04BA8775" w14:textId="77777777" w:rsidR="00B5364B" w:rsidRDefault="00397171" w:rsidP="00144B4E">
      <w:r>
        <w:rPr>
          <w:noProof/>
        </w:rPr>
        <w:pict w14:anchorId="328D8DDE">
          <v:shape id="_x0000_i1726" type="#_x0000_t75" alt="Default Line" style="width:481.55pt;height:1.55pt" o:hrpct="0" o:hralign="center" o:hr="t">
            <v:imagedata r:id="rId5" o:title="Default Line"/>
          </v:shape>
        </w:pict>
      </w:r>
    </w:p>
    <w:p w14:paraId="02EB4F60" w14:textId="77777777" w:rsidR="00B5364B" w:rsidRDefault="00B5364B" w:rsidP="00144B4E"/>
    <w:p w14:paraId="3FCE6B57" w14:textId="1850CE60" w:rsidR="005D67FB" w:rsidRDefault="005D67FB" w:rsidP="00144B4E">
      <w:pPr>
        <w:pStyle w:val="ReviewerConcern"/>
      </w:pPr>
      <w:r w:rsidRPr="00F84FBF">
        <w:rPr>
          <w:strike/>
        </w:rPr>
        <w:t>Reviewer#4, Concern # 1</w:t>
      </w:r>
      <w:r>
        <w:t xml:space="preserve"> (</w:t>
      </w:r>
      <w:r w:rsidRPr="005D67FB">
        <w:t>The paper claims a broadband tunable optical filter, yet the authors manually assign different phase configurations inside the simulation, which makes the idea of continuous tuning and wavelength tuning difficult to experimentally realize. The author demonstrates many possible optical states but not necessarily a realizable tunable optical filter.</w:t>
      </w:r>
      <w:r>
        <w:t>)</w:t>
      </w:r>
      <w:r w:rsidRPr="000D40FF">
        <w:t>:</w:t>
      </w:r>
    </w:p>
    <w:p w14:paraId="657F9AA4" w14:textId="69A8D262" w:rsidR="00397D00" w:rsidRDefault="005D67FB" w:rsidP="00144B4E">
      <w:r w:rsidRPr="000D40FF">
        <w:rPr>
          <w:b/>
        </w:rPr>
        <w:t>Author re</w:t>
      </w:r>
      <w:r>
        <w:rPr>
          <w:b/>
        </w:rPr>
        <w:t>sponse</w:t>
      </w:r>
      <w:r w:rsidRPr="000D40FF">
        <w:rPr>
          <w:b/>
        </w:rPr>
        <w:t>:</w:t>
      </w:r>
      <w:r w:rsidRPr="000D40FF">
        <w:t xml:space="preserve">  </w:t>
      </w:r>
      <w:r w:rsidR="00CE027C">
        <w:t xml:space="preserve">We </w:t>
      </w:r>
      <w:r w:rsidR="00397D00">
        <w:t>thank the reviewer for highlighting this point. We would like to clarify that our design is intended for transmittance (amplitude) tuning at the fixed interested wavelength of 1064 nm, not for wavelength tuning. And by switching the phase of each Sb</w:t>
      </w:r>
      <w:r w:rsidR="00397D00">
        <w:rPr>
          <w:vertAlign w:val="subscript"/>
        </w:rPr>
        <w:t>2</w:t>
      </w:r>
      <w:r w:rsidR="00397D00">
        <w:t>Se</w:t>
      </w:r>
      <w:r w:rsidR="00397D00">
        <w:rPr>
          <w:vertAlign w:val="subscript"/>
        </w:rPr>
        <w:t>3</w:t>
      </w:r>
      <w:r w:rsidR="00397D00">
        <w:t xml:space="preserve"> layer, the transmittance at 1064 nm can be tuned in a step from (~93% to ~0%), as shown in Fig. 10, we have not claim that transmittance can be tuned continuously.</w:t>
      </w:r>
    </w:p>
    <w:p w14:paraId="55F38F35" w14:textId="52C5A42A" w:rsidR="00397D00" w:rsidRDefault="00397D00" w:rsidP="00144B4E">
      <w:r>
        <w:t>We agree that the experimental realization of this step-tuning is difficult to realize. We have now added explicitly mentioned this concern in the limitations and future work suggestions section. The reason we mentioned this step-tuning is because none of the PCM-filter papers we have read mention this possibility.</w:t>
      </w:r>
    </w:p>
    <w:p w14:paraId="1E7EFEA2" w14:textId="62AA8477" w:rsidR="005D67FB" w:rsidRPr="00253359" w:rsidRDefault="005D67FB" w:rsidP="00144B4E">
      <w:r w:rsidRPr="000D40FF">
        <w:rPr>
          <w:b/>
        </w:rPr>
        <w:t>Author action:</w:t>
      </w:r>
      <w:r>
        <w:rPr>
          <w:b/>
        </w:rPr>
        <w:t xml:space="preserve"> </w:t>
      </w:r>
      <w:r w:rsidR="00253359">
        <w:t xml:space="preserve">The lack of switching methods or thermal simulations in this work are now written in </w:t>
      </w:r>
      <w:r w:rsidR="00F84FBF">
        <w:t>“</w:t>
      </w:r>
      <w:r w:rsidR="00253359">
        <w:t>IV.E. LIMITATIONS AND FUTURE WORKS SUGGESTIONS.</w:t>
      </w:r>
      <w:r w:rsidR="00F84FBF">
        <w:t>”</w:t>
      </w:r>
    </w:p>
    <w:p w14:paraId="1A27B2C6" w14:textId="77777777" w:rsidR="00B5364B" w:rsidRDefault="00397171" w:rsidP="00144B4E">
      <w:r>
        <w:rPr>
          <w:noProof/>
        </w:rPr>
        <w:pict w14:anchorId="75EEBA8B">
          <v:shape id="_x0000_i1727" type="#_x0000_t75" alt="Default Line" style="width:481.55pt;height:1.55pt" o:hrpct="0" o:hralign="center" o:hr="t">
            <v:imagedata r:id="rId5" o:title="Default Line"/>
          </v:shape>
        </w:pict>
      </w:r>
    </w:p>
    <w:p w14:paraId="00021F4A" w14:textId="77777777" w:rsidR="00B5364B" w:rsidRDefault="00B5364B" w:rsidP="00144B4E"/>
    <w:p w14:paraId="000D9251" w14:textId="77777777" w:rsidR="003761E8" w:rsidRDefault="003761E8" w:rsidP="00144B4E"/>
    <w:p w14:paraId="3A1F82B0" w14:textId="6C7706B0" w:rsidR="005D67FB" w:rsidRDefault="005D67FB" w:rsidP="00144B4E">
      <w:pPr>
        <w:pStyle w:val="ReviewerConcern"/>
      </w:pPr>
      <w:r w:rsidRPr="00790BFA">
        <w:rPr>
          <w:strike/>
        </w:rPr>
        <w:t>Reviewer#4, Concern # 2</w:t>
      </w:r>
      <w:r>
        <w:t xml:space="preserve"> (</w:t>
      </w:r>
      <w:r w:rsidRPr="005D67FB">
        <w:t>This paper mostly changes transmission amplitude instead of substantially shifting the filter spectrum. The optimization only slightly modifies the spectrum (~ &lt; 50 nm). That is optimization, not significant wavelength tunability.</w:t>
      </w:r>
      <w:r>
        <w:t>)</w:t>
      </w:r>
      <w:r w:rsidRPr="000D40FF">
        <w:t>:</w:t>
      </w:r>
    </w:p>
    <w:p w14:paraId="076B7664" w14:textId="0F862833" w:rsidR="004264C4" w:rsidRDefault="005D67FB" w:rsidP="00144B4E">
      <w:r w:rsidRPr="000D40FF">
        <w:rPr>
          <w:b/>
        </w:rPr>
        <w:lastRenderedPageBreak/>
        <w:t>Author re</w:t>
      </w:r>
      <w:r>
        <w:rPr>
          <w:b/>
        </w:rPr>
        <w:t>sponse</w:t>
      </w:r>
      <w:r w:rsidRPr="000D40FF">
        <w:rPr>
          <w:b/>
        </w:rPr>
        <w:t>:</w:t>
      </w:r>
      <w:r w:rsidR="003C49BE">
        <w:t xml:space="preserve"> </w:t>
      </w:r>
      <w:r w:rsidR="00253359">
        <w:t xml:space="preserve">We think </w:t>
      </w:r>
      <w:r w:rsidR="003551B3">
        <w:t xml:space="preserve">due to our unclear wording and presentation, </w:t>
      </w:r>
      <w:r w:rsidR="00253359">
        <w:t xml:space="preserve">the Reviewer misunderstand the </w:t>
      </w:r>
      <w:r w:rsidR="003551B3">
        <w:t xml:space="preserve">term </w:t>
      </w:r>
      <w:r w:rsidR="00253359">
        <w:t xml:space="preserve">tunability in this work. </w:t>
      </w:r>
      <w:r w:rsidR="003551B3">
        <w:t xml:space="preserve">It refers to the ability to control the transmittance amplitude at the target operating wavelength of 1064 nm. And the optimization goals are to achieve a stable (flat) </w:t>
      </w:r>
      <w:r w:rsidR="003551B3" w:rsidRPr="003551B3">
        <w:rPr>
          <w:i/>
          <w:iCs/>
        </w:rPr>
        <w:t>ΔT</w:t>
      </w:r>
      <w:r w:rsidR="003551B3">
        <w:t xml:space="preserve"> in a spectrum around operating wavelength, it is not to optimize for stronger wavelength shift after phase transition.</w:t>
      </w:r>
    </w:p>
    <w:p w14:paraId="65E57666" w14:textId="0F5344A0" w:rsidR="005D67FB" w:rsidRPr="003551B3" w:rsidRDefault="003551B3" w:rsidP="00144B4E">
      <w:r>
        <w:t>To address the concern regarding small spectrum shift after optimization, the spectral shift after phase transition are actually around ~200 nm (Fig. 11a). The mentioned ~ &lt; 50 nm is probably from Fig. 11b, it is the transmittance contrast (</w:t>
      </w:r>
      <w:r w:rsidRPr="003551B3">
        <w:rPr>
          <w:i/>
          <w:iCs/>
        </w:rPr>
        <w:t>ΔT</w:t>
      </w:r>
      <w:r>
        <w:rPr>
          <w:i/>
          <w:iCs/>
        </w:rPr>
        <w:t xml:space="preserve"> </w:t>
      </w:r>
      <w:r>
        <w:t xml:space="preserve">= </w:t>
      </w:r>
      <w:r w:rsidRPr="003551B3">
        <w:rPr>
          <w:i/>
          <w:iCs/>
        </w:rPr>
        <w:t>T</w:t>
      </w:r>
      <w:r w:rsidRPr="003551B3">
        <w:rPr>
          <w:i/>
          <w:iCs/>
          <w:vertAlign w:val="subscript"/>
        </w:rPr>
        <w:t>amo</w:t>
      </w:r>
      <w:r>
        <w:t xml:space="preserve"> - </w:t>
      </w:r>
      <w:r w:rsidRPr="003551B3">
        <w:rPr>
          <w:i/>
          <w:iCs/>
        </w:rPr>
        <w:t>T</w:t>
      </w:r>
      <w:r w:rsidRPr="003551B3">
        <w:rPr>
          <w:i/>
          <w:iCs/>
          <w:vertAlign w:val="subscript"/>
        </w:rPr>
        <w:t>cry</w:t>
      </w:r>
      <w:r>
        <w:t>)</w:t>
      </w:r>
      <w:r w:rsidR="00790BFA">
        <w:t xml:space="preserve"> of design before and after optimization, it is not a spectral shift of before/after phase transition.</w:t>
      </w:r>
    </w:p>
    <w:p w14:paraId="67613D19" w14:textId="77777777" w:rsidR="00D80480" w:rsidRDefault="005D67FB" w:rsidP="00144B4E">
      <w:r w:rsidRPr="000D40FF">
        <w:t>Author action:</w:t>
      </w:r>
      <w:r w:rsidR="00FC4F10">
        <w:t xml:space="preserve"> </w:t>
      </w:r>
    </w:p>
    <w:p w14:paraId="2EFC0671" w14:textId="6D8DFAD5" w:rsidR="005D67FB" w:rsidRDefault="00D80480" w:rsidP="00144B4E">
      <w:r>
        <w:t>1. In the abstract, we have changed the term from ‘…</w:t>
      </w:r>
      <w:r w:rsidRPr="00D67233">
        <w:t>transmittance tunability</w:t>
      </w:r>
      <w:r>
        <w:t>…’ to ‘…transmittance amplitude tunability…’.</w:t>
      </w:r>
    </w:p>
    <w:p w14:paraId="7E960F26" w14:textId="2D19350B" w:rsidR="00D80480" w:rsidRDefault="00D80480" w:rsidP="00144B4E">
      <w:r>
        <w:t>2. We have renamed section IV.C. to “TRANSMITTANCE AMPLITUDE TUNABILITY AND OPTIMIZATION”.</w:t>
      </w:r>
    </w:p>
    <w:p w14:paraId="23AFE084" w14:textId="7DEC8E57" w:rsidR="00D80480" w:rsidRPr="00FC4F10" w:rsidRDefault="00D80480" w:rsidP="00144B4E">
      <w:r>
        <w:t xml:space="preserve">3. </w:t>
      </w:r>
      <w:r w:rsidR="00804FAB">
        <w:t>In conclusion, we change the wording from “</w:t>
      </w:r>
      <w:r w:rsidR="00804FAB">
        <w:t>high</w:t>
      </w:r>
      <w:r w:rsidR="00804FAB" w:rsidRPr="00DA7820">
        <w:t>-</w:t>
      </w:r>
      <w:r w:rsidR="00804FAB">
        <w:t>efficient</w:t>
      </w:r>
      <w:r w:rsidR="00804FAB" w:rsidRPr="00DA7820">
        <w:t xml:space="preserve">, </w:t>
      </w:r>
      <w:r w:rsidR="00804FAB" w:rsidRPr="00804FAB">
        <w:t>broadband transmittance</w:t>
      </w:r>
      <w:r w:rsidR="008433C2">
        <w:t>-tunable</w:t>
      </w:r>
      <w:r w:rsidR="00804FAB" w:rsidRPr="00804FAB">
        <w:t xml:space="preserve"> optical</w:t>
      </w:r>
      <w:r w:rsidR="00804FAB" w:rsidRPr="00DA7820">
        <w:t xml:space="preserve"> filter</w:t>
      </w:r>
      <w:r w:rsidR="00804FAB">
        <w:t xml:space="preserve">” to </w:t>
      </w:r>
      <w:r w:rsidR="00804FAB" w:rsidRPr="00804FAB">
        <w:t>“</w:t>
      </w:r>
      <w:r w:rsidR="00804FAB" w:rsidRPr="00804FAB">
        <w:t>high-efficient, broadband, tunable-transmittance</w:t>
      </w:r>
      <w:r w:rsidR="008433C2">
        <w:t>-amplitude</w:t>
      </w:r>
      <w:r w:rsidR="00804FAB" w:rsidRPr="00804FAB">
        <w:t xml:space="preserve"> optical filter</w:t>
      </w:r>
      <w:r w:rsidR="00804FAB" w:rsidRPr="00804FAB">
        <w:t>”</w:t>
      </w:r>
    </w:p>
    <w:p w14:paraId="7A756B27" w14:textId="77777777" w:rsidR="00B5364B" w:rsidRDefault="00397171" w:rsidP="00144B4E">
      <w:r>
        <w:rPr>
          <w:noProof/>
        </w:rPr>
        <w:pict w14:anchorId="4D99391D">
          <v:shape id="_x0000_i1728" type="#_x0000_t75" alt="Default Line" style="width:481.55pt;height:1.55pt" o:hrpct="0" o:hralign="center" o:hr="t">
            <v:imagedata r:id="rId5" o:title="Default Line"/>
          </v:shape>
        </w:pict>
      </w:r>
    </w:p>
    <w:p w14:paraId="059CB55A" w14:textId="77777777" w:rsidR="00B5364B" w:rsidRDefault="00B5364B" w:rsidP="00144B4E"/>
    <w:p w14:paraId="352C529D" w14:textId="77777777" w:rsidR="003761E8" w:rsidRDefault="003761E8" w:rsidP="00144B4E"/>
    <w:p w14:paraId="12DA7402" w14:textId="67E5ECAC" w:rsidR="005D67FB" w:rsidRDefault="005D67FB" w:rsidP="00144B4E">
      <w:pPr>
        <w:pStyle w:val="ReviewerConcern"/>
      </w:pPr>
      <w:r w:rsidRPr="000D40FF">
        <w:t>Reviewer#</w:t>
      </w:r>
      <w:r>
        <w:t>4, Concern # 3 (</w:t>
      </w:r>
      <w:r w:rsidRPr="005D67FB">
        <w:t xml:space="preserve">Tables I and II optimize layer thicknesses on the ~nm scale using classical thin-film interference. The paper assumes bulk refractive index and extinction coefficient are independent of thickness. The use of bulk values should be justified for those that could have arisen from </w:t>
      </w:r>
      <w:r w:rsidRPr="001E2214">
        <w:rPr>
          <w:highlight w:val="yellow"/>
        </w:rPr>
        <w:t>finite-thickness effects</w:t>
      </w:r>
      <w:r w:rsidRPr="005D67FB">
        <w:t>, interface quality, and crystallization non-uniformity.</w:t>
      </w:r>
      <w:r>
        <w:t>)</w:t>
      </w:r>
      <w:r w:rsidRPr="000D40FF">
        <w:t>:</w:t>
      </w:r>
    </w:p>
    <w:p w14:paraId="7D1DF6D9" w14:textId="0FF973AD" w:rsidR="007A7949" w:rsidRPr="007A7949" w:rsidRDefault="005D67FB" w:rsidP="00144B4E">
      <w:pPr>
        <w:rPr>
          <w:cs/>
          <w:lang w:bidi="th-TH"/>
        </w:rPr>
      </w:pPr>
      <w:r w:rsidRPr="000D40FF">
        <w:rPr>
          <w:b/>
        </w:rPr>
        <w:t>Author re</w:t>
      </w:r>
      <w:r>
        <w:rPr>
          <w:b/>
        </w:rPr>
        <w:t>sponse</w:t>
      </w:r>
      <w:r w:rsidRPr="000D40FF">
        <w:rPr>
          <w:b/>
        </w:rPr>
        <w:t>:</w:t>
      </w:r>
      <w:r w:rsidRPr="000D40FF">
        <w:t xml:space="preserve">  </w:t>
      </w:r>
      <w:r w:rsidR="007A7949" w:rsidRPr="00504886">
        <w:rPr>
          <w:rFonts w:ascii="Angsana New" w:hAnsi="Angsana New" w:cs="Angsana New" w:hint="cs"/>
          <w:highlight w:val="yellow"/>
          <w:cs/>
          <w:lang w:bidi="th-TH"/>
        </w:rPr>
        <w:t>ดูงานอื่นว่าพูดถึง</w:t>
      </w:r>
      <w:r w:rsidR="007A7949" w:rsidRPr="00504886">
        <w:rPr>
          <w:highlight w:val="yellow"/>
          <w:lang w:bidi="th-TH"/>
        </w:rPr>
        <w:t xml:space="preserve"> finite effect value </w:t>
      </w:r>
      <w:r w:rsidR="007A7949" w:rsidRPr="00504886">
        <w:rPr>
          <w:rFonts w:ascii="Angsana New" w:hAnsi="Angsana New" w:cs="Angsana New" w:hint="cs"/>
          <w:highlight w:val="yellow"/>
          <w:cs/>
          <w:lang w:bidi="th-TH"/>
        </w:rPr>
        <w:t>หรือไม่</w:t>
      </w:r>
    </w:p>
    <w:p w14:paraId="220F1B4B" w14:textId="0023B8C2" w:rsidR="007A7949" w:rsidRDefault="00B82F45" w:rsidP="00144B4E">
      <w:r>
        <w:t>We haven’t thought about finite-thickness effects since recent work with even smaller Sb</w:t>
      </w:r>
      <w:r>
        <w:rPr>
          <w:vertAlign w:val="subscript"/>
        </w:rPr>
        <w:t>2</w:t>
      </w:r>
      <w:r>
        <w:t>Se</w:t>
      </w:r>
      <w:r>
        <w:rPr>
          <w:vertAlign w:val="subscript"/>
        </w:rPr>
        <w:t>3</w:t>
      </w:r>
      <w:r>
        <w:t xml:space="preserve"> layer does not concern about finite-thickness effects either </w:t>
      </w:r>
      <w:r>
        <w:fldChar w:fldCharType="begin"/>
      </w:r>
      <w:r w:rsidR="00F005F7">
        <w:instrText xml:space="preserve"> ADDIN EN.CITE &lt;EndNote&gt;&lt;Cite&gt;&lt;Author&gt;Blundell&lt;/Author&gt;&lt;Year&gt;2025&lt;/Year&gt;&lt;RecNum&gt;25&lt;/RecNum&gt;&lt;DisplayText&gt;[8]&lt;/DisplayText&gt;&lt;record&gt;&lt;rec-number&gt;25&lt;/rec-number&gt;&lt;foreign-keys&gt;&lt;key app="EN" db-id="v920pft06rp9dbex2ap500x99x5rrtswxzss" timestamp="1768016463" guid="83165567-b35a-4cd6-aa63-d20c0019cf44"&gt;25&lt;/key&gt;&lt;/foreign-keys&gt;&lt;ref-type name="Journal Article"&gt;17&lt;/ref-type&gt;&lt;contributors&gt;&lt;authors&gt;&lt;author&gt;Blundell, Sophie&lt;/author&gt;&lt;author&gt;Radford, Thomas W.&lt;/author&gt;&lt;author&gt;Ajia, Idris A.&lt;/author&gt;&lt;author&gt;Lawson, Daniel&lt;/author&gt;&lt;author&gt;Yan, Xingzhao&lt;/author&gt;&lt;author&gt;Banakar, Mehdi&lt;/author&gt;&lt;author&gt;Thomson, David J.&lt;/author&gt;&lt;author&gt;Zeimpekis, Ioannis&lt;/author&gt;&lt;author&gt;Muskens, Otto L.&lt;/author&gt;&lt;/authors&gt;&lt;/contributors&gt;&lt;titles&gt;&lt;title&gt;Ultracompact Programmable Silicon Photonics Using Layers of Low-Loss Phase-Change Material Sb2Se3 of Increasing Thickness&lt;/title&gt;&lt;secondary-title&gt;ACS Photonics&lt;/secondary-title&gt;&lt;/titles&gt;&lt;periodical&gt;&lt;full-title&gt;ACS Photonics&lt;/full-title&gt;&lt;/periodical&gt;&lt;pages&gt;1382-1391&lt;/pages&gt;&lt;volume&gt;12&lt;/volume&gt;&lt;number&gt;3&lt;/number&gt;&lt;dates&gt;&lt;year&gt;2025&lt;/year&gt;&lt;pub-dates&gt;&lt;date&gt;2025/03/19&lt;/date&gt;&lt;/pub-dates&gt;&lt;/dates&gt;&lt;publisher&gt;American Chemical Society&lt;/publisher&gt;&lt;urls&gt;&lt;related-urls&gt;&lt;url&gt;https://doi.org/10.1021/acsphotonics.4c01789&lt;/url&gt;&lt;/related-urls&gt;&lt;/urls&gt;&lt;electronic-resource-num&gt;10.1021/acsphotonics.4c01789&lt;/electronic-resource-num&gt;&lt;/record&gt;&lt;/Cite&gt;&lt;/EndNote&gt;</w:instrText>
      </w:r>
      <w:r>
        <w:fldChar w:fldCharType="separate"/>
      </w:r>
      <w:r w:rsidR="00F005F7">
        <w:rPr>
          <w:noProof/>
        </w:rPr>
        <w:t>[8]</w:t>
      </w:r>
      <w:r>
        <w:fldChar w:fldCharType="end"/>
      </w:r>
      <w:r w:rsidR="004675DD">
        <w:t xml:space="preserve">. </w:t>
      </w:r>
      <w:r>
        <w:t>However, we think that this is an interesting points and will be mentioned this in the Future Work Suggestions section.</w:t>
      </w:r>
    </w:p>
    <w:p w14:paraId="61A12FF7" w14:textId="3988FD6D" w:rsidR="005D67FB" w:rsidRDefault="008E7D39" w:rsidP="00144B4E">
      <w:r>
        <w:t xml:space="preserve">We </w:t>
      </w:r>
      <w:r w:rsidR="00B82F45">
        <w:t xml:space="preserve">are going to </w:t>
      </w:r>
      <w:r>
        <w:t xml:space="preserve">partially rectify </w:t>
      </w:r>
      <w:r w:rsidR="00B82F45">
        <w:t>the</w:t>
      </w:r>
      <w:r>
        <w:t xml:space="preserve"> concern </w:t>
      </w:r>
      <w:r w:rsidR="00B82F45">
        <w:t xml:space="preserve">about using thickness-dependent complex refractive index in this work by </w:t>
      </w:r>
      <w:r>
        <w:t>si</w:t>
      </w:r>
      <w:r w:rsidR="00450411">
        <w:t xml:space="preserve">mulating the original and optimized 5-unit-cell designs by varying the thickness of each layer by </w:t>
      </w:r>
      <w:r w:rsidR="00450411" w:rsidRPr="00450411">
        <w:t>±5</w:t>
      </w:r>
      <w:r w:rsidR="00450411">
        <w:t xml:space="preserve">% and vary each material refractive index by </w:t>
      </w:r>
      <w:r w:rsidR="00450411" w:rsidRPr="00450411">
        <w:t>±</w:t>
      </w:r>
      <w:r w:rsidR="00DB1BA8">
        <w:t>2</w:t>
      </w:r>
      <w:r w:rsidR="00450411">
        <w:t>%.</w:t>
      </w:r>
    </w:p>
    <w:p w14:paraId="6F5ABC5B" w14:textId="44426157" w:rsidR="008E7D39" w:rsidRPr="008E7D39" w:rsidRDefault="00450411" w:rsidP="00144B4E">
      <w:r>
        <w:t>We would like to explain that t</w:t>
      </w:r>
      <w:r w:rsidR="008E7D39">
        <w:t>he detailed simulation for the exact</w:t>
      </w:r>
      <w:r>
        <w:t xml:space="preserve"> optical performance</w:t>
      </w:r>
      <w:r w:rsidR="00B82F45">
        <w:t xml:space="preserve"> values</w:t>
      </w:r>
      <w:r w:rsidR="008E7D39">
        <w:t xml:space="preserve"> is outside the scope of this work. </w:t>
      </w:r>
      <w:r>
        <w:t>T</w:t>
      </w:r>
      <w:r w:rsidR="008E7D39">
        <w:t>he main point of our work is to highlight that Sb</w:t>
      </w:r>
      <w:r w:rsidR="008E7D39">
        <w:rPr>
          <w:vertAlign w:val="subscript"/>
        </w:rPr>
        <w:t>2</w:t>
      </w:r>
      <w:r w:rsidR="008E7D39">
        <w:t>Se</w:t>
      </w:r>
      <w:r w:rsidR="008E7D39">
        <w:rPr>
          <w:vertAlign w:val="subscript"/>
        </w:rPr>
        <w:t>3</w:t>
      </w:r>
      <w:r w:rsidR="008E7D39">
        <w:t xml:space="preserve"> is suitable for </w:t>
      </w:r>
      <w:r w:rsidR="00B82F45">
        <w:t xml:space="preserve">tunable transmittance optical filter with </w:t>
      </w:r>
      <w:r w:rsidR="008E7D39">
        <w:t>a near-zero transmission-loss,</w:t>
      </w:r>
      <w:r>
        <w:t xml:space="preserve"> </w:t>
      </w:r>
      <w:r w:rsidR="008E7D39">
        <w:t xml:space="preserve">not to </w:t>
      </w:r>
      <w:r w:rsidR="004675DD">
        <w:t>directly compare</w:t>
      </w:r>
      <w:r w:rsidR="008E7D39">
        <w:t xml:space="preserve"> the </w:t>
      </w:r>
      <w:r w:rsidR="004675DD">
        <w:t>design performances</w:t>
      </w:r>
      <w:r w:rsidR="008E7D39">
        <w:t>.</w:t>
      </w:r>
    </w:p>
    <w:p w14:paraId="7FB9FC41" w14:textId="52C2F498" w:rsidR="005D67FB" w:rsidRPr="00B82F45" w:rsidRDefault="005D67FB" w:rsidP="00144B4E">
      <w:r w:rsidRPr="000D40FF">
        <w:rPr>
          <w:b/>
        </w:rPr>
        <w:t>Author action:</w:t>
      </w:r>
      <w:r>
        <w:rPr>
          <w:b/>
        </w:rPr>
        <w:t xml:space="preserve"> </w:t>
      </w:r>
      <w:r w:rsidR="00B82F45">
        <w:t>We add sentences about finite-thickness effects</w:t>
      </w:r>
      <w:r w:rsidR="004264C4">
        <w:t xml:space="preserve"> and add other simulation work that model this effect in “IV.E. LIMITATIONS AND FUTURE WORK SUGGESTIONS”.</w:t>
      </w:r>
    </w:p>
    <w:p w14:paraId="49C722D6" w14:textId="77777777" w:rsidR="00B5364B" w:rsidRDefault="00397171" w:rsidP="00144B4E">
      <w:r>
        <w:rPr>
          <w:noProof/>
        </w:rPr>
        <w:pict w14:anchorId="05D6F5FD">
          <v:shape id="_x0000_i1729" type="#_x0000_t75" alt="Default Line" style="width:481.55pt;height:1.55pt" o:hrpct="0" o:hralign="center" o:hr="t">
            <v:imagedata r:id="rId5" o:title="Default Line"/>
          </v:shape>
        </w:pict>
      </w:r>
    </w:p>
    <w:p w14:paraId="77904581" w14:textId="77777777" w:rsidR="00B5364B" w:rsidRDefault="00B5364B" w:rsidP="00144B4E"/>
    <w:p w14:paraId="3B05E167" w14:textId="77777777" w:rsidR="003761E8" w:rsidRDefault="003761E8" w:rsidP="00144B4E"/>
    <w:p w14:paraId="1A17A8FC" w14:textId="74C756ED" w:rsidR="005D67FB" w:rsidRDefault="005D67FB" w:rsidP="00144B4E">
      <w:pPr>
        <w:pStyle w:val="ReviewerConcern"/>
      </w:pPr>
      <w:r w:rsidRPr="000D40FF">
        <w:t>Reviewer#</w:t>
      </w:r>
      <w:r>
        <w:t>4, Concern # 4 (</w:t>
      </w:r>
      <w:r w:rsidRPr="005D67FB">
        <w:t>Fig. 8 demonstrates propagation of assumed material degradation. The endurance simulation follows simple exponential and linear drift equations, whose coefficients are taken from literature, rather than derived from phase-transition simulations.</w:t>
      </w:r>
      <w:r>
        <w:t>)</w:t>
      </w:r>
      <w:r w:rsidRPr="000D40FF">
        <w:t>:</w:t>
      </w:r>
    </w:p>
    <w:p w14:paraId="18BA7D01" w14:textId="51AF4E41" w:rsidR="005D67FB" w:rsidRPr="004675DD" w:rsidRDefault="005D67FB" w:rsidP="00144B4E">
      <w:pPr>
        <w:rPr>
          <w:rFonts w:cstheme="minorBidi"/>
          <w:szCs w:val="28"/>
          <w:cs/>
          <w:lang w:bidi="th-TH"/>
        </w:rPr>
      </w:pPr>
      <w:r w:rsidRPr="000D40FF">
        <w:lastRenderedPageBreak/>
        <w:t>Author re</w:t>
      </w:r>
      <w:r>
        <w:t>sponse</w:t>
      </w:r>
      <w:r w:rsidRPr="000D40FF">
        <w:t xml:space="preserve">:  </w:t>
      </w:r>
      <w:r w:rsidR="004675DD" w:rsidRPr="004675DD">
        <w:rPr>
          <w:rFonts w:cstheme="minorBidi" w:hint="cs"/>
          <w:szCs w:val="28"/>
          <w:highlight w:val="red"/>
          <w:cs/>
          <w:lang w:bidi="th-TH"/>
        </w:rPr>
        <w:t>พี่เขม</w:t>
      </w:r>
    </w:p>
    <w:p w14:paraId="455A3E58" w14:textId="77777777" w:rsidR="005D67FB" w:rsidRPr="000D40FF" w:rsidRDefault="005D67FB" w:rsidP="00144B4E">
      <w:r w:rsidRPr="000D40FF">
        <w:rPr>
          <w:b/>
        </w:rPr>
        <w:t>Author action:</w:t>
      </w:r>
      <w:r>
        <w:rPr>
          <w:b/>
        </w:rPr>
        <w:t xml:space="preserve"> </w:t>
      </w:r>
      <w:r>
        <w:t>We updated the manuscript by …</w:t>
      </w:r>
      <w:r w:rsidRPr="00631630">
        <w:t>.</w:t>
      </w:r>
    </w:p>
    <w:p w14:paraId="73D58256" w14:textId="77777777" w:rsidR="00B5364B" w:rsidRDefault="00397171" w:rsidP="00144B4E">
      <w:r>
        <w:rPr>
          <w:noProof/>
        </w:rPr>
        <w:pict w14:anchorId="53873227">
          <v:shape id="_x0000_i1730" type="#_x0000_t75" alt="Default Line" style="width:481.55pt;height:1.55pt" o:hrpct="0" o:hralign="center" o:hr="t">
            <v:imagedata r:id="rId5" o:title="Default Line"/>
          </v:shape>
        </w:pict>
      </w:r>
    </w:p>
    <w:p w14:paraId="60F60A43" w14:textId="77777777" w:rsidR="00B5364B" w:rsidRDefault="00B5364B" w:rsidP="00144B4E"/>
    <w:p w14:paraId="230DDB39" w14:textId="77777777" w:rsidR="003761E8" w:rsidRDefault="003761E8" w:rsidP="00144B4E"/>
    <w:p w14:paraId="70F1DB0A" w14:textId="59F49144" w:rsidR="005D67FB" w:rsidRDefault="005D67FB" w:rsidP="00144B4E">
      <w:pPr>
        <w:pStyle w:val="ReviewerConcern"/>
      </w:pPr>
      <w:r w:rsidRPr="000D40FF">
        <w:t>Reviewer#</w:t>
      </w:r>
      <w:r>
        <w:t>4, Concern # 5 (</w:t>
      </w:r>
      <w:r w:rsidRPr="005D67FB">
        <w:t>For 93.6% transmission, the insertion loss is ~ IL = -10 log10(0.936) ~ 0.3 dB. However, Fig. 8 reports insertion loss evolution relative to the initial state, not absolute insertion loss. The authors should also report</w:t>
      </w:r>
      <w:r>
        <w:t>:</w:t>
      </w:r>
      <w:r w:rsidRPr="005D67FB">
        <w:t xml:space="preserve"> a) initial IL, b) final IL, and c) absolute IL. Also, for non-monotonic behavior observed in 4 layers =&gt; 5 =&gt; 6, no systematic explanation is given. Justification given through field confinement and resonance is not explained properly for this non-monotonic behavior.</w:t>
      </w:r>
      <w:r>
        <w:t>)</w:t>
      </w:r>
      <w:r w:rsidRPr="000D40FF">
        <w:t>:</w:t>
      </w:r>
    </w:p>
    <w:p w14:paraId="096D12E3" w14:textId="789E53C5" w:rsidR="005D67FB" w:rsidRPr="004675DD" w:rsidRDefault="005D67FB" w:rsidP="00144B4E">
      <w:pPr>
        <w:rPr>
          <w:rFonts w:cstheme="minorBidi"/>
          <w:szCs w:val="28"/>
          <w:lang w:bidi="th-TH"/>
        </w:rPr>
      </w:pPr>
      <w:r w:rsidRPr="000D40FF">
        <w:t>Author re</w:t>
      </w:r>
      <w:r>
        <w:t>sponse</w:t>
      </w:r>
      <w:r w:rsidRPr="000D40FF">
        <w:t xml:space="preserve">:  </w:t>
      </w:r>
      <w:r w:rsidR="004675DD" w:rsidRPr="004675DD">
        <w:rPr>
          <w:rFonts w:cstheme="minorBidi" w:hint="cs"/>
          <w:szCs w:val="28"/>
          <w:highlight w:val="red"/>
          <w:cs/>
          <w:lang w:bidi="th-TH"/>
        </w:rPr>
        <w:t>พี่เขม</w:t>
      </w:r>
    </w:p>
    <w:p w14:paraId="387A3282" w14:textId="77777777" w:rsidR="005D67FB" w:rsidRPr="000D40FF" w:rsidRDefault="005D67FB" w:rsidP="00144B4E">
      <w:r w:rsidRPr="000D40FF">
        <w:rPr>
          <w:b/>
        </w:rPr>
        <w:t>Author action:</w:t>
      </w:r>
      <w:r>
        <w:rPr>
          <w:b/>
        </w:rPr>
        <w:t xml:space="preserve"> </w:t>
      </w:r>
      <w:r>
        <w:t>We updated the manuscript by …</w:t>
      </w:r>
      <w:r w:rsidRPr="00631630">
        <w:t>.</w:t>
      </w:r>
    </w:p>
    <w:p w14:paraId="0534EAE2" w14:textId="77777777" w:rsidR="00B5364B" w:rsidRDefault="00397171" w:rsidP="00144B4E">
      <w:r>
        <w:rPr>
          <w:noProof/>
        </w:rPr>
        <w:pict w14:anchorId="4E70DD3B">
          <v:shape id="_x0000_i1731" type="#_x0000_t75" alt="Default Line" style="width:481.55pt;height:1.55pt" o:hrpct="0" o:hralign="center" o:hr="t">
            <v:imagedata r:id="rId5" o:title="Default Line"/>
          </v:shape>
        </w:pict>
      </w:r>
    </w:p>
    <w:p w14:paraId="5A2380B2" w14:textId="77777777" w:rsidR="00B5364B" w:rsidRDefault="00B5364B" w:rsidP="00144B4E"/>
    <w:p w14:paraId="25ADC4A9" w14:textId="77777777" w:rsidR="003761E8" w:rsidRDefault="003761E8" w:rsidP="00144B4E"/>
    <w:p w14:paraId="50735D2B" w14:textId="2543FC5E" w:rsidR="00B5364B" w:rsidRDefault="005D67FB" w:rsidP="00144B4E">
      <w:pPr>
        <w:pStyle w:val="ReviewerConcern"/>
      </w:pPr>
      <w:r w:rsidRPr="003761E8">
        <w:t>Reviewer#4</w:t>
      </w:r>
      <w:r>
        <w:t>, Concern # 6 (</w:t>
      </w:r>
      <w:r w:rsidRPr="005D67FB">
        <w:t>Motivation of the presented work is missing in the introduction and abstract. The authors state Sb2Se3 has not been explored much, but the paper cites recent Sb2Se3 optical filter studies and does not quantitatively compare against them. How does this paper stand out from recent work?</w:t>
      </w:r>
    </w:p>
    <w:p w14:paraId="429F91F0" w14:textId="22DB41AD" w:rsidR="005D67FB" w:rsidRDefault="005D67FB" w:rsidP="00144B4E">
      <w:pPr>
        <w:rPr>
          <w:color w:val="008000"/>
        </w:rPr>
      </w:pPr>
      <w:r w:rsidRPr="005D67FB">
        <w:rPr>
          <w:b/>
          <w:bCs/>
          <w:color w:val="008000"/>
        </w:rPr>
        <w:t>1) </w:t>
      </w:r>
      <w:hyperlink r:id="rId6" w:tgtFrame="_blank" w:history="1">
        <w:r w:rsidRPr="005D67FB">
          <w:rPr>
            <w:rStyle w:val="Hyperlink"/>
            <w:b/>
            <w:bCs/>
          </w:rPr>
          <w:t>https://iopscience.iop.org/article/10.1088/2040-8986/ad80a6/meta</w:t>
        </w:r>
      </w:hyperlink>
      <w:r w:rsidRPr="005D67FB">
        <w:rPr>
          <w:b/>
          <w:bCs/>
          <w:color w:val="008000"/>
        </w:rPr>
        <w:t>; 2) </w:t>
      </w:r>
      <w:hyperlink r:id="rId7" w:tgtFrame="_blank" w:history="1">
        <w:r w:rsidRPr="005D67FB">
          <w:rPr>
            <w:rStyle w:val="Hyperlink"/>
            <w:b/>
            <w:bCs/>
          </w:rPr>
          <w:t>https://opg.optica.org/ome/fulltext.cfm?uri=ome-12-11-4268</w:t>
        </w:r>
      </w:hyperlink>
      <w:r w:rsidRPr="005D67FB">
        <w:rPr>
          <w:b/>
          <w:bCs/>
          <w:color w:val="008000"/>
        </w:rPr>
        <w:t>;</w:t>
      </w:r>
      <w:r w:rsidR="00B5364B">
        <w:rPr>
          <w:b/>
          <w:bCs/>
          <w:color w:val="008000"/>
        </w:rPr>
        <w:t xml:space="preserve"> </w:t>
      </w:r>
      <w:r w:rsidRPr="005D67FB">
        <w:rPr>
          <w:b/>
          <w:bCs/>
          <w:color w:val="008000"/>
        </w:rPr>
        <w:t>3) </w:t>
      </w:r>
      <w:hyperlink r:id="rId8" w:tgtFrame="_blank" w:history="1">
        <w:r w:rsidRPr="005D67FB">
          <w:rPr>
            <w:rStyle w:val="Hyperlink"/>
            <w:b/>
            <w:bCs/>
          </w:rPr>
          <w:t>https://opg.optica.org/oe/fulltext.cfm?uri=oe-34-5-7378</w:t>
        </w:r>
      </w:hyperlink>
      <w:r w:rsidRPr="005D67FB">
        <w:rPr>
          <w:b/>
          <w:bCs/>
          <w:color w:val="008000"/>
        </w:rPr>
        <w:br/>
      </w:r>
      <w:r w:rsidRPr="005D67FB">
        <w:rPr>
          <w:b/>
          <w:bCs/>
          <w:color w:val="008000"/>
        </w:rPr>
        <w:br/>
        <w:t>Why another filter? What gap exists? What limitation exists? What application cannot currently be achieved? A comparison table against the works needed to strengthen the novelty claim and strengthen the introduction.</w:t>
      </w:r>
      <w:r>
        <w:rPr>
          <w:b/>
          <w:bCs/>
          <w:color w:val="008000"/>
        </w:rPr>
        <w:t>)</w:t>
      </w:r>
      <w:r w:rsidRPr="000D40FF">
        <w:rPr>
          <w:b/>
          <w:bCs/>
          <w:color w:val="008000"/>
        </w:rPr>
        <w:t>:</w:t>
      </w:r>
    </w:p>
    <w:p w14:paraId="7EAE85D1" w14:textId="22546164" w:rsidR="005D67FB" w:rsidRDefault="005D67FB" w:rsidP="00144B4E">
      <w:r w:rsidRPr="000D40FF">
        <w:rPr>
          <w:b/>
        </w:rPr>
        <w:t>Author re</w:t>
      </w:r>
      <w:r>
        <w:rPr>
          <w:b/>
        </w:rPr>
        <w:t>sponse</w:t>
      </w:r>
      <w:r w:rsidRPr="000D40FF">
        <w:rPr>
          <w:b/>
        </w:rPr>
        <w:t>:</w:t>
      </w:r>
      <w:r w:rsidRPr="000D40FF">
        <w:t xml:space="preserve">  </w:t>
      </w:r>
      <w:r w:rsidR="00450411">
        <w:t xml:space="preserve">We couldn’t access the first provided paper. </w:t>
      </w:r>
      <w:r w:rsidR="00450411" w:rsidRPr="00450411">
        <w:rPr>
          <w:highlight w:val="yellow"/>
        </w:rPr>
        <w:t>The second paper</w:t>
      </w:r>
      <w:r w:rsidR="00450411">
        <w:t xml:space="preserve"> is . We have created a benchmark table (Table II.) at the end of IV. RESULTS &amp; DISCUSSIONS. Our design has a better transmission in ON mode, higher optical contrast, can be operated for broader wavelength but require more layer and the device size is thicker. It should be noted that this is not a direct comparison since the design is for different wavelengths (1064 vs </w:t>
      </w:r>
      <w:r w:rsidR="00450411" w:rsidRPr="00450411">
        <w:rPr>
          <w:highlight w:val="yellow"/>
        </w:rPr>
        <w:t>XXX</w:t>
      </w:r>
      <w:r w:rsidR="00450411">
        <w:t xml:space="preserve"> nm).</w:t>
      </w:r>
    </w:p>
    <w:p w14:paraId="085096C5" w14:textId="7A601150" w:rsidR="005D67FB" w:rsidRDefault="005D67FB" w:rsidP="00144B4E">
      <w:pPr>
        <w:rPr>
          <w:rFonts w:cstheme="minorBidi"/>
          <w:szCs w:val="28"/>
          <w:lang w:bidi="th-TH"/>
        </w:rPr>
      </w:pPr>
      <w:r w:rsidRPr="000D40FF">
        <w:rPr>
          <w:b/>
        </w:rPr>
        <w:t>Author action:</w:t>
      </w:r>
      <w:r>
        <w:rPr>
          <w:b/>
        </w:rPr>
        <w:t xml:space="preserve"> </w:t>
      </w:r>
      <w:r>
        <w:t xml:space="preserve">We updated the </w:t>
      </w:r>
      <w:r w:rsidRPr="00B5364B">
        <w:rPr>
          <w:highlight w:val="yellow"/>
        </w:rPr>
        <w:t xml:space="preserve">manuscript </w:t>
      </w:r>
      <w:r w:rsidR="00B5364B" w:rsidRPr="00B5364B">
        <w:rPr>
          <w:highlight w:val="yellow"/>
        </w:rPr>
        <w:t>to include the comparison table.</w:t>
      </w:r>
    </w:p>
    <w:p w14:paraId="27F5A3B9" w14:textId="56954F9E" w:rsidR="004675DD" w:rsidRDefault="004675DD" w:rsidP="00144B4E">
      <w:pPr>
        <w:rPr>
          <w:lang w:bidi="th-TH"/>
        </w:rPr>
      </w:pPr>
    </w:p>
    <w:p w14:paraId="0DFE1BCB" w14:textId="79BE3410" w:rsidR="004675DD" w:rsidRPr="004675DD" w:rsidRDefault="004264C4" w:rsidP="00144B4E">
      <w:pPr>
        <w:rPr>
          <w:lang w:bidi="th-TH"/>
        </w:rPr>
      </w:pPr>
      <w:r>
        <w:rPr>
          <w:lang w:bidi="th-TH"/>
        </w:rPr>
        <w:t>We would like to thank the reviewer for their interests, detailed and fair responses.</w:t>
      </w:r>
    </w:p>
    <w:p w14:paraId="0BA6A29B" w14:textId="77777777" w:rsidR="00500E21" w:rsidRDefault="00397171" w:rsidP="00144B4E">
      <w:r>
        <w:rPr>
          <w:noProof/>
        </w:rPr>
        <w:pict w14:anchorId="3D0DB741">
          <v:shape id="_x0000_i1732" type="#_x0000_t75" alt="Default Line" style="width:481.55pt;height:1.55pt" o:hrpct="0" o:hralign="center" o:hr="t">
            <v:imagedata r:id="rId5" o:title="Default Line"/>
          </v:shape>
        </w:pict>
      </w:r>
    </w:p>
    <w:p w14:paraId="12B8BEDF" w14:textId="77777777" w:rsidR="00500E21" w:rsidRDefault="00500E21" w:rsidP="00144B4E"/>
    <w:p w14:paraId="40D3FB9F" w14:textId="77777777" w:rsidR="003761E8" w:rsidRDefault="003761E8" w:rsidP="00144B4E"/>
    <w:p w14:paraId="31D39B40" w14:textId="5708A956" w:rsidR="00500E21" w:rsidRDefault="00500E21" w:rsidP="00144B4E">
      <w:pPr>
        <w:pStyle w:val="ReviewerConcern"/>
      </w:pPr>
      <w:r w:rsidRPr="000D40FF">
        <w:t>Reviewer#</w:t>
      </w:r>
      <w:r>
        <w:t xml:space="preserve">5, Concern # 1 (Q1: </w:t>
      </w:r>
      <w:r w:rsidRPr="00500E21">
        <w:t>In the abstract,</w:t>
      </w:r>
    </w:p>
    <w:p w14:paraId="18B0CEEC" w14:textId="77777777" w:rsidR="00500E21" w:rsidRDefault="00500E21" w:rsidP="00144B4E">
      <w:pPr>
        <w:pStyle w:val="ReviewerConcern"/>
      </w:pPr>
      <w:r w:rsidRPr="00500E21">
        <w:lastRenderedPageBreak/>
        <w:t>1) please consider adding one sentence on why a switchable filter at this wavelength is needed and what limits existing PCM options.</w:t>
      </w:r>
    </w:p>
    <w:p w14:paraId="547F2B15" w14:textId="51FF009C" w:rsidR="00500E21" w:rsidRPr="00500E21" w:rsidRDefault="00500E21" w:rsidP="00144B4E">
      <w:pPr>
        <w:pStyle w:val="ReviewerConcern"/>
      </w:pPr>
      <w:r w:rsidRPr="00500E21">
        <w:t>2)if the work is purely simulation-based, use language like "simulation results show" rather than definitive statements, to accurately reflect the study's nature.</w:t>
      </w:r>
      <w:r>
        <w:t>):</w:t>
      </w:r>
    </w:p>
    <w:p w14:paraId="2DA495B4" w14:textId="6F0019E1" w:rsidR="00500E21" w:rsidRDefault="00500E21" w:rsidP="00144B4E">
      <w:r w:rsidRPr="000D40FF">
        <w:rPr>
          <w:b/>
        </w:rPr>
        <w:t>Author re</w:t>
      </w:r>
      <w:r>
        <w:rPr>
          <w:b/>
        </w:rPr>
        <w:t>sponse</w:t>
      </w:r>
      <w:r w:rsidRPr="000D40FF">
        <w:rPr>
          <w:b/>
        </w:rPr>
        <w:t>:</w:t>
      </w:r>
      <w:r w:rsidRPr="000D40FF">
        <w:t xml:space="preserve">  </w:t>
      </w:r>
      <w:r w:rsidR="00140F30">
        <w:t xml:space="preserve">We have added a brief introduction to the </w:t>
      </w:r>
      <w:r w:rsidR="007A49D2">
        <w:t>abstract and</w:t>
      </w:r>
      <w:r w:rsidR="00140F30">
        <w:t xml:space="preserve"> change the wording to “simulated result”.</w:t>
      </w:r>
    </w:p>
    <w:p w14:paraId="1E0FE266" w14:textId="3D25B08D" w:rsidR="00500E21" w:rsidRPr="000D40FF" w:rsidRDefault="00500E21" w:rsidP="00144B4E">
      <w:r w:rsidRPr="000D40FF">
        <w:t>Author action:</w:t>
      </w:r>
      <w:r>
        <w:t xml:space="preserve"> </w:t>
      </w:r>
    </w:p>
    <w:p w14:paraId="626D2BE2" w14:textId="77777777" w:rsidR="00500E21" w:rsidRDefault="00397171" w:rsidP="00144B4E">
      <w:r>
        <w:rPr>
          <w:noProof/>
        </w:rPr>
        <w:pict w14:anchorId="523D1049">
          <v:shape id="_x0000_i1733" type="#_x0000_t75" alt="Default Line" style="width:481.55pt;height:1.55pt" o:hrpct="0" o:hralign="center" o:hr="t">
            <v:imagedata r:id="rId5" o:title="Default Line"/>
          </v:shape>
        </w:pict>
      </w:r>
    </w:p>
    <w:p w14:paraId="10C20900" w14:textId="77777777" w:rsidR="00500E21" w:rsidRDefault="00500E21" w:rsidP="00144B4E"/>
    <w:p w14:paraId="7EDFF540" w14:textId="77777777" w:rsidR="00500E21" w:rsidRDefault="00500E21" w:rsidP="00144B4E"/>
    <w:p w14:paraId="70D0978D" w14:textId="33386CB3" w:rsidR="00500E21" w:rsidRDefault="00500E21" w:rsidP="00144B4E">
      <w:pPr>
        <w:pStyle w:val="ReviewerConcern"/>
      </w:pPr>
      <w:r w:rsidRPr="000D40FF">
        <w:t>Reviewer#</w:t>
      </w:r>
      <w:r>
        <w:t xml:space="preserve">5, Concern # 2 (Q2: </w:t>
      </w:r>
      <w:r w:rsidRPr="00500E21">
        <w:t>The Introduction spends considerable space defining PCM and its classifications (volatile vs. non-volatile, VO2's transition mechanism, etc.), which may be more detail than necessary for this journal's readership. More importantly, I could not find a clear, explicit statement of what specific problem or limitation in existing PCM-based tunable filters this work aims to solve—could the authors clarify what practical shortcomings of current materials/designs (e.g., excessive loss, low endurance, narrow bandwidth) motivated this study, and state this more directly before introducing their proposed approach?</w:t>
      </w:r>
      <w:r>
        <w:t>):</w:t>
      </w:r>
    </w:p>
    <w:p w14:paraId="0D52ED71" w14:textId="77777777" w:rsidR="00500E21" w:rsidRDefault="00500E21" w:rsidP="00144B4E">
      <w:r w:rsidRPr="000D40FF">
        <w:t>Author re</w:t>
      </w:r>
      <w:r>
        <w:t>sponse</w:t>
      </w:r>
      <w:r w:rsidRPr="000D40FF">
        <w:t xml:space="preserve">:  </w:t>
      </w:r>
    </w:p>
    <w:p w14:paraId="416BCD36" w14:textId="71EDB004" w:rsidR="00500E21" w:rsidRPr="000D40FF" w:rsidRDefault="00500E21" w:rsidP="00144B4E">
      <w:r w:rsidRPr="000D40FF">
        <w:t>Author action:</w:t>
      </w:r>
      <w:r>
        <w:t xml:space="preserve"> </w:t>
      </w:r>
    </w:p>
    <w:p w14:paraId="5FAC5D31" w14:textId="77777777" w:rsidR="00500E21" w:rsidRDefault="00397171" w:rsidP="00144B4E">
      <w:r>
        <w:rPr>
          <w:noProof/>
        </w:rPr>
        <w:pict w14:anchorId="0B13C6E5">
          <v:shape id="_x0000_i1734" type="#_x0000_t75" alt="Default Line" style="width:481.55pt;height:1.55pt" o:hrpct="0" o:hralign="center" o:hr="t">
            <v:imagedata r:id="rId5" o:title="Default Line"/>
          </v:shape>
        </w:pict>
      </w:r>
    </w:p>
    <w:p w14:paraId="72B766A1" w14:textId="77777777" w:rsidR="00500E21" w:rsidRDefault="00500E21" w:rsidP="00144B4E"/>
    <w:p w14:paraId="00E92045" w14:textId="77777777" w:rsidR="00500E21" w:rsidRDefault="00500E21" w:rsidP="00144B4E"/>
    <w:p w14:paraId="0A87B6FC" w14:textId="187C68A4" w:rsidR="00500E21" w:rsidRDefault="00500E21" w:rsidP="00144B4E">
      <w:pPr>
        <w:pStyle w:val="ReviewerConcern"/>
      </w:pPr>
      <w:r w:rsidRPr="000D40FF">
        <w:t>Reviewer#</w:t>
      </w:r>
      <w:r>
        <w:t xml:space="preserve">5, Concern # 3 (Q3: </w:t>
      </w:r>
      <w:r w:rsidRPr="00500E21">
        <w:t>The drift coefficient (α</w:t>
      </w:r>
      <w:r w:rsidRPr="00500E21">
        <w:rPr>
          <w:vertAlign w:val="subscript"/>
        </w:rPr>
        <w:t>p</w:t>
      </w:r>
      <w:r w:rsidRPr="00500E21">
        <w:t>) and loss growth coefficient (β</w:t>
      </w:r>
      <w:r w:rsidRPr="00500E21">
        <w:rPr>
          <w:vertAlign w:val="subscript"/>
        </w:rPr>
        <w:t>p</w:t>
      </w:r>
      <w:r w:rsidRPr="00500E21">
        <w:t>) in Equations 18–19 are stated to be "consistent with experimental trends," but no specific numerical values or their literature source are given. Could the authors clarify exactly which experimental dataset these coefficients were fitted to, and report the actual values used in the simulation?</w:t>
      </w:r>
      <w:r>
        <w:t>):</w:t>
      </w:r>
    </w:p>
    <w:p w14:paraId="138392B4" w14:textId="510A4F6E" w:rsidR="00500E21" w:rsidRPr="007A49D2" w:rsidRDefault="00500E21" w:rsidP="00144B4E">
      <w:pPr>
        <w:rPr>
          <w:rFonts w:cstheme="minorBidi"/>
          <w:szCs w:val="28"/>
          <w:lang w:bidi="th-TH"/>
        </w:rPr>
      </w:pPr>
      <w:r w:rsidRPr="000D40FF">
        <w:t>Author re</w:t>
      </w:r>
      <w:r>
        <w:t>sponse</w:t>
      </w:r>
      <w:r w:rsidRPr="000D40FF">
        <w:t xml:space="preserve">:  </w:t>
      </w:r>
      <w:r w:rsidR="007A49D2" w:rsidRPr="007A49D2">
        <w:rPr>
          <w:rFonts w:cstheme="minorBidi" w:hint="cs"/>
          <w:szCs w:val="28"/>
          <w:highlight w:val="red"/>
          <w:cs/>
          <w:lang w:bidi="th-TH"/>
        </w:rPr>
        <w:t>พี่เขม</w:t>
      </w:r>
    </w:p>
    <w:p w14:paraId="399FC85D" w14:textId="77777777" w:rsidR="00500E21" w:rsidRPr="000D40FF" w:rsidRDefault="00500E21" w:rsidP="00144B4E">
      <w:r w:rsidRPr="000D40FF">
        <w:rPr>
          <w:b/>
        </w:rPr>
        <w:t>Author action:</w:t>
      </w:r>
      <w:r>
        <w:rPr>
          <w:b/>
        </w:rPr>
        <w:t xml:space="preserve"> </w:t>
      </w:r>
      <w:r>
        <w:t>We updated the manuscript by …</w:t>
      </w:r>
      <w:r w:rsidRPr="00631630">
        <w:t>.</w:t>
      </w:r>
    </w:p>
    <w:p w14:paraId="41D6661F" w14:textId="77777777" w:rsidR="00500E21" w:rsidRDefault="00397171" w:rsidP="00144B4E">
      <w:r>
        <w:rPr>
          <w:noProof/>
        </w:rPr>
        <w:pict w14:anchorId="235AF00A">
          <v:shape id="_x0000_i1735" type="#_x0000_t75" alt="Default Line" style="width:481.55pt;height:1.55pt" o:hrpct="0" o:hralign="center" o:hr="t">
            <v:imagedata r:id="rId5" o:title="Default Line"/>
          </v:shape>
        </w:pict>
      </w:r>
    </w:p>
    <w:p w14:paraId="3FC8AE21" w14:textId="77777777" w:rsidR="00500E21" w:rsidRDefault="00500E21" w:rsidP="00144B4E"/>
    <w:p w14:paraId="10CCEE33" w14:textId="77777777" w:rsidR="00500E21" w:rsidRDefault="00500E21" w:rsidP="00144B4E"/>
    <w:p w14:paraId="20DAD593" w14:textId="4C6CAEAC" w:rsidR="00500E21" w:rsidRDefault="00500E21" w:rsidP="00144B4E">
      <w:pPr>
        <w:pStyle w:val="ReviewerConcern"/>
      </w:pPr>
      <w:r w:rsidRPr="000D40FF">
        <w:t>Reviewer#</w:t>
      </w:r>
      <w:r>
        <w:t xml:space="preserve">5, Concern # 4 (Q4: </w:t>
      </w:r>
      <w:r w:rsidRPr="00500E21">
        <w:t>The paper states the 5-unit-cell design offers "the best compromise" between performance, size, and complexity, but this appears to be a qualitative judgment. Could the authors provide a quantitative figure-of-merit (e.g., a weighted score combining ΔT, thickness, and material usage) to justify why N=5 was chosen over N=4 or N=6, rather than N=6 which showed the highest ΔT?</w:t>
      </w:r>
      <w:r>
        <w:t>):</w:t>
      </w:r>
    </w:p>
    <w:p w14:paraId="064020FA" w14:textId="38C980C9" w:rsidR="00500E21" w:rsidRPr="00087871" w:rsidRDefault="00500E21" w:rsidP="00144B4E">
      <w:r w:rsidRPr="000D40FF">
        <w:rPr>
          <w:b/>
        </w:rPr>
        <w:t>Author re</w:t>
      </w:r>
      <w:r>
        <w:rPr>
          <w:b/>
        </w:rPr>
        <w:t>sponse</w:t>
      </w:r>
      <w:r w:rsidRPr="000D40FF">
        <w:rPr>
          <w:b/>
        </w:rPr>
        <w:t>:</w:t>
      </w:r>
      <w:r w:rsidRPr="000D40FF">
        <w:t xml:space="preserve">  </w:t>
      </w:r>
      <w:r w:rsidR="007A49D2">
        <w:t xml:space="preserve">In our opinion, the quantitative value from </w:t>
      </w:r>
      <w:r w:rsidR="00504886">
        <w:t xml:space="preserve">any </w:t>
      </w:r>
      <w:r w:rsidR="00087871">
        <w:t>figure-of-merit</w:t>
      </w:r>
      <w:r w:rsidR="007A49D2">
        <w:t xml:space="preserve"> can be </w:t>
      </w:r>
      <w:r w:rsidR="00504886">
        <w:t>weight in such a way</w:t>
      </w:r>
      <w:r w:rsidR="007A49D2">
        <w:t xml:space="preserve"> to make an</w:t>
      </w:r>
      <w:r w:rsidR="00087871">
        <w:t>y</w:t>
      </w:r>
      <w:r w:rsidR="007A49D2">
        <w:t xml:space="preserve"> </w:t>
      </w:r>
      <w:r w:rsidR="007A49D2" w:rsidRPr="007A49D2">
        <w:rPr>
          <w:i/>
          <w:iCs/>
        </w:rPr>
        <w:t>N</w:t>
      </w:r>
      <w:r w:rsidR="007A49D2">
        <w:t xml:space="preserve"> be the best design</w:t>
      </w:r>
      <w:r w:rsidR="00C64FCB">
        <w:t xml:space="preserve">, and </w:t>
      </w:r>
      <w:r w:rsidR="00504886">
        <w:t>there</w:t>
      </w:r>
      <w:r w:rsidR="00C64FCB">
        <w:t xml:space="preserve"> </w:t>
      </w:r>
      <w:r w:rsidR="00504886">
        <w:t>exists</w:t>
      </w:r>
      <w:r w:rsidR="00C64FCB">
        <w:t xml:space="preserve"> no standardized FOM to </w:t>
      </w:r>
      <w:r w:rsidR="00504886">
        <w:t>base</w:t>
      </w:r>
      <w:r w:rsidR="00C64FCB">
        <w:t xml:space="preserve"> on</w:t>
      </w:r>
      <w:r w:rsidR="007A49D2">
        <w:t xml:space="preserve">. However, we agree </w:t>
      </w:r>
      <w:r w:rsidR="007A49D2">
        <w:lastRenderedPageBreak/>
        <w:t xml:space="preserve">that a stronger reasoning for choosing </w:t>
      </w:r>
      <w:r w:rsidR="007A49D2" w:rsidRPr="007A49D2">
        <w:rPr>
          <w:i/>
          <w:iCs/>
        </w:rPr>
        <w:t>N</w:t>
      </w:r>
      <w:r w:rsidR="007A49D2">
        <w:t xml:space="preserve">=5 over other designs is needed, </w:t>
      </w:r>
      <w:r w:rsidR="00087871">
        <w:t xml:space="preserve">so we give a more detailed qualitative explanation in each relevant paragraph in IV.A. </w:t>
      </w:r>
      <w:r w:rsidR="00087871" w:rsidRPr="00087871">
        <w:t>A. OPTICAL PROPERTIES OF 1064-NM OPTICAL FILTERS</w:t>
      </w:r>
      <w:r w:rsidR="00087871">
        <w:t>.</w:t>
      </w:r>
    </w:p>
    <w:p w14:paraId="653DCF9D" w14:textId="13960EB9" w:rsidR="00500E21" w:rsidRPr="000D40FF" w:rsidRDefault="00500E21" w:rsidP="00144B4E">
      <w:r w:rsidRPr="000D40FF">
        <w:t>Author action:</w:t>
      </w:r>
      <w:r>
        <w:t xml:space="preserve"> </w:t>
      </w:r>
    </w:p>
    <w:p w14:paraId="0F52AE1A" w14:textId="77777777" w:rsidR="00500E21" w:rsidRDefault="00397171" w:rsidP="00144B4E">
      <w:r>
        <w:rPr>
          <w:noProof/>
        </w:rPr>
        <w:pict w14:anchorId="5CFF0DFE">
          <v:shape id="_x0000_i1736" type="#_x0000_t75" alt="Default Line" style="width:481.55pt;height:1.55pt" o:hrpct="0" o:hralign="center" o:hr="t">
            <v:imagedata r:id="rId5" o:title="Default Line"/>
          </v:shape>
        </w:pict>
      </w:r>
    </w:p>
    <w:p w14:paraId="68584FA1" w14:textId="77777777" w:rsidR="00500E21" w:rsidRDefault="00500E21" w:rsidP="00144B4E"/>
    <w:p w14:paraId="1EF3B92B" w14:textId="77777777" w:rsidR="00500E21" w:rsidRDefault="00500E21" w:rsidP="00144B4E"/>
    <w:p w14:paraId="07136CC2" w14:textId="6911AECB" w:rsidR="00500E21" w:rsidRDefault="00500E21" w:rsidP="00144B4E">
      <w:pPr>
        <w:pStyle w:val="ReviewerConcern"/>
      </w:pPr>
      <w:r w:rsidRPr="000D40FF">
        <w:t>Reviewer#</w:t>
      </w:r>
      <w:r>
        <w:t xml:space="preserve">5, Concern # 5 (Q6: </w:t>
      </w:r>
      <w:r w:rsidRPr="00500E21">
        <w:t>Since all data are simulation-based and rely on literature-sourced refractive index values (which themselves carry measurement uncertainty), could the authors comment on how sensitive the reported ΔT, FWHM, and endurance values are to small variations (e.g., ±1-2%) in the input n/k datasets?</w:t>
      </w:r>
      <w:r>
        <w:t>):</w:t>
      </w:r>
    </w:p>
    <w:p w14:paraId="0F40028E" w14:textId="47E6991B" w:rsidR="00500E21" w:rsidRDefault="00500E21" w:rsidP="00144B4E">
      <w:r w:rsidRPr="000D40FF">
        <w:rPr>
          <w:b/>
        </w:rPr>
        <w:t>Author re</w:t>
      </w:r>
      <w:r>
        <w:rPr>
          <w:b/>
        </w:rPr>
        <w:t>sponse</w:t>
      </w:r>
      <w:r w:rsidRPr="000D40FF">
        <w:rPr>
          <w:b/>
        </w:rPr>
        <w:t>:</w:t>
      </w:r>
      <w:r w:rsidRPr="000D40FF">
        <w:t xml:space="preserve"> </w:t>
      </w:r>
      <w:r>
        <w:t xml:space="preserve">We have since added simulation of thickness and refractive index uncertainty for the four-layer and five-layer unit-cell designs, </w:t>
      </w:r>
      <w:r w:rsidRPr="00A82FAD">
        <w:rPr>
          <w:rFonts w:asciiTheme="minorHAnsi" w:hAnsiTheme="minorHAnsi" w:cstheme="minorHAnsi"/>
          <w:highlight w:val="yellow"/>
        </w:rPr>
        <w:t>±5%</w:t>
      </w:r>
      <w:r>
        <w:rPr>
          <w:rFonts w:asciiTheme="minorHAnsi" w:hAnsiTheme="minorHAnsi" w:cstheme="minorHAnsi"/>
        </w:rPr>
        <w:t xml:space="preserve"> and </w:t>
      </w:r>
      <w:r w:rsidRPr="00A82FAD">
        <w:rPr>
          <w:rFonts w:asciiTheme="minorHAnsi" w:hAnsiTheme="minorHAnsi" w:cstheme="minorHAnsi"/>
          <w:highlight w:val="yellow"/>
        </w:rPr>
        <w:t>±</w:t>
      </w:r>
      <w:r>
        <w:rPr>
          <w:rFonts w:asciiTheme="minorHAnsi" w:hAnsiTheme="minorHAnsi" w:cstheme="minorHAnsi"/>
          <w:highlight w:val="yellow"/>
        </w:rPr>
        <w:t>2</w:t>
      </w:r>
      <w:r w:rsidRPr="00A82FAD">
        <w:rPr>
          <w:rFonts w:asciiTheme="minorHAnsi" w:hAnsiTheme="minorHAnsi" w:cstheme="minorHAnsi"/>
          <w:highlight w:val="yellow"/>
        </w:rPr>
        <w:t>%</w:t>
      </w:r>
      <w:r>
        <w:rPr>
          <w:rFonts w:asciiTheme="minorHAnsi" w:hAnsiTheme="minorHAnsi" w:cstheme="minorHAnsi"/>
        </w:rPr>
        <w:t>, respectively.</w:t>
      </w:r>
    </w:p>
    <w:p w14:paraId="25AEBE48" w14:textId="77777777" w:rsidR="00500E21" w:rsidRPr="000D40FF" w:rsidRDefault="00500E21" w:rsidP="00144B4E">
      <w:r w:rsidRPr="000D40FF">
        <w:rPr>
          <w:b/>
        </w:rPr>
        <w:t>Author action:</w:t>
      </w:r>
      <w:r>
        <w:rPr>
          <w:b/>
        </w:rPr>
        <w:t xml:space="preserve"> </w:t>
      </w:r>
      <w:r>
        <w:t>We updated the manuscript by …</w:t>
      </w:r>
      <w:r w:rsidRPr="00631630">
        <w:t>.</w:t>
      </w:r>
    </w:p>
    <w:p w14:paraId="3BC68894" w14:textId="77777777" w:rsidR="00500E21" w:rsidRDefault="00397171" w:rsidP="00144B4E">
      <w:r>
        <w:rPr>
          <w:noProof/>
        </w:rPr>
        <w:pict w14:anchorId="4F2F6591">
          <v:shape id="_x0000_i1737" type="#_x0000_t75" alt="Default Line" style="width:481.55pt;height:1.55pt" o:hrpct="0" o:hralign="center" o:hr="t">
            <v:imagedata r:id="rId5" o:title="Default Line"/>
          </v:shape>
        </w:pict>
      </w:r>
    </w:p>
    <w:p w14:paraId="3D945E23" w14:textId="77777777" w:rsidR="00500E21" w:rsidRDefault="00500E21" w:rsidP="00144B4E"/>
    <w:p w14:paraId="7FEC49A4" w14:textId="77777777" w:rsidR="00500E21" w:rsidRDefault="00500E21" w:rsidP="00144B4E"/>
    <w:p w14:paraId="26D20C1F" w14:textId="7DB033CC" w:rsidR="00500E21" w:rsidRDefault="00500E21" w:rsidP="00144B4E">
      <w:pPr>
        <w:pStyle w:val="ReviewerConcern"/>
      </w:pPr>
      <w:r w:rsidRPr="004264C4">
        <w:rPr>
          <w:strike/>
        </w:rPr>
        <w:t>Reviewer#5, Concern # 6</w:t>
      </w:r>
      <w:r>
        <w:t xml:space="preserve"> (Q7: </w:t>
      </w:r>
      <w:r w:rsidRPr="00500E21">
        <w:t>On the incident angle/polarization data (Fig. 7), The paper notes TM polarization causes a "significant blueshift" at higher incident angles but does not quantify this shift numerically. Could the authors report the specific magnitude of the blueshift (in nm) at, say, 45° and 60° for both the 4- and 5-unit-cell designs?</w:t>
      </w:r>
      <w:r>
        <w:t>):</w:t>
      </w:r>
    </w:p>
    <w:p w14:paraId="6327B855" w14:textId="545B159E" w:rsidR="00500E21" w:rsidRDefault="00500E21" w:rsidP="00144B4E">
      <w:r w:rsidRPr="000D40FF">
        <w:rPr>
          <w:b/>
        </w:rPr>
        <w:t>Author re</w:t>
      </w:r>
      <w:r>
        <w:rPr>
          <w:b/>
        </w:rPr>
        <w:t>sponse</w:t>
      </w:r>
      <w:r w:rsidRPr="000D40FF">
        <w:rPr>
          <w:b/>
        </w:rPr>
        <w:t>:</w:t>
      </w:r>
      <w:r w:rsidRPr="000D40FF">
        <w:t xml:space="preserve">  </w:t>
      </w:r>
      <w:r w:rsidR="00010F3D">
        <w:t xml:space="preserve">We added the mentioned numerical value to the text before Fig. 7 (now Fig. 8). </w:t>
      </w:r>
      <w:r w:rsidR="007E0D59">
        <w:t>We have also added a brief explanation of the blue-shifting (Reviewer#3 Concern #3).</w:t>
      </w:r>
      <w:r w:rsidR="00B30B1D">
        <w:t xml:space="preserve"> This figure has also been enlarged to the same width as other figures.</w:t>
      </w:r>
    </w:p>
    <w:p w14:paraId="180FC4A1" w14:textId="77777777" w:rsidR="004675DD" w:rsidRPr="000D40FF" w:rsidRDefault="00500E21" w:rsidP="00144B4E">
      <w:r w:rsidRPr="000D40FF">
        <w:rPr>
          <w:b/>
        </w:rPr>
        <w:t>Author action:</w:t>
      </w:r>
      <w:r>
        <w:rPr>
          <w:b/>
        </w:rPr>
        <w:t xml:space="preserve"> </w:t>
      </w:r>
      <w:r>
        <w:t xml:space="preserve">We updated the manuscript by </w:t>
      </w:r>
      <w:r w:rsidR="00B30B1D">
        <w:t>adding “</w:t>
      </w:r>
      <w:r w:rsidR="00B30B1D" w:rsidRPr="00B30B1D">
        <w:t>At higher incident angle, the high-ΔT spectral profile (yellow-green) shifted to shorter wavelengths. For TE polarized light, the blueshift of wavelength with the highest ΔT at 45° compared to 0° incident angle are -37 and -57 nm for 4-unit-cell and 5-unit-cell designs, respectively. And at 60° angles the blueshift are -90, -143 nm, respectively. As for TM polarized light, the peak ΔT blueshift in 4-unit-cell and 5-unit-cell designs at 45° are -103 and -168 nm, respectively. At 60° incident angles they are -156 and -226 nm, respectively. It can be seen that the ΔT profile of both polarization modes blue shifted with increasing incident angle, with TM polarization causing longer blueshift.</w:t>
      </w:r>
      <w:r w:rsidR="00B30B1D">
        <w:t>”. The corresponding Fig. 7 (now Fig. 8 ) has also been enlarged to full-page size.</w:t>
      </w:r>
    </w:p>
    <w:p w14:paraId="63B78AC8" w14:textId="2FF70C76" w:rsidR="00B30B1D" w:rsidRDefault="00397171" w:rsidP="00144B4E">
      <w:r>
        <w:rPr>
          <w:noProof/>
        </w:rPr>
        <w:pict w14:anchorId="64D34520">
          <v:shape id="_x0000_i1738" type="#_x0000_t75" alt="Default Line" style="width:481.55pt;height:1.55pt" o:hrpct="0" o:hralign="center" o:hr="t">
            <v:imagedata r:id="rId5" o:title="Default Line"/>
          </v:shape>
        </w:pict>
      </w:r>
    </w:p>
    <w:p w14:paraId="6EC2CFBC" w14:textId="77777777" w:rsidR="00B82F45" w:rsidRDefault="001D0341" w:rsidP="00144B4E">
      <w:r w:rsidRPr="00DF333B">
        <w:rPr>
          <w:b/>
        </w:rPr>
        <w:t>Note:</w:t>
      </w:r>
      <w:r w:rsidRPr="001D0341">
        <w:t xml:space="preserve"> References suggested by reviewers should only be added if it is relevant to the article and makes it more complete. </w:t>
      </w:r>
      <w:r w:rsidR="00E564BE">
        <w:t>Excessive cases of recommending non-releva</w:t>
      </w:r>
      <w:r w:rsidR="00F51422">
        <w:t xml:space="preserve">nt articles should </w:t>
      </w:r>
      <w:r w:rsidR="00E564BE">
        <w:t>be reported to ieeeaccesseic@ieee.org</w:t>
      </w:r>
    </w:p>
    <w:p w14:paraId="4BC71853" w14:textId="77777777" w:rsidR="00B82F45" w:rsidRDefault="00B82F45" w:rsidP="00144B4E"/>
    <w:p w14:paraId="78C7EA77" w14:textId="51C250C4" w:rsidR="003761E8" w:rsidRDefault="003761E8" w:rsidP="00144B4E">
      <w:pPr>
        <w:pStyle w:val="ReviewerConcern"/>
      </w:pPr>
      <w:r>
        <w:t>References:</w:t>
      </w:r>
    </w:p>
    <w:p w14:paraId="7170B462" w14:textId="77777777" w:rsidR="007921A6" w:rsidRPr="007921A6" w:rsidRDefault="00B82F45" w:rsidP="007921A6">
      <w:pPr>
        <w:pStyle w:val="EndNoteBibliography"/>
        <w:spacing w:after="0"/>
        <w:ind w:left="720" w:hanging="720"/>
      </w:pPr>
      <w:r>
        <w:rPr>
          <w:i/>
        </w:rPr>
        <w:lastRenderedPageBreak/>
        <w:fldChar w:fldCharType="begin"/>
      </w:r>
      <w:r>
        <w:rPr>
          <w:i/>
        </w:rPr>
        <w:instrText xml:space="preserve"> ADDIN EN.REFLIST </w:instrText>
      </w:r>
      <w:r>
        <w:rPr>
          <w:i/>
        </w:rPr>
        <w:fldChar w:fldCharType="separate"/>
      </w:r>
      <w:r w:rsidR="007921A6" w:rsidRPr="007921A6">
        <w:t>[1]</w:t>
      </w:r>
      <w:r w:rsidR="007921A6" w:rsidRPr="007921A6">
        <w:tab/>
        <w:t>M. Cui</w:t>
      </w:r>
      <w:r w:rsidR="007921A6" w:rsidRPr="007921A6">
        <w:rPr>
          <w:i/>
        </w:rPr>
        <w:t xml:space="preserve"> et al.</w:t>
      </w:r>
      <w:r w:rsidR="007921A6" w:rsidRPr="007921A6">
        <w:t xml:space="preserve">, "Tunable multi-channel optical filter based on the near-infrared ultralow-loss phase change material Sb2Se3," </w:t>
      </w:r>
      <w:r w:rsidR="007921A6" w:rsidRPr="007921A6">
        <w:rPr>
          <w:i/>
        </w:rPr>
        <w:t xml:space="preserve">Opt. Express, </w:t>
      </w:r>
      <w:r w:rsidR="007921A6" w:rsidRPr="007921A6">
        <w:t>vol. 34, no. 5, pp. 7378–7387, 2026/03/09 2026, doi: 10.1364/OE.586098.</w:t>
      </w:r>
    </w:p>
    <w:p w14:paraId="1717D2FD" w14:textId="77777777" w:rsidR="007921A6" w:rsidRPr="007921A6" w:rsidRDefault="007921A6" w:rsidP="007921A6">
      <w:pPr>
        <w:pStyle w:val="EndNoteBibliography"/>
        <w:spacing w:after="0"/>
        <w:ind w:left="720" w:hanging="720"/>
      </w:pPr>
      <w:r w:rsidRPr="007921A6">
        <w:t>[2]</w:t>
      </w:r>
      <w:r w:rsidRPr="007921A6">
        <w:tab/>
        <w:t>Y. Liu</w:t>
      </w:r>
      <w:r w:rsidRPr="007921A6">
        <w:rPr>
          <w:i/>
        </w:rPr>
        <w:t xml:space="preserve"> et al.</w:t>
      </w:r>
      <w:r w:rsidRPr="007921A6">
        <w:t xml:space="preserve">, "Design of near-infrared solid-state tunable Fabry-Perot filters based on VO2/P4VP films," </w:t>
      </w:r>
      <w:r w:rsidRPr="007921A6">
        <w:rPr>
          <w:i/>
        </w:rPr>
        <w:t xml:space="preserve">Opt. Express, </w:t>
      </w:r>
      <w:r w:rsidRPr="007921A6">
        <w:t>vol. 32, no. 19, pp. 32585–32596, 2024/09/09 2024, doi: 10.1364/OE.530226.</w:t>
      </w:r>
    </w:p>
    <w:p w14:paraId="3B370D14" w14:textId="77777777" w:rsidR="007921A6" w:rsidRPr="007921A6" w:rsidRDefault="007921A6" w:rsidP="007921A6">
      <w:pPr>
        <w:pStyle w:val="EndNoteBibliography"/>
        <w:spacing w:after="0"/>
        <w:ind w:left="720" w:hanging="720"/>
      </w:pPr>
      <w:r w:rsidRPr="007921A6">
        <w:t>[3]</w:t>
      </w:r>
      <w:r w:rsidRPr="007921A6">
        <w:tab/>
        <w:t xml:space="preserve">R. Heenkenda, K. Hirakawa, and A. Sarangan, "Tunable optical filter using phase change materials for smart IR night vision applications," </w:t>
      </w:r>
      <w:r w:rsidRPr="007921A6">
        <w:rPr>
          <w:i/>
        </w:rPr>
        <w:t xml:space="preserve">Opt. Express, </w:t>
      </w:r>
      <w:r w:rsidRPr="007921A6">
        <w:t>vol. 29, no. 21, pp. 33795–33803, 2021/10/11 2021, doi: 10.1364/OE.440299.</w:t>
      </w:r>
    </w:p>
    <w:p w14:paraId="31C2FC5F" w14:textId="77777777" w:rsidR="007921A6" w:rsidRPr="007921A6" w:rsidRDefault="007921A6" w:rsidP="007921A6">
      <w:pPr>
        <w:pStyle w:val="EndNoteBibliography"/>
        <w:spacing w:after="0"/>
        <w:ind w:left="720" w:hanging="720"/>
      </w:pPr>
      <w:r w:rsidRPr="007921A6">
        <w:t>[4]</w:t>
      </w:r>
      <w:r w:rsidRPr="007921A6">
        <w:tab/>
        <w:t xml:space="preserve">Q. Zhang, Q. Hong, and Z. Zhu, "Low-loss Optical Switching Based on Phase-change Material Sb2Se3 in a Micro-ring Resonator," </w:t>
      </w:r>
      <w:r w:rsidRPr="007921A6">
        <w:rPr>
          <w:i/>
        </w:rPr>
        <w:t xml:space="preserve">Journal of Physics: Conference Series, </w:t>
      </w:r>
      <w:r w:rsidRPr="007921A6">
        <w:t>vol. 2597, p. 012020, 09/01 2023, doi: 10.1088/1742-6596/2597/1/012020.</w:t>
      </w:r>
    </w:p>
    <w:p w14:paraId="66EF48FA" w14:textId="77777777" w:rsidR="007921A6" w:rsidRPr="007921A6" w:rsidRDefault="007921A6" w:rsidP="007921A6">
      <w:pPr>
        <w:pStyle w:val="EndNoteBibliography"/>
        <w:spacing w:after="0"/>
        <w:ind w:left="720" w:hanging="720"/>
      </w:pPr>
      <w:r w:rsidRPr="007921A6">
        <w:t>[5]</w:t>
      </w:r>
      <w:r w:rsidRPr="007921A6">
        <w:tab/>
        <w:t xml:space="preserve">A. Sarangan, J. Duran, V. Vasilyev, N. Limberopoulos, I. Vitebskiy, and I. Anisimov, "Broadband Reflective Optical Limiter Using GST Phase Change Material," </w:t>
      </w:r>
      <w:r w:rsidRPr="007921A6">
        <w:rPr>
          <w:i/>
        </w:rPr>
        <w:t xml:space="preserve">IEEE Photonics Journal, </w:t>
      </w:r>
      <w:r w:rsidRPr="007921A6">
        <w:t>vol. 10, no. 2, pp. 1–9, 2018, doi: 10.1109/jphot.2018.2796448.</w:t>
      </w:r>
    </w:p>
    <w:p w14:paraId="11C808B7" w14:textId="7684304D" w:rsidR="007921A6" w:rsidRPr="007921A6" w:rsidRDefault="007921A6" w:rsidP="007921A6">
      <w:pPr>
        <w:pStyle w:val="EndNoteBibliography"/>
        <w:spacing w:after="0"/>
        <w:ind w:left="720" w:hanging="720"/>
      </w:pPr>
      <w:r w:rsidRPr="007921A6">
        <w:t>[6]</w:t>
      </w:r>
      <w:r w:rsidRPr="007921A6">
        <w:tab/>
        <w:t xml:space="preserve">R. Patel, N. Patel, N. Bazzanella, and A. Miotello, "Fabricating multilayer antireflective coating for near complete transmittance in broadband visible light spectrum," </w:t>
      </w:r>
      <w:r w:rsidRPr="007921A6">
        <w:rPr>
          <w:i/>
        </w:rPr>
        <w:t xml:space="preserve">Optical Materials, </w:t>
      </w:r>
      <w:r w:rsidRPr="007921A6">
        <w:t xml:space="preserve">vol. 108, p. 110415, 2020/10/01/ 2020, doi: </w:t>
      </w:r>
      <w:hyperlink r:id="rId9" w:history="1">
        <w:r w:rsidRPr="007921A6">
          <w:rPr>
            <w:rStyle w:val="Hyperlink"/>
          </w:rPr>
          <w:t>https://doi.org/10.1016/j.optmat.2020.110415</w:t>
        </w:r>
      </w:hyperlink>
      <w:r w:rsidRPr="007921A6">
        <w:t>.</w:t>
      </w:r>
    </w:p>
    <w:p w14:paraId="09FBCC2E" w14:textId="77777777" w:rsidR="007921A6" w:rsidRPr="007921A6" w:rsidRDefault="007921A6" w:rsidP="007921A6">
      <w:pPr>
        <w:pStyle w:val="EndNoteBibliography"/>
        <w:spacing w:after="0"/>
        <w:ind w:left="720" w:hanging="720"/>
      </w:pPr>
      <w:r w:rsidRPr="007921A6">
        <w:t>[7]</w:t>
      </w:r>
      <w:r w:rsidRPr="007921A6">
        <w:tab/>
        <w:t xml:space="preserve">A. Sarangan, </w:t>
      </w:r>
      <w:r w:rsidRPr="007921A6">
        <w:rPr>
          <w:i/>
        </w:rPr>
        <w:t>Optical Thin Film Design</w:t>
      </w:r>
      <w:r w:rsidRPr="007921A6">
        <w:t>, 1st Edition ed. Boca Raton: CRC Press, 2020.</w:t>
      </w:r>
    </w:p>
    <w:p w14:paraId="2E922C1F" w14:textId="77777777" w:rsidR="007921A6" w:rsidRPr="007921A6" w:rsidRDefault="007921A6" w:rsidP="007921A6">
      <w:pPr>
        <w:pStyle w:val="EndNoteBibliography"/>
        <w:ind w:left="720" w:hanging="720"/>
      </w:pPr>
      <w:r w:rsidRPr="007921A6">
        <w:t>[8]</w:t>
      </w:r>
      <w:r w:rsidRPr="007921A6">
        <w:tab/>
        <w:t>S. Blundell</w:t>
      </w:r>
      <w:r w:rsidRPr="007921A6">
        <w:rPr>
          <w:i/>
        </w:rPr>
        <w:t xml:space="preserve"> et al.</w:t>
      </w:r>
      <w:r w:rsidRPr="007921A6">
        <w:t xml:space="preserve">, "Ultracompact Programmable Silicon Photonics Using Layers of Low-Loss Phase-Change Material Sb2Se3 of Increasing Thickness," </w:t>
      </w:r>
      <w:r w:rsidRPr="007921A6">
        <w:rPr>
          <w:i/>
        </w:rPr>
        <w:t xml:space="preserve">ACS Photonics, </w:t>
      </w:r>
      <w:r w:rsidRPr="007921A6">
        <w:t>vol. 12, no. 3, pp. 1382–1391, 2025/03/19 2025, doi: 10.1021/acsphotonics.4c01789.</w:t>
      </w:r>
    </w:p>
    <w:p w14:paraId="2E9F8583" w14:textId="48ACF725" w:rsidR="00542A71" w:rsidRDefault="00B82F45" w:rsidP="00144B4E">
      <w:r>
        <w:fldChar w:fldCharType="end"/>
      </w:r>
    </w:p>
    <w:sectPr w:rsidR="00542A71" w:rsidSect="00542A71">
      <w:pgSz w:w="11900" w:h="16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Cordia New">
    <w:panose1 w:val="020B0304020202020204"/>
    <w:charset w:val="00"/>
    <w:family w:val="swiss"/>
    <w:pitch w:val="variable"/>
    <w:sig w:usb0="81000003" w:usb1="00000000" w:usb2="00000000" w:usb3="00000000" w:csb0="00010001" w:csb1="00000000"/>
  </w:font>
  <w:font w:name="Angsana New">
    <w:panose1 w:val="02020603050405020304"/>
    <w:charset w:val="00"/>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5EED1E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16cid:durableId="488982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Cambria&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920pft06rp9dbex2ap500x99x5rrtswxzss&quot;&gt;AsymReca_SbSe&lt;record-ids&gt;&lt;item&gt;14&lt;/item&gt;&lt;item&gt;25&lt;/item&gt;&lt;item&gt;58&lt;/item&gt;&lt;item&gt;66&lt;/item&gt;&lt;item&gt;84&lt;/item&gt;&lt;item&gt;112&lt;/item&gt;&lt;item&gt;115&lt;/item&gt;&lt;item&gt;116&lt;/item&gt;&lt;/record-ids&gt;&lt;/item&gt;&lt;/Libraries&gt;"/>
  </w:docVars>
  <w:rsids>
    <w:rsidRoot w:val="007D35A9"/>
    <w:rsid w:val="00000894"/>
    <w:rsid w:val="000018B0"/>
    <w:rsid w:val="00005EC7"/>
    <w:rsid w:val="00010F3D"/>
    <w:rsid w:val="00011619"/>
    <w:rsid w:val="00057405"/>
    <w:rsid w:val="00065DE7"/>
    <w:rsid w:val="00087871"/>
    <w:rsid w:val="000A0418"/>
    <w:rsid w:val="000B70C1"/>
    <w:rsid w:val="000D46CA"/>
    <w:rsid w:val="00127196"/>
    <w:rsid w:val="00140F30"/>
    <w:rsid w:val="00144B4E"/>
    <w:rsid w:val="00153D38"/>
    <w:rsid w:val="00165A6C"/>
    <w:rsid w:val="001D0341"/>
    <w:rsid w:val="001D2B86"/>
    <w:rsid w:val="001D46EF"/>
    <w:rsid w:val="001E2214"/>
    <w:rsid w:val="001F5EA1"/>
    <w:rsid w:val="00212EA3"/>
    <w:rsid w:val="00233D1F"/>
    <w:rsid w:val="00253359"/>
    <w:rsid w:val="0026329B"/>
    <w:rsid w:val="00290600"/>
    <w:rsid w:val="00297411"/>
    <w:rsid w:val="002C0586"/>
    <w:rsid w:val="002C68B8"/>
    <w:rsid w:val="002D770F"/>
    <w:rsid w:val="0033502A"/>
    <w:rsid w:val="003551B3"/>
    <w:rsid w:val="00361A80"/>
    <w:rsid w:val="00370302"/>
    <w:rsid w:val="003761E8"/>
    <w:rsid w:val="00397171"/>
    <w:rsid w:val="00397D00"/>
    <w:rsid w:val="003B6E19"/>
    <w:rsid w:val="003C49BE"/>
    <w:rsid w:val="003D1613"/>
    <w:rsid w:val="003E5314"/>
    <w:rsid w:val="004259C6"/>
    <w:rsid w:val="004264C4"/>
    <w:rsid w:val="00447A62"/>
    <w:rsid w:val="00450411"/>
    <w:rsid w:val="004675DD"/>
    <w:rsid w:val="0047365C"/>
    <w:rsid w:val="004761D1"/>
    <w:rsid w:val="004A2FD3"/>
    <w:rsid w:val="004E347A"/>
    <w:rsid w:val="004F22AE"/>
    <w:rsid w:val="00500E21"/>
    <w:rsid w:val="00504886"/>
    <w:rsid w:val="005123AC"/>
    <w:rsid w:val="005144AB"/>
    <w:rsid w:val="00542A71"/>
    <w:rsid w:val="00551037"/>
    <w:rsid w:val="0055494D"/>
    <w:rsid w:val="00572A12"/>
    <w:rsid w:val="00572B4A"/>
    <w:rsid w:val="0057398F"/>
    <w:rsid w:val="0058605E"/>
    <w:rsid w:val="00586977"/>
    <w:rsid w:val="005D67FB"/>
    <w:rsid w:val="005D70DF"/>
    <w:rsid w:val="005E4119"/>
    <w:rsid w:val="00603146"/>
    <w:rsid w:val="00631630"/>
    <w:rsid w:val="006534C5"/>
    <w:rsid w:val="00653A0F"/>
    <w:rsid w:val="006B0FB2"/>
    <w:rsid w:val="006E3A63"/>
    <w:rsid w:val="00723F92"/>
    <w:rsid w:val="00790BFA"/>
    <w:rsid w:val="007921A6"/>
    <w:rsid w:val="007A49D2"/>
    <w:rsid w:val="007A68C9"/>
    <w:rsid w:val="007A7949"/>
    <w:rsid w:val="007B45F8"/>
    <w:rsid w:val="007C2BE3"/>
    <w:rsid w:val="007C33E4"/>
    <w:rsid w:val="007D1488"/>
    <w:rsid w:val="007D35A9"/>
    <w:rsid w:val="007E0D59"/>
    <w:rsid w:val="007E3E3F"/>
    <w:rsid w:val="007F1ED6"/>
    <w:rsid w:val="007F5927"/>
    <w:rsid w:val="00804FAB"/>
    <w:rsid w:val="008112EC"/>
    <w:rsid w:val="008175E4"/>
    <w:rsid w:val="008265C6"/>
    <w:rsid w:val="008433C2"/>
    <w:rsid w:val="0085204B"/>
    <w:rsid w:val="008577E6"/>
    <w:rsid w:val="008679A2"/>
    <w:rsid w:val="00873682"/>
    <w:rsid w:val="008A13C4"/>
    <w:rsid w:val="008C2DAE"/>
    <w:rsid w:val="008C6EF6"/>
    <w:rsid w:val="008D1B07"/>
    <w:rsid w:val="008E4769"/>
    <w:rsid w:val="008E7D39"/>
    <w:rsid w:val="008F1B05"/>
    <w:rsid w:val="00907EB6"/>
    <w:rsid w:val="00914262"/>
    <w:rsid w:val="00942D0E"/>
    <w:rsid w:val="00956C2C"/>
    <w:rsid w:val="00961BDB"/>
    <w:rsid w:val="009832A3"/>
    <w:rsid w:val="00997203"/>
    <w:rsid w:val="009B221A"/>
    <w:rsid w:val="009C5868"/>
    <w:rsid w:val="00A73FCD"/>
    <w:rsid w:val="00A76265"/>
    <w:rsid w:val="00A82FAD"/>
    <w:rsid w:val="00AB48B5"/>
    <w:rsid w:val="00AC3F2F"/>
    <w:rsid w:val="00AD3703"/>
    <w:rsid w:val="00AD595B"/>
    <w:rsid w:val="00AE07A0"/>
    <w:rsid w:val="00AF0654"/>
    <w:rsid w:val="00B07BAC"/>
    <w:rsid w:val="00B11AF7"/>
    <w:rsid w:val="00B2204F"/>
    <w:rsid w:val="00B30B1D"/>
    <w:rsid w:val="00B5364B"/>
    <w:rsid w:val="00B61525"/>
    <w:rsid w:val="00B61642"/>
    <w:rsid w:val="00B82F45"/>
    <w:rsid w:val="00B9154A"/>
    <w:rsid w:val="00BA407E"/>
    <w:rsid w:val="00BD3BE8"/>
    <w:rsid w:val="00BD65E0"/>
    <w:rsid w:val="00BF16C3"/>
    <w:rsid w:val="00BF4C3A"/>
    <w:rsid w:val="00C64FCB"/>
    <w:rsid w:val="00C65504"/>
    <w:rsid w:val="00C8113F"/>
    <w:rsid w:val="00C87530"/>
    <w:rsid w:val="00C92DE0"/>
    <w:rsid w:val="00CA5633"/>
    <w:rsid w:val="00CC0478"/>
    <w:rsid w:val="00CE027C"/>
    <w:rsid w:val="00D14207"/>
    <w:rsid w:val="00D237A1"/>
    <w:rsid w:val="00D56BA2"/>
    <w:rsid w:val="00D80480"/>
    <w:rsid w:val="00DA0343"/>
    <w:rsid w:val="00DA1F33"/>
    <w:rsid w:val="00DA6074"/>
    <w:rsid w:val="00DB1BA8"/>
    <w:rsid w:val="00DB48B5"/>
    <w:rsid w:val="00DC653D"/>
    <w:rsid w:val="00DE02C0"/>
    <w:rsid w:val="00DF333B"/>
    <w:rsid w:val="00DF34B4"/>
    <w:rsid w:val="00E10D43"/>
    <w:rsid w:val="00E12638"/>
    <w:rsid w:val="00E2719F"/>
    <w:rsid w:val="00E564BE"/>
    <w:rsid w:val="00E90AEE"/>
    <w:rsid w:val="00EB76F2"/>
    <w:rsid w:val="00F005F7"/>
    <w:rsid w:val="00F20502"/>
    <w:rsid w:val="00F43D65"/>
    <w:rsid w:val="00F51422"/>
    <w:rsid w:val="00F5215A"/>
    <w:rsid w:val="00F56468"/>
    <w:rsid w:val="00F829CA"/>
    <w:rsid w:val="00F84FBF"/>
    <w:rsid w:val="00F95A3A"/>
    <w:rsid w:val="00FB62E4"/>
    <w:rsid w:val="00FC4F10"/>
    <w:rsid w:val="00FD021C"/>
    <w:rsid w:val="00FD4CE0"/>
    <w:rsid w:val="00FE4007"/>
  </w:rsids>
  <m:mathPr>
    <m:mathFont m:val="Cambria Math"/>
    <m:brkBin m:val="before"/>
    <m:brkBinSub m:val="--"/>
    <m:smallFrac m:val="0"/>
    <m:dispDef m:val="0"/>
    <m:lMargin m:val="0"/>
    <m:rMargin m:val="0"/>
    <m:defJc m:val="centerGroup"/>
    <m:wrapRight/>
    <m:intLim m:val="subSup"/>
    <m:naryLim m:val="subSup"/>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F02867"/>
  <w14:defaultImageDpi w14:val="300"/>
  <w15:chartTrackingRefBased/>
  <w15:docId w15:val="{7655AE74-E1F0-484D-B753-B3991EFAA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0343"/>
    <w:pPr>
      <w:spacing w:after="200"/>
      <w:jc w:val="both"/>
    </w:pPr>
    <w:rPr>
      <w:rFonts w:ascii="Calibri" w:hAnsi="Calibri"/>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96271"/>
    <w:pPr>
      <w:spacing w:after="0"/>
    </w:pPr>
    <w:rPr>
      <w:rFonts w:ascii="Tahoma" w:hAnsi="Tahoma" w:cs="Tahoma"/>
      <w:sz w:val="16"/>
      <w:szCs w:val="16"/>
    </w:rPr>
  </w:style>
  <w:style w:type="character" w:customStyle="1" w:styleId="BalloonTextChar">
    <w:name w:val="Balloon Text Char"/>
    <w:link w:val="BalloonText"/>
    <w:uiPriority w:val="99"/>
    <w:semiHidden/>
    <w:rsid w:val="00E96271"/>
    <w:rPr>
      <w:rFonts w:ascii="Tahoma" w:hAnsi="Tahoma" w:cs="Tahoma"/>
      <w:sz w:val="16"/>
      <w:szCs w:val="16"/>
      <w:lang w:bidi="ar-SA"/>
    </w:rPr>
  </w:style>
  <w:style w:type="paragraph" w:customStyle="1" w:styleId="1stcolumntext">
    <w:name w:val="1st column text"/>
    <w:basedOn w:val="Normal"/>
    <w:link w:val="1stcolumntextChar"/>
    <w:autoRedefine/>
    <w:rsid w:val="00A82FAD"/>
    <w:pPr>
      <w:suppressAutoHyphens/>
      <w:autoSpaceDE w:val="0"/>
      <w:autoSpaceDN w:val="0"/>
      <w:adjustRightInd w:val="0"/>
      <w:spacing w:after="0" w:line="240" w:lineRule="exact"/>
    </w:pPr>
    <w:rPr>
      <w:rFonts w:ascii="Times New Roman" w:eastAsia="Times New Roman" w:hAnsi="Times New Roman" w:cs="TimesLTStd-Roman"/>
      <w:spacing w:val="2"/>
      <w:sz w:val="20"/>
      <w:szCs w:val="20"/>
    </w:rPr>
  </w:style>
  <w:style w:type="character" w:customStyle="1" w:styleId="1stcolumntextChar">
    <w:name w:val="1st column text Char"/>
    <w:link w:val="1stcolumntext"/>
    <w:rsid w:val="00A82FAD"/>
    <w:rPr>
      <w:rFonts w:ascii="Times New Roman" w:eastAsia="Times New Roman" w:hAnsi="Times New Roman" w:cs="TimesLTStd-Roman"/>
      <w:spacing w:val="2"/>
    </w:rPr>
  </w:style>
  <w:style w:type="character" w:styleId="Hyperlink">
    <w:name w:val="Hyperlink"/>
    <w:basedOn w:val="DefaultParagraphFont"/>
    <w:uiPriority w:val="99"/>
    <w:unhideWhenUsed/>
    <w:rsid w:val="005D67FB"/>
    <w:rPr>
      <w:color w:val="0563C1" w:themeColor="hyperlink"/>
      <w:u w:val="single"/>
    </w:rPr>
  </w:style>
  <w:style w:type="character" w:styleId="UnresolvedMention">
    <w:name w:val="Unresolved Mention"/>
    <w:basedOn w:val="DefaultParagraphFont"/>
    <w:uiPriority w:val="99"/>
    <w:semiHidden/>
    <w:unhideWhenUsed/>
    <w:rsid w:val="005D67FB"/>
    <w:rPr>
      <w:color w:val="605E5C"/>
      <w:shd w:val="clear" w:color="auto" w:fill="E1DFDD"/>
    </w:rPr>
  </w:style>
  <w:style w:type="character" w:styleId="FollowedHyperlink">
    <w:name w:val="FollowedHyperlink"/>
    <w:basedOn w:val="DefaultParagraphFont"/>
    <w:uiPriority w:val="99"/>
    <w:semiHidden/>
    <w:unhideWhenUsed/>
    <w:rsid w:val="00450411"/>
    <w:rPr>
      <w:color w:val="954F72" w:themeColor="followedHyperlink"/>
      <w:u w:val="single"/>
    </w:rPr>
  </w:style>
  <w:style w:type="paragraph" w:customStyle="1" w:styleId="EndNoteBibliographyTitle">
    <w:name w:val="EndNote Bibliography Title"/>
    <w:basedOn w:val="Normal"/>
    <w:link w:val="EndNoteBibliographyTitleChar"/>
    <w:rsid w:val="00B82F45"/>
    <w:pPr>
      <w:spacing w:after="0"/>
      <w:jc w:val="center"/>
    </w:pPr>
    <w:rPr>
      <w:rFonts w:ascii="Cambria" w:hAnsi="Cambria"/>
      <w:noProof/>
      <w:sz w:val="24"/>
    </w:rPr>
  </w:style>
  <w:style w:type="character" w:customStyle="1" w:styleId="EndNoteBibliographyTitleChar">
    <w:name w:val="EndNote Bibliography Title Char"/>
    <w:basedOn w:val="DefaultParagraphFont"/>
    <w:link w:val="EndNoteBibliographyTitle"/>
    <w:rsid w:val="00B82F45"/>
    <w:rPr>
      <w:noProof/>
      <w:sz w:val="24"/>
      <w:szCs w:val="22"/>
    </w:rPr>
  </w:style>
  <w:style w:type="paragraph" w:customStyle="1" w:styleId="EndNoteBibliography">
    <w:name w:val="EndNote Bibliography"/>
    <w:basedOn w:val="Normal"/>
    <w:link w:val="EndNoteBibliographyChar"/>
    <w:rsid w:val="00B82F45"/>
    <w:rPr>
      <w:rFonts w:ascii="Cambria" w:hAnsi="Cambria"/>
      <w:noProof/>
      <w:sz w:val="24"/>
    </w:rPr>
  </w:style>
  <w:style w:type="character" w:customStyle="1" w:styleId="EndNoteBibliographyChar">
    <w:name w:val="EndNote Bibliography Char"/>
    <w:basedOn w:val="DefaultParagraphFont"/>
    <w:link w:val="EndNoteBibliography"/>
    <w:rsid w:val="00B82F45"/>
    <w:rPr>
      <w:noProof/>
      <w:sz w:val="24"/>
      <w:szCs w:val="22"/>
    </w:rPr>
  </w:style>
  <w:style w:type="paragraph" w:customStyle="1" w:styleId="ReviewerConcern">
    <w:name w:val="Reviewer Concern"/>
    <w:basedOn w:val="Normal"/>
    <w:link w:val="ReviewerConcernChar"/>
    <w:qFormat/>
    <w:rsid w:val="003761E8"/>
    <w:rPr>
      <w:b/>
      <w:bCs/>
      <w:color w:val="008000"/>
    </w:rPr>
  </w:style>
  <w:style w:type="character" w:customStyle="1" w:styleId="ReviewerConcernChar">
    <w:name w:val="Reviewer Concern Char"/>
    <w:basedOn w:val="DefaultParagraphFont"/>
    <w:link w:val="ReviewerConcern"/>
    <w:rsid w:val="003761E8"/>
    <w:rPr>
      <w:rFonts w:ascii="Calibri" w:hAnsi="Calibri"/>
      <w:b/>
      <w:bCs/>
      <w:color w:val="008000"/>
      <w:sz w:val="22"/>
      <w:szCs w:val="22"/>
    </w:rPr>
  </w:style>
  <w:style w:type="paragraph" w:styleId="Subtitle">
    <w:name w:val="Subtitle"/>
    <w:aliases w:val="Equations"/>
    <w:basedOn w:val="Normal"/>
    <w:next w:val="Normal"/>
    <w:link w:val="SubtitleChar"/>
    <w:rsid w:val="00C65504"/>
    <w:rPr>
      <w:i/>
      <w:iCs/>
      <w:color w:val="595959" w:themeColor="text1" w:themeTint="A6"/>
    </w:rPr>
  </w:style>
  <w:style w:type="character" w:customStyle="1" w:styleId="SubtitleChar">
    <w:name w:val="Subtitle Char"/>
    <w:aliases w:val="Equations Char"/>
    <w:basedOn w:val="DefaultParagraphFont"/>
    <w:link w:val="Subtitle"/>
    <w:rsid w:val="00C65504"/>
    <w:rPr>
      <w:rFonts w:ascii="Calibri" w:hAnsi="Calibri"/>
      <w:i/>
      <w:iCs/>
      <w:color w:val="595959" w:themeColor="text1" w:themeTint="A6"/>
      <w:sz w:val="22"/>
      <w:szCs w:val="22"/>
    </w:rPr>
  </w:style>
  <w:style w:type="character" w:styleId="Emphasis">
    <w:name w:val="Emphasis"/>
    <w:basedOn w:val="SubtitleChar"/>
    <w:uiPriority w:val="20"/>
    <w:qFormat/>
    <w:rsid w:val="00B07BAC"/>
    <w:rPr>
      <w:rFonts w:ascii="Calibri" w:hAnsi="Calibri"/>
      <w:i/>
      <w:iCs/>
      <w:color w:val="595959" w:themeColor="text1" w:themeTint="A6"/>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opg.optica.org/oe/fulltext.cfm?uri=oe-34-5-7378" TargetMode="External"/><Relationship Id="rId3" Type="http://schemas.openxmlformats.org/officeDocument/2006/relationships/settings" Target="settings.xml"/><Relationship Id="rId7" Type="http://schemas.openxmlformats.org/officeDocument/2006/relationships/hyperlink" Target="https://opg.optica.org/ome/fulltext.cfm?uri=ome-12-11-4268"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opscience.iop.org/article/10.1088/2040-8986/ad80a6/meta" TargetMode="External"/><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016/j.optmat.2020.1104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640</TotalTime>
  <Pages>14</Pages>
  <Words>7972</Words>
  <Characters>45447</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53313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abbott</dc:creator>
  <cp:keywords/>
  <cp:lastModifiedBy>Chettanat Padungatthakij</cp:lastModifiedBy>
  <cp:revision>84</cp:revision>
  <dcterms:created xsi:type="dcterms:W3CDTF">2023-06-26T17:29:00Z</dcterms:created>
  <dcterms:modified xsi:type="dcterms:W3CDTF">2026-08-06T17:33:00Z</dcterms:modified>
</cp:coreProperties>
</file>