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86C5C" w14:textId="4014CE1E" w:rsidR="006270B3" w:rsidRPr="00CD5D71" w:rsidRDefault="00CD5D71" w:rsidP="00BA2412">
      <w:pPr>
        <w:pStyle w:val="01Title"/>
      </w:pPr>
      <w:r>
        <w:rPr>
          <w:noProof/>
        </w:rPr>
        <mc:AlternateContent>
          <mc:Choice Requires="wps">
            <w:drawing>
              <wp:anchor distT="0" distB="0" distL="114300" distR="114300" simplePos="0" relativeHeight="251659264" behindDoc="0" locked="0" layoutInCell="1" allowOverlap="1" wp14:anchorId="381127A2" wp14:editId="79342E6F">
                <wp:simplePos x="0" y="0"/>
                <wp:positionH relativeFrom="column">
                  <wp:posOffset>5434799</wp:posOffset>
                </wp:positionH>
                <wp:positionV relativeFrom="paragraph">
                  <wp:posOffset>-1116965</wp:posOffset>
                </wp:positionV>
                <wp:extent cx="787179" cy="1025718"/>
                <wp:effectExtent l="0" t="0" r="13335" b="22225"/>
                <wp:wrapNone/>
                <wp:docPr id="1209315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7179" cy="1025718"/>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59293C6B" w14:textId="12B3503B" w:rsidR="00CD5D71" w:rsidRPr="009730AA" w:rsidRDefault="00CD5D71" w:rsidP="00CD5D71">
                            <w:pPr>
                              <w:rPr>
                                <w:rFonts w:ascii="Arial" w:hAnsi="Arial" w:cs="Arial"/>
                                <w:b/>
                                <w:bCs/>
                                <w:sz w:val="16"/>
                                <w:szCs w:val="16"/>
                              </w:rPr>
                            </w:pPr>
                            <w:r w:rsidRPr="00534DF7">
                              <w:rPr>
                                <w:rFonts w:ascii="Arial" w:hAnsi="Arial" w:cs="Arial"/>
                                <w:b/>
                                <w:bCs/>
                                <w:sz w:val="16"/>
                                <w:szCs w:val="16"/>
                                <w:highlight w:val="cyan"/>
                              </w:rPr>
                              <w:t>Note</w:t>
                            </w:r>
                          </w:p>
                          <w:p w14:paraId="6C45B5C2" w14:textId="38D770D6" w:rsidR="00CD5D71" w:rsidRPr="00CD5D71" w:rsidRDefault="00CA5792" w:rsidP="00CD5D71">
                            <w:pPr>
                              <w:rPr>
                                <w:rFonts w:ascii="Arial" w:hAnsi="Arial" w:cs="Arial"/>
                                <w:sz w:val="16"/>
                                <w:szCs w:val="16"/>
                              </w:rPr>
                            </w:pPr>
                            <w:r w:rsidRPr="00CA5792">
                              <w:rPr>
                                <w:rFonts w:ascii="Arial" w:hAnsi="Arial" w:cs="Arial"/>
                                <w:sz w:val="16"/>
                                <w:szCs w:val="16"/>
                                <w:highlight w:val="yellow"/>
                              </w:rPr>
                              <w:t>Undecided</w:t>
                            </w:r>
                          </w:p>
                          <w:p w14:paraId="495AC1D8" w14:textId="03FFE4D3" w:rsidR="00CD5D71" w:rsidRPr="00CD5D71" w:rsidRDefault="00CA5792" w:rsidP="00CD5D71">
                            <w:pPr>
                              <w:rPr>
                                <w:rFonts w:ascii="Arial" w:hAnsi="Arial" w:cs="Arial"/>
                                <w:sz w:val="16"/>
                                <w:szCs w:val="16"/>
                              </w:rPr>
                            </w:pPr>
                            <w:r w:rsidRPr="00CA5792">
                              <w:rPr>
                                <w:rFonts w:ascii="Arial" w:hAnsi="Arial" w:cs="Arial"/>
                                <w:sz w:val="16"/>
                                <w:szCs w:val="16"/>
                                <w:highlight w:val="green"/>
                              </w:rPr>
                              <w:t>Check Ref.</w:t>
                            </w:r>
                          </w:p>
                          <w:p w14:paraId="1CC656BB" w14:textId="151B8C21" w:rsidR="009730AA" w:rsidRDefault="00CD5D71" w:rsidP="00CD5D71">
                            <w:pPr>
                              <w:rPr>
                                <w:rFonts w:ascii="Arial" w:hAnsi="Arial" w:cs="Arial"/>
                                <w:sz w:val="16"/>
                                <w:szCs w:val="16"/>
                              </w:rPr>
                            </w:pPr>
                            <w:r w:rsidRPr="00CD5D71">
                              <w:rPr>
                                <w:rFonts w:ascii="Arial" w:hAnsi="Arial" w:cs="Arial"/>
                                <w:sz w:val="16"/>
                                <w:szCs w:val="16"/>
                                <w:highlight w:val="red"/>
                              </w:rPr>
                              <w:t>Check logic</w:t>
                            </w:r>
                          </w:p>
                          <w:p w14:paraId="054A6939" w14:textId="77777777" w:rsidR="00534DF7" w:rsidRPr="00CD5D71" w:rsidRDefault="00534DF7" w:rsidP="00CD5D71">
                            <w:pPr>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1127A2" id="_x0000_t202" coordsize="21600,21600" o:spt="202" path="m,l,21600r21600,l21600,xe">
                <v:stroke joinstyle="miter"/>
                <v:path gradientshapeok="t" o:connecttype="rect"/>
              </v:shapetype>
              <v:shape id="Text Box 2" o:spid="_x0000_s1026" type="#_x0000_t202" style="position:absolute;margin-left:427.95pt;margin-top:-87.95pt;width:62pt;height:8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" fillcolor="white [3201]" strokecolor="#c0504d [3205]" strokeweight="2pt">
                <v:textbox>
                  <w:txbxContent>
                    <w:p w14:paraId="59293C6B" w14:textId="12B3503B" w:rsidR="00CD5D71" w:rsidRPr="009730AA" w:rsidRDefault="00CD5D71" w:rsidP="00CD5D71">
                      <w:pPr>
                        <w:rPr>
                          <w:rFonts w:ascii="Arial" w:hAnsi="Arial" w:cs="Arial"/>
                          <w:b/>
                          <w:bCs/>
                          <w:sz w:val="16"/>
                          <w:szCs w:val="16"/>
                        </w:rPr>
                      </w:pPr>
                      <w:r w:rsidRPr="00534DF7">
                        <w:rPr>
                          <w:rFonts w:ascii="Arial" w:hAnsi="Arial" w:cs="Arial"/>
                          <w:b/>
                          <w:bCs/>
                          <w:sz w:val="16"/>
                          <w:szCs w:val="16"/>
                          <w:highlight w:val="cyan"/>
                        </w:rPr>
                        <w:t>Note</w:t>
                      </w:r>
                    </w:p>
                    <w:p w14:paraId="6C45B5C2" w14:textId="38D770D6" w:rsidR="00CD5D71" w:rsidRPr="00CD5D71" w:rsidRDefault="00CA5792" w:rsidP="00CD5D71">
                      <w:pPr>
                        <w:rPr>
                          <w:rFonts w:ascii="Arial" w:hAnsi="Arial" w:cs="Arial"/>
                          <w:sz w:val="16"/>
                          <w:szCs w:val="16"/>
                        </w:rPr>
                      </w:pPr>
                      <w:r w:rsidRPr="00CA5792">
                        <w:rPr>
                          <w:rFonts w:ascii="Arial" w:hAnsi="Arial" w:cs="Arial"/>
                          <w:sz w:val="16"/>
                          <w:szCs w:val="16"/>
                          <w:highlight w:val="yellow"/>
                        </w:rPr>
                        <w:t>Undecided</w:t>
                      </w:r>
                    </w:p>
                    <w:p w14:paraId="495AC1D8" w14:textId="03FFE4D3" w:rsidR="00CD5D71" w:rsidRPr="00CD5D71" w:rsidRDefault="00CA5792" w:rsidP="00CD5D71">
                      <w:pPr>
                        <w:rPr>
                          <w:rFonts w:ascii="Arial" w:hAnsi="Arial" w:cs="Arial"/>
                          <w:sz w:val="16"/>
                          <w:szCs w:val="16"/>
                        </w:rPr>
                      </w:pPr>
                      <w:r w:rsidRPr="00CA5792">
                        <w:rPr>
                          <w:rFonts w:ascii="Arial" w:hAnsi="Arial" w:cs="Arial"/>
                          <w:sz w:val="16"/>
                          <w:szCs w:val="16"/>
                          <w:highlight w:val="green"/>
                        </w:rPr>
                        <w:t>Check Ref.</w:t>
                      </w:r>
                    </w:p>
                    <w:p w14:paraId="1CC656BB" w14:textId="151B8C21" w:rsidR="009730AA" w:rsidRDefault="00CD5D71" w:rsidP="00CD5D71">
                      <w:pPr>
                        <w:rPr>
                          <w:rFonts w:ascii="Arial" w:hAnsi="Arial" w:cs="Arial"/>
                          <w:sz w:val="16"/>
                          <w:szCs w:val="16"/>
                        </w:rPr>
                      </w:pPr>
                      <w:r w:rsidRPr="00CD5D71">
                        <w:rPr>
                          <w:rFonts w:ascii="Arial" w:hAnsi="Arial" w:cs="Arial"/>
                          <w:sz w:val="16"/>
                          <w:szCs w:val="16"/>
                          <w:highlight w:val="red"/>
                        </w:rPr>
                        <w:t>Check logic</w:t>
                      </w:r>
                    </w:p>
                    <w:p w14:paraId="054A6939" w14:textId="77777777" w:rsidR="00534DF7" w:rsidRPr="00CD5D71" w:rsidRDefault="00534DF7" w:rsidP="00CD5D71">
                      <w:pPr>
                        <w:rPr>
                          <w:rFonts w:ascii="Arial" w:hAnsi="Arial" w:cs="Arial"/>
                          <w:sz w:val="16"/>
                          <w:szCs w:val="16"/>
                        </w:rPr>
                      </w:pPr>
                    </w:p>
                  </w:txbxContent>
                </v:textbox>
              </v:shape>
            </w:pict>
          </mc:Fallback>
        </mc:AlternateContent>
      </w:r>
      <w:r>
        <w:t>Design and simulation of Sb</w:t>
      </w:r>
      <w:r>
        <w:rPr>
          <w:vertAlign w:val="subscript"/>
        </w:rPr>
        <w:t>2</w:t>
      </w:r>
      <w:r>
        <w:t>Se</w:t>
      </w:r>
      <w:r>
        <w:rPr>
          <w:vertAlign w:val="subscript"/>
        </w:rPr>
        <w:t>3</w:t>
      </w:r>
      <w:r>
        <w:t>-based resonant optical limiters using transfer matrix method</w:t>
      </w:r>
    </w:p>
    <w:p w14:paraId="43A1E2EF" w14:textId="0B7711DB" w:rsidR="00497360" w:rsidRDefault="00E20502" w:rsidP="00974BEF">
      <w:pPr>
        <w:pStyle w:val="02Author"/>
        <w:rPr>
          <w:vertAlign w:val="superscript"/>
        </w:rPr>
      </w:pPr>
      <w:r>
        <w:t>Surawut Wicharn,</w:t>
      </w:r>
      <w:r>
        <w:rPr>
          <w:vertAlign w:val="superscript"/>
        </w:rPr>
        <w:t xml:space="preserve">1 </w:t>
      </w:r>
      <w:r w:rsidR="00CD5D71">
        <w:t>Chettanat Padungatthakij</w:t>
      </w:r>
      <w:r w:rsidR="00497360">
        <w:t>,</w:t>
      </w:r>
      <w:r>
        <w:rPr>
          <w:vertAlign w:val="superscript"/>
        </w:rPr>
        <w:t>2</w:t>
      </w:r>
      <w:r w:rsidR="00497360">
        <w:t xml:space="preserve"> </w:t>
      </w:r>
      <w:r w:rsidR="00CD5D71">
        <w:t>Suebtarkul Suchat,</w:t>
      </w:r>
      <w:r>
        <w:rPr>
          <w:vertAlign w:val="superscript"/>
        </w:rPr>
        <w:t>3</w:t>
      </w:r>
      <w:r w:rsidR="00CD5D71">
        <w:t xml:space="preserve"> </w:t>
      </w:r>
      <w:r w:rsidR="004A3C04">
        <w:t xml:space="preserve">NATHAN HAGEN, </w:t>
      </w:r>
      <w:r w:rsidR="00497360">
        <w:t>and</w:t>
      </w:r>
      <w:bookmarkStart w:id="0" w:name="_Hlk173847223"/>
      <w:r>
        <w:t xml:space="preserve"> Prathan Buranasiri</w:t>
      </w:r>
      <w:r>
        <w:rPr>
          <w:vertAlign w:val="superscript"/>
        </w:rPr>
        <w:t>2</w:t>
      </w:r>
      <w:r w:rsidR="00497360">
        <w:rPr>
          <w:vertAlign w:val="superscript"/>
        </w:rPr>
        <w:t>,</w:t>
      </w:r>
      <w:bookmarkEnd w:id="0"/>
      <w:r w:rsidR="00CD5D71">
        <w:rPr>
          <w:rFonts w:cs="Arial"/>
          <w:vertAlign w:val="superscript"/>
        </w:rPr>
        <w:t>*</w:t>
      </w:r>
    </w:p>
    <w:p w14:paraId="08797040" w14:textId="09BA3A50" w:rsidR="00E20502" w:rsidRPr="00CD5D71" w:rsidRDefault="00E20502" w:rsidP="00E20502">
      <w:pPr>
        <w:pStyle w:val="03AuthorAffiliation"/>
      </w:pPr>
      <w:r>
        <w:rPr>
          <w:rStyle w:val="SubtleEmphasis"/>
          <w:rFonts w:ascii="Times New Roman" w:hAnsi="Times New Roman"/>
          <w:i/>
          <w:iCs w:val="0"/>
          <w:color w:val="auto"/>
          <w:vertAlign w:val="superscript"/>
        </w:rPr>
        <w:t>1</w:t>
      </w:r>
      <w:r w:rsidRPr="00CD5D71">
        <w:rPr>
          <w:rStyle w:val="SubtleEmphasis"/>
          <w:rFonts w:ascii="Times New Roman" w:hAnsi="Times New Roman"/>
          <w:i/>
          <w:iCs w:val="0"/>
          <w:color w:val="auto"/>
        </w:rPr>
        <w:t>Department of Physics, Faculty of Science, Srinakharinwirot University</w:t>
      </w:r>
      <w:r>
        <w:rPr>
          <w:rStyle w:val="SubtleEmphasis"/>
          <w:rFonts w:ascii="Times New Roman" w:hAnsi="Times New Roman"/>
          <w:i/>
          <w:iCs w:val="0"/>
          <w:color w:val="auto"/>
        </w:rPr>
        <w:t xml:space="preserve">, </w:t>
      </w:r>
      <w:r w:rsidRPr="00CD5D71">
        <w:rPr>
          <w:rStyle w:val="SubtleEmphasis"/>
          <w:rFonts w:ascii="Times New Roman" w:hAnsi="Times New Roman"/>
          <w:i/>
          <w:iCs w:val="0"/>
          <w:color w:val="auto"/>
        </w:rPr>
        <w:t>Bangkok 10110, Thailand.</w:t>
      </w:r>
    </w:p>
    <w:p w14:paraId="348BB8AD" w14:textId="349D184E" w:rsidR="00497360" w:rsidRPr="00CD5D71" w:rsidRDefault="00E20502" w:rsidP="00CD5D71">
      <w:pPr>
        <w:pStyle w:val="03AuthorAffiliation"/>
      </w:pPr>
      <w:r>
        <w:rPr>
          <w:vertAlign w:val="superscript"/>
        </w:rPr>
        <w:t>2</w:t>
      </w:r>
      <w:r w:rsidR="00CD5D71" w:rsidRPr="00CD5D71">
        <w:t xml:space="preserve">Department of Physics, School of Science, King Mongkut’s Institute of Technology Ladkrabang, </w:t>
      </w:r>
      <w:r>
        <w:tab/>
      </w:r>
      <w:r w:rsidR="00CD5D71" w:rsidRPr="00CD5D71">
        <w:t>Bangkok 10520, Thailand.</w:t>
      </w:r>
    </w:p>
    <w:p w14:paraId="6F38941F" w14:textId="053746A0" w:rsidR="00497360" w:rsidRPr="00CD5D71" w:rsidRDefault="00E20502" w:rsidP="00CD5D71">
      <w:pPr>
        <w:pStyle w:val="03AuthorAffiliation"/>
        <w:rPr>
          <w:rStyle w:val="SubtleEmphasis"/>
          <w:rFonts w:ascii="Times New Roman" w:hAnsi="Times New Roman"/>
          <w:i/>
          <w:iCs w:val="0"/>
          <w:color w:val="auto"/>
        </w:rPr>
      </w:pPr>
      <w:r>
        <w:rPr>
          <w:vertAlign w:val="superscript"/>
        </w:rPr>
        <w:t>3</w:t>
      </w:r>
      <w:r w:rsidR="00CD5D71" w:rsidRPr="00CD5D71">
        <w:rPr>
          <w:rStyle w:val="SubtleEmphasis"/>
          <w:rFonts w:ascii="Times New Roman" w:hAnsi="Times New Roman"/>
          <w:i/>
          <w:iCs w:val="0"/>
          <w:color w:val="auto"/>
        </w:rPr>
        <w:t xml:space="preserve">Department of Physics, Faculty of Science and Technology, Phranakhon Rajabhat University, Bangkok </w:t>
      </w:r>
      <w:r w:rsidR="00063B22">
        <w:rPr>
          <w:rStyle w:val="SubtleEmphasis"/>
          <w:rFonts w:ascii="Times New Roman" w:hAnsi="Times New Roman"/>
          <w:i/>
          <w:iCs w:val="0"/>
          <w:color w:val="auto"/>
        </w:rPr>
        <w:tab/>
      </w:r>
      <w:r w:rsidR="00CD5D71" w:rsidRPr="00CD5D71">
        <w:rPr>
          <w:rStyle w:val="SubtleEmphasis"/>
          <w:rFonts w:ascii="Times New Roman" w:hAnsi="Times New Roman"/>
          <w:i/>
          <w:iCs w:val="0"/>
          <w:color w:val="auto"/>
        </w:rPr>
        <w:t>10220, Thailand.</w:t>
      </w:r>
    </w:p>
    <w:p w14:paraId="0EF8C28E" w14:textId="571223AE" w:rsidR="00497360" w:rsidRDefault="00497360" w:rsidP="00534DF7">
      <w:pPr>
        <w:pStyle w:val="04Email"/>
        <w:tabs>
          <w:tab w:val="left" w:pos="2200"/>
        </w:tabs>
      </w:pPr>
      <w:r w:rsidRPr="00497360">
        <w:t>*</w:t>
      </w:r>
      <w:r w:rsidR="00E20502">
        <w:t>prathan.bu</w:t>
      </w:r>
      <w:r w:rsidR="00CD5D71" w:rsidRPr="00CD5D71">
        <w:t>@</w:t>
      </w:r>
      <w:r w:rsidR="00E20502">
        <w:t>kmitl.ac.th</w:t>
      </w:r>
      <w:r w:rsidR="00534DF7">
        <w:tab/>
      </w:r>
    </w:p>
    <w:p w14:paraId="5996F62F" w14:textId="2F43DE50" w:rsidR="00534DF7" w:rsidRPr="00534DF7" w:rsidRDefault="009B3613" w:rsidP="00534DF7">
      <w:pPr>
        <w:pStyle w:val="06AbstractBody"/>
      </w:pPr>
      <w:hyperlink r:id="rId8" w:history="1">
        <w:r w:rsidRPr="009B3613">
          <w:rPr>
            <w:rStyle w:val="Hyperlink"/>
          </w:rPr>
          <w:t>Optical Mat. Express</w:t>
        </w:r>
      </w:hyperlink>
    </w:p>
    <w:p w14:paraId="784C8851" w14:textId="62E48C40" w:rsidR="00497360" w:rsidRDefault="00497360" w:rsidP="008308B6">
      <w:pPr>
        <w:pStyle w:val="09BodyFirstParagraph"/>
        <w:rPr>
          <w:lang w:bidi="th-TH"/>
        </w:rPr>
      </w:pPr>
      <w:r w:rsidRPr="00827636">
        <w:rPr>
          <w:rFonts w:cs="Times New Roman"/>
          <w:b/>
        </w:rPr>
        <w:t>Abstract:</w:t>
      </w:r>
      <w:r w:rsidRPr="00437F52">
        <w:t xml:space="preserve"> </w:t>
      </w:r>
      <w:r w:rsidR="00CD5D71" w:rsidRPr="00CD5D71">
        <w:rPr>
          <w:highlight w:val="yellow"/>
        </w:rPr>
        <w:t>We proposed a novel optical limiter design utilizing asymmetric resonant cavities comprised of Sb</w:t>
      </w:r>
      <w:r w:rsidR="00CD5D71" w:rsidRPr="00CD5D71">
        <w:rPr>
          <w:highlight w:val="yellow"/>
          <w:vertAlign w:val="subscript"/>
        </w:rPr>
        <w:t>2</w:t>
      </w:r>
      <w:r w:rsidR="00CD5D71" w:rsidRPr="00CD5D71">
        <w:rPr>
          <w:highlight w:val="yellow"/>
        </w:rPr>
        <w:t>Se</w:t>
      </w:r>
      <w:r w:rsidR="00CD5D71" w:rsidRPr="00CD5D71">
        <w:rPr>
          <w:highlight w:val="yellow"/>
          <w:vertAlign w:val="subscript"/>
        </w:rPr>
        <w:t>3</w:t>
      </w:r>
      <w:r w:rsidR="00CD5D71" w:rsidRPr="00CD5D71">
        <w:rPr>
          <w:highlight w:val="yellow"/>
        </w:rPr>
        <w:t xml:space="preserve"> phase change material (PCM) layer. This design addresses the limitations of conventional optical limiting devices by exploiting the properties of Sb</w:t>
      </w:r>
      <w:r w:rsidR="00CD5D71" w:rsidRPr="00CD5D71">
        <w:rPr>
          <w:highlight w:val="yellow"/>
          <w:vertAlign w:val="subscript"/>
        </w:rPr>
        <w:t>2</w:t>
      </w:r>
      <w:r w:rsidR="00CD5D71" w:rsidRPr="00CD5D71">
        <w:rPr>
          <w:highlight w:val="yellow"/>
        </w:rPr>
        <w:t>Se</w:t>
      </w:r>
      <w:r w:rsidR="00CD5D71" w:rsidRPr="00CD5D71">
        <w:rPr>
          <w:highlight w:val="yellow"/>
          <w:vertAlign w:val="subscript"/>
        </w:rPr>
        <w:t>3</w:t>
      </w:r>
      <w:r w:rsidR="00CD5D71" w:rsidRPr="00CD5D71">
        <w:rPr>
          <w:highlight w:val="yellow"/>
        </w:rPr>
        <w:t xml:space="preserve"> , such as ultra-low loss in the infrared spectrum, relatively high and stable refractive index contrast in the visible and infrared spectrum, and very high phase switching endurance, in the order 10</w:t>
      </w:r>
      <w:r w:rsidR="00CD5D71" w:rsidRPr="00CD5D71">
        <w:rPr>
          <w:highlight w:val="yellow"/>
          <w:vertAlign w:val="superscript"/>
        </w:rPr>
        <w:t>6</w:t>
      </w:r>
      <w:r w:rsidR="00CD5D71" w:rsidRPr="00CD5D71">
        <w:rPr>
          <w:highlight w:val="yellow"/>
        </w:rPr>
        <w:t xml:space="preserve"> cycles. The asymmetrical Fabry-Perot cavity designs were optimized for three distinct operating wavelengths. The design utilizes Sb</w:t>
      </w:r>
      <w:r w:rsidR="00CD5D71" w:rsidRPr="00CD5D71">
        <w:rPr>
          <w:highlight w:val="yellow"/>
          <w:vertAlign w:val="subscript"/>
        </w:rPr>
        <w:t>2</w:t>
      </w:r>
      <w:r w:rsidR="00CD5D71" w:rsidRPr="00CD5D71">
        <w:rPr>
          <w:highlight w:val="yellow"/>
        </w:rPr>
        <w:t>Se</w:t>
      </w:r>
      <w:r w:rsidR="00CD5D71" w:rsidRPr="00CD5D71">
        <w:rPr>
          <w:highlight w:val="yellow"/>
          <w:vertAlign w:val="subscript"/>
        </w:rPr>
        <w:t>3</w:t>
      </w:r>
      <w:r w:rsidR="00CD5D71" w:rsidRPr="00CD5D71">
        <w:rPr>
          <w:highlight w:val="yellow"/>
        </w:rPr>
        <w:t xml:space="preserve">  layer(s) with appropriate thickness, ranging from 5 to 200 nm, sandwiched between two distributed Bragg reflectors for a complete anti-reflection design. We also investigated the non-linear effects due to Kerr’s effect, and the impact on the device operating intensity threshold. This design approach represents an advancement in nonlinear photonic devices, with superior performance metrics compared to traditional single or multi-layer designs.</w:t>
      </w:r>
      <w:r w:rsidR="00CD5D71">
        <w:t xml:space="preserve"> </w:t>
      </w:r>
      <w:r w:rsidR="00CD5D71" w:rsidRPr="00CD5D71">
        <w:rPr>
          <w:highlight w:val="cyan"/>
        </w:rPr>
        <w:t>[Reduce to ~100 words]</w:t>
      </w:r>
    </w:p>
    <w:p w14:paraId="2F178067" w14:textId="77777777" w:rsidR="00060146" w:rsidRPr="00060146" w:rsidRDefault="00060146" w:rsidP="00060146">
      <w:pPr>
        <w:pStyle w:val="10BodySubsequentParagraph"/>
        <w:rPr>
          <w:lang w:bidi="th-TH"/>
        </w:rPr>
      </w:pPr>
    </w:p>
    <w:p w14:paraId="17E9946A" w14:textId="2D8ADC94" w:rsidR="00497360" w:rsidRPr="00060146" w:rsidRDefault="00497360" w:rsidP="00060146">
      <w:pPr>
        <w:pStyle w:val="08SectionHeader10"/>
        <w:numPr>
          <w:ilvl w:val="0"/>
          <w:numId w:val="5"/>
        </w:numPr>
        <w:rPr>
          <w:highlight w:val="cyan"/>
        </w:rPr>
      </w:pPr>
      <w:r w:rsidRPr="00060146">
        <w:rPr>
          <w:highlight w:val="cyan"/>
        </w:rPr>
        <w:t>Introduction</w:t>
      </w:r>
      <w:r w:rsidR="006A2D85" w:rsidRPr="00060146">
        <w:rPr>
          <w:highlight w:val="cyan"/>
        </w:rPr>
        <w:t xml:space="preserve"> </w:t>
      </w:r>
      <w:r w:rsidR="006A2D85" w:rsidRPr="00060146">
        <w:rPr>
          <w:b w:val="0"/>
          <w:bCs/>
          <w:i/>
          <w:iCs/>
          <w:highlight w:val="cyan"/>
        </w:rPr>
        <w:t>(might need a rework)</w:t>
      </w:r>
    </w:p>
    <w:p w14:paraId="1ACF72CC" w14:textId="2BA03207" w:rsidR="008B49E5" w:rsidRDefault="008B49E5" w:rsidP="008B49E5">
      <w:pPr>
        <w:pStyle w:val="09BodyFirstParagraph"/>
      </w:pPr>
      <w:r w:rsidRPr="009102C8">
        <w:t>Phase change material</w:t>
      </w:r>
      <w:r>
        <w:t>s</w:t>
      </w:r>
      <w:r w:rsidRPr="009102C8">
        <w:t xml:space="preserve"> (PCM</w:t>
      </w:r>
      <w:r>
        <w:t>s</w:t>
      </w:r>
      <w:r w:rsidRPr="009102C8">
        <w:t>)</w:t>
      </w:r>
      <w:r w:rsidR="00F81087">
        <w:t xml:space="preserve"> can</w:t>
      </w:r>
      <w:r w:rsidRPr="009102C8">
        <w:t xml:space="preserve"> </w:t>
      </w:r>
      <w:r>
        <w:t>have a</w:t>
      </w:r>
      <w:r w:rsidRPr="009102C8">
        <w:t xml:space="preserve"> different </w:t>
      </w:r>
      <w:r>
        <w:t>meaning depending</w:t>
      </w:r>
      <w:r w:rsidRPr="009102C8">
        <w:t xml:space="preserve"> on the </w:t>
      </w:r>
      <w:r>
        <w:t xml:space="preserve">topics </w:t>
      </w:r>
      <w:r>
        <w:fldChar w:fldCharType="begin"/>
      </w:r>
      <w:r>
        <w:instrText xml:space="preserve"> ADDIN EN.CITE &lt;EndNote&gt;&lt;Cite&gt;&lt;Author&gt;Wuttig&lt;/Author&gt;&lt;Year&gt;2017&lt;/Year&gt;&lt;RecNum&gt;1&lt;/RecNum&gt;&lt;DisplayText&gt;[1]&lt;/DisplayText&gt;&lt;record&gt;&lt;rec-number&gt;1&lt;/rec-number&gt;&lt;foreign-keys&gt;&lt;key app="EN" db-id="v920pft06rp9dbex2ap500x99x5rrtswxzss" timestamp="1767944578" guid="63ce1525-def9-488f-a450-b60e9ed90a16"&gt;1&lt;/key&gt;&lt;/foreign-keys&gt;&lt;ref-type name="Journal Article"&gt;17&lt;/ref-type&gt;&lt;contributors&gt;&lt;authors&gt;&lt;author&gt;Wuttig, M.&lt;/author&gt;&lt;author&gt;Bhaskaran, H.&lt;/author&gt;&lt;author&gt;Taubner, T.&lt;/author&gt;&lt;/authors&gt;&lt;/contributors&gt;&lt;titles&gt;&lt;title&gt;Phase-change materials for non-volatile photonic applications&lt;/title&gt;&lt;secondary-title&gt;Nature Photonics&lt;/secondary-title&gt;&lt;/titles&gt;&lt;periodical&gt;&lt;full-title&gt;Nature Photonics&lt;/full-title&gt;&lt;/periodical&gt;&lt;pages&gt;465-476&lt;/pages&gt;&lt;volume&gt;11&lt;/volume&gt;&lt;number&gt;8&lt;/number&gt;&lt;dates&gt;&lt;year&gt;2017&lt;/year&gt;&lt;pub-dates&gt;&lt;date&gt;2017/08/01&lt;/date&gt;&lt;/pub-dates&gt;&lt;/dates&gt;&lt;isbn&gt;1749-4893&lt;/isbn&gt;&lt;urls&gt;&lt;related-urls&gt;&lt;url&gt;https://doi.org/10.1038/nphoton.2017.126&lt;/url&gt;&lt;/related-urls&gt;&lt;/urls&gt;&lt;electronic-resource-num&gt;10.1038/nphoton.2017.126&lt;/electronic-resource-num&gt;&lt;/record&gt;&lt;/Cite&gt;&lt;/EndNote&gt;</w:instrText>
      </w:r>
      <w:r>
        <w:fldChar w:fldCharType="separate"/>
      </w:r>
      <w:r>
        <w:rPr>
          <w:noProof/>
        </w:rPr>
        <w:t>[1]</w:t>
      </w:r>
      <w:r>
        <w:fldChar w:fldCharType="end"/>
      </w:r>
      <w:r w:rsidRPr="009102C8">
        <w:t xml:space="preserve">. When </w:t>
      </w:r>
      <w:r w:rsidR="006A2D85">
        <w:t>discussing</w:t>
      </w:r>
      <w:r w:rsidRPr="009102C8">
        <w:t xml:space="preserve"> energy storage, </w:t>
      </w:r>
      <w:r>
        <w:t>the term</w:t>
      </w:r>
      <w:r w:rsidRPr="009102C8">
        <w:t xml:space="preserve"> would refer to material</w:t>
      </w:r>
      <w:r>
        <w:t>s</w:t>
      </w:r>
      <w:r w:rsidRPr="009102C8">
        <w:t xml:space="preserve"> that store </w:t>
      </w:r>
      <w:r>
        <w:t>and</w:t>
      </w:r>
      <w:r w:rsidRPr="009102C8">
        <w:t xml:space="preserve"> </w:t>
      </w:r>
      <w:r>
        <w:t>release</w:t>
      </w:r>
      <w:r w:rsidRPr="009102C8">
        <w:t xml:space="preserve"> thermal energy by changing </w:t>
      </w:r>
      <w:r>
        <w:t>their</w:t>
      </w:r>
      <w:r w:rsidRPr="009102C8">
        <w:t xml:space="preserve"> state</w:t>
      </w:r>
      <w:r>
        <w:t xml:space="preserve"> of matter, (</w:t>
      </w:r>
      <w:r w:rsidR="006A2D85">
        <w:t>i.e.</w:t>
      </w:r>
      <w:r>
        <w:t xml:space="preserve"> latent heat)</w:t>
      </w:r>
      <w:r w:rsidRPr="009102C8">
        <w:t xml:space="preserve">. </w:t>
      </w:r>
      <w:r>
        <w:t xml:space="preserve">The </w:t>
      </w:r>
      <w:r w:rsidR="00F81087">
        <w:t xml:space="preserve">phase </w:t>
      </w:r>
      <w:r>
        <w:t>transition</w:t>
      </w:r>
      <w:r w:rsidR="00F81087">
        <w:t xml:space="preserve"> occur </w:t>
      </w:r>
      <w:r>
        <w:t xml:space="preserve"> between solid and liquid </w:t>
      </w:r>
      <w:r w:rsidR="006A2D85">
        <w:t xml:space="preserve">state </w:t>
      </w:r>
      <w:r>
        <w:fldChar w:fldCharType="begin"/>
      </w:r>
      <w:r>
        <w:instrText xml:space="preserve"> ADDIN EN.CITE &lt;EndNote&gt;&lt;Cite&gt;&lt;Author&gt;Matuszek&lt;/Author&gt;&lt;Year&gt;2023&lt;/Year&gt;&lt;RecNum&gt;2&lt;/RecNum&gt;&lt;DisplayText&gt;[2]&lt;/DisplayText&gt;&lt;record&gt;&lt;rec-number&gt;2&lt;/rec-number&gt;&lt;foreign-keys&gt;&lt;key app="EN" db-id="v920pft06rp9dbex2ap500x99x5rrtswxzss" timestamp="1767946103" guid="19261cd3-87cf-481d-a738-8c30426a5305"&gt;2&lt;/key&gt;&lt;/foreign-keys&gt;&lt;ref-type name="Journal Article"&gt;17&lt;/ref-type&gt;&lt;contributors&gt;&lt;authors&gt;&lt;author&gt;Matuszek, Karolina&lt;/author&gt;&lt;author&gt;Kar, Mega&lt;/author&gt;&lt;author&gt;Pringle, Jennifer M.&lt;/author&gt;&lt;author&gt;MacFarlane, Douglas R.&lt;/author&gt;&lt;/authors&gt;&lt;/contributors&gt;&lt;titles&gt;&lt;title&gt;Phase Change Materials for Renewable Energy Storage at Intermediate Temperatures&lt;/title&gt;&lt;secondary-title&gt;Chemical Reviews&lt;/secondary-title&gt;&lt;/titles&gt;&lt;periodical&gt;&lt;full-title&gt;Chemical Reviews&lt;/full-title&gt;&lt;/periodical&gt;&lt;pages&gt;491-514&lt;/pages&gt;&lt;volume&gt;123&lt;/volume&gt;&lt;number&gt;1&lt;/number&gt;&lt;dates&gt;&lt;year&gt;2023&lt;/year&gt;&lt;pub-dates&gt;&lt;date&gt;2023/01/11&lt;/date&gt;&lt;/pub-dates&gt;&lt;/dates&gt;&lt;publisher&gt;American Chemical Society&lt;/publisher&gt;&lt;isbn&gt;0009-2665&lt;/isbn&gt;&lt;urls&gt;&lt;related-urls&gt;&lt;url&gt;https://doi.org/10.1021/acs.chemrev.2c00407&lt;/url&gt;&lt;/related-urls&gt;&lt;/urls&gt;&lt;electronic-resource-num&gt;10.1021/acs.chemrev.2c00407&lt;/electronic-resource-num&gt;&lt;/record&gt;&lt;/Cite&gt;&lt;/EndNote&gt;</w:instrText>
      </w:r>
      <w:r>
        <w:fldChar w:fldCharType="separate"/>
      </w:r>
      <w:r>
        <w:rPr>
          <w:noProof/>
        </w:rPr>
        <w:t>[2]</w:t>
      </w:r>
      <w:r>
        <w:fldChar w:fldCharType="end"/>
      </w:r>
      <w:r>
        <w:t>. However,</w:t>
      </w:r>
      <w:r w:rsidRPr="009102C8">
        <w:t xml:space="preserve"> in photoni</w:t>
      </w:r>
      <w:r>
        <w:t>cs and electronics</w:t>
      </w:r>
      <w:r w:rsidRPr="009102C8">
        <w:t xml:space="preserve">, </w:t>
      </w:r>
      <w:r>
        <w:t>PCMs refer to solid-state material that change its crystalline structure when sufficient energy is applied, and the temperature rise above transition temperature (T</w:t>
      </w:r>
      <w:r>
        <w:rPr>
          <w:vertAlign w:val="subscript"/>
        </w:rPr>
        <w:t>trans</w:t>
      </w:r>
      <w:r>
        <w:t xml:space="preserve">). The transformation of crystalline structure leads to a change in </w:t>
      </w:r>
      <w:r w:rsidR="00F81087">
        <w:t xml:space="preserve">its </w:t>
      </w:r>
      <w:r>
        <w:t>optical properties such as the refractive index (</w:t>
      </w:r>
      <w:r w:rsidRPr="00AB371F">
        <w:rPr>
          <w:i/>
          <w:iCs/>
        </w:rPr>
        <w:t>n</w:t>
      </w:r>
      <w:r>
        <w:t xml:space="preserve">) </w:t>
      </w:r>
      <w:r>
        <w:fldChar w:fldCharType="begin"/>
      </w:r>
      <w:r>
        <w:instrText xml:space="preserve"> ADDIN EN.CITE &lt;EndNote&gt;&lt;Cite&gt;&lt;Author&gt;Matos&lt;/Author&gt;&lt;Year&gt;2023&lt;/Year&gt;&lt;RecNum&gt;3&lt;/RecNum&gt;&lt;DisplayText&gt;[3]&lt;/DisplayText&gt;&lt;record&gt;&lt;rec-number&gt;3&lt;/rec-number&gt;&lt;foreign-keys&gt;&lt;key app="EN" db-id="v920pft06rp9dbex2ap500x99x5rrtswxzss" timestamp="1767947264" guid="8ebe8510-b957-47e2-bac1-881a17419595"&gt;3&lt;/key&gt;&lt;/foreign-keys&gt;&lt;ref-type name="Journal Article"&gt;17&lt;/ref-type&gt;&lt;contributors&gt;&lt;authors&gt;&lt;author&gt;Matos, Randy&lt;/author&gt;&lt;author&gt;Pala, Nezih&lt;/author&gt;&lt;/authors&gt;&lt;/contributors&gt;&lt;titles&gt;&lt;title&gt;A Review of Phase-Change Materials and Their Potential for Reconfigurable Intelligent Surfaces&lt;/title&gt;&lt;secondary-title&gt;Micromachines&lt;/secondary-title&gt;&lt;/titles&gt;&lt;periodical&gt;&lt;full-title&gt;Micromachines&lt;/full-title&gt;&lt;/periodical&gt;&lt;pages&gt;1259&lt;/pages&gt;&lt;volume&gt;14&lt;/volume&gt;&lt;number&gt;6&lt;/number&gt;&lt;dates&gt;&lt;year&gt;2023&lt;/year&gt;&lt;/dates&gt;&lt;isbn&gt;2072-666X&lt;/isbn&gt;&lt;accession-num&gt;doi:10.3390/mi14061259&lt;/accession-num&gt;&lt;urls&gt;&lt;related-urls&gt;&lt;url&gt;https://www.mdpi.com/2072-666X/14/6/1259&lt;/url&gt;&lt;/related-urls&gt;&lt;/urls&gt;&lt;/record&gt;&lt;/Cite&gt;&lt;/EndNote&gt;</w:instrText>
      </w:r>
      <w:r>
        <w:fldChar w:fldCharType="separate"/>
      </w:r>
      <w:r>
        <w:rPr>
          <w:noProof/>
        </w:rPr>
        <w:t>[3]</w:t>
      </w:r>
      <w:r>
        <w:fldChar w:fldCharType="end"/>
      </w:r>
      <w:r>
        <w:t xml:space="preserve">. The change in refractive index due to phase transition is orders of magnitude larger than changes induced by an applied electric field or light intensity (Kerr effect) </w:t>
      </w:r>
      <w:r>
        <w:fldChar w:fldCharType="begin"/>
      </w:r>
      <w:r>
        <w:instrText xml:space="preserve"> ADDIN EN.CITE &lt;EndNote&gt;&lt;Cite&gt;&lt;Author&gt;Sarangan&lt;/Author&gt;&lt;Year&gt;2018&lt;/Year&gt;&lt;RecNum&gt;4&lt;/RecNum&gt;&lt;DisplayText&gt;[4]&lt;/DisplayText&gt;&lt;record&gt;&lt;rec-number&gt;4&lt;/rec-number&gt;&lt;foreign-keys&gt;&lt;key app="EN" db-id="v920pft06rp9dbex2ap500x99x5rrtswxzss" timestamp="1767948333"&gt;4&lt;/key&gt;&lt;/foreign-keys&gt;&lt;ref-type name="Journal Article"&gt;17&lt;/ref-type&gt;&lt;contributors&gt;&lt;authors&gt;&lt;author&gt;A. Sarangan&lt;/author&gt;&lt;author&gt;J. Duran&lt;/author&gt;&lt;author&gt;V. Vasilyev&lt;/author&gt;&lt;author&gt;N. Limberopoulos&lt;/author&gt;&lt;author&gt;I. Vitebskiy&lt;/author&gt;&lt;author&gt;I. Anisimov&lt;/author&gt;&lt;/authors&gt;&lt;/contributors&gt;&lt;titles&gt;&lt;title&gt;Broadband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dates&gt;&lt;year&gt;2018&lt;/year&gt;&lt;/dates&gt;&lt;isbn&gt;1943-0655&lt;/isbn&gt;&lt;urls&gt;&lt;/urls&gt;&lt;electronic-resource-num&gt;10.1109/JPHOT.2018.2796448&lt;/electronic-resource-num&gt;&lt;/record&gt;&lt;/Cite&gt;&lt;/EndNote&gt;</w:instrText>
      </w:r>
      <w:r>
        <w:fldChar w:fldCharType="separate"/>
      </w:r>
      <w:r>
        <w:rPr>
          <w:noProof/>
        </w:rPr>
        <w:t>[4]</w:t>
      </w:r>
      <w:r>
        <w:fldChar w:fldCharType="end"/>
      </w:r>
      <w:r w:rsidR="00F81087">
        <w:t xml:space="preserve">. This </w:t>
      </w:r>
      <w:r>
        <w:t>large contrast makes PCMs ideal for photonic applications that behave similarly to a switch or a filter</w:t>
      </w:r>
      <w:r w:rsidR="00F81087">
        <w:t>,</w:t>
      </w:r>
      <w:r>
        <w:t xml:space="preserve"> Such as a</w:t>
      </w:r>
      <w:r w:rsidRPr="00CF715F">
        <w:t xml:space="preserve"> </w:t>
      </w:r>
      <w:r>
        <w:t xml:space="preserve">tunable optical filter </w:t>
      </w:r>
      <w:r>
        <w:fldChar w:fldCharType="begin">
          <w:fldData xml:space="preserve">PEVuZE5vdGU+PENpdGU+PEF1dGhvcj5IZWVua2VuZGE8L0F1dGhvcj48WWVhcj4yMDIxPC9ZZWFy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</w:fldData>
        </w:fldChar>
      </w:r>
      <w:r>
        <w:instrText xml:space="preserve"> ADDIN EN.CITE </w:instrText>
      </w:r>
      <w:r>
        <w:fldChar w:fldCharType="begin">
          <w:fldData xml:space="preserve">PEVuZE5vdGU+PENpdGU+PEF1dGhvcj5IZWVua2VuZGE8L0F1dGhvcj48WWVhcj4yMDIxPC9ZZWFy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</w:fldData>
        </w:fldChar>
      </w:r>
      <w:r>
        <w:instrText xml:space="preserve"> ADDIN EN.CITE.DATA </w:instrText>
      </w:r>
      <w:r>
        <w:fldChar w:fldCharType="end"/>
      </w:r>
      <w:r>
        <w:fldChar w:fldCharType="separate"/>
      </w:r>
      <w:r>
        <w:rPr>
          <w:noProof/>
        </w:rPr>
        <w:t>[5, 6]</w:t>
      </w:r>
      <w:r>
        <w:fldChar w:fldCharType="end"/>
      </w:r>
      <w:r>
        <w:t xml:space="preserve">, broadband absorber </w:t>
      </w:r>
      <w:r>
        <w:fldChar w:fldCharType="begin">
          <w:fldData xml:space="preserve">PEVuZE5vdGU+PENpdGU+PEF1dGhvcj5Lb2NlcjwvQXV0aG9yPjxZZWFyPjIwMTU8L1llYXI+PFJl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</w:fldData>
        </w:fldChar>
      </w:r>
      <w:r>
        <w:instrText xml:space="preserve"> ADDIN EN.CITE </w:instrText>
      </w:r>
      <w:r>
        <w:fldChar w:fldCharType="begin">
          <w:fldData xml:space="preserve">PEVuZE5vdGU+PENpdGU+PEF1dGhvcj5Lb2NlcjwvQXV0aG9yPjxZZWFyPjIwMTU8L1llYXI+PFJl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</w:fldData>
        </w:fldChar>
      </w:r>
      <w:r>
        <w:instrText xml:space="preserve"> ADDIN EN.CITE.DATA </w:instrText>
      </w:r>
      <w:r>
        <w:fldChar w:fldCharType="end"/>
      </w:r>
      <w:r>
        <w:fldChar w:fldCharType="separate"/>
      </w:r>
      <w:r>
        <w:rPr>
          <w:noProof/>
        </w:rPr>
        <w:t>[7, 8]</w:t>
      </w:r>
      <w:r>
        <w:fldChar w:fldCharType="end"/>
      </w:r>
      <w:r>
        <w:t xml:space="preserve">, gas sensor </w:t>
      </w:r>
      <w:r>
        <w:fldChar w:fldCharType="begin"/>
      </w:r>
      <w:r>
        <w:instrText xml:space="preserve"> ADDIN EN.CITE &lt;EndNote&gt;&lt;Cite&gt;&lt;Author&gt;Strelcov&lt;/Author&gt;&lt;Year&gt;2009&lt;/Year&gt;&lt;RecNum&gt;16&lt;/RecNum&gt;&lt;DisplayText&gt;[9]&lt;/DisplayText&gt;&lt;record&gt;&lt;rec-number&gt;16&lt;/rec-number&gt;&lt;foreign-keys&gt;&lt;key app="EN" db-id="v920pft06rp9dbex2ap500x99x5rrtswxzss" timestamp="1768014377" guid="28b81978-d6a3-44ed-84f3-74cb355a8e5b"&gt;16&lt;/key&gt;&lt;/foreign-keys&gt;&lt;ref-type name="Journal Article"&gt;17&lt;/ref-type&gt;&lt;contributors&gt;&lt;authors&gt;&lt;author&gt;Strelcov, Evgheni&lt;/author&gt;&lt;author&gt;Lilach, Yigal&lt;/author&gt;&lt;author&gt;Kolmakov, Andrei&lt;/author&gt;&lt;/authors&gt;&lt;/contributors&gt;&lt;titles&gt;&lt;title&gt;Gas Sensor Based on Metal−Insulator Transition in VO2 Nanowire Thermistor&lt;/title&gt;&lt;secondary-title&gt;Nano Letters&lt;/secondary-title&gt;&lt;/titles&gt;&lt;periodical&gt;&lt;full-title&gt;Nano Letters&lt;/full-title&gt;&lt;/periodical&gt;&lt;pages&gt;2322-2326&lt;/pages&gt;&lt;volume&gt;9&lt;/volume&gt;&lt;number&gt;6&lt;/number&gt;&lt;dates&gt;&lt;year&gt;2009&lt;/year&gt;&lt;pub-dates&gt;&lt;date&gt;2009/06/10&lt;/date&gt;&lt;/pub-dates&gt;&lt;/dates&gt;&lt;publisher&gt;American Chemical Society&lt;/publisher&gt;&lt;isbn&gt;1530-6984&lt;/isbn&gt;&lt;urls&gt;&lt;related-urls&gt;&lt;url&gt;https://doi.org/10.1021/nl900676n&lt;/url&gt;&lt;/related-urls&gt;&lt;/urls&gt;&lt;electronic-resource-num&gt;10.1021/nl900676n&lt;/electronic-resource-num&gt;&lt;/record&gt;&lt;/Cite&gt;&lt;/EndNote&gt;</w:instrText>
      </w:r>
      <w:r>
        <w:fldChar w:fldCharType="separate"/>
      </w:r>
      <w:r>
        <w:rPr>
          <w:noProof/>
        </w:rPr>
        <w:t>[9]</w:t>
      </w:r>
      <w:r>
        <w:fldChar w:fldCharType="end"/>
      </w:r>
      <w:r>
        <w:t xml:space="preserve">, optical limiter </w:t>
      </w:r>
      <w:r>
        <w:fldChar w:fldCharType="begin">
          <w:fldData xml:space="preserve">PEVuZE5vdGU+PENpdGU+PEF1dGhvcj5Lb25vbmNodWs8L0F1dGhvcj48WWVhcj4yMDIyPC9ZZWFy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</w:fldData>
        </w:fldChar>
      </w:r>
      <w:r>
        <w:instrText xml:space="preserve"> ADDIN EN.CITE </w:instrText>
      </w:r>
      <w:r>
        <w:fldChar w:fldCharType="begin">
          <w:fldData xml:space="preserve">PEVuZE5vdGU+PENpdGU+PEF1dGhvcj5Lb25vbmNodWs8L0F1dGhvcj48WWVhcj4yMDIyPC9ZZWFy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</w:fldData>
        </w:fldChar>
      </w:r>
      <w:r>
        <w:instrText xml:space="preserve"> ADDIN EN.CITE.DATA </w:instrText>
      </w:r>
      <w:r>
        <w:fldChar w:fldCharType="end"/>
      </w:r>
      <w:r>
        <w:fldChar w:fldCharType="separate"/>
      </w:r>
      <w:r>
        <w:rPr>
          <w:noProof/>
        </w:rPr>
        <w:t>[4, 10-12]</w:t>
      </w:r>
      <w:r>
        <w:fldChar w:fldCharType="end"/>
      </w:r>
      <w:r>
        <w:t xml:space="preserve">, optical switch </w:t>
      </w:r>
      <w:r>
        <w:fldChar w:fldCharType="begin">
          <w:fldData xml:space="preserve">PEVuZE5vdGU+PENpdGU+PEF1dGhvcj5YdTwvQXV0aG9yPjxZZWFyPjIwMTk8L1llYXI+PFJlY051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==
</w:fldData>
        </w:fldChar>
      </w:r>
      <w:r>
        <w:instrText xml:space="preserve"> ADDIN EN.CITE </w:instrText>
      </w:r>
      <w:r>
        <w:fldChar w:fldCharType="begin">
          <w:fldData xml:space="preserve">PEVuZE5vdGU+PENpdGU+PEF1dGhvcj5YdTwvQXV0aG9yPjxZZWFyPjIwMTk8L1llYXI+PFJlY051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==
</w:fldData>
        </w:fldChar>
      </w:r>
      <w:r>
        <w:instrText xml:space="preserve"> ADDIN EN.CITE.DATA </w:instrText>
      </w:r>
      <w:r>
        <w:fldChar w:fldCharType="end"/>
      </w:r>
      <w:r>
        <w:fldChar w:fldCharType="separate"/>
      </w:r>
      <w:r>
        <w:rPr>
          <w:noProof/>
        </w:rPr>
        <w:t>[13, 14]</w:t>
      </w:r>
      <w:r>
        <w:fldChar w:fldCharType="end"/>
      </w:r>
      <w:r>
        <w:t xml:space="preserve">, or an optical diode </w:t>
      </w:r>
      <w:r>
        <w:fldChar w:fldCharType="begin"/>
      </w:r>
      <w:r>
        <w:instrText xml:space="preserve"> ADDIN EN.CITE &lt;EndNote&gt;&lt;Cite&gt;&lt;Author&gt;Wan&lt;/Author&gt;&lt;Year&gt;2018&lt;/Year&gt;&lt;RecNum&gt;17&lt;/RecNum&gt;&lt;DisplayText&gt;[15]&lt;/DisplayText&gt;&lt;record&gt;&lt;rec-number&gt;17&lt;/rec-number&gt;&lt;foreign-keys&gt;&lt;key app="EN" db-id="v920pft06rp9dbex2ap500x99x5rrtswxzss" timestamp="1768014470" guid="15193fe9-7e9b-4345-80ed-545417638948"&gt;17&lt;/key&gt;&lt;/foreign-keys&gt;&lt;ref-type name="Journal Article"&gt;17&lt;/ref-type&gt;&lt;contributors&gt;&lt;authors&gt;&lt;author&gt;Wan, Chenghao&lt;/author&gt;&lt;author&gt;Horak, Erik H.&lt;/author&gt;&lt;author&gt;King, Jonathan&lt;/author&gt;&lt;author&gt;Salman, Jad&lt;/author&gt;&lt;author&gt;Zhang, Zhen&lt;/author&gt;&lt;author&gt;Zhou, You&lt;/author&gt;&lt;author&gt;Roney, Patrick&lt;/author&gt;&lt;author&gt;Gundlach, Bradley&lt;/author&gt;&lt;author&gt;Ramanathan, Shriram&lt;/author&gt;&lt;author&gt;Goldsmith, Randall H.&lt;/author&gt;&lt;author&gt;Kats, Mikhail A.&lt;/author&gt;&lt;/authors&gt;&lt;/contributors&gt;&lt;titles&gt;&lt;title&gt;Limiting Optical Diodes Enabled by the Phase Transition of Vanadium Dioxide&lt;/title&gt;&lt;secondary-title&gt;ACS Photonics&lt;/secondary-title&gt;&lt;/titles&gt;&lt;periodical&gt;&lt;full-title&gt;ACS Photonics&lt;/full-title&gt;&lt;/periodical&gt;&lt;pages&gt;2688-2692&lt;/pages&gt;&lt;volume&gt;5&lt;/volume&gt;&lt;number&gt;7&lt;/number&gt;&lt;dates&gt;&lt;year&gt;2018&lt;/year&gt;&lt;pub-dates&gt;&lt;date&gt;2018/07/18&lt;/date&gt;&lt;/pub-dates&gt;&lt;/dates&gt;&lt;publisher&gt;American Chemical Society&lt;/publisher&gt;&lt;urls&gt;&lt;related-urls&gt;&lt;url&gt;https://doi.org/10.1021/acsphotonics.8b00313&lt;/url&gt;&lt;/related-urls&gt;&lt;/urls&gt;&lt;electronic-resource-num&gt;10.1021/acsphotonics.8b00313&lt;/electronic-resource-num&gt;&lt;/record&gt;&lt;/Cite&gt;&lt;/EndNote&gt;</w:instrText>
      </w:r>
      <w:r>
        <w:fldChar w:fldCharType="separate"/>
      </w:r>
      <w:r>
        <w:rPr>
          <w:noProof/>
        </w:rPr>
        <w:t>[15]</w:t>
      </w:r>
      <w:r>
        <w:fldChar w:fldCharType="end"/>
      </w:r>
      <w:r>
        <w:t>.</w:t>
      </w:r>
    </w:p>
    <w:p w14:paraId="2373CF82" w14:textId="3CE7D908" w:rsidR="008B49E5" w:rsidRDefault="008B49E5" w:rsidP="008B49E5">
      <w:pPr>
        <w:pStyle w:val="10BodySubsequentParagraph"/>
      </w:pPr>
      <w:r>
        <w:t>Phase change material can be classified by their post phase-transition behavior. A volatile PCM reverts to their original phase if the temperature drops below T</w:t>
      </w:r>
      <w:r>
        <w:rPr>
          <w:vertAlign w:val="subscript"/>
        </w:rPr>
        <w:t>trans</w:t>
      </w:r>
      <w:r>
        <w:t xml:space="preserve"> but non-volatile PCM will remain in the transitioned phase. To return a non-volatile PCM to its pre-transitioned phase, a higher melting temperature needs to be reached and then rapidly quenched. </w:t>
      </w:r>
      <w:r w:rsidRPr="009102C8">
        <w:t>A common</w:t>
      </w:r>
      <w:r>
        <w:t>ly</w:t>
      </w:r>
      <w:r w:rsidRPr="009102C8">
        <w:t xml:space="preserve"> </w:t>
      </w:r>
      <w:r>
        <w:t>studied PCMs</w:t>
      </w:r>
      <w:r w:rsidRPr="009102C8">
        <w:t xml:space="preserve"> in photonics</w:t>
      </w:r>
      <w:r>
        <w:t xml:space="preserve"> thin film</w:t>
      </w:r>
      <w:r w:rsidRPr="009102C8">
        <w:t xml:space="preserve"> are </w:t>
      </w:r>
      <w:r w:rsidRPr="008B5A6C">
        <w:t>Ge</w:t>
      </w:r>
      <w:r w:rsidRPr="008B5A6C">
        <w:rPr>
          <w:vertAlign w:val="subscript"/>
        </w:rPr>
        <w:t>2</w:t>
      </w:r>
      <w:r w:rsidRPr="008B5A6C">
        <w:t>Sb</w:t>
      </w:r>
      <w:r w:rsidRPr="008B5A6C">
        <w:rPr>
          <w:vertAlign w:val="subscript"/>
        </w:rPr>
        <w:t>2</w:t>
      </w:r>
      <w:r w:rsidRPr="008B5A6C">
        <w:t>Te</w:t>
      </w:r>
      <w:r w:rsidRPr="008B5A6C">
        <w:rPr>
          <w:vertAlign w:val="subscript"/>
        </w:rPr>
        <w:t>5</w:t>
      </w:r>
      <w:r w:rsidRPr="008B5A6C">
        <w:t xml:space="preserve"> </w:t>
      </w:r>
      <w:r>
        <w:t>(</w:t>
      </w:r>
      <w:r w:rsidRPr="009102C8">
        <w:t>GST</w:t>
      </w:r>
      <w:r>
        <w:t>)</w:t>
      </w:r>
      <w:r w:rsidRPr="009102C8">
        <w:t xml:space="preserve">, </w:t>
      </w:r>
      <w:r w:rsidRPr="008B5A6C">
        <w:t xml:space="preserve">Ge-Sb-Se-Te  </w:t>
      </w:r>
      <w:r>
        <w:t>(</w:t>
      </w:r>
      <w:r w:rsidRPr="009102C8">
        <w:t>GSST</w:t>
      </w:r>
      <w:r>
        <w:t>)</w:t>
      </w:r>
      <w:r w:rsidRPr="009102C8">
        <w:t xml:space="preserve">, </w:t>
      </w:r>
      <w:r>
        <w:t>and Vanadium dioxide (</w:t>
      </w:r>
      <w:r w:rsidRPr="009102C8">
        <w:t>VO</w:t>
      </w:r>
      <w:r>
        <w:rPr>
          <w:vertAlign w:val="subscript"/>
        </w:rPr>
        <w:t>2</w:t>
      </w:r>
      <w:r>
        <w:t>).</w:t>
      </w:r>
    </w:p>
    <w:p w14:paraId="2CEC6813" w14:textId="0494009A" w:rsidR="008B49E5" w:rsidRDefault="008B49E5" w:rsidP="008B49E5">
      <w:pPr>
        <w:pStyle w:val="10BodySubsequentParagraph"/>
      </w:pPr>
      <w:r>
        <w:t xml:space="preserve">A commonly studied non-volatile PCM is </w:t>
      </w:r>
      <w:r w:rsidRPr="009102C8">
        <w:t>Ge</w:t>
      </w:r>
      <w:r w:rsidRPr="00BC3B1B">
        <w:rPr>
          <w:vertAlign w:val="subscript"/>
        </w:rPr>
        <w:t>2</w:t>
      </w:r>
      <w:r w:rsidRPr="009102C8">
        <w:t>Sb</w:t>
      </w:r>
      <w:r w:rsidRPr="00BC3B1B">
        <w:rPr>
          <w:vertAlign w:val="subscript"/>
        </w:rPr>
        <w:t>2</w:t>
      </w:r>
      <w:r w:rsidRPr="009102C8">
        <w:t>Te</w:t>
      </w:r>
      <w:r w:rsidRPr="00BC3B1B">
        <w:rPr>
          <w:vertAlign w:val="subscript"/>
        </w:rPr>
        <w:t>5</w:t>
      </w:r>
      <w:r>
        <w:rPr>
          <w:vertAlign w:val="subscript"/>
        </w:rPr>
        <w:t xml:space="preserve"> </w:t>
      </w:r>
      <w:r>
        <w:t>(</w:t>
      </w:r>
      <w:r w:rsidRPr="009102C8">
        <w:t>GST</w:t>
      </w:r>
      <w:r>
        <w:t xml:space="preserve">). </w:t>
      </w:r>
      <w:r w:rsidRPr="009102C8">
        <w:t>It</w:t>
      </w:r>
      <w:r>
        <w:t xml:space="preserve"> exhibits large</w:t>
      </w:r>
      <w:r w:rsidRPr="009102C8">
        <w:t xml:space="preserve"> refractive index contrast between the </w:t>
      </w:r>
      <w:r>
        <w:t xml:space="preserve">amorphous and crystalline phase </w:t>
      </w:r>
      <w:r>
        <w:fldChar w:fldCharType="begin"/>
      </w:r>
      <w:r>
        <w:instrText xml:space="preserve"> ADDIN EN.CITE &lt;EndNote&gt;&lt;Cite&gt;&lt;Author&gt;Delaney&lt;/Author&gt;&lt;Year&gt;2020&lt;/Year&gt;&lt;RecNum&gt;22&lt;/RecNum&gt;&lt;DisplayText&gt;[16]&lt;/DisplayText&gt;&lt;record&gt;&lt;rec-number&gt;22&lt;/rec-number&gt;&lt;foreign-keys&gt;&lt;key app="EN" db-id="v920pft06rp9dbex2ap500x99x5rrtswxzss" timestamp="1768016049"&gt;22&lt;/key&gt;&lt;/foreign-keys&gt;&lt;ref-type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pages&gt;2002447&lt;/pages&gt;&lt;volume&gt;30&lt;/volume&gt;&lt;number&gt;36&lt;/number&gt;&lt;dates&gt;&lt;year&gt;2020&lt;/year&gt;&lt;/dates&gt;&lt;isbn&gt;1616-301X&lt;/isbn&gt;&lt;urls&gt;&lt;related-urls&gt;&lt;url&gt;https://advanced.onlinelibrary.wiley.com/doi/abs/10.1002/adfm.202002447&lt;/url&gt;&lt;/related-urls&gt;&lt;/urls&gt;&lt;electronic-resource-num&gt;https://doi.org/10.1002/adfm.202002447&lt;/electronic-resource-num&gt;&lt;/record&gt;&lt;/Cite&gt;&lt;/EndNote&gt;</w:instrText>
      </w:r>
      <w:r>
        <w:fldChar w:fldCharType="separate"/>
      </w:r>
      <w:r>
        <w:rPr>
          <w:noProof/>
        </w:rPr>
        <w:t>[16]</w:t>
      </w:r>
      <w:r>
        <w:fldChar w:fldCharType="end"/>
      </w:r>
      <w:r>
        <w:t xml:space="preserve">. It </w:t>
      </w:r>
      <w:r w:rsidRPr="009102C8">
        <w:t xml:space="preserve">has </w:t>
      </w:r>
      <w:r>
        <w:t xml:space="preserve">a </w:t>
      </w:r>
      <w:r w:rsidRPr="009102C8">
        <w:t xml:space="preserve">relatively low </w:t>
      </w:r>
      <w:r w:rsidRPr="009102C8">
        <w:lastRenderedPageBreak/>
        <w:t xml:space="preserve">crystallization temperatures at ~180°C. </w:t>
      </w:r>
      <w:r>
        <w:t>Thin film devices made from GST can be thin due to a high refractive index contrast. A thin device with low transition temperature allows for an easy phase switching. But GST devices suffer from inefficiency due to a large extinction coefficient (</w:t>
      </w:r>
      <w:r w:rsidRPr="00AB371F">
        <w:rPr>
          <w:i/>
          <w:iCs/>
        </w:rPr>
        <w:t>k</w:t>
      </w:r>
      <w:r>
        <w:t xml:space="preserve">), which results in high optical loss. </w:t>
      </w:r>
      <w:r w:rsidRPr="009102C8">
        <w:t>Ge</w:t>
      </w:r>
      <w:r>
        <w:rPr>
          <w:rFonts w:ascii="Cambria Math" w:hAnsi="Cambria Math" w:cs="Cambria Math"/>
        </w:rPr>
        <w:t>-</w:t>
      </w:r>
      <w:r w:rsidRPr="009102C8">
        <w:t>Sb</w:t>
      </w:r>
      <w:r>
        <w:rPr>
          <w:rFonts w:ascii="Cambria Math" w:hAnsi="Cambria Math" w:cs="Cambria Math"/>
        </w:rPr>
        <w:t>-</w:t>
      </w:r>
      <w:r w:rsidRPr="009102C8">
        <w:t>Se</w:t>
      </w:r>
      <w:r>
        <w:rPr>
          <w:rFonts w:ascii="Cambria Math" w:hAnsi="Cambria Math" w:cs="Cambria Math"/>
        </w:rPr>
        <w:t>-</w:t>
      </w:r>
      <w:r w:rsidRPr="009102C8">
        <w:t>Te</w:t>
      </w:r>
      <w:r>
        <w:t xml:space="preserve"> (GSST)</w:t>
      </w:r>
      <w:r w:rsidRPr="009102C8">
        <w:t xml:space="preserve"> is a derivative of GST that </w:t>
      </w:r>
      <w:r>
        <w:t xml:space="preserve">substitutes some of the antimony to selenium. GSST has a lower optical absorption than GST but has a lower refractive index contrast. It also has a higher crystallization temperature, at around 265 °C, than GST </w:t>
      </w:r>
      <w:r>
        <w:fldChar w:fldCharType="begin"/>
      </w:r>
      <w:r>
        <w:instrText xml:space="preserve"> ADDIN EN.CITE &lt;EndNote&gt;&lt;Cite&gt;&lt;Author&gt;Zhang&lt;/Author&gt;&lt;Year&gt;2019&lt;/Year&gt;&lt;RecNum&gt;18&lt;/RecNum&gt;&lt;DisplayText&gt;[17]&lt;/DisplayText&gt;&lt;record&gt;&lt;rec-number&gt;18&lt;/rec-number&gt;&lt;foreign-keys&gt;&lt;key app="EN" db-id="v920pft06rp9dbex2ap500x99x5rrtswxzss" timestamp="1768014769" guid="c2025129-46e7-488e-a689-c4d7c1e3b7bf"&gt;18&lt;/key&gt;&lt;/foreign-keys&gt;&lt;ref-type name="Journal Article"&gt;17&lt;/ref-type&gt;&lt;contributors&gt;&lt;authors&gt;&lt;author&gt;Zhang, Yifei&lt;/author&gt;&lt;author&gt;Chou, Jeffrey B.&lt;/author&gt;&lt;author&gt;Li, Junying&lt;/author&gt;&lt;author&gt;Li, Huashan&lt;/author&gt;&lt;author&gt;Du, Qingyang&lt;/author&gt;&lt;author&gt;Yadav, Anupama&lt;/author&gt;&lt;author&gt;Zhou, Si&lt;/author&gt;&lt;author&gt;Shalaginov, Mikhail Y.&lt;/author&gt;&lt;author&gt;Fang, Zhuoran&lt;/author&gt;&lt;author&gt;Zhong, Huikai&lt;/author&gt;&lt;author&gt;Roberts, Christopher&lt;/author&gt;&lt;author&gt;Robinson, Paul&lt;/author&gt;&lt;author&gt;Bohlin, Bridget&lt;/author&gt;&lt;author&gt;Ríos, Carlos&lt;/author&gt;&lt;author&gt;Lin, Hongtao&lt;/author&gt;&lt;author&gt;Kang, Myungkoo&lt;/author&gt;&lt;author&gt;Gu, Tian&lt;/author&gt;&lt;author&gt;Warner, Jamie&lt;/author&gt;&lt;author&gt;Liberman, Vladimir&lt;/author&gt;&lt;author&gt;Richardson, Kathleen&lt;/author&gt;&lt;author&gt;Hu, Juejun&lt;/author&gt;&lt;/authors&gt;&lt;/contributors&gt;&lt;titles&gt;&lt;title&gt;Broadband transparent optical phase change materials for high-performance nonvolatile photonics&lt;/title&gt;&lt;secondary-title&gt;Nature Communications&lt;/secondary-title&gt;&lt;/titles&gt;&lt;periodical&gt;&lt;full-title&gt;Nature Communications&lt;/full-title&gt;&lt;/periodical&gt;&lt;pages&gt;4279&lt;/pages&gt;&lt;volume&gt;10&lt;/volume&gt;&lt;number&gt;1&lt;/number&gt;&lt;dates&gt;&lt;year&gt;2019&lt;/year&gt;&lt;pub-dates&gt;&lt;date&gt;2019/09/30&lt;/date&gt;&lt;/pub-dates&gt;&lt;/dates&gt;&lt;isbn&gt;2041-1723&lt;/isbn&gt;&lt;urls&gt;&lt;related-urls&gt;&lt;url&gt;https://doi.org/10.1038/s41467-019-12196-4&lt;/url&gt;&lt;/related-urls&gt;&lt;/urls&gt;&lt;electronic-resource-num&gt;10.1038/s41467-019-12196-4&lt;/electronic-resource-num&gt;&lt;/record&gt;&lt;/Cite&gt;&lt;/EndNote&gt;</w:instrText>
      </w:r>
      <w:r>
        <w:fldChar w:fldCharType="separate"/>
      </w:r>
      <w:r>
        <w:rPr>
          <w:noProof/>
        </w:rPr>
        <w:t>[17]</w:t>
      </w:r>
      <w:r>
        <w:fldChar w:fldCharType="end"/>
      </w:r>
      <w:r>
        <w:t>.</w:t>
      </w:r>
    </w:p>
    <w:p w14:paraId="04615D13" w14:textId="56018BA0" w:rsidR="008B49E5" w:rsidRDefault="008B49E5" w:rsidP="008B49E5">
      <w:pPr>
        <w:pStyle w:val="10BodySubsequentParagraph"/>
      </w:pPr>
      <w:r>
        <w:t xml:space="preserve">In the past 10 years, </w:t>
      </w:r>
      <w:r w:rsidRPr="009102C8">
        <w:t>Vanadium dioxide (VO</w:t>
      </w:r>
      <w:r w:rsidRPr="00AA09C8">
        <w:rPr>
          <w:vertAlign w:val="subscript"/>
        </w:rPr>
        <w:t>2</w:t>
      </w:r>
      <w:r w:rsidRPr="009102C8">
        <w:t xml:space="preserve">) </w:t>
      </w:r>
      <w:r>
        <w:t xml:space="preserve">has gathered attention as a volatile phase change material with the closest metal-to-insulation transition (MIT) temperature to room temperature among other common PCMs, at 68 </w:t>
      </w:r>
      <w:r w:rsidRPr="009102C8">
        <w:t>°C</w:t>
      </w:r>
      <w:r>
        <w:t xml:space="preserve"> </w:t>
      </w:r>
      <w:r>
        <w:fldChar w:fldCharType="begin">
          <w:fldData xml:space="preserve">PEVuZE5vdGU+PENpdGU+PEF1dGhvcj5Hb25nPC9BdXRob3I+PFllYXI+MjAyMTwvWWVhcj48UmVj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</w:fldData>
        </w:fldChar>
      </w:r>
      <w:r>
        <w:instrText xml:space="preserve"> ADDIN EN.CITE </w:instrText>
      </w:r>
      <w:r>
        <w:fldChar w:fldCharType="begin">
          <w:fldData xml:space="preserve">PEVuZE5vdGU+PENpdGU+PEF1dGhvcj5Hb25nPC9BdXRob3I+PFllYXI+MjAyMTwvWWVhcj48UmVj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</w:fldData>
        </w:fldChar>
      </w:r>
      <w:r>
        <w:instrText xml:space="preserve"> ADDIN EN.CITE.DATA </w:instrText>
      </w:r>
      <w:r>
        <w:fldChar w:fldCharType="end"/>
      </w:r>
      <w:r>
        <w:fldChar w:fldCharType="separate"/>
      </w:r>
      <w:r>
        <w:rPr>
          <w:noProof/>
        </w:rPr>
        <w:t>[6, 8, 18, 19]</w:t>
      </w:r>
      <w:r>
        <w:fldChar w:fldCharType="end"/>
      </w:r>
      <w:r>
        <w:t xml:space="preserve">. It also has a relatively high refractive index contrast between the two phases in the infrared spectrum. Its drawback are a high extinction coefficient, and thermal hysteresis </w:t>
      </w:r>
      <w:r>
        <w:fldChar w:fldCharType="begin"/>
      </w:r>
      <w:r>
        <w:instrText xml:space="preserve"> ADDIN EN.CITE &lt;EndNote&gt;&lt;Cite&gt;&lt;Author&gt;Guo&lt;/Author&gt;&lt;Year&gt;2020&lt;/Year&gt;&lt;RecNum&gt;11&lt;/RecNum&gt;&lt;DisplayText&gt;[20]&lt;/DisplayText&gt;&lt;record&gt;&lt;rec-number&gt;11&lt;/rec-number&gt;&lt;foreign-keys&gt;&lt;key app="EN" db-id="v920pft06rp9dbex2ap500x99x5rrtswxzss" timestamp="1767955925" guid="8f2545da-fd74-4dcb-8e56-6aefcde0abc4"&gt;11&lt;/key&gt;&lt;/foreign-keys&gt;&lt;ref-type name="Journal Article"&gt;17&lt;/ref-type&gt;&lt;contributors&gt;&lt;authors&gt;&lt;author&gt;Guo, Pengfei&lt;/author&gt;&lt;author&gt;Biegler, Zach&lt;/author&gt;&lt;author&gt;Back, Tyson&lt;/author&gt;&lt;author&gt;Sarangan, Andrew&lt;/author&gt;&lt;/authors&gt;&lt;/contributors&gt;&lt;titles&gt;&lt;title&gt;Vanadium dioxide phase change thin films produced by thermal oxidation of metallic vanadium&lt;/title&gt;&lt;secondary-title&gt;Thin Solid Films&lt;/secondary-title&gt;&lt;/titles&gt;&lt;periodical&gt;&lt;full-title&gt;Thin Solid Films&lt;/full-title&gt;&lt;/periodical&gt;&lt;pages&gt;138117&lt;/pages&gt;&lt;volume&gt;707&lt;/volume&gt;&lt;keywords&gt;&lt;keyword&gt;Phase change material&lt;/keyword&gt;&lt;keyword&gt;Vanadium dioxide&lt;/keyword&gt;&lt;keyword&gt;Mott transition&lt;/keyword&gt;&lt;keyword&gt;Thermal oxidation&lt;/keyword&gt;&lt;/keywords&gt;&lt;dates&gt;&lt;year&gt;2020&lt;/year&gt;&lt;pub-dates&gt;&lt;date&gt;2020/08/01/&lt;/date&gt;&lt;/pub-dates&gt;&lt;/dates&gt;&lt;isbn&gt;0040-6090&lt;/isbn&gt;&lt;urls&gt;&lt;related-urls&gt;&lt;url&gt;https://www.sciencedirect.com/science/article/pii/S0040609020303278&lt;/url&gt;&lt;/related-urls&gt;&lt;/urls&gt;&lt;electronic-resource-num&gt;https://doi.org/10.1016/j.tsf.2020.138117&lt;/electronic-resource-num&gt;&lt;/record&gt;&lt;/Cite&gt;&lt;/EndNote&gt;</w:instrText>
      </w:r>
      <w:r>
        <w:fldChar w:fldCharType="separate"/>
      </w:r>
      <w:r>
        <w:rPr>
          <w:noProof/>
        </w:rPr>
        <w:t>[20]</w:t>
      </w:r>
      <w:r>
        <w:fldChar w:fldCharType="end"/>
      </w:r>
      <w:r>
        <w:t xml:space="preserve">. Even so, its low transition temperature and high refractive index contrast make it an attractive real-world designs such as energy-saving thermochromic window coatings that helps with room cooling by automatically blocking transmission when heated by strong sunlight during the summer, but allows high transmittance in the winter to help with indoor heating </w:t>
      </w:r>
      <w:r>
        <w:fldChar w:fldCharType="begin">
          <w:fldData xml:space="preserve">PEVuZE5vdGU+PENpdGU+PEF1dGhvcj5DdWk8L0F1dGhvcj48WWVhcj4yMDE4PC9ZZWFyPjxSZWNO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==
</w:fldData>
        </w:fldChar>
      </w:r>
      <w:r>
        <w:instrText xml:space="preserve"> ADDIN EN.CITE </w:instrText>
      </w:r>
      <w:r>
        <w:fldChar w:fldCharType="begin">
          <w:fldData xml:space="preserve">PEVuZE5vdGU+PENpdGU+PEF1dGhvcj5DdWk8L0F1dGhvcj48WWVhcj4yMDE4PC9ZZWFyPjxSZWNO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==
</w:fldData>
        </w:fldChar>
      </w:r>
      <w:r>
        <w:instrText xml:space="preserve"> ADDIN EN.CITE.DATA </w:instrText>
      </w:r>
      <w:r>
        <w:fldChar w:fldCharType="end"/>
      </w:r>
      <w:r>
        <w:fldChar w:fldCharType="separate"/>
      </w:r>
      <w:r>
        <w:rPr>
          <w:noProof/>
        </w:rPr>
        <w:t>[19, 21, 22]</w:t>
      </w:r>
      <w:r>
        <w:fldChar w:fldCharType="end"/>
      </w:r>
      <w:r>
        <w:t>.</w:t>
      </w:r>
    </w:p>
    <w:p w14:paraId="263C4FE9" w14:textId="4DFE39AD" w:rsidR="008B49E5" w:rsidRDefault="003A7C53" w:rsidP="008B49E5">
      <w:pPr>
        <w:pStyle w:val="10BodySubsequentParagraph"/>
      </w:pPr>
      <w:r>
        <w:t>Compared to other PCMs, a</w:t>
      </w:r>
      <w:r w:rsidR="008B49E5">
        <w:t>ntimony triselenide (</w:t>
      </w:r>
      <w:r w:rsidR="008B49E5" w:rsidRPr="009102C8">
        <w:t>Sb</w:t>
      </w:r>
      <w:r w:rsidR="008B49E5" w:rsidRPr="00002A86">
        <w:rPr>
          <w:vertAlign w:val="subscript"/>
        </w:rPr>
        <w:t>2</w:t>
      </w:r>
      <w:r w:rsidR="008B49E5" w:rsidRPr="009102C8">
        <w:t>Se</w:t>
      </w:r>
      <w:r w:rsidR="008B49E5" w:rsidRPr="00002A86">
        <w:rPr>
          <w:vertAlign w:val="subscript"/>
        </w:rPr>
        <w:t>3</w:t>
      </w:r>
      <w:r w:rsidR="008B49E5">
        <w:t>)</w:t>
      </w:r>
      <w:r>
        <w:t xml:space="preserve"> is a relatively new material in the field of photonic. It </w:t>
      </w:r>
      <w:r w:rsidR="008B49E5">
        <w:t xml:space="preserve">was initially used in solar energy applications </w:t>
      </w:r>
      <w:r w:rsidR="008B49E5">
        <w:fldChar w:fldCharType="begin"/>
      </w:r>
      <w:r w:rsidR="008B49E5">
        <w:instrText xml:space="preserve"> ADDIN EN.CITE &lt;EndNote&gt;&lt;Cite&gt;&lt;Author&gt;Chen&lt;/Author&gt;&lt;Year&gt;2015&lt;/Year&gt;&lt;RecNum&gt;19&lt;/RecNum&gt;&lt;DisplayText&gt;[23]&lt;/DisplayText&gt;&lt;record&gt;&lt;rec-number&gt;19&lt;/rec-number&gt;&lt;foreign-keys&gt;&lt;key app="EN" db-id="v920pft06rp9dbex2ap500x99x5rrtswxzss" timestamp="1768015199"&gt;19&lt;/key&gt;&lt;/foreign-keys&gt;&lt;ref-type name="Journal Article"&gt;17&lt;/ref-type&gt;&lt;contributors&gt;&lt;authors&gt;&lt;author&gt;Chen, Chao&lt;/author&gt;&lt;author&gt;Li, Weiqi&lt;/author&gt;&lt;author&gt;Zhou, Ying&lt;/author&gt;&lt;author&gt;Chen, Cheng&lt;/author&gt;&lt;author&gt;Luo, Miao&lt;/author&gt;&lt;author&gt;Liu, Xinsheng&lt;/author&gt;&lt;author&gt;Zeng, Kai&lt;/author&gt;&lt;author&gt;Yang, Bong Seop&lt;/author&gt;&lt;author&gt;Zhang, Chuanwei&lt;/author&gt;&lt;author&gt;Han, Junbo&lt;/author&gt;&lt;author&gt;Tang, Jiang&lt;/author&gt;&lt;/authors&gt;&lt;/contributors&gt;&lt;titles&gt;&lt;title&gt;Optical properties of amorphous and polycrystalline Sb2Se3 thin films prepared by thermal evaporation&lt;/title&gt;&lt;secondary-title&gt;Applied Physics Letters&lt;/secondary-title&gt;&lt;/titles&gt;&lt;periodical&gt;&lt;full-title&gt;Applied Physics Letters&lt;/full-title&gt;&lt;/periodical&gt;&lt;pages&gt;043905&lt;/pages&gt;&lt;volume&gt;107&lt;/volume&gt;&lt;dates&gt;&lt;year&gt;2015&lt;/year&gt;&lt;/dates&gt;&lt;urls&gt;&lt;/urls&gt;&lt;/record&gt;&lt;/Cite&gt;&lt;/EndNote&gt;</w:instrText>
      </w:r>
      <w:r w:rsidR="008B49E5">
        <w:fldChar w:fldCharType="separate"/>
      </w:r>
      <w:r w:rsidR="008B49E5">
        <w:rPr>
          <w:noProof/>
        </w:rPr>
        <w:t>[23]</w:t>
      </w:r>
      <w:r w:rsidR="008B49E5">
        <w:fldChar w:fldCharType="end"/>
      </w:r>
      <w:r w:rsidR="008B49E5">
        <w:t xml:space="preserve">, </w:t>
      </w:r>
      <w:r>
        <w:t xml:space="preserve">has recently gathered interest as a </w:t>
      </w:r>
      <w:r w:rsidR="008B49E5" w:rsidRPr="009102C8">
        <w:t>non-volatile material</w:t>
      </w:r>
      <w:r w:rsidR="008B49E5">
        <w:t xml:space="preserve"> in the field of photonic</w:t>
      </w:r>
      <w:r w:rsidR="00D57181">
        <w:t xml:space="preserve"> </w:t>
      </w:r>
      <w:r w:rsidR="00D57181">
        <w:fldChar w:fldCharType="begin"/>
      </w:r>
      <w:r w:rsidR="00D57181">
        <w:instrText xml:space="preserve"> ADDIN EN.CITE &lt;EndNote&gt;&lt;Cite&gt;&lt;Author&gt;Chen&lt;/Author&gt;&lt;Year&gt;2024&lt;/Year&gt;&lt;RecNum&gt;54&lt;/RecNum&gt;&lt;DisplayText&gt;[24]&lt;/DisplayText&gt;&lt;record&gt;&lt;rec-number&gt;54&lt;/rec-number&gt;&lt;foreign-keys&gt;&lt;key app="EN" db-id="v920pft06rp9dbex2ap500x99x5rrtswxzss" timestamp="1768052660" guid="91547ba4-338b-4531-8ff3-2a8d6ee4d5f7"&gt;54&lt;/key&gt;&lt;/foreign-keys&gt;&lt;ref-type name="Journal Article"&gt;17&lt;/ref-type&gt;&lt;contributors&gt;&lt;authors&gt;&lt;author&gt;Chen, Xiaojun&lt;/author&gt;&lt;author&gt;Lin, Jiao&lt;/author&gt;&lt;author&gt;Wang, Ke&lt;/author&gt;&lt;/authors&gt;&lt;/contributors&gt;&lt;titles&gt;&lt;title&gt;A Review of Integrated Photonic Devices Using Sb2Se3&lt;/title&gt;&lt;secondary-title&gt;Advanced Physics Research&lt;/secondary-title&gt;&lt;/titles&gt;&lt;periodical&gt;&lt;full-title&gt;Advanced Physics Research&lt;/full-title&gt;&lt;/periodical&gt;&lt;pages&gt;2400080&lt;/pages&gt;&lt;volume&gt;4&lt;/volume&gt;&lt;number&gt;1&lt;/number&gt;&lt;dates&gt;&lt;year&gt;2024&lt;/year&gt;&lt;/dates&gt;&lt;isbn&gt;2751-1200&amp;#xD;2751-1200&lt;/isbn&gt;&lt;urls&gt;&lt;related-urls&gt;&lt;url&gt;https://advanced.onlinelibrary.wiley.com/doi/abs/10.1002/apxr.202400080&lt;/url&gt;&lt;/related-urls&gt;&lt;/urls&gt;&lt;electronic-resource-num&gt;10.1002/apxr.202400080&lt;/electronic-resource-num&gt;&lt;/record&gt;&lt;/Cite&gt;&lt;/EndNote&gt;</w:instrText>
      </w:r>
      <w:r w:rsidR="00D57181">
        <w:fldChar w:fldCharType="separate"/>
      </w:r>
      <w:r w:rsidR="00D57181">
        <w:rPr>
          <w:noProof/>
        </w:rPr>
        <w:t>[24]</w:t>
      </w:r>
      <w:r w:rsidR="00D57181">
        <w:fldChar w:fldCharType="end"/>
      </w:r>
      <w:r w:rsidR="008B49E5">
        <w:t xml:space="preserve">. Unlike GST or GSST, it has low </w:t>
      </w:r>
      <w:r w:rsidR="008B49E5" w:rsidRPr="009102C8">
        <w:t xml:space="preserve">extinction coefficients in the infrared spectrum for both </w:t>
      </w:r>
      <w:r w:rsidR="008B49E5">
        <w:t xml:space="preserve">its amorphous and crystalline </w:t>
      </w:r>
      <w:r w:rsidR="008B49E5" w:rsidRPr="009102C8">
        <w:t>phases</w:t>
      </w:r>
      <w:r w:rsidR="008B49E5">
        <w:t xml:space="preserve"> </w:t>
      </w:r>
      <w:r w:rsidR="008B49E5">
        <w:fldChar w:fldCharType="begin">
          <w:fldData xml:space="preserve">PEVuZE5vdGU+PENpdGU+PEF1dGhvcj5BcnlhbmE8L0F1dGhvcj48WWVhcj4yMDIzPC9ZZWFyPjxS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</w:fldData>
        </w:fldChar>
      </w:r>
      <w:r w:rsidR="008B49E5">
        <w:instrText xml:space="preserve"> ADDIN EN.CITE </w:instrText>
      </w:r>
      <w:r w:rsidR="008B49E5">
        <w:fldChar w:fldCharType="begin">
          <w:fldData xml:space="preserve">PEVuZE5vdGU+PENpdGU+PEF1dGhvcj5BcnlhbmE8L0F1dGhvcj48WWVhcj4yMDIzPC9ZZWFyPjxS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</w:fldData>
        </w:fldChar>
      </w:r>
      <w:r w:rsidR="008B49E5">
        <w:instrText xml:space="preserve"> ADDIN EN.CITE.DATA </w:instrText>
      </w:r>
      <w:r w:rsidR="008B49E5">
        <w:fldChar w:fldCharType="end"/>
      </w:r>
      <w:r w:rsidR="008B49E5">
        <w:fldChar w:fldCharType="separate"/>
      </w:r>
      <w:r w:rsidR="008B49E5">
        <w:rPr>
          <w:noProof/>
        </w:rPr>
        <w:t>[14, 25]</w:t>
      </w:r>
      <w:r w:rsidR="008B49E5">
        <w:fldChar w:fldCharType="end"/>
      </w:r>
      <w:r w:rsidR="008B49E5">
        <w:t>,</w:t>
      </w:r>
      <w:r w:rsidR="008B49E5" w:rsidRPr="009102C8">
        <w:t xml:space="preserve"> has </w:t>
      </w:r>
      <w:r w:rsidR="008B49E5">
        <w:t xml:space="preserve">a </w:t>
      </w:r>
      <w:r w:rsidR="008B49E5" w:rsidRPr="009102C8">
        <w:t>relatively stable refractive index</w:t>
      </w:r>
      <w:r w:rsidR="008B49E5">
        <w:t xml:space="preserve"> </w:t>
      </w:r>
      <w:r w:rsidR="008B49E5" w:rsidRPr="009102C8">
        <w:t xml:space="preserve">contrast </w:t>
      </w:r>
      <w:r w:rsidR="008B49E5">
        <w:t xml:space="preserve">from the visible through infrared spectrum </w:t>
      </w:r>
      <w:r w:rsidR="008B49E5">
        <w:fldChar w:fldCharType="begin"/>
      </w:r>
      <w:r w:rsidR="008B49E5">
        <w:instrText xml:space="preserve"> ADDIN EN.CITE &lt;EndNote&gt;&lt;Cite&gt;&lt;Author&gt;Delaney&lt;/Author&gt;&lt;Year&gt;2020&lt;/Year&gt;&lt;RecNum&gt;22&lt;/RecNum&gt;&lt;DisplayText&gt;[16]&lt;/DisplayText&gt;&lt;record&gt;&lt;rec-number&gt;22&lt;/rec-number&gt;&lt;foreign-keys&gt;&lt;key app="EN" db-id="v920pft06rp9dbex2ap500x99x5rrtswxzss" timestamp="1768016049"&gt;22&lt;/key&gt;&lt;/foreign-keys&gt;&lt;ref-type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pages&gt;2002447&lt;/pages&gt;&lt;volume&gt;30&lt;/volume&gt;&lt;number&gt;36&lt;/number&gt;&lt;dates&gt;&lt;year&gt;2020&lt;/year&gt;&lt;/dates&gt;&lt;isbn&gt;1616-301X&lt;/isbn&gt;&lt;urls&gt;&lt;related-urls&gt;&lt;url&gt;https://advanced.onlinelibrary.wiley.com/doi/abs/10.1002/adfm.202002447&lt;/url&gt;&lt;/related-urls&gt;&lt;/urls&gt;&lt;electronic-resource-num&gt;https://doi.org/10.1002/adfm.202002447&lt;/electronic-resource-num&gt;&lt;/record&gt;&lt;/Cite&gt;&lt;/EndNote&gt;</w:instrText>
      </w:r>
      <w:r w:rsidR="008B49E5">
        <w:fldChar w:fldCharType="separate"/>
      </w:r>
      <w:r w:rsidR="008B49E5">
        <w:rPr>
          <w:noProof/>
        </w:rPr>
        <w:t>[16]</w:t>
      </w:r>
      <w:r w:rsidR="008B49E5">
        <w:fldChar w:fldCharType="end"/>
      </w:r>
      <w:r w:rsidR="008B49E5">
        <w:t xml:space="preserve">. Its crystallization temperature is </w:t>
      </w:r>
      <w:r w:rsidR="008B49E5" w:rsidRPr="00E35693">
        <w:t>around 186 °C</w:t>
      </w:r>
      <w:r w:rsidR="008B49E5">
        <w:t xml:space="preserve">, comparable to GST </w:t>
      </w:r>
      <w:r w:rsidR="008B49E5">
        <w:fldChar w:fldCharType="begin"/>
      </w:r>
      <w:r w:rsidR="008B49E5">
        <w:instrText xml:space="preserve"> ADDIN EN.CITE &lt;EndNote&gt;&lt;Cite&gt;&lt;Author&gt;Lawson&lt;/Author&gt;&lt;Year&gt;2024&lt;/Year&gt;&lt;RecNum&gt;13&lt;/RecNum&gt;&lt;DisplayText&gt;[14]&lt;/DisplayText&gt;&lt;record&gt;&lt;rec-number&gt;13&lt;/rec-number&gt;&lt;foreign-keys&gt;&lt;key app="EN" db-id="v920pft06rp9dbex2ap500x99x5rrtswxzss" timestamp="1767964043"&gt;13&lt;/key&gt;&lt;/foreign-keys&gt;&lt;ref-type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Express&lt;/abbr-1&gt;&lt;/alt-periodical&gt;&lt;pages&gt;22-38&lt;/pages&gt;&lt;volume&gt;14&lt;/volume&gt;&lt;number&gt;1&lt;/number&gt;&lt;keywords&gt;&lt;keyword&gt;Crystalline materials&lt;/keyword&gt;&lt;keyword&gt;Optical computing&lt;/keyword&gt;&lt;keyword&gt;Optical data storage&lt;/keyword&gt;&lt;keyword&gt;Optical materials&lt;/keyword&gt;&lt;keyword&gt;Scanning electron microscopy&lt;/keyword&gt;&lt;keyword&gt;Transparency&lt;/keyword&gt;&lt;/keywords&gt;&lt;dates&gt;&lt;year&gt;2024&lt;/year&gt;&lt;pub-dates&gt;&lt;date&gt;2024/01/01&lt;/date&gt;&lt;/pub-dates&gt;&lt;/dates&gt;&lt;publisher&gt;Optica Publishing Group&lt;/publisher&gt;&lt;urls&gt;&lt;related-urls&gt;&lt;url&gt;https://opg.optica.org/ome/abstract.cfm?URI=ome-14-1-22&lt;/url&gt;&lt;/related-urls&gt;&lt;/urls&gt;&lt;electronic-resource-num&gt;10.1364/OME.509434&lt;/electronic-resource-num&gt;&lt;/record&gt;&lt;/Cite&gt;&lt;/EndNote&gt;</w:instrText>
      </w:r>
      <w:r w:rsidR="008B49E5">
        <w:fldChar w:fldCharType="separate"/>
      </w:r>
      <w:r w:rsidR="008B49E5">
        <w:rPr>
          <w:noProof/>
        </w:rPr>
        <w:t>[14]</w:t>
      </w:r>
      <w:r w:rsidR="008B49E5">
        <w:fldChar w:fldCharType="end"/>
      </w:r>
      <w:r w:rsidR="008B49E5">
        <w:t xml:space="preserve">, and is lower than other non-volatile PCMs. It also </w:t>
      </w:r>
      <w:r w:rsidR="008B49E5" w:rsidRPr="009102C8">
        <w:t xml:space="preserve">has </w:t>
      </w:r>
      <w:r w:rsidR="008B49E5">
        <w:t xml:space="preserve">been experimentally demonstrated to have </w:t>
      </w:r>
      <w:r w:rsidR="008B49E5" w:rsidRPr="009102C8">
        <w:t xml:space="preserve">high phase switching </w:t>
      </w:r>
      <w:r w:rsidR="008B49E5">
        <w:t xml:space="preserve">endurance of 4,000 cycles </w:t>
      </w:r>
      <w:r w:rsidR="008B49E5">
        <w:fldChar w:fldCharType="begin"/>
      </w:r>
      <w:r w:rsidR="008B49E5">
        <w:instrText xml:space="preserve"> ADDIN EN.CITE &lt;EndNote&gt;&lt;Cite&gt;&lt;Author&gt;Delaney&lt;/Author&gt;&lt;Year&gt;2020&lt;/Year&gt;&lt;RecNum&gt;22&lt;/RecNum&gt;&lt;DisplayText&gt;[16]&lt;/DisplayText&gt;&lt;record&gt;&lt;rec-number&gt;22&lt;/rec-number&gt;&lt;foreign-keys&gt;&lt;key app="EN" db-id="v920pft06rp9dbex2ap500x99x5rrtswxzss" timestamp="1768016049"&gt;22&lt;/key&gt;&lt;/foreign-keys&gt;&lt;ref-type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pages&gt;2002447&lt;/pages&gt;&lt;volume&gt;30&lt;/volume&gt;&lt;number&gt;36&lt;/number&gt;&lt;dates&gt;&lt;year&gt;2020&lt;/year&gt;&lt;/dates&gt;&lt;isbn&gt;1616-301X&lt;/isbn&gt;&lt;urls&gt;&lt;related-urls&gt;&lt;url&gt;https://advanced.onlinelibrary.wiley.com/doi/abs/10.1002/adfm.202002447&lt;/url&gt;&lt;/related-urls&gt;&lt;/urls&gt;&lt;electronic-resource-num&gt;https://doi.org/10.1002/adfm.202002447&lt;/electronic-resource-num&gt;&lt;/record&gt;&lt;/Cite&gt;&lt;/EndNote&gt;</w:instrText>
      </w:r>
      <w:r w:rsidR="008B49E5">
        <w:fldChar w:fldCharType="separate"/>
      </w:r>
      <w:r w:rsidR="008B49E5">
        <w:rPr>
          <w:noProof/>
        </w:rPr>
        <w:t>[16]</w:t>
      </w:r>
      <w:r w:rsidR="008B49E5">
        <w:fldChar w:fldCharType="end"/>
      </w:r>
      <w:r w:rsidR="008B49E5">
        <w:t>,  or with</w:t>
      </w:r>
      <w:r w:rsidR="008B49E5" w:rsidRPr="009102C8">
        <w:t xml:space="preserve"> </w:t>
      </w:r>
      <w:r w:rsidR="008B49E5">
        <w:t>an optimized laser-induced crystallization and re-amorphization process, can be on</w:t>
      </w:r>
      <w:r w:rsidR="008B49E5" w:rsidRPr="009102C8">
        <w:t xml:space="preserve"> the order of 10</w:t>
      </w:r>
      <w:r w:rsidR="008B49E5" w:rsidRPr="00427218">
        <w:rPr>
          <w:vertAlign w:val="superscript"/>
        </w:rPr>
        <w:t>6</w:t>
      </w:r>
      <w:r w:rsidR="008B49E5" w:rsidRPr="009102C8">
        <w:t xml:space="preserve"> cycles</w:t>
      </w:r>
      <w:r w:rsidR="008B49E5">
        <w:t xml:space="preserve"> </w:t>
      </w:r>
      <w:r w:rsidR="008B49E5">
        <w:fldChar w:fldCharType="begin"/>
      </w:r>
      <w:r w:rsidR="008B49E5">
        <w:instrText xml:space="preserve"> ADDIN EN.CITE &lt;EndNote&gt;&lt;Cite&gt;&lt;Author&gt;Lawson&lt;/Author&gt;&lt;Year&gt;2024&lt;/Year&gt;&lt;RecNum&gt;13&lt;/RecNum&gt;&lt;DisplayText&gt;[14]&lt;/DisplayText&gt;&lt;record&gt;&lt;rec-number&gt;13&lt;/rec-number&gt;&lt;foreign-keys&gt;&lt;key app="EN" db-id="v920pft06rp9dbex2ap500x99x5rrtswxzss" timestamp="1767964043"&gt;13&lt;/key&gt;&lt;/foreign-keys&gt;&lt;ref-type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Express&lt;/abbr-1&gt;&lt;/alt-periodical&gt;&lt;pages&gt;22-38&lt;/pages&gt;&lt;volume&gt;14&lt;/volume&gt;&lt;number&gt;1&lt;/number&gt;&lt;keywords&gt;&lt;keyword&gt;Crystalline materials&lt;/keyword&gt;&lt;keyword&gt;Optical computing&lt;/keyword&gt;&lt;keyword&gt;Optical data storage&lt;/keyword&gt;&lt;keyword&gt;Optical materials&lt;/keyword&gt;&lt;keyword&gt;Scanning electron microscopy&lt;/keyword&gt;&lt;keyword&gt;Transparency&lt;/keyword&gt;&lt;/keywords&gt;&lt;dates&gt;&lt;year&gt;2024&lt;/year&gt;&lt;pub-dates&gt;&lt;date&gt;2024/01/01&lt;/date&gt;&lt;/pub-dates&gt;&lt;/dates&gt;&lt;publisher&gt;Optica Publishing Group&lt;/publisher&gt;&lt;urls&gt;&lt;related-urls&gt;&lt;url&gt;https://opg.optica.org/ome/abstract.cfm?URI=ome-14-1-22&lt;/url&gt;&lt;/related-urls&gt;&lt;/urls&gt;&lt;electronic-resource-num&gt;10.1364/OME.509434&lt;/electronic-resource-num&gt;&lt;/record&gt;&lt;/Cite&gt;&lt;/EndNote&gt;</w:instrText>
      </w:r>
      <w:r w:rsidR="008B49E5">
        <w:fldChar w:fldCharType="separate"/>
      </w:r>
      <w:r w:rsidR="008B49E5">
        <w:rPr>
          <w:noProof/>
        </w:rPr>
        <w:t>[14]</w:t>
      </w:r>
      <w:r w:rsidR="008B49E5">
        <w:fldChar w:fldCharType="end"/>
      </w:r>
      <w:r w:rsidR="008B49E5">
        <w:t>. These properties</w:t>
      </w:r>
      <w:r w:rsidR="008B49E5" w:rsidRPr="009102C8">
        <w:t xml:space="preserve"> make Sb</w:t>
      </w:r>
      <w:r w:rsidR="008B49E5" w:rsidRPr="00002A86">
        <w:rPr>
          <w:vertAlign w:val="subscript"/>
        </w:rPr>
        <w:t>2</w:t>
      </w:r>
      <w:r w:rsidR="008B49E5" w:rsidRPr="009102C8">
        <w:t>Se</w:t>
      </w:r>
      <w:r w:rsidR="008B49E5" w:rsidRPr="00002A86">
        <w:rPr>
          <w:vertAlign w:val="subscript"/>
        </w:rPr>
        <w:t>3</w:t>
      </w:r>
      <w:r w:rsidR="008B49E5">
        <w:rPr>
          <w:vertAlign w:val="subscript"/>
        </w:rPr>
        <w:t xml:space="preserve"> </w:t>
      </w:r>
      <w:r w:rsidR="008B49E5">
        <w:t>popular</w:t>
      </w:r>
      <w:r w:rsidR="008B49E5" w:rsidRPr="009102C8">
        <w:t xml:space="preserve"> as a low-loss</w:t>
      </w:r>
      <w:r w:rsidR="008B49E5">
        <w:t>,</w:t>
      </w:r>
      <w:r w:rsidR="008B49E5" w:rsidRPr="009102C8">
        <w:t xml:space="preserve"> reconfigurable photonic devices</w:t>
      </w:r>
      <w:r w:rsidR="008B49E5">
        <w:t xml:space="preserve"> to be used in an optical waveguide </w:t>
      </w:r>
      <w:r w:rsidR="008B49E5">
        <w:fldChar w:fldCharType="begin">
          <w:fldData xml:space="preserve">PEVuZE5vdGU+PENpdGU+PEF1dGhvcj5EZWxhbmV5PC9BdXRob3I+PFllYXI+MjAyMDwvWWVhcj48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</w:fldData>
        </w:fldChar>
      </w:r>
      <w:r w:rsidR="008B49E5">
        <w:instrText xml:space="preserve"> ADDIN EN.CITE </w:instrText>
      </w:r>
      <w:r w:rsidR="008B49E5">
        <w:fldChar w:fldCharType="begin">
          <w:fldData xml:space="preserve">PEVuZE5vdGU+PENpdGU+PEF1dGhvcj5EZWxhbmV5PC9BdXRob3I+PFllYXI+MjAyMDwvWWVhcj48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</w:fldData>
        </w:fldChar>
      </w:r>
      <w:r w:rsidR="008B49E5">
        <w:instrText xml:space="preserve"> ADDIN EN.CITE.DATA </w:instrText>
      </w:r>
      <w:r w:rsidR="008B49E5">
        <w:fldChar w:fldCharType="end"/>
      </w:r>
      <w:r w:rsidR="008B49E5">
        <w:fldChar w:fldCharType="separate"/>
      </w:r>
      <w:r w:rsidR="008B49E5">
        <w:rPr>
          <w:noProof/>
        </w:rPr>
        <w:t>[16, 17, 26-28]</w:t>
      </w:r>
      <w:r w:rsidR="008B49E5">
        <w:fldChar w:fldCharType="end"/>
      </w:r>
      <w:r w:rsidR="008B49E5" w:rsidRPr="009102C8">
        <w:t>. But Sb</w:t>
      </w:r>
      <w:r w:rsidR="008B49E5" w:rsidRPr="00002A86">
        <w:rPr>
          <w:vertAlign w:val="subscript"/>
        </w:rPr>
        <w:t>2</w:t>
      </w:r>
      <w:r w:rsidR="008B49E5" w:rsidRPr="009102C8">
        <w:t>Se</w:t>
      </w:r>
      <w:r w:rsidR="008B49E5" w:rsidRPr="00002A86">
        <w:rPr>
          <w:vertAlign w:val="subscript"/>
        </w:rPr>
        <w:t>3</w:t>
      </w:r>
      <w:r w:rsidR="008B49E5" w:rsidRPr="009102C8">
        <w:t xml:space="preserve"> usage as an optical limiter has been </w:t>
      </w:r>
      <w:r w:rsidR="008B49E5">
        <w:t>mostly un</w:t>
      </w:r>
      <w:r w:rsidR="008B49E5" w:rsidRPr="009102C8">
        <w:t>explored</w:t>
      </w:r>
      <w:r w:rsidR="00E410E5">
        <w:t xml:space="preserve">, </w:t>
      </w:r>
      <w:r w:rsidR="00E410E5" w:rsidRPr="00073469">
        <w:rPr>
          <w:highlight w:val="cyan"/>
        </w:rPr>
        <w:t>in fact only one review paper exist prio</w:t>
      </w:r>
      <w:r w:rsidR="00D57181">
        <w:rPr>
          <w:highlight w:val="cyan"/>
        </w:rPr>
        <w:t xml:space="preserve">r </w:t>
      </w:r>
      <w:r w:rsidR="00D57181">
        <w:rPr>
          <w:highlight w:val="cyan"/>
        </w:rPr>
        <w:fldChar w:fldCharType="begin"/>
      </w:r>
      <w:r w:rsidR="00D57181">
        <w:rPr>
          <w:highlight w:val="cyan"/>
        </w:rPr>
        <w:instrText xml:space="preserve"> ADDIN EN.CITE &lt;EndNote&gt;&lt;Cite&gt;&lt;Author&gt;Chen&lt;/Author&gt;&lt;Year&gt;2024&lt;/Year&gt;&lt;RecNum&gt;54&lt;/RecNum&gt;&lt;DisplayText&gt;[24]&lt;/DisplayText&gt;&lt;record&gt;&lt;rec-number&gt;54&lt;/rec-number&gt;&lt;foreign-keys&gt;&lt;key app="EN" db-id="v920pft06rp9dbex2ap500x99x5rrtswxzss" timestamp="1768052660" guid="91547ba4-338b-4531-8ff3-2a8d6ee4d5f7"&gt;54&lt;/key&gt;&lt;/foreign-keys&gt;&lt;ref-type name="Journal Article"&gt;17&lt;/ref-type&gt;&lt;contributors&gt;&lt;authors&gt;&lt;author&gt;Chen, Xiaojun&lt;/author&gt;&lt;author&gt;Lin, Jiao&lt;/author&gt;&lt;author&gt;Wang, Ke&lt;/author&gt;&lt;/authors&gt;&lt;/contributors&gt;&lt;titles&gt;&lt;title&gt;A Review of Integrated Photonic Devices Using Sb2Se3&lt;/title&gt;&lt;secondary-title&gt;Advanced Physics Research&lt;/secondary-title&gt;&lt;/titles&gt;&lt;periodical&gt;&lt;full-title&gt;Advanced Physics Research&lt;/full-title&gt;&lt;/periodical&gt;&lt;pages&gt;2400080&lt;/pages&gt;&lt;volume&gt;4&lt;/volume&gt;&lt;number&gt;1&lt;/number&gt;&lt;dates&gt;&lt;year&gt;2024&lt;/year&gt;&lt;/dates&gt;&lt;isbn&gt;2751-1200&amp;#xD;2751-1200&lt;/isbn&gt;&lt;urls&gt;&lt;related-urls&gt;&lt;url&gt;https://advanced.onlinelibrary.wiley.com/doi/abs/10.1002/apxr.202400080&lt;/url&gt;&lt;/related-urls&gt;&lt;/urls&gt;&lt;electronic-resource-num&gt;10.1002/apxr.202400080&lt;/electronic-resource-num&gt;&lt;/record&gt;&lt;/Cite&gt;&lt;/EndNote&gt;</w:instrText>
      </w:r>
      <w:r w:rsidR="00D57181">
        <w:rPr>
          <w:highlight w:val="cyan"/>
        </w:rPr>
        <w:fldChar w:fldCharType="separate"/>
      </w:r>
      <w:r w:rsidR="00D57181">
        <w:rPr>
          <w:noProof/>
          <w:highlight w:val="cyan"/>
        </w:rPr>
        <w:t>[24]</w:t>
      </w:r>
      <w:r w:rsidR="00D57181">
        <w:rPr>
          <w:highlight w:val="cyan"/>
        </w:rPr>
        <w:fldChar w:fldCharType="end"/>
      </w:r>
      <w:r w:rsidR="008B49E5" w:rsidRPr="00073469">
        <w:rPr>
          <w:highlight w:val="cyan"/>
        </w:rPr>
        <w:t>.</w:t>
      </w:r>
      <w:r w:rsidR="00073469" w:rsidRPr="00073469">
        <w:rPr>
          <w:highlight w:val="cyan"/>
        </w:rPr>
        <w:t xml:space="preserve"> (check claim</w:t>
      </w:r>
      <w:r w:rsidR="00137E56">
        <w:rPr>
          <w:highlight w:val="cyan"/>
        </w:rPr>
        <w:t>, whether it’s still true in 2026</w:t>
      </w:r>
      <w:r w:rsidR="00073469" w:rsidRPr="00073469">
        <w:rPr>
          <w:highlight w:val="cyan"/>
        </w:rPr>
        <w:t>)</w:t>
      </w:r>
    </w:p>
    <w:p w14:paraId="72D26559" w14:textId="2E0043CB" w:rsidR="008B49E5" w:rsidRPr="00D1464E" w:rsidRDefault="008B49E5" w:rsidP="008B49E5">
      <w:pPr>
        <w:pStyle w:val="10BodySubsequentParagraph"/>
      </w:pPr>
      <w:r>
        <w:t xml:space="preserve">An optical limiter is a photonic device that allows light transmission in the normal ‘on’ mode. But will block transmission by absorption and/or reflection, when switched to ‘off mode. The devices can be designed to operate in a single </w:t>
      </w:r>
      <w:r>
        <w:fldChar w:fldCharType="begin">
          <w:fldData xml:space="preserve">PEVuZE5vdGU+PENpdGU+PEF1dGhvcj5HYW5kb2xmaTwvQXV0aG9yPjxZZWFyPjIwMjI8L1llYXI+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</w:fldData>
        </w:fldChar>
      </w:r>
      <w:r w:rsidR="00D57181">
        <w:instrText xml:space="preserve"> ADDIN EN.CITE </w:instrText>
      </w:r>
      <w:r w:rsidR="00D57181">
        <w:fldChar w:fldCharType="begin">
          <w:fldData xml:space="preserve">PEVuZE5vdGU+PENpdGU+PEF1dGhvcj5HYW5kb2xmaTwvQXV0aG9yPjxZZWFyPjIwMjI8L1llYXI+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</w:fldData>
        </w:fldChar>
      </w:r>
      <w:r w:rsidR="00D57181">
        <w:instrText xml:space="preserve"> ADDIN EN.CITE.DATA </w:instrText>
      </w:r>
      <w:r w:rsidR="00D57181">
        <w:fldChar w:fldCharType="end"/>
      </w:r>
      <w:r>
        <w:fldChar w:fldCharType="separate"/>
      </w:r>
      <w:r w:rsidR="00D57181">
        <w:rPr>
          <w:noProof/>
        </w:rPr>
        <w:t>[15, 29, 30]</w:t>
      </w:r>
      <w:r>
        <w:fldChar w:fldCharType="end"/>
      </w:r>
      <w:r>
        <w:t xml:space="preserve"> or broad wavelengths </w:t>
      </w:r>
      <w:r>
        <w:fldChar w:fldCharType="begin">
          <w:fldData xml:space="preserve">PEVuZE5vdGU+PENpdGU+PEF1dGhvcj5XYW48L0F1dGhvcj48WWVhcj4yMDIxPC9ZZWFyPjxSZWNO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</w:fldData>
        </w:fldChar>
      </w:r>
      <w:r>
        <w:instrText xml:space="preserve"> ADDIN EN.CITE </w:instrText>
      </w:r>
      <w:r>
        <w:fldChar w:fldCharType="begin">
          <w:fldData xml:space="preserve">PEVuZE5vdGU+PENpdGU+PEF1dGhvcj5XYW48L0F1dGhvcj48WWVhcj4yMDIxPC9ZZWFyPjxSZWNO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</w:fldData>
        </w:fldChar>
      </w:r>
      <w:r>
        <w:instrText xml:space="preserve"> ADDIN EN.CITE.DATA </w:instrText>
      </w:r>
      <w:r>
        <w:fldChar w:fldCharType="end"/>
      </w:r>
      <w:r>
        <w:fldChar w:fldCharType="separate"/>
      </w:r>
      <w:r>
        <w:rPr>
          <w:noProof/>
        </w:rPr>
        <w:t>[4, 6, 11, 12, 15]</w:t>
      </w:r>
      <w:r>
        <w:fldChar w:fldCharType="end"/>
      </w:r>
      <w:r>
        <w:t xml:space="preserve">. Optical limiter can be switched by self-heating from the high-intensity light of designed operating wavelength </w:t>
      </w:r>
      <w:r>
        <w:fldChar w:fldCharType="begin">
          <w:fldData xml:space="preserve">PEVuZE5vdGU+PENpdGU+PEF1dGhvcj5XYW48L0F1dGhvcj48WWVhcj4yMDE4PC9ZZWFyPjxSZWNO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</w:fldData>
        </w:fldChar>
      </w:r>
      <w:r w:rsidR="00D57181">
        <w:instrText xml:space="preserve"> ADDIN EN.CITE </w:instrText>
      </w:r>
      <w:r w:rsidR="00D57181">
        <w:fldChar w:fldCharType="begin">
          <w:fldData xml:space="preserve">PEVuZE5vdGU+PENpdGU+PEF1dGhvcj5XYW48L0F1dGhvcj48WWVhcj4yMDE4PC9ZZWFyPjxSZWNO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</w:fldData>
        </w:fldChar>
      </w:r>
      <w:r w:rsidR="00D57181">
        <w:instrText xml:space="preserve"> ADDIN EN.CITE.DATA </w:instrText>
      </w:r>
      <w:r w:rsidR="00D57181">
        <w:fldChar w:fldCharType="end"/>
      </w:r>
      <w:r>
        <w:fldChar w:fldCharType="separate"/>
      </w:r>
      <w:r w:rsidR="00D57181">
        <w:rPr>
          <w:noProof/>
        </w:rPr>
        <w:t>[11, 15, 30, 31]</w:t>
      </w:r>
      <w:r>
        <w:fldChar w:fldCharType="end"/>
      </w:r>
      <w:r>
        <w:t xml:space="preserve"> or it can also be manually switched by high-intensity light outside the operating wavelength </w:t>
      </w:r>
      <w:r>
        <w:fldChar w:fldCharType="begin"/>
      </w:r>
      <w:r>
        <w:instrText xml:space="preserve"> ADDIN EN.CITE &lt;EndNote&gt;&lt;Cite&gt;&lt;Author&gt;Lawson&lt;/Author&gt;&lt;Year&gt;2024&lt;/Year&gt;&lt;RecNum&gt;13&lt;/RecNum&gt;&lt;DisplayText&gt;[14]&lt;/DisplayText&gt;&lt;record&gt;&lt;rec-number&gt;13&lt;/rec-number&gt;&lt;foreign-keys&gt;&lt;key app="EN" db-id="v920pft06rp9dbex2ap500x99x5rrtswxzss" timestamp="1767964043"&gt;13&lt;/key&gt;&lt;/foreign-keys&gt;&lt;ref-type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Express&lt;/abbr-1&gt;&lt;/alt-periodical&gt;&lt;pages&gt;22-38&lt;/pages&gt;&lt;volume&gt;14&lt;/volume&gt;&lt;number&gt;1&lt;/number&gt;&lt;keywords&gt;&lt;keyword&gt;Crystalline materials&lt;/keyword&gt;&lt;keyword&gt;Optical computing&lt;/keyword&gt;&lt;keyword&gt;Optical data storage&lt;/keyword&gt;&lt;keyword&gt;Optical materials&lt;/keyword&gt;&lt;keyword&gt;Scanning electron microscopy&lt;/keyword&gt;&lt;keyword&gt;Transparency&lt;/keyword&gt;&lt;/keywords&gt;&lt;dates&gt;&lt;year&gt;2024&lt;/year&gt;&lt;pub-dates&gt;&lt;date&gt;2024/01/01&lt;/date&gt;&lt;/pub-dates&gt;&lt;/dates&gt;&lt;publisher&gt;Optica Publishing Group&lt;/publisher&gt;&lt;urls&gt;&lt;related-urls&gt;&lt;url&gt;https://opg.optica.org/ome/abstract.cfm?URI=ome-14-1-22&lt;/url&gt;&lt;/related-urls&gt;&lt;/urls&gt;&lt;electronic-resource-num&gt;10.1364/OME.509434&lt;/electronic-resource-num&gt;&lt;/record&gt;&lt;/Cite&gt;&lt;/EndNote&gt;</w:instrText>
      </w:r>
      <w:r>
        <w:fldChar w:fldCharType="separate"/>
      </w:r>
      <w:r>
        <w:rPr>
          <w:noProof/>
        </w:rPr>
        <w:t>[14]</w:t>
      </w:r>
      <w:r>
        <w:fldChar w:fldCharType="end"/>
      </w:r>
      <w:r>
        <w:t xml:space="preserve">. Applications include a filter for sensor/eyes protector </w:t>
      </w:r>
      <w:r>
        <w:fldChar w:fldCharType="begin">
          <w:fldData xml:space="preserve">PEVuZE5vdGU+PENpdGU+PEF1dGhvcj5Xb29kPC9BdXRob3I+PFllYXI+MjAyMTwvWWVhcj48UmVj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</w:fldData>
        </w:fldChar>
      </w:r>
      <w:r w:rsidR="00D57181">
        <w:instrText xml:space="preserve"> ADDIN EN.CITE </w:instrText>
      </w:r>
      <w:r w:rsidR="00D57181">
        <w:fldChar w:fldCharType="begin">
          <w:fldData xml:space="preserve">PEVuZE5vdGU+PENpdGU+PEF1dGhvcj5Xb29kPC9BdXRob3I+PFllYXI+MjAyMTwvWWVhcj48UmVj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</w:fldData>
        </w:fldChar>
      </w:r>
      <w:r w:rsidR="00D57181">
        <w:instrText xml:space="preserve"> ADDIN EN.CITE.DATA </w:instrText>
      </w:r>
      <w:r w:rsidR="00D57181">
        <w:fldChar w:fldCharType="end"/>
      </w:r>
      <w:r>
        <w:fldChar w:fldCharType="separate"/>
      </w:r>
      <w:r w:rsidR="00D57181">
        <w:rPr>
          <w:noProof/>
        </w:rPr>
        <w:t>[11, 31]</w:t>
      </w:r>
      <w:r>
        <w:fldChar w:fldCharType="end"/>
      </w:r>
      <w:r>
        <w:t xml:space="preserve">, or integrated photonic circuits. </w:t>
      </w:r>
      <w:r w:rsidRPr="009102C8">
        <w:t xml:space="preserve">Ideally, an optical </w:t>
      </w:r>
      <w:r>
        <w:t>limiter</w:t>
      </w:r>
      <w:r w:rsidRPr="009102C8">
        <w:t xml:space="preserve"> needs to ha</w:t>
      </w:r>
      <w:r>
        <w:t>ve</w:t>
      </w:r>
      <w:r w:rsidRPr="009102C8">
        <w:t xml:space="preserve"> high transmission contrast</w:t>
      </w:r>
      <w:r>
        <w:t xml:space="preserve"> between the on and off mode with low absorption in the on mode for high efficiency. A resonant cavity distributed Bragg reflector structure with antireflection design provides a solutions to both requirements </w:t>
      </w:r>
      <w:r>
        <w:fldChar w:fldCharType="begin"/>
      </w:r>
      <w:r w:rsidR="00D57181">
        <w:instrText xml:space="preserve"> ADDIN EN.CITE &lt;EndNote&gt;&lt;Cite&gt;&lt;Author&gt;Sarangan&lt;/Author&gt;&lt;Year&gt;2020&lt;/Year&gt;&lt;RecNum&gt;38&lt;/RecNum&gt;&lt;DisplayText&gt;[32]&lt;/DisplayText&gt;&lt;record&gt;&lt;rec-number&gt;38&lt;/rec-number&gt;&lt;foreign-keys&gt;&lt;key app="EN" db-id="v920pft06rp9dbex2ap500x99x5rrtswxzss" timestamp="1768049998" guid="dde7f428-59aa-475f-b9b0-297f1786a224"&gt;38&lt;/key&gt;&lt;/foreign-keys&gt;&lt;ref-type name="Journal Article"&gt;17&lt;/ref-type&gt;&lt;contributors&gt;&lt;authors&gt;&lt;author&gt;Sarangan, Andrew&lt;/author&gt;&lt;/authors&gt;&lt;/contributors&gt;&lt;titles&gt;&lt;title&gt;Design of resonant cavity thin film structures with complex active layers&lt;/title&gt;&lt;secondary-title&gt;Journal of the Optical Society of America B&lt;/secondary-title&gt;&lt;alt-title&gt;J. Opt. Soc. Am. B&lt;/alt-title&gt;&lt;/titles&gt;&lt;periodical&gt;&lt;full-title&gt;Journal of the Optical Society of America B&lt;/full-title&gt;&lt;abbr-1&gt;J. Opt. Soc. Am. B&lt;/abbr-1&gt;&lt;/periodical&gt;&lt;alt-periodical&gt;&lt;full-title&gt;Journal of the Optical Society of America B&lt;/full-title&gt;&lt;abbr-1&gt;J. Opt. Soc. Am. B&lt;/abbr-1&gt;&lt;/alt-periodical&gt;&lt;pages&gt;3461-3468&lt;/pages&gt;&lt;volume&gt;37&lt;/volume&gt;&lt;number&gt;11&lt;/number&gt;&lt;keywords&gt;&lt;keyword&gt;Bragg reflectors&lt;/keyword&gt;&lt;keyword&gt;Field enhancement&lt;/keyword&gt;&lt;keyword&gt;Optical absorption&lt;/keyword&gt;&lt;keyword&gt;Phase shift&lt;/keyword&gt;&lt;keyword&gt;Refractive index&lt;/keyword&gt;&lt;keyword&gt;Thin films&lt;/keyword&gt;&lt;/keywords&gt;&lt;dates&gt;&lt;year&gt;2020&lt;/year&gt;&lt;pub-dates&gt;&lt;date&gt;2020/11/01&lt;/date&gt;&lt;/pub-dates&gt;&lt;/dates&gt;&lt;publisher&gt;Optica Publishing Group&lt;/publisher&gt;&lt;urls&gt;&lt;related-urls&gt;&lt;url&gt;https://opg.optica.org/josab/abstract.cfm?URI=josab-37-11-3461&lt;/url&gt;&lt;/related-urls&gt;&lt;/urls&gt;&lt;electronic-resource-num&gt;10.1364/JOSAB.404894&lt;/electronic-resource-num&gt;&lt;/record&gt;&lt;/Cite&gt;&lt;/EndNote&gt;</w:instrText>
      </w:r>
      <w:r>
        <w:fldChar w:fldCharType="separate"/>
      </w:r>
      <w:r w:rsidR="00D57181">
        <w:rPr>
          <w:noProof/>
        </w:rPr>
        <w:t>[32]</w:t>
      </w:r>
      <w:r>
        <w:fldChar w:fldCharType="end"/>
      </w:r>
      <w:r>
        <w:t xml:space="preserve">. At resonance wavelength, a constructive interference will maximize the transmission of the device. The device will change its operating mode by phase transition of PCM, the result refractive index contrast of the two phases will also be enhanced due to the cavity design. The resonant enhancement also means that the central PCM layer can be thinner than PCM in a standalone antireflection design. This benefit is more significant to a non-volatile PCM which has higher transition temperature. And since the use of thinner PCM layer results in a lower energy requirement for the crystallization or re-amorphization process, this is particular useful for non-volatile PCM which has high re-amorphization temperature. Another benefit of thinner PCM is the dampening of the stress due to the contraction and expansion of the crystallization and re-amorphization process </w:t>
      </w:r>
      <w:r>
        <w:fldChar w:fldCharType="begin"/>
      </w:r>
      <w:r w:rsidR="00D57181">
        <w:instrText xml:space="preserve"> ADDIN EN.CITE &lt;EndNote&gt;&lt;Cite&gt;&lt;Author&gt;Huang&lt;/Author&gt;&lt;Year&gt;2023&lt;/Year&gt;&lt;RecNum&gt;12&lt;/RecNum&gt;&lt;DisplayText&gt;[33]&lt;/DisplayText&gt;&lt;record&gt;&lt;rec-number&gt;12&lt;/rec-number&gt;&lt;foreign-keys&gt;&lt;key app="EN" db-id="v920pft06rp9dbex2ap500x99x5rrtswxzss" timestamp="1767963969" guid="8cf7429c-abf9-4f57-ba91-a00e2b70d061"&gt;12&lt;/key&gt;&lt;/foreign-keys&gt;&lt;ref-type name="Journal Article"&gt;17&lt;/ref-type&gt;&lt;contributors&gt;&lt;authors&gt;&lt;author&gt;Huang, Yi-Siou&lt;/author&gt;&lt;author&gt;Lee, Chih-Yu&lt;/author&gt;&lt;author&gt;Rath, Medha&lt;/author&gt;&lt;author&gt;Ferrari, Victoria&lt;/author&gt;&lt;author&gt;Yu, Heshan&lt;/author&gt;&lt;author&gt;Woehl, Taylor J.&lt;/author&gt;&lt;author&gt;Ni, Jimmy H.&lt;/author&gt;&lt;author&gt;Takeuchi, Ichiro&lt;/author&gt;&lt;author&gt;Ríos, Carlos&lt;/author&gt;&lt;/authors&gt;&lt;/contributors&gt;&lt;titles&gt;&lt;title&gt;Tunable structural transmissive color in fano-resonant optical coatings employing phase-change materials&lt;/title&gt;&lt;secondary-title&gt;Materials Today Advances&lt;/secondary-title&gt;&lt;/titles&gt;&lt;periodical&gt;&lt;full-title&gt;Materials Today Advances&lt;/full-title&gt;&lt;/periodical&gt;&lt;pages&gt;100364&lt;/pages&gt;&lt;volume&gt;18&lt;/volume&gt;&lt;keywords&gt;&lt;keyword&gt;Phase-change materials&lt;/keyword&gt;&lt;keyword&gt;Structural color&lt;/keyword&gt;&lt;keyword&gt;Optical coatings&lt;/keyword&gt;&lt;/keywords&gt;&lt;dates&gt;&lt;year&gt;2023&lt;/year&gt;&lt;pub-dates&gt;&lt;date&gt;2023/06/01/&lt;/date&gt;&lt;/pub-dates&gt;&lt;/dates&gt;&lt;isbn&gt;2590-0498&lt;/isbn&gt;&lt;urls&gt;&lt;related-urls&gt;&lt;url&gt;https://www.sciencedirect.com/science/article/pii/S2590049823000243&lt;/url&gt;&lt;/related-urls&gt;&lt;/urls&gt;&lt;electronic-resource-num&gt;https://doi.org/10.1016/j.mtadv.2023.100364&lt;/electronic-resource-num&gt;&lt;/record&gt;&lt;/Cite&gt;&lt;/EndNote&gt;</w:instrText>
      </w:r>
      <w:r>
        <w:fldChar w:fldCharType="separate"/>
      </w:r>
      <w:r w:rsidR="00D57181">
        <w:rPr>
          <w:noProof/>
        </w:rPr>
        <w:t>[33]</w:t>
      </w:r>
      <w:r>
        <w:fldChar w:fldCharType="end"/>
      </w:r>
      <w:r>
        <w:t xml:space="preserve">, enhance the endurance, and help with the thickness limit of thin film design </w:t>
      </w:r>
      <w:r>
        <w:fldChar w:fldCharType="begin"/>
      </w:r>
      <w:r>
        <w:instrText xml:space="preserve"> ADDIN EN.CITE &lt;EndNote&gt;&lt;Cite&gt;&lt;Author&gt;Lawson&lt;/Author&gt;&lt;Year&gt;2024&lt;/Year&gt;&lt;RecNum&gt;13&lt;/RecNum&gt;&lt;DisplayText&gt;[14]&lt;/DisplayText&gt;&lt;record&gt;&lt;rec-number&gt;13&lt;/rec-number&gt;&lt;foreign-keys&gt;&lt;key app="EN" db-id="v920pft06rp9dbex2ap500x99x5rrtswxzss" timestamp="1767964043"&gt;13&lt;/key&gt;&lt;/foreign-keys&gt;&lt;ref-type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Express&lt;/abbr-1&gt;&lt;/alt-periodical&gt;&lt;pages&gt;22-38&lt;/pages&gt;&lt;volume&gt;14&lt;/volume&gt;&lt;number&gt;1&lt;/number&gt;&lt;keywords&gt;&lt;keyword&gt;Crystalline materials&lt;/keyword&gt;&lt;keyword&gt;Optical computing&lt;/keyword&gt;&lt;keyword&gt;Optical data storage&lt;/keyword&gt;&lt;keyword&gt;Optical materials&lt;/keyword&gt;&lt;keyword&gt;Scanning electron microscopy&lt;/keyword&gt;&lt;keyword&gt;Transparency&lt;/keyword&gt;&lt;/keywords&gt;&lt;dates&gt;&lt;year&gt;2024&lt;/year&gt;&lt;pub-dates&gt;&lt;date&gt;2024/01/01&lt;/date&gt;&lt;/pub-dates&gt;&lt;/dates&gt;&lt;publisher&gt;Optica Publishing Group&lt;/publisher&gt;&lt;urls&gt;&lt;related-urls&gt;&lt;url&gt;https://opg.optica.org/ome/abstract.cfm?URI=ome-14-1-22&lt;/url&gt;&lt;/related-urls&gt;&lt;/urls&gt;&lt;electronic-resource-num&gt;10.1364/OME.509434&lt;/electronic-resource-num&gt;&lt;/record&gt;&lt;/Cite&gt;&lt;/EndNote&gt;</w:instrText>
      </w:r>
      <w:r>
        <w:fldChar w:fldCharType="separate"/>
      </w:r>
      <w:r>
        <w:rPr>
          <w:noProof/>
        </w:rPr>
        <w:t>[14]</w:t>
      </w:r>
      <w:r>
        <w:fldChar w:fldCharType="end"/>
      </w:r>
      <w:r>
        <w:t>.</w:t>
      </w:r>
    </w:p>
    <w:p w14:paraId="63038CAF" w14:textId="45477B9E" w:rsidR="00B335A7" w:rsidRDefault="008B49E5" w:rsidP="008B49E5">
      <w:pPr>
        <w:pStyle w:val="10BodySubsequentParagraph"/>
      </w:pPr>
      <w:r>
        <w:t>Since the photonic applications of Sb</w:t>
      </w:r>
      <w:r>
        <w:rPr>
          <w:vertAlign w:val="subscript"/>
        </w:rPr>
        <w:t>2</w:t>
      </w:r>
      <w:r>
        <w:t>Se</w:t>
      </w:r>
      <w:r>
        <w:rPr>
          <w:vertAlign w:val="subscript"/>
        </w:rPr>
        <w:t>3</w:t>
      </w:r>
      <w:r>
        <w:t xml:space="preserve"> are largely </w:t>
      </w:r>
      <w:r w:rsidR="00D57181">
        <w:t xml:space="preserve">unexplored </w:t>
      </w:r>
      <w:r w:rsidR="00D57181">
        <w:fldChar w:fldCharType="begin"/>
      </w:r>
      <w:r w:rsidR="00D57181">
        <w:instrText xml:space="preserve"> ADDIN EN.CITE &lt;EndNote&gt;&lt;Cite&gt;&lt;Author&gt;Chen&lt;/Author&gt;&lt;Year&gt;2024&lt;/Year&gt;&lt;RecNum&gt;54&lt;/RecNum&gt;&lt;DisplayText&gt;[24]&lt;/DisplayText&gt;&lt;record&gt;&lt;rec-number&gt;54&lt;/rec-number&gt;&lt;foreign-keys&gt;&lt;key app="EN" db-id="v920pft06rp9dbex2ap500x99x5rrtswxzss" timestamp="1768052660" guid="91547ba4-338b-4531-8ff3-2a8d6ee4d5f7"&gt;54&lt;/key&gt;&lt;/foreign-keys&gt;&lt;ref-type name="Journal Article"&gt;17&lt;/ref-type&gt;&lt;contributors&gt;&lt;authors&gt;&lt;author&gt;Chen, Xiaojun&lt;/author&gt;&lt;author&gt;Lin, Jiao&lt;/author&gt;&lt;author&gt;Wang, Ke&lt;/author&gt;&lt;/authors&gt;&lt;/contributors&gt;&lt;titles&gt;&lt;title&gt;A Review of Integrated Photonic Devices Using Sb2Se3&lt;/title&gt;&lt;secondary-title&gt;Advanced Physics Research&lt;/secondary-title&gt;&lt;/titles&gt;&lt;periodical&gt;&lt;full-title&gt;Advanced Physics Research&lt;/full-title&gt;&lt;/periodical&gt;&lt;pages&gt;2400080&lt;/pages&gt;&lt;volume&gt;4&lt;/volume&gt;&lt;number&gt;1&lt;/number&gt;&lt;dates&gt;&lt;year&gt;2024&lt;/year&gt;&lt;/dates&gt;&lt;isbn&gt;2751-1200&amp;#xD;2751-1200&lt;/isbn&gt;&lt;urls&gt;&lt;related-urls&gt;&lt;url&gt;https://advanced.onlinelibrary.wiley.com/doi/abs/10.1002/apxr.202400080&lt;/url&gt;&lt;/related-urls&gt;&lt;/urls&gt;&lt;electronic-resource-num&gt;10.1002/apxr.202400080&lt;/electronic-resource-num&gt;&lt;/record&gt;&lt;/Cite&gt;&lt;/EndNote&gt;</w:instrText>
      </w:r>
      <w:r w:rsidR="00D57181">
        <w:fldChar w:fldCharType="separate"/>
      </w:r>
      <w:r w:rsidR="00D57181">
        <w:rPr>
          <w:noProof/>
        </w:rPr>
        <w:t>[24]</w:t>
      </w:r>
      <w:r w:rsidR="00D57181">
        <w:fldChar w:fldCharType="end"/>
      </w:r>
      <w:r>
        <w:t xml:space="preserve">, </w:t>
      </w:r>
      <w:r w:rsidRPr="00107D5A">
        <w:t xml:space="preserve">we </w:t>
      </w:r>
      <w:r>
        <w:t xml:space="preserve">decided to </w:t>
      </w:r>
      <w:r w:rsidRPr="00107D5A">
        <w:t>investigat</w:t>
      </w:r>
      <w:r>
        <w:t>ed</w:t>
      </w:r>
      <w:r w:rsidRPr="00107D5A">
        <w:t xml:space="preserve"> of Sb</w:t>
      </w:r>
      <w:r w:rsidRPr="00107D5A">
        <w:rPr>
          <w:vertAlign w:val="subscript"/>
        </w:rPr>
        <w:t>2</w:t>
      </w:r>
      <w:r w:rsidRPr="00107D5A">
        <w:t>Se</w:t>
      </w:r>
      <w:r w:rsidRPr="00107D5A">
        <w:rPr>
          <w:vertAlign w:val="subscript"/>
        </w:rPr>
        <w:t>3</w:t>
      </w:r>
      <w:r w:rsidRPr="00107D5A">
        <w:t xml:space="preserve">-based </w:t>
      </w:r>
      <w:r>
        <w:t xml:space="preserve">thin-film </w:t>
      </w:r>
      <w:r w:rsidRPr="00107D5A">
        <w:t>optical limiter</w:t>
      </w:r>
      <w:r>
        <w:t xml:space="preserve">s. We chose to simulate multilayer approach (thin-film stacks) rather than a metasurfaces design since it’s </w:t>
      </w:r>
      <w:r w:rsidRPr="003A7C53">
        <w:rPr>
          <w:highlight w:val="yellow"/>
        </w:rPr>
        <w:t>more feasible</w:t>
      </w:r>
      <w:r>
        <w:t xml:space="preserve"> to </w:t>
      </w:r>
      <w:r>
        <w:lastRenderedPageBreak/>
        <w:t xml:space="preserve">fabricates </w:t>
      </w:r>
      <w:r>
        <w:fldChar w:fldCharType="begin"/>
      </w:r>
      <w:r w:rsidR="00D57181">
        <w:instrText xml:space="preserve"> ADDIN EN.CITE &lt;EndNote&gt;&lt;Cite&gt;&lt;Author&gt;Tognazzi&lt;/Author&gt;&lt;Year&gt;2023&lt;/Year&gt;&lt;RecNum&gt;36&lt;/RecNum&gt;&lt;DisplayText&gt;[31]&lt;/DisplayText&gt;&lt;record&gt;&lt;rec-number&gt;36&lt;/rec-number&gt;&lt;foreign-keys&gt;&lt;key app="EN" db-id="v920pft06rp9dbex2ap500x99x5rrtswxzss" timestamp="1768048484" guid="582f4c73-c87e-4b3a-8489-215b4cb61313"&gt;36&lt;/key&gt;&lt;/foreign-keys&gt;&lt;ref-type name="Journal Article"&gt;17&lt;/ref-type&gt;&lt;contributors&gt;&lt;authors&gt;&lt;author&gt;Tognazzi, Andrea&lt;/author&gt;&lt;author&gt;Gandolfi, Marco&lt;/author&gt;&lt;author&gt;Li, Bohan&lt;/author&gt;&lt;author&gt;Ambrosio, Gina&lt;/author&gt;&lt;author&gt;Franceschini, Paolo&lt;/author&gt;&lt;author&gt;Camacho-Morales, Rocio&lt;/author&gt;&lt;author&gt;Cino, Alfonso Carmelo&lt;/author&gt;&lt;author&gt;Baratto, Camilla&lt;/author&gt;&lt;author&gt;de Ceglia, Domenico&lt;/author&gt;&lt;author&gt;Neshev, Dragomir&lt;/author&gt;&lt;author&gt;De Angelis, Costantino&lt;/author&gt;&lt;/authors&gt;&lt;/contributors&gt;&lt;titles&gt;&lt;title&gt;Opto-thermal dynamics of thin-film optical limiters based on the VO2 phase transition&lt;/title&gt;&lt;secondary-title&gt;Optical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Express&lt;/abbr-1&gt;&lt;/alt-periodical&gt;&lt;pages&gt;41-52&lt;/pages&gt;&lt;volume&gt;13&lt;/volume&gt;&lt;number&gt;1&lt;/number&gt;&lt;keywords&gt;&lt;keyword&gt;Liquid crystals&lt;/keyword&gt;&lt;keyword&gt;Materials processing&lt;/keyword&gt;&lt;keyword&gt;Optical constants&lt;/keyword&gt;&lt;keyword&gt;Optical limiting&lt;/keyword&gt;&lt;keyword&gt;Optical materials&lt;/keyword&gt;&lt;keyword&gt;Thin films&lt;/keyword&gt;&lt;/keywords&gt;&lt;dates&gt;&lt;year&gt;2023&lt;/year&gt;&lt;pub-dates&gt;&lt;date&gt;2023/01/01&lt;/date&gt;&lt;/pub-dates&gt;&lt;/dates&gt;&lt;publisher&gt;Optica Publishing Group&lt;/publisher&gt;&lt;urls&gt;&lt;related-urls&gt;&lt;url&gt;https://opg.optica.org/ome/abstract.cfm?URI=ome-13-1-41&lt;/url&gt;&lt;/related-urls&gt;&lt;/urls&gt;&lt;electronic-resource-num&gt;10.1364/OME.472347&lt;/electronic-resource-num&gt;&lt;/record&gt;&lt;/Cite&gt;&lt;/EndNote&gt;</w:instrText>
      </w:r>
      <w:r>
        <w:fldChar w:fldCharType="separate"/>
      </w:r>
      <w:r w:rsidR="00D57181">
        <w:rPr>
          <w:noProof/>
        </w:rPr>
        <w:t>[31]</w:t>
      </w:r>
      <w:r>
        <w:fldChar w:fldCharType="end"/>
      </w:r>
      <w:r>
        <w:t>. To demonstrate the benefits and limitations of this design approach, we design the limiters for two distinct wavelengths: 532 and 1064 nm</w:t>
      </w:r>
      <w:r w:rsidR="004A1D85">
        <w:t>. This coincide with the refractive index of Sb</w:t>
      </w:r>
      <w:r w:rsidR="004A1D85">
        <w:rPr>
          <w:vertAlign w:val="subscript"/>
        </w:rPr>
        <w:t>2</w:t>
      </w:r>
      <w:r w:rsidR="004A1D85">
        <w:t>Se</w:t>
      </w:r>
      <w:r w:rsidR="004A1D85">
        <w:rPr>
          <w:vertAlign w:val="subscript"/>
        </w:rPr>
        <w:t>3</w:t>
      </w:r>
      <w:r w:rsidR="004A1D85">
        <w:t>, where k is large at 532 nm but at near-zero level at 1064 nm</w:t>
      </w:r>
      <w:r w:rsidR="00043D5B">
        <w:t xml:space="preserve"> </w:t>
      </w:r>
      <w:r>
        <w:fldChar w:fldCharType="begin"/>
      </w:r>
      <w:r>
        <w:instrText xml:space="preserve"> ADDIN EN.CITE &lt;EndNote&gt;&lt;Cite&gt;&lt;Author&gt;Delaney&lt;/Author&gt;&lt;Year&gt;2020&lt;/Year&gt;&lt;RecNum&gt;22&lt;/RecNum&gt;&lt;DisplayText&gt;[16]&lt;/DisplayText&gt;&lt;record&gt;&lt;rec-number&gt;22&lt;/rec-number&gt;&lt;foreign-keys&gt;&lt;key app="EN" db-id="v920pft06rp9dbex2ap500x99x5rrtswxzss" timestamp="1768016049"&gt;22&lt;/key&gt;&lt;/foreign-keys&gt;&lt;ref-type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pages&gt;2002447&lt;/pages&gt;&lt;volume&gt;30&lt;/volume&gt;&lt;number&gt;36&lt;/number&gt;&lt;dates&gt;&lt;year&gt;2020&lt;/year&gt;&lt;/dates&gt;&lt;isbn&gt;1616-301X&lt;/isbn&gt;&lt;urls&gt;&lt;related-urls&gt;&lt;url&gt;https://advanced.onlinelibrary.wiley.com/doi/abs/10.1002/adfm.202002447&lt;/url&gt;&lt;/related-urls&gt;&lt;/urls&gt;&lt;electronic-resource-num&gt;https://doi.org/10.1002/adfm.202002447&lt;/electronic-resource-num&gt;&lt;/record&gt;&lt;/Cite&gt;&lt;/EndNote&gt;</w:instrText>
      </w:r>
      <w:r>
        <w:fldChar w:fldCharType="separate"/>
      </w:r>
      <w:r>
        <w:rPr>
          <w:noProof/>
        </w:rPr>
        <w:t>[16]</w:t>
      </w:r>
      <w:r>
        <w:fldChar w:fldCharType="end"/>
      </w:r>
      <w:r>
        <w:t>.</w:t>
      </w:r>
    </w:p>
    <w:p w14:paraId="11D7A81F" w14:textId="58E79422" w:rsidR="00257462" w:rsidRDefault="000C6E75" w:rsidP="008B49E5">
      <w:pPr>
        <w:pStyle w:val="10BodySubsequentParagraph"/>
      </w:pPr>
      <w:r>
        <w:t xml:space="preserve">Nobody has done Sb2Se3 design/fabrication before. (as optical </w:t>
      </w:r>
      <w:proofErr w:type="spellStart"/>
      <w:r>
        <w:t>limtier</w:t>
      </w:r>
      <w:proofErr w:type="spellEnd"/>
      <w:r>
        <w:t>)</w:t>
      </w:r>
    </w:p>
    <w:p w14:paraId="42EEBCB7" w14:textId="77777777" w:rsidR="000C6E75" w:rsidRPr="00CF6E7A" w:rsidRDefault="000C6E75" w:rsidP="008B49E5">
      <w:pPr>
        <w:pStyle w:val="10BodySubsequentParagraph"/>
      </w:pPr>
    </w:p>
    <w:p w14:paraId="5997F07B" w14:textId="6DD9E434" w:rsidR="00CD0466" w:rsidRDefault="00756298" w:rsidP="005B57D8">
      <w:pPr>
        <w:pStyle w:val="08SectionHeader1"/>
      </w:pPr>
      <w:r>
        <w:t xml:space="preserve">Related </w:t>
      </w:r>
      <w:r w:rsidR="005B57D8" w:rsidRPr="005B57D8">
        <w:t>Theor</w:t>
      </w:r>
      <w:r>
        <w:t>ies</w:t>
      </w:r>
    </w:p>
    <w:p w14:paraId="788FE712" w14:textId="2ED21DD5" w:rsidR="00E1508F" w:rsidRPr="00E1508F" w:rsidRDefault="00E1508F" w:rsidP="00E1508F">
      <w:pPr>
        <w:pStyle w:val="09BodyFirstParagraph"/>
      </w:pPr>
      <w:r w:rsidRPr="00E1508F">
        <w:rPr>
          <w:highlight w:val="cyan"/>
        </w:rPr>
        <w:t>Use the same notation in all equations (use Surawut’s).</w:t>
      </w:r>
    </w:p>
    <w:p w14:paraId="4FF4541F" w14:textId="2D5BE24A" w:rsidR="005B57D8" w:rsidRPr="00756298" w:rsidRDefault="005B57D8" w:rsidP="00060146">
      <w:pPr>
        <w:pStyle w:val="08SectionHeader3"/>
      </w:pPr>
      <w:r w:rsidRPr="00756298">
        <w:t xml:space="preserve">2.1 </w:t>
      </w:r>
      <w:r w:rsidR="00756298" w:rsidRPr="00756298">
        <w:t>Sb2Se3 phase change material</w:t>
      </w:r>
    </w:p>
    <w:p w14:paraId="7B8AB671" w14:textId="77777777" w:rsidR="00756298" w:rsidRDefault="00756298" w:rsidP="00756298">
      <w:pPr>
        <w:pStyle w:val="09BodyFirstParagraph"/>
      </w:pPr>
      <w:r w:rsidRPr="00C444CF">
        <w:t>Antimony Selenide (Sb₂Se₃) is an orthorhombic chalcogenide characterized by quasi-one-dimensional ribbons. While its amorphous state consists of a disordered network of distorted motifs, crystallization restores long-range order along the ribbon direction. This thermally driven transition triggered by nanosecond to microsecond optical or electrical pulses, mimics traditional phase-change materials but offers significantly lower optical losses [</w:t>
      </w:r>
      <w:r>
        <w:t>14, 16</w:t>
      </w:r>
      <w:r w:rsidRPr="00C444CF">
        <w:t>]. Sb₂Se₃ offers non-volatile phase switching, maintaining its state at room temperature without power. This reversible process supports high endurance, with optical switching reaching 10⁶ - 10⁷ cycles. For optical limiting, the material enables repeatable toggling between high and low transmission states, provided local heating stays below the melting or ablation thresholds [</w:t>
      </w:r>
      <w:r w:rsidRPr="00DF0172">
        <w:t>3</w:t>
      </w:r>
      <w:r>
        <w:t>6</w:t>
      </w:r>
      <w:r w:rsidRPr="00DF0172">
        <w:t>-3</w:t>
      </w:r>
      <w:r>
        <w:t>7</w:t>
      </w:r>
      <w:r w:rsidRPr="00C444CF">
        <w:t>].</w:t>
      </w:r>
      <w:r>
        <w:t xml:space="preserve"> </w:t>
      </w:r>
      <w:r w:rsidRPr="00C444CF">
        <w:t>Sb₂Se₃ belongs to the family of ultra‑low‑loss optical phase‑change materials, together with Sb₂S₃, designed specifically for photonic applications. In the visible and near‑infrared spectral range, Sb₂Se₃ shows [1</w:t>
      </w:r>
      <w:r>
        <w:t>6</w:t>
      </w:r>
      <w:r w:rsidRPr="00C444CF">
        <w:t xml:space="preserve">, </w:t>
      </w:r>
      <w:r w:rsidRPr="00DF0172">
        <w:t>3</w:t>
      </w:r>
      <w:r>
        <w:t>7</w:t>
      </w:r>
      <w:r w:rsidRPr="00C444CF">
        <w:t>]:</w:t>
      </w:r>
    </w:p>
    <w:p w14:paraId="79B6A341" w14:textId="77777777" w:rsidR="00756298" w:rsidRDefault="00756298" w:rsidP="00756298">
      <w:pPr>
        <w:pStyle w:val="10BodySubsequentParagraph"/>
      </w:pPr>
      <w:r>
        <w:t>•</w:t>
      </w:r>
      <w:r>
        <w:tab/>
        <w:t>A relatively large real refractive index n(λ) in both phases (typically n ≈ 2.5 − 3.0 in the amorphous state and higher in the crystalline state, depending on wavelength).</w:t>
      </w:r>
    </w:p>
    <w:p w14:paraId="003F22A7" w14:textId="33A5B8C6" w:rsidR="00756298" w:rsidRDefault="00756298" w:rsidP="00756298">
      <w:pPr>
        <w:pStyle w:val="10BodySubsequentParagraph"/>
        <w:rPr>
          <w:lang w:bidi="th-TH"/>
        </w:rPr>
      </w:pPr>
      <w:r>
        <w:t>•</w:t>
      </w:r>
      <w:r>
        <w:tab/>
        <w:t>A very small extinction coefficient k(λ) over a broad wavelength range, particularly in the red and near‑infrared where k approaches zero, indicating negligible absorption.</w:t>
      </w:r>
    </w:p>
    <w:p w14:paraId="76504BBF" w14:textId="77777777" w:rsidR="00060146" w:rsidRDefault="00060146" w:rsidP="00756298">
      <w:pPr>
        <w:pStyle w:val="10BodySubsequentParagraph"/>
        <w:rPr>
          <w:lang w:bidi="th-TH"/>
        </w:rPr>
      </w:pPr>
    </w:p>
    <w:p w14:paraId="66B2313E" w14:textId="77777777" w:rsidR="00756298" w:rsidRPr="00C444CF" w:rsidRDefault="00756298" w:rsidP="00060146">
      <w:pPr>
        <w:pStyle w:val="08SectionHeader2"/>
      </w:pPr>
      <w:r w:rsidRPr="00C444CF">
        <w:t xml:space="preserve">2.1.1 Optical </w:t>
      </w:r>
      <w:r>
        <w:t>p</w:t>
      </w:r>
      <w:r w:rsidRPr="00C444CF">
        <w:t>roperties of Sb</w:t>
      </w:r>
      <w:r w:rsidRPr="00C444CF">
        <w:rPr>
          <w:rFonts w:ascii="Cambria Math" w:hAnsi="Cambria Math" w:cs="Cambria Math"/>
        </w:rPr>
        <w:t>₂</w:t>
      </w:r>
      <w:r w:rsidRPr="00C444CF">
        <w:t>Se</w:t>
      </w:r>
      <w:r w:rsidRPr="00C444CF">
        <w:rPr>
          <w:rFonts w:ascii="Cambria Math" w:hAnsi="Cambria Math" w:cs="Cambria Math"/>
        </w:rPr>
        <w:t>₃</w:t>
      </w:r>
    </w:p>
    <w:p w14:paraId="698CC365" w14:textId="77777777" w:rsidR="00756298" w:rsidRDefault="00756298" w:rsidP="00756298">
      <w:pPr>
        <w:pStyle w:val="09BodyFirstParagraph"/>
      </w:pPr>
      <w:r w:rsidRPr="00C444CF">
        <w:t>Sb₂Se₃ has a bandgap in the visible regime, which leads to appreciable absorption in the blue/UV but much lower loss in the green, red, and near‑IR bands where many photonic applications operate. The large contrast Δ</w:t>
      </w:r>
      <w:r w:rsidRPr="00C444CF">
        <w:rPr>
          <w:i/>
          <w:iCs/>
        </w:rPr>
        <w:t>n</w:t>
      </w:r>
      <w:r w:rsidRPr="00C444CF">
        <w:t xml:space="preserve"> = </w:t>
      </w:r>
      <w:r w:rsidRPr="00C444CF">
        <w:rPr>
          <w:i/>
          <w:iCs/>
        </w:rPr>
        <w:t>n</w:t>
      </w:r>
      <w:r w:rsidRPr="00C444CF">
        <w:rPr>
          <w:i/>
          <w:iCs/>
          <w:vertAlign w:val="subscript"/>
        </w:rPr>
        <w:t>a</w:t>
      </w:r>
      <w:r w:rsidRPr="00C444CF">
        <w:t xml:space="preserve"> - </w:t>
      </w:r>
      <w:r w:rsidRPr="00C444CF">
        <w:rPr>
          <w:i/>
          <w:iCs/>
        </w:rPr>
        <w:t>n</w:t>
      </w:r>
      <w:r w:rsidRPr="00C444CF">
        <w:rPr>
          <w:i/>
          <w:iCs/>
          <w:vertAlign w:val="subscript"/>
        </w:rPr>
        <w:t>c</w:t>
      </w:r>
      <w:r w:rsidRPr="00C444CF">
        <w:t xml:space="preserve"> between crystalline (</w:t>
      </w:r>
      <w:r w:rsidRPr="00C444CF">
        <w:rPr>
          <w:i/>
          <w:iCs/>
        </w:rPr>
        <w:t>n</w:t>
      </w:r>
      <w:r w:rsidRPr="00C444CF">
        <w:rPr>
          <w:i/>
          <w:iCs/>
          <w:vertAlign w:val="subscript"/>
        </w:rPr>
        <w:t>c</w:t>
      </w:r>
      <w:r w:rsidRPr="00C444CF">
        <w:t>) and amorphous (</w:t>
      </w:r>
      <w:r w:rsidRPr="00C444CF">
        <w:rPr>
          <w:i/>
          <w:iCs/>
        </w:rPr>
        <w:t>n</w:t>
      </w:r>
      <w:r w:rsidRPr="00C444CF">
        <w:rPr>
          <w:i/>
          <w:iCs/>
          <w:vertAlign w:val="subscript"/>
        </w:rPr>
        <w:t>a</w:t>
      </w:r>
      <w:r w:rsidRPr="00C444CF">
        <w:t xml:space="preserve">) states, combined with the low </w:t>
      </w:r>
      <w:r w:rsidRPr="00C444CF">
        <w:rPr>
          <w:i/>
          <w:iCs/>
        </w:rPr>
        <w:t>k</w:t>
      </w:r>
      <w:r w:rsidRPr="00C444CF">
        <w:t xml:space="preserve"> in both phases, gives a high phase‑shift‑per‑loss figure of merit compared to traditional PCMs such as Ge₂Sb₂Te₅ [1</w:t>
      </w:r>
      <w:r>
        <w:t>6</w:t>
      </w:r>
      <w:r w:rsidRPr="00C444CF">
        <w:t xml:space="preserve">, </w:t>
      </w:r>
      <w:r w:rsidRPr="00DF0172">
        <w:t>3</w:t>
      </w:r>
      <w:r>
        <w:t>7</w:t>
      </w:r>
      <w:r w:rsidRPr="00DF0172">
        <w:t>-3</w:t>
      </w:r>
      <w:r>
        <w:t>8</w:t>
      </w:r>
      <w:r w:rsidRPr="00C444CF">
        <w:t>]. The complex refractive index of Sb₂Se₃ is written as:</w:t>
      </w:r>
    </w:p>
    <w:p w14:paraId="7C7CD5BB" w14:textId="41C05E6E" w:rsidR="008619ED" w:rsidRPr="008619ED" w:rsidRDefault="00000000" w:rsidP="008619ED">
      <w:pPr>
        <w:pStyle w:val="13Equation"/>
        <w:jc w:val="right"/>
      </w:pP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p</m:t>
            </m:r>
          </m:sub>
        </m:sSub>
        <m:d>
          <m:dPr>
            <m:ctrlPr>
              <w:rPr>
                <w:rFonts w:ascii="Cambria Math" w:hAnsi="Cambria Math"/>
              </w:rPr>
            </m:ctrlPr>
          </m:dPr>
          <m:e>
            <m:r>
              <w:rPr>
                <w:rFonts w:ascii="Cambria Math" w:hAnsi="Cambria Math"/>
              </w:rPr>
              <m:t>λ</m:t>
            </m:r>
          </m:e>
        </m:d>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d>
          <m:dPr>
            <m:ctrlPr>
              <w:rPr>
                <w:rFonts w:ascii="Cambria Math" w:hAnsi="Cambria Math"/>
              </w:rPr>
            </m:ctrlPr>
          </m:dPr>
          <m:e>
            <m:r>
              <w:rPr>
                <w:rFonts w:ascii="Cambria Math" w:hAnsi="Cambria Math"/>
              </w:rPr>
              <m:t>λ</m:t>
            </m:r>
          </m:e>
        </m:d>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p</m:t>
            </m:r>
          </m:sub>
        </m:sSub>
        <m:d>
          <m:dPr>
            <m:ctrlPr>
              <w:rPr>
                <w:rFonts w:ascii="Cambria Math" w:hAnsi="Cambria Math"/>
              </w:rPr>
            </m:ctrlPr>
          </m:dPr>
          <m:e>
            <m:r>
              <w:rPr>
                <w:rFonts w:ascii="Cambria Math" w:hAnsi="Cambria Math"/>
              </w:rPr>
              <m:t>λ</m:t>
            </m:r>
          </m:e>
        </m:d>
      </m:oMath>
      <w:r w:rsidR="008619ED">
        <w:t>,</w:t>
      </w:r>
      <w:r w:rsidR="008619ED">
        <w:tab/>
        <w:t>(1)</w:t>
      </w:r>
    </w:p>
    <w:p w14:paraId="0C4985A2" w14:textId="77777777" w:rsidR="00756298" w:rsidRDefault="00756298" w:rsidP="00756298">
      <w:pPr>
        <w:pStyle w:val="09BodyFirstParagraph"/>
      </w:pPr>
      <w:r w:rsidRPr="00C444CF">
        <w:t xml:space="preserve">where </w:t>
      </w:r>
      <w:r w:rsidRPr="00C444CF">
        <w:rPr>
          <w:i/>
          <w:iCs/>
        </w:rPr>
        <w:t>p</w:t>
      </w:r>
      <w:r w:rsidRPr="00C444CF">
        <w:t xml:space="preserve"> indicates amorphous (</w:t>
      </w:r>
      <w:r w:rsidRPr="00C444CF">
        <w:rPr>
          <w:i/>
          <w:iCs/>
        </w:rPr>
        <w:t>a</w:t>
      </w:r>
      <w:r w:rsidRPr="00C444CF">
        <w:t>) or crystalline (</w:t>
      </w:r>
      <w:r w:rsidRPr="00C444CF">
        <w:rPr>
          <w:i/>
          <w:iCs/>
        </w:rPr>
        <w:t>c</w:t>
      </w:r>
      <w:r w:rsidRPr="00C444CF">
        <w:t xml:space="preserve">) phase. Dispersive models such as Tauc–Lorentz or multi‑oscillator fits are often used to represent the measured </w:t>
      </w:r>
      <w:r w:rsidRPr="00C444CF">
        <w:rPr>
          <w:i/>
          <w:iCs/>
        </w:rPr>
        <w:t>n</w:t>
      </w:r>
      <w:r w:rsidRPr="00C444CF">
        <w:rPr>
          <w:i/>
          <w:iCs/>
          <w:vertAlign w:val="subscript"/>
        </w:rPr>
        <w:t>p</w:t>
      </w:r>
      <w:r w:rsidRPr="00C444CF">
        <w:t>(</w:t>
      </w:r>
      <w:r w:rsidRPr="00C444CF">
        <w:rPr>
          <w:i/>
          <w:iCs/>
        </w:rPr>
        <w:t>λ</w:t>
      </w:r>
      <w:r w:rsidRPr="00C444CF">
        <w:t xml:space="preserve">) and </w:t>
      </w:r>
      <w:r w:rsidRPr="00C444CF">
        <w:rPr>
          <w:i/>
          <w:iCs/>
        </w:rPr>
        <w:t>k</w:t>
      </w:r>
      <w:r w:rsidRPr="00C444CF">
        <w:rPr>
          <w:i/>
          <w:iCs/>
          <w:vertAlign w:val="subscript"/>
        </w:rPr>
        <w:t>p</w:t>
      </w:r>
      <w:r w:rsidRPr="00C444CF">
        <w:t>(</w:t>
      </w:r>
      <w:r w:rsidRPr="00C444CF">
        <w:rPr>
          <w:i/>
          <w:iCs/>
        </w:rPr>
        <w:t>λ</w:t>
      </w:r>
      <w:r w:rsidRPr="00C444CF">
        <w:t>) over the spectral range of interest. Here the dispersion spectrum for real and imaginary parts of complex refractive index according to Eq. (1) are represented in figure 1.</w:t>
      </w:r>
    </w:p>
    <w:p w14:paraId="3D0CBF5E" w14:textId="77777777" w:rsidR="00257462" w:rsidRPr="00C444CF" w:rsidRDefault="00257462" w:rsidP="00257462">
      <w:pPr>
        <w:pStyle w:val="10BodySubsequentParagraph"/>
      </w:pPr>
      <w:r w:rsidRPr="00C444CF">
        <w:t xml:space="preserve">Figure 1 shows the complex refractive index of Sb₂Se₃ in amorphous and crystalline phases over 200–1700 nm. The blue solid curves correspond to the real part </w:t>
      </w:r>
      <w:r w:rsidRPr="00C444CF">
        <w:rPr>
          <w:i/>
          <w:iCs/>
        </w:rPr>
        <w:t>n</w:t>
      </w:r>
      <w:r w:rsidRPr="00C444CF">
        <w:t>(</w:t>
      </w:r>
      <w:r w:rsidRPr="00C444CF">
        <w:rPr>
          <w:i/>
          <w:iCs/>
        </w:rPr>
        <w:t>λ</w:t>
      </w:r>
      <w:r w:rsidRPr="00C444CF">
        <w:t xml:space="preserve">), and the red dashed curves to the imaginary part </w:t>
      </w:r>
      <w:r w:rsidRPr="00C444CF">
        <w:rPr>
          <w:i/>
          <w:iCs/>
        </w:rPr>
        <w:t>k</w:t>
      </w:r>
      <w:r w:rsidRPr="00C444CF">
        <w:t>(</w:t>
      </w:r>
      <w:r w:rsidRPr="00C444CF">
        <w:rPr>
          <w:i/>
          <w:iCs/>
        </w:rPr>
        <w:t>λ</w:t>
      </w:r>
      <w:r w:rsidRPr="00C444CF">
        <w:t xml:space="preserve">). For the amorphous phase as shown in figure X1a, </w:t>
      </w:r>
      <w:r w:rsidRPr="00C444CF">
        <w:rPr>
          <w:i/>
          <w:iCs/>
        </w:rPr>
        <w:t>n</w:t>
      </w:r>
      <w:r w:rsidRPr="00C444CF">
        <w:t xml:space="preserve"> increases from about 1.3 at 200 nm to a maximum of around 4.0 near 600 nm, then gradually decreases and saturates around 3.2 above 1200 nm, indicating strong dispersion near the band edge and weaker dispersion in the near‑infrared. The imaginary part peaks around 300 - 350 nm with </w:t>
      </w:r>
      <w:r w:rsidRPr="00C444CF">
        <w:rPr>
          <w:i/>
          <w:iCs/>
        </w:rPr>
        <w:t>k</w:t>
      </w:r>
      <w:r w:rsidRPr="00C444CF">
        <w:t xml:space="preserve"> ≈ 2 and falls rapidly towards almost zero beyond ~800 nm, so amorphous Sb₂Se₃ is strongly absorbing only in the blue/UV but becomes effectively transparent in the red and near‑IR [1</w:t>
      </w:r>
      <w:r>
        <w:t>6</w:t>
      </w:r>
      <w:r w:rsidRPr="00C444CF">
        <w:t xml:space="preserve">, </w:t>
      </w:r>
      <w:r w:rsidRPr="00DF0172">
        <w:t>3</w:t>
      </w:r>
      <w:r>
        <w:t>7</w:t>
      </w:r>
      <w:r w:rsidRPr="00C444CF">
        <w:t>]. For the crystalline phase, the real index is higher across the spectrum, reaching around 5.1 near 600 - 650 nm and decreasing smoothly to around 4.0 in the near‑infrared, giving a substantial phase contrast Δ</w:t>
      </w:r>
      <w:r w:rsidRPr="00C444CF">
        <w:rPr>
          <w:i/>
          <w:iCs/>
        </w:rPr>
        <w:t>n</w:t>
      </w:r>
      <w:r w:rsidRPr="00C444CF">
        <w:t xml:space="preserve"> = </w:t>
      </w:r>
      <w:r w:rsidRPr="00C444CF">
        <w:rPr>
          <w:i/>
          <w:iCs/>
        </w:rPr>
        <w:t>n</w:t>
      </w:r>
      <w:r w:rsidRPr="00C444CF">
        <w:rPr>
          <w:i/>
          <w:iCs/>
          <w:vertAlign w:val="subscript"/>
        </w:rPr>
        <w:t>c</w:t>
      </w:r>
      <w:r w:rsidRPr="00C444CF">
        <w:t xml:space="preserve"> - </w:t>
      </w:r>
      <w:r w:rsidRPr="00C444CF">
        <w:rPr>
          <w:i/>
          <w:iCs/>
        </w:rPr>
        <w:t>n</w:t>
      </w:r>
      <w:r w:rsidRPr="00C444CF">
        <w:rPr>
          <w:i/>
          <w:iCs/>
          <w:vertAlign w:val="subscript"/>
        </w:rPr>
        <w:t>a</w:t>
      </w:r>
      <w:r w:rsidRPr="00C444CF">
        <w:t xml:space="preserve">, especially at visible and telecom wavelengths. The </w:t>
      </w:r>
      <w:r w:rsidRPr="00C444CF">
        <w:lastRenderedPageBreak/>
        <w:t>imaginary part again peaks in the near‑UV and rapidly approaches zero above ~900 nm, showing that both phases are almost lossless in the near‑infrared region [1</w:t>
      </w:r>
      <w:r>
        <w:t>6</w:t>
      </w:r>
      <w:r w:rsidRPr="00C444CF">
        <w:t>].</w:t>
      </w:r>
    </w:p>
    <w:p w14:paraId="612AABC6" w14:textId="4E234596" w:rsidR="00257462" w:rsidRPr="00257462" w:rsidRDefault="00D76771" w:rsidP="00D76771">
      <w:pPr>
        <w:pStyle w:val="10BodySubsequentParagraph"/>
        <w:jc w:val="center"/>
      </w:pPr>
      <w:r>
        <w:rPr>
          <w:noProof/>
        </w:rPr>
        <w:drawing>
          <wp:inline distT="0" distB="0" distL="0" distR="0" wp14:anchorId="3A316BED" wp14:editId="2A0C43FE">
            <wp:extent cx="4213860" cy="2371344"/>
            <wp:effectExtent l="0" t="0" r="0" b="0"/>
            <wp:docPr id="187799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9180" name="Picture 187799180"/>
                    <pic:cNvPicPr/>
                  </pic:nvPicPr>
                  <pic:blipFill>
                    <a:blip r:embed="rId9"/>
                    <a:stretch>
                      <a:fillRect/>
                    </a:stretch>
                  </pic:blipFill>
                  <pic:spPr>
                    <a:xfrm>
                      <a:off x="0" y="0"/>
                      <a:ext cx="4213860" cy="2371344"/>
                    </a:xfrm>
                    <a:prstGeom prst="rect">
                      <a:avLst/>
                    </a:prstGeom>
                  </pic:spPr>
                </pic:pic>
              </a:graphicData>
            </a:graphic>
          </wp:inline>
        </w:drawing>
      </w:r>
    </w:p>
    <w:p w14:paraId="2198E728" w14:textId="09121BDA" w:rsidR="00756298" w:rsidRPr="00D76771" w:rsidRDefault="00756298" w:rsidP="00756298">
      <w:pPr>
        <w:pStyle w:val="12FigureCaptionShort"/>
        <w:rPr>
          <w:cs/>
          <w:lang w:bidi="th-TH"/>
        </w:rPr>
      </w:pPr>
      <w:r w:rsidRPr="004B185A">
        <w:rPr>
          <w:b/>
          <w:bCs/>
        </w:rPr>
        <w:t>Figure 1.</w:t>
      </w:r>
      <w:r w:rsidRPr="004B185A">
        <w:t xml:space="preserve"> </w:t>
      </w:r>
      <w:r w:rsidR="00D76771">
        <w:t>Complex refractive index of (a) amorphous Sb</w:t>
      </w:r>
      <w:r w:rsidR="00D76771">
        <w:rPr>
          <w:vertAlign w:val="subscript"/>
        </w:rPr>
        <w:t>2</w:t>
      </w:r>
      <w:r w:rsidR="00D76771">
        <w:t>Se</w:t>
      </w:r>
      <w:r w:rsidR="00D76771">
        <w:rPr>
          <w:vertAlign w:val="subscript"/>
        </w:rPr>
        <w:t>3</w:t>
      </w:r>
      <w:r w:rsidR="00D76771">
        <w:t xml:space="preserve"> and (b) crystalline Sb</w:t>
      </w:r>
      <w:r w:rsidR="00D76771">
        <w:rPr>
          <w:vertAlign w:val="subscript"/>
        </w:rPr>
        <w:t>2</w:t>
      </w:r>
      <w:r w:rsidR="00D76771">
        <w:t>Se</w:t>
      </w:r>
      <w:r w:rsidR="00D76771">
        <w:rPr>
          <w:vertAlign w:val="subscript"/>
        </w:rPr>
        <w:t>3</w:t>
      </w:r>
      <w:r w:rsidR="00D76771">
        <w:t xml:space="preserve">. Plotted using dataset from </w:t>
      </w:r>
      <w:r w:rsidR="00D76771">
        <w:fldChar w:fldCharType="begin"/>
      </w:r>
      <w:r w:rsidR="00D76771">
        <w:instrText xml:space="preserve"> ADDIN EN.CITE &lt;EndNote&gt;&lt;Cite&gt;&lt;Author&gt;Delaney&lt;/Author&gt;&lt;Year&gt;2020&lt;/Year&gt;&lt;RecNum&gt;2&lt;/RecNum&gt;&lt;DisplayText&gt;[16]&lt;/DisplayText&gt;&lt;record&gt;&lt;rec-number&gt;2&lt;/rec-number&gt;&lt;foreign-keys&gt;&lt;key app="EN" db-id="atvxvvtvr9eptaesvpaxtpd5a90radraf5wp" timestamp="1772594261"&gt;2&lt;/key&gt;&lt;/foreign-keys&gt;&lt;ref-type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ages&gt;2002447&lt;/pages&gt;&lt;volume&gt;30&lt;/volume&gt;&lt;number&gt;36&lt;/number&gt;&lt;dates&gt;&lt;year&gt;2020&lt;/year&gt;&lt;/dates&gt;&lt;isbn&gt;1616-301X&lt;/isbn&gt;&lt;urls&gt;&lt;related-urls&gt;&lt;url&gt;https://advanced.onlinelibrary.wiley.com/doi/abs/10.1002/adfm.202002447&lt;/url&gt;&lt;/related-urls&gt;&lt;/urls&gt;&lt;electronic-resource-num&gt;https://doi.org/10.1002/adfm.202002447&lt;/electronic-resource-num&gt;&lt;/record&gt;&lt;/Cite&gt;&lt;/EndNote&gt;</w:instrText>
      </w:r>
      <w:r w:rsidR="00D76771">
        <w:fldChar w:fldCharType="separate"/>
      </w:r>
      <w:r w:rsidR="00D76771">
        <w:rPr>
          <w:noProof/>
        </w:rPr>
        <w:t>[16]</w:t>
      </w:r>
      <w:r w:rsidR="00D76771">
        <w:fldChar w:fldCharType="end"/>
      </w:r>
      <w:r w:rsidR="00D76771">
        <w:t>.</w:t>
      </w:r>
    </w:p>
    <w:p w14:paraId="44364586" w14:textId="77777777" w:rsidR="00756298" w:rsidRPr="00756298" w:rsidRDefault="00756298" w:rsidP="00756298">
      <w:pPr>
        <w:pStyle w:val="10BodySubsequentParagraph"/>
      </w:pPr>
    </w:p>
    <w:p w14:paraId="5A6DE932" w14:textId="77777777" w:rsidR="00756298" w:rsidRDefault="00756298" w:rsidP="00756298">
      <w:pPr>
        <w:pStyle w:val="10BodySubsequentParagraph"/>
        <w:rPr>
          <w:lang w:bidi="th-TH"/>
        </w:rPr>
      </w:pPr>
      <w:r w:rsidRPr="00C444CF">
        <w:t>Compared to conventional PCMs such as VO₂ or Ge₂Sb₂Te₅ (GST), Sb₂Se₃ therefore offers several advantages for operation at visible and near‑infrared wavelengths. In the visible range, Sb₂Se₃ maintains a high real index while exhibiting a significantly lower extinction coefficient than GST, which enables phase modulation with much smaller insertion loss in resonant cavities and waveguides. This is essential for optical limiters that must remain highly transparent for low‑intensity green and red signals but provide strong modulation at high intensity. In the near‑infrared, Sb₂Se₃ becomes almost lossless (</w:t>
      </w:r>
      <w:r w:rsidRPr="00C444CF">
        <w:rPr>
          <w:i/>
          <w:iCs/>
        </w:rPr>
        <w:t>k</w:t>
      </w:r>
      <w:r w:rsidRPr="00C444CF">
        <w:t xml:space="preserve"> ≈ 0) while preserving a large index contrast between amorphous and crystalline phases, allowing strong phase modulation with minimal absorption and supporting high‑</w:t>
      </w:r>
      <w:r w:rsidRPr="00C444CF">
        <w:rPr>
          <w:i/>
          <w:iCs/>
        </w:rPr>
        <w:t>Q</w:t>
      </w:r>
      <w:r w:rsidRPr="00C444CF">
        <w:t xml:space="preserve"> cavities and long waveguide sections without excessive loss. These spectral characteristics make Sb₂Se₃ an excellent candidate for broadband optical limiting across visible and near‑infrared bands through appropriate design of cavity thickness and DBR dispersion.</w:t>
      </w:r>
    </w:p>
    <w:p w14:paraId="45B0F659" w14:textId="77777777" w:rsidR="00060146" w:rsidRPr="00C444CF" w:rsidRDefault="00060146" w:rsidP="00756298">
      <w:pPr>
        <w:pStyle w:val="10BodySubsequentParagraph"/>
        <w:rPr>
          <w:lang w:bidi="th-TH"/>
        </w:rPr>
      </w:pPr>
    </w:p>
    <w:p w14:paraId="55681240" w14:textId="77777777" w:rsidR="00257462" w:rsidRPr="00C444CF" w:rsidRDefault="00257462" w:rsidP="00060146">
      <w:pPr>
        <w:pStyle w:val="08SectionHeader2"/>
      </w:pPr>
      <w:r w:rsidRPr="00C444CF">
        <w:t xml:space="preserve">2.1.2 Endurance and </w:t>
      </w:r>
      <w:r>
        <w:t>s</w:t>
      </w:r>
      <w:r w:rsidRPr="00C444CF">
        <w:t xml:space="preserve">tability </w:t>
      </w:r>
      <w:r>
        <w:t>c</w:t>
      </w:r>
      <w:r w:rsidRPr="00C444CF">
        <w:t xml:space="preserve">onsiderations </w:t>
      </w:r>
      <w:r>
        <w:t>u</w:t>
      </w:r>
      <w:r w:rsidRPr="00C444CF">
        <w:t xml:space="preserve">nder </w:t>
      </w:r>
      <w:r>
        <w:t>o</w:t>
      </w:r>
      <w:r w:rsidRPr="00C444CF">
        <w:t xml:space="preserve">ptical </w:t>
      </w:r>
      <w:r>
        <w:t>c</w:t>
      </w:r>
      <w:r w:rsidRPr="00C444CF">
        <w:t>ycling</w:t>
      </w:r>
    </w:p>
    <w:p w14:paraId="3144899C" w14:textId="77777777" w:rsidR="00257462" w:rsidRPr="00C444CF" w:rsidRDefault="00257462" w:rsidP="00257462">
      <w:pPr>
        <w:pStyle w:val="09BodyFirstParagraph"/>
      </w:pPr>
      <w:r w:rsidRPr="00C444CF">
        <w:t>Previously, experimental studies demonstrated that Sb₂Se₃ can continue extensive switching cycles with minimal degradation in optical contrast. Both waveguide and thin-film architecture have successfully sustained 10</w:t>
      </w:r>
      <w:r w:rsidRPr="00C444CF">
        <w:rPr>
          <w:vertAlign w:val="superscript"/>
        </w:rPr>
        <w:t>4</w:t>
      </w:r>
      <w:r w:rsidRPr="00C444CF">
        <w:t xml:space="preserve"> to 10</w:t>
      </w:r>
      <w:r w:rsidRPr="00C444CF">
        <w:rPr>
          <w:vertAlign w:val="superscript"/>
        </w:rPr>
        <w:t>6</w:t>
      </w:r>
      <w:r w:rsidRPr="00C444CF">
        <w:t xml:space="preserve"> cycles while maintaining low-loss, reversible modulation. Despite this robustness, Sb₂Se₃ exhibits slight variations in optical performance over time. Structural relaxation and cumulative thermal damage can induce a subtle drift in the real and imaginary components of the refractive index. Consequently, accounting for these variations in the complex refractive index is essential for ensuring long-term reliability and precision in high-endurance photonic applications [</w:t>
      </w:r>
      <w:r>
        <w:t xml:space="preserve">14, </w:t>
      </w:r>
      <w:r w:rsidRPr="00DF0172">
        <w:t>3</w:t>
      </w:r>
      <w:r>
        <w:t>6</w:t>
      </w:r>
      <w:r w:rsidRPr="00C444CF">
        <w:t>]. The complex refractive index of Sb₂Se₃ for empirical endurance modeling can be written as:</w:t>
      </w:r>
    </w:p>
    <w:p w14:paraId="2D5FF2ED" w14:textId="78D25E7F" w:rsidR="00257462" w:rsidRPr="00C444CF" w:rsidRDefault="00000000" w:rsidP="00354F7B">
      <w:pPr>
        <w:pStyle w:val="13Equation"/>
        <w:jc w:val="right"/>
      </w:pPr>
      <m:oMath>
        <m:sSub>
          <m:sSubPr>
            <m:ctrlPr>
              <w:rPr>
                <w:rFonts w:ascii="Cambria Math" w:hAnsi="Cambria Math"/>
                <w:i/>
              </w:rPr>
            </m:ctrlPr>
          </m:sSubPr>
          <m:e>
            <m:acc>
              <m:accPr>
                <m:chr m:val="̃"/>
                <m:ctrlPr>
                  <w:rPr>
                    <w:rFonts w:ascii="Cambria Math" w:hAnsi="Cambria Math"/>
                    <w:i/>
                  </w:rPr>
                </m:ctrlPr>
              </m:accPr>
              <m:e>
                <m:r>
                  <w:rPr>
                    <w:rFonts w:ascii="Cambria Math"/>
                  </w:rPr>
                  <m:t>n</m:t>
                </m:r>
              </m:e>
            </m:acc>
          </m:e>
          <m:sub>
            <m:r>
              <w:rPr>
                <w:rFonts w:ascii="Cambria Math"/>
              </w:rPr>
              <m:t>p</m:t>
            </m:r>
          </m:sub>
        </m:sSub>
        <m:d>
          <m:dPr>
            <m:ctrlPr>
              <w:rPr>
                <w:rFonts w:ascii="Cambria Math" w:hAnsi="Cambria Math"/>
                <w:i/>
              </w:rPr>
            </m:ctrlPr>
          </m:dPr>
          <m:e>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e>
        </m:d>
        <m:r>
          <w:rPr>
            <w:rFonts w:ascii="Cambria Math"/>
          </w:rPr>
          <m:t>=</m:t>
        </m:r>
        <m:sSub>
          <m:sSubPr>
            <m:ctrlPr>
              <w:rPr>
                <w:rFonts w:ascii="Cambria Math" w:hAnsi="Cambria Math"/>
                <w:i/>
              </w:rPr>
            </m:ctrlPr>
          </m:sSubPr>
          <m:e>
            <m:r>
              <w:rPr>
                <w:rFonts w:ascii="Cambria Math"/>
              </w:rPr>
              <m:t>n</m:t>
            </m:r>
          </m:e>
          <m:sub>
            <m:r>
              <w:rPr>
                <w:rFonts w:ascii="Cambria Math"/>
              </w:rPr>
              <m:t>p</m:t>
            </m:r>
          </m:sub>
        </m:sSub>
        <m:d>
          <m:dPr>
            <m:ctrlPr>
              <w:rPr>
                <w:rFonts w:ascii="Cambria Math" w:hAnsi="Cambria Math"/>
                <w:i/>
              </w:rPr>
            </m:ctrlPr>
          </m:dPr>
          <m:e>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e>
        </m:d>
        <m:r>
          <w:rPr>
            <w:rFonts w:ascii="Cambria Math"/>
          </w:rPr>
          <m:t>+i</m:t>
        </m:r>
        <m:sSub>
          <m:sSubPr>
            <m:ctrlPr>
              <w:rPr>
                <w:rFonts w:ascii="Cambria Math" w:hAnsi="Cambria Math"/>
                <w:i/>
              </w:rPr>
            </m:ctrlPr>
          </m:sSubPr>
          <m:e>
            <m:r>
              <w:rPr>
                <w:rFonts w:ascii="Cambria Math"/>
              </w:rPr>
              <m:t>k</m:t>
            </m:r>
          </m:e>
          <m:sub>
            <m:r>
              <w:rPr>
                <w:rFonts w:ascii="Cambria Math"/>
              </w:rPr>
              <m:t>p</m:t>
            </m:r>
          </m:sub>
        </m:sSub>
        <m:d>
          <m:dPr>
            <m:ctrlPr>
              <w:rPr>
                <w:rFonts w:ascii="Cambria Math" w:hAnsi="Cambria Math"/>
                <w:i/>
              </w:rPr>
            </m:ctrlPr>
          </m:dPr>
          <m:e>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e>
        </m:d>
      </m:oMath>
      <w:r w:rsidR="00354F7B">
        <w:t>,</w:t>
      </w:r>
      <w:r w:rsidR="00257462" w:rsidRPr="00C444CF">
        <w:t xml:space="preserve"> </w:t>
      </w:r>
      <w:r w:rsidR="00257462" w:rsidRPr="00C444CF">
        <w:tab/>
        <w:t>(2)</w:t>
      </w:r>
    </w:p>
    <w:p w14:paraId="54F72BFD" w14:textId="77777777" w:rsidR="00257462" w:rsidRPr="00C444CF" w:rsidRDefault="00257462" w:rsidP="00257462">
      <w:pPr>
        <w:pStyle w:val="09BodyFirstParagraph"/>
      </w:pPr>
      <w:r w:rsidRPr="00C444CF">
        <w:t xml:space="preserve">where </w:t>
      </w:r>
      <w:r w:rsidRPr="00C444CF">
        <w:rPr>
          <w:i/>
          <w:iCs/>
        </w:rPr>
        <w:t>p</w:t>
      </w:r>
      <w:r w:rsidRPr="00C444CF">
        <w:t xml:space="preserve"> represents </w:t>
      </w:r>
      <w:r w:rsidRPr="00C444CF">
        <w:rPr>
          <w:i/>
          <w:iCs/>
        </w:rPr>
        <w:t>a</w:t>
      </w:r>
      <w:r w:rsidRPr="00C444CF">
        <w:t xml:space="preserve">: amorphous phase and </w:t>
      </w:r>
      <w:r w:rsidRPr="00C444CF">
        <w:rPr>
          <w:i/>
          <w:iCs/>
        </w:rPr>
        <w:t>c</w:t>
      </w:r>
      <w:r w:rsidRPr="00C444CF">
        <w:t xml:space="preserve">: crystalline phase, and </w:t>
      </w:r>
      <w:r w:rsidRPr="00C444CF">
        <w:rPr>
          <w:i/>
          <w:iCs/>
        </w:rPr>
        <w:t>N</w:t>
      </w:r>
      <w:r w:rsidRPr="00C444CF">
        <w:rPr>
          <w:vertAlign w:val="subscript"/>
        </w:rPr>
        <w:t>cyc</w:t>
      </w:r>
      <w:r w:rsidRPr="00C444CF">
        <w:t xml:space="preserve"> is the optical cycle number. The real part of the refractive index is described by an exponential relaxation towards a saturated value as:</w:t>
      </w:r>
    </w:p>
    <w:p w14:paraId="295F6419" w14:textId="5068827E" w:rsidR="00257462" w:rsidRPr="00C444CF" w:rsidRDefault="00000000" w:rsidP="001838AE">
      <w:pPr>
        <w:pStyle w:val="13Equation"/>
        <w:jc w:val="right"/>
      </w:pPr>
      <m:oMath>
        <m:sSub>
          <m:sSubPr>
            <m:ctrlPr>
              <w:rPr>
                <w:rFonts w:ascii="Cambria Math" w:hAnsi="Cambria Math"/>
                <w:i/>
              </w:rPr>
            </m:ctrlPr>
          </m:sSubPr>
          <m:e>
            <m:r>
              <w:rPr>
                <w:rFonts w:ascii="Cambria Math"/>
              </w:rPr>
              <m:t>n</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sSub>
          <m:sSubPr>
            <m:ctrlPr>
              <w:rPr>
                <w:rFonts w:ascii="Cambria Math" w:hAnsi="Cambria Math"/>
                <w:i/>
              </w:rPr>
            </m:ctrlPr>
          </m:sSubPr>
          <m:e>
            <m:r>
              <w:rPr>
                <w:rFonts w:ascii="Cambria Math"/>
              </w:rPr>
              <m:t>n</m:t>
            </m:r>
          </m:e>
          <m:sub>
            <m:r>
              <w:rPr>
                <w:rFonts w:ascii="Cambria Math"/>
              </w:rPr>
              <m:t>p,</m:t>
            </m:r>
            <m:r>
              <w:rPr>
                <w:rFonts w:ascii="Cambria Math"/>
              </w:rPr>
              <m:t>∞</m:t>
            </m:r>
          </m:sub>
        </m:sSub>
        <m:r>
          <w:rPr>
            <w:rFonts w:ascii="Cambria Math"/>
          </w:rPr>
          <m:t>-</m:t>
        </m:r>
        <m:r>
          <w:rPr>
            <w:rFonts w:ascii="Cambria Math"/>
          </w:rPr>
          <m:t>(</m:t>
        </m:r>
        <m:sSub>
          <m:sSubPr>
            <m:ctrlPr>
              <w:rPr>
                <w:rFonts w:ascii="Cambria Math" w:hAnsi="Cambria Math"/>
                <w:i/>
              </w:rPr>
            </m:ctrlPr>
          </m:sSubPr>
          <m:e>
            <m:r>
              <w:rPr>
                <w:rFonts w:ascii="Cambria Math"/>
              </w:rPr>
              <m:t>n</m:t>
            </m:r>
          </m:e>
          <m:sub>
            <m:r>
              <w:rPr>
                <w:rFonts w:ascii="Cambria Math"/>
              </w:rPr>
              <m:t>p,</m:t>
            </m:r>
            <m:r>
              <w:rPr>
                <w:rFonts w:ascii="Cambria Math"/>
              </w:rPr>
              <m:t>∞</m:t>
            </m:r>
          </m:sub>
        </m:sSub>
        <m:r>
          <w:rPr>
            <w:rFonts w:ascii="Cambria Math"/>
          </w:rPr>
          <m:t>-</m:t>
        </m:r>
        <m:sSub>
          <m:sSubPr>
            <m:ctrlPr>
              <w:rPr>
                <w:rFonts w:ascii="Cambria Math" w:hAnsi="Cambria Math"/>
                <w:i/>
              </w:rPr>
            </m:ctrlPr>
          </m:sSubPr>
          <m:e>
            <m:r>
              <w:rPr>
                <w:rFonts w:ascii="Cambria Math"/>
              </w:rPr>
              <m:t>n</m:t>
            </m:r>
          </m:e>
          <m:sub>
            <m:r>
              <w:rPr>
                <w:rFonts w:ascii="Cambria Math"/>
              </w:rPr>
              <m:t>p,0</m:t>
            </m:r>
          </m:sub>
        </m:sSub>
        <m:r>
          <w:rPr>
            <w:rFonts w:ascii="Cambria Math"/>
          </w:rPr>
          <m:t>)</m:t>
        </m:r>
        <m:sSup>
          <m:sSupPr>
            <m:ctrlPr>
              <w:rPr>
                <w:rFonts w:ascii="Cambria Math" w:hAnsi="Cambria Math"/>
                <w:i/>
              </w:rPr>
            </m:ctrlPr>
          </m:sSupPr>
          <m:e>
            <m:r>
              <w:rPr>
                <w:rFonts w:ascii="Cambria Math"/>
              </w:rPr>
              <m:t>e</m:t>
            </m:r>
          </m:e>
          <m:sup>
            <m:r>
              <w:rPr>
                <w:rFonts w:ascii="Cambria Math"/>
              </w:rPr>
              <m:t>-</m:t>
            </m:r>
            <m:sSub>
              <m:sSubPr>
                <m:ctrlPr>
                  <w:rPr>
                    <w:rFonts w:ascii="Cambria Math" w:hAnsi="Cambria Math"/>
                    <w:i/>
                  </w:rPr>
                </m:ctrlPr>
              </m:sSubPr>
              <m:e>
                <m:r>
                  <w:rPr>
                    <w:rFonts w:ascii="Cambria Math"/>
                  </w:rPr>
                  <m:t>α</m:t>
                </m:r>
              </m:e>
              <m:sub>
                <m:r>
                  <w:rPr>
                    <w:rFonts w:ascii="Cambria Math"/>
                  </w:rPr>
                  <m:t>p</m:t>
                </m:r>
              </m:sub>
            </m:sSub>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sup>
        </m:sSup>
      </m:oMath>
      <w:r w:rsidR="00257462" w:rsidRPr="00C444CF">
        <w:t xml:space="preserve">, </w:t>
      </w:r>
      <w:r w:rsidR="00257462" w:rsidRPr="00C444CF">
        <w:tab/>
        <w:t xml:space="preserve">   (3)</w:t>
      </w:r>
    </w:p>
    <w:p w14:paraId="4B8FEF18" w14:textId="77777777" w:rsidR="00257462" w:rsidRPr="00C444CF" w:rsidRDefault="00257462" w:rsidP="00257462">
      <w:pPr>
        <w:pStyle w:val="09BodyFirstParagraph"/>
      </w:pPr>
      <w:r w:rsidRPr="00C444CF">
        <w:t xml:space="preserve">where </w:t>
      </w:r>
      <w:r w:rsidRPr="00C444CF">
        <w:rPr>
          <w:i/>
          <w:iCs/>
        </w:rPr>
        <w:t>n</w:t>
      </w:r>
      <w:r w:rsidRPr="00C444CF">
        <w:rPr>
          <w:i/>
          <w:iCs/>
          <w:vertAlign w:val="subscript"/>
        </w:rPr>
        <w:t>p</w:t>
      </w:r>
      <w:r w:rsidRPr="00C444CF">
        <w:rPr>
          <w:vertAlign w:val="subscript"/>
        </w:rPr>
        <w:t>,0</w:t>
      </w:r>
      <w:r w:rsidRPr="00C444CF">
        <w:t xml:space="preserve"> is the initial refractive index at the first cycle (obtained from ellipsometry or literature data), </w:t>
      </w:r>
      <w:r w:rsidRPr="00C444CF">
        <w:rPr>
          <w:i/>
          <w:iCs/>
        </w:rPr>
        <w:t>n</w:t>
      </w:r>
      <w:r w:rsidRPr="00C444CF">
        <w:rPr>
          <w:i/>
          <w:iCs/>
          <w:vertAlign w:val="subscript"/>
        </w:rPr>
        <w:t>p</w:t>
      </w:r>
      <w:r w:rsidRPr="00C444CF">
        <w:rPr>
          <w:vertAlign w:val="subscript"/>
        </w:rPr>
        <w:t xml:space="preserve">,∞ </w:t>
      </w:r>
      <w:r w:rsidRPr="00C444CF">
        <w:t xml:space="preserve">is the asymptotic index after very many cycles, and </w:t>
      </w:r>
      <w:r w:rsidRPr="00C444CF">
        <w:rPr>
          <w:i/>
          <w:iCs/>
        </w:rPr>
        <w:t>α</w:t>
      </w:r>
      <w:r w:rsidRPr="00C444CF">
        <w:rPr>
          <w:i/>
          <w:iCs/>
          <w:vertAlign w:val="subscript"/>
        </w:rPr>
        <w:t>p</w:t>
      </w:r>
      <w:r w:rsidRPr="00C444CF">
        <w:t xml:space="preserve"> is a drift coefficient (per cycle) for phase </w:t>
      </w:r>
      <w:r w:rsidRPr="00C444CF">
        <w:rPr>
          <w:i/>
          <w:iCs/>
        </w:rPr>
        <w:t>p</w:t>
      </w:r>
      <w:r w:rsidRPr="00C444CF">
        <w:t xml:space="preserve"> [1</w:t>
      </w:r>
      <w:r>
        <w:t>6</w:t>
      </w:r>
      <w:r w:rsidRPr="00C444CF">
        <w:t xml:space="preserve">, </w:t>
      </w:r>
      <w:r w:rsidRPr="00DF0172">
        <w:t>4</w:t>
      </w:r>
      <w:r>
        <w:t>1</w:t>
      </w:r>
      <w:r w:rsidRPr="00C444CF">
        <w:t>]. Meanwhile, the imaginary part by an approximately linear growth as:</w:t>
      </w:r>
    </w:p>
    <w:p w14:paraId="6BD447A7" w14:textId="7C94419B" w:rsidR="00257462" w:rsidRPr="00C444CF" w:rsidRDefault="00000000" w:rsidP="001838AE">
      <w:pPr>
        <w:pStyle w:val="13Equation"/>
        <w:jc w:val="right"/>
      </w:pPr>
      <m:oMath>
        <m:sSub>
          <m:sSubPr>
            <m:ctrlPr>
              <w:rPr>
                <w:rFonts w:ascii="Cambria Math" w:hAnsi="Cambria Math"/>
                <w:i/>
              </w:rPr>
            </m:ctrlPr>
          </m:sSubPr>
          <m:e>
            <m:r>
              <w:rPr>
                <w:rFonts w:ascii="Cambria Math"/>
              </w:rPr>
              <m:t>k</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sSub>
          <m:sSubPr>
            <m:ctrlPr>
              <w:rPr>
                <w:rFonts w:ascii="Cambria Math" w:hAnsi="Cambria Math"/>
                <w:i/>
              </w:rPr>
            </m:ctrlPr>
          </m:sSubPr>
          <m:e>
            <m:r>
              <w:rPr>
                <w:rFonts w:ascii="Cambria Math"/>
              </w:rPr>
              <m:t>k</m:t>
            </m:r>
          </m:e>
          <m:sub>
            <m:r>
              <w:rPr>
                <w:rFonts w:ascii="Cambria Math"/>
              </w:rPr>
              <m:t>p,0</m:t>
            </m:r>
          </m:sub>
        </m:sSub>
        <m:r>
          <w:rPr>
            <w:rFonts w:ascii="Cambria Math"/>
          </w:rPr>
          <m:t>+</m:t>
        </m:r>
        <m:sSub>
          <m:sSubPr>
            <m:ctrlPr>
              <w:rPr>
                <w:rFonts w:ascii="Cambria Math" w:hAnsi="Cambria Math"/>
                <w:i/>
              </w:rPr>
            </m:ctrlPr>
          </m:sSubPr>
          <m:e>
            <m:r>
              <w:rPr>
                <w:rFonts w:ascii="Cambria Math"/>
              </w:rPr>
              <m:t>γ</m:t>
            </m:r>
          </m:e>
          <m:sub>
            <m:r>
              <w:rPr>
                <w:rFonts w:ascii="Cambria Math"/>
              </w:rPr>
              <m:t>p</m:t>
            </m:r>
          </m:sub>
        </m:sSub>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oMath>
      <w:r w:rsidR="00257462" w:rsidRPr="00C444CF">
        <w:t xml:space="preserve">, </w:t>
      </w:r>
      <w:r w:rsidR="00257462" w:rsidRPr="00C444CF">
        <w:tab/>
      </w:r>
      <w:r w:rsidR="00257462">
        <w:t xml:space="preserve"> (</w:t>
      </w:r>
      <w:r w:rsidR="00257462" w:rsidRPr="00C444CF">
        <w:t>4)</w:t>
      </w:r>
    </w:p>
    <w:p w14:paraId="49CDCD00" w14:textId="77777777" w:rsidR="00257462" w:rsidRPr="00C444CF" w:rsidRDefault="00257462" w:rsidP="00257462">
      <w:pPr>
        <w:pStyle w:val="09BodyFirstParagraph"/>
      </w:pPr>
      <w:r>
        <w:t>o</w:t>
      </w:r>
      <w:r w:rsidRPr="00C444CF">
        <w:t>r</w:t>
      </w:r>
    </w:p>
    <w:p w14:paraId="773E523D" w14:textId="659F573E" w:rsidR="00257462" w:rsidRPr="00C444CF" w:rsidRDefault="00000000" w:rsidP="001838AE">
      <w:pPr>
        <w:pStyle w:val="13Equation"/>
        <w:jc w:val="right"/>
      </w:pPr>
      <m:oMath>
        <m:sSub>
          <m:sSubPr>
            <m:ctrlPr>
              <w:rPr>
                <w:rFonts w:ascii="Cambria Math" w:hAnsi="Cambria Math"/>
                <w:i/>
              </w:rPr>
            </m:ctrlPr>
          </m:sSubPr>
          <m:e>
            <m:r>
              <w:rPr>
                <w:rFonts w:ascii="Cambria Math"/>
              </w:rPr>
              <m:t>k</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sSub>
          <m:sSubPr>
            <m:ctrlPr>
              <w:rPr>
                <w:rFonts w:ascii="Cambria Math" w:hAnsi="Cambria Math"/>
                <w:i/>
              </w:rPr>
            </m:ctrlPr>
          </m:sSubPr>
          <m:e>
            <m:r>
              <w:rPr>
                <w:rFonts w:ascii="Cambria Math"/>
              </w:rPr>
              <m:t>k</m:t>
            </m:r>
          </m:e>
          <m:sub>
            <m:r>
              <w:rPr>
                <w:rFonts w:ascii="Cambria Math"/>
              </w:rPr>
              <m:t>p,0</m:t>
            </m:r>
          </m:sub>
        </m:sSub>
        <m:r>
          <w:rPr>
            <w:rFonts w:ascii="Cambria Math"/>
          </w:rPr>
          <m:t>(1+</m:t>
        </m:r>
        <m:sSub>
          <m:sSubPr>
            <m:ctrlPr>
              <w:rPr>
                <w:rFonts w:ascii="Cambria Math" w:hAnsi="Cambria Math"/>
                <w:i/>
              </w:rPr>
            </m:ctrlPr>
          </m:sSubPr>
          <m:e>
            <m:r>
              <w:rPr>
                <w:rFonts w:ascii="Cambria Math"/>
              </w:rPr>
              <m:t>β</m:t>
            </m:r>
          </m:e>
          <m:sub>
            <m:r>
              <w:rPr>
                <w:rFonts w:ascii="Cambria Math"/>
              </w:rPr>
              <m:t>p</m:t>
            </m:r>
          </m:sub>
        </m:sSub>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oMath>
      <w:r w:rsidR="00257462" w:rsidRPr="00B35925">
        <w:t xml:space="preserve">, </w:t>
      </w:r>
      <w:r w:rsidR="00257462" w:rsidRPr="00B35925">
        <w:tab/>
      </w:r>
      <w:r w:rsidR="00257462" w:rsidRPr="00C444CF">
        <w:t>(5)</w:t>
      </w:r>
    </w:p>
    <w:p w14:paraId="2CE5D4D0" w14:textId="77777777" w:rsidR="00257462" w:rsidRPr="00C444CF" w:rsidRDefault="00257462" w:rsidP="00257462">
      <w:pPr>
        <w:pStyle w:val="09BodyFirstParagraph"/>
      </w:pPr>
      <w:r w:rsidRPr="00C444CF">
        <w:t xml:space="preserve">where </w:t>
      </w:r>
      <w:r w:rsidRPr="00C444CF">
        <w:rPr>
          <w:i/>
          <w:iCs/>
        </w:rPr>
        <w:t>k</w:t>
      </w:r>
      <w:r w:rsidRPr="00C444CF">
        <w:rPr>
          <w:i/>
          <w:iCs/>
          <w:vertAlign w:val="subscript"/>
        </w:rPr>
        <w:t>p</w:t>
      </w:r>
      <w:r w:rsidRPr="00C444CF">
        <w:rPr>
          <w:vertAlign w:val="subscript"/>
        </w:rPr>
        <w:t>,0</w:t>
      </w:r>
      <w:r w:rsidRPr="00C444CF">
        <w:t xml:space="preserve"> is the initial loss and </w:t>
      </w:r>
      <w:r w:rsidRPr="00C444CF">
        <w:rPr>
          <w:i/>
          <w:iCs/>
        </w:rPr>
        <w:t>β</w:t>
      </w:r>
      <w:r w:rsidRPr="00C444CF">
        <w:rPr>
          <w:i/>
          <w:iCs/>
          <w:vertAlign w:val="subscript"/>
        </w:rPr>
        <w:t>p</w:t>
      </w:r>
      <w:r w:rsidRPr="00C444CF">
        <w:t xml:space="preserve"> (or </w:t>
      </w:r>
      <w:r w:rsidRPr="00C444CF">
        <w:rPr>
          <w:i/>
          <w:iCs/>
        </w:rPr>
        <w:t>γ</w:t>
      </w:r>
      <w:r w:rsidRPr="00C444CF">
        <w:rPr>
          <w:i/>
          <w:iCs/>
          <w:vertAlign w:val="subscript"/>
        </w:rPr>
        <w:t>p</w:t>
      </w:r>
      <w:r w:rsidRPr="00C444CF">
        <w:t>) is the loss growth coefficient [</w:t>
      </w:r>
      <w:r>
        <w:t>14</w:t>
      </w:r>
      <w:r w:rsidRPr="00DF0172">
        <w:t xml:space="preserve">, </w:t>
      </w:r>
      <w:r>
        <w:t>40</w:t>
      </w:r>
      <w:r w:rsidRPr="00C444CF">
        <w:t xml:space="preserve">]. The parameter </w:t>
      </w:r>
      <w:r w:rsidRPr="00C444CF">
        <w:rPr>
          <w:i/>
          <w:iCs/>
        </w:rPr>
        <w:t>β</w:t>
      </w:r>
      <w:r w:rsidRPr="00C444CF">
        <w:rPr>
          <w:i/>
          <w:iCs/>
          <w:vertAlign w:val="subscript"/>
        </w:rPr>
        <w:t>p</w:t>
      </w:r>
      <w:r w:rsidRPr="00C444CF">
        <w:t xml:space="preserve"> measures the relative increase of loss per cycle. These models as Eq. (3) and (5) are adopted in this work, but they are consistent with experimental trends and with general PCM endurance theory, providing a practical way to assess contrast degradation and threshold drift of Sb₂Se₃ based optical limiters over many cycles [</w:t>
      </w:r>
      <w:r>
        <w:t xml:space="preserve">14, </w:t>
      </w:r>
      <w:r w:rsidRPr="00C444CF">
        <w:t>1</w:t>
      </w:r>
      <w:r>
        <w:t>6</w:t>
      </w:r>
      <w:r w:rsidRPr="00C444CF">
        <w:t xml:space="preserve">, </w:t>
      </w:r>
      <w:r>
        <w:t>40</w:t>
      </w:r>
      <w:r w:rsidRPr="00876759">
        <w:t>-4</w:t>
      </w:r>
      <w:r>
        <w:t>2</w:t>
      </w:r>
      <w:r w:rsidRPr="00C444CF">
        <w:t xml:space="preserve">]. The details of derivation of empirical endurance models of Sb₂Se₃ film are shown in Appendix A. </w:t>
      </w:r>
    </w:p>
    <w:p w14:paraId="10CC58AB" w14:textId="77777777" w:rsidR="00756298" w:rsidRPr="00756298" w:rsidRDefault="00756298" w:rsidP="00756298">
      <w:pPr>
        <w:pStyle w:val="09BodyFirstParagraph"/>
      </w:pPr>
    </w:p>
    <w:p w14:paraId="7868F7F2" w14:textId="37E1C3D9" w:rsidR="005B57D8" w:rsidRPr="00375620" w:rsidRDefault="005B57D8" w:rsidP="00060146">
      <w:pPr>
        <w:pStyle w:val="08SectionHeader3"/>
      </w:pPr>
      <w:r w:rsidRPr="00375620">
        <w:t xml:space="preserve">2.2 </w:t>
      </w:r>
      <w:r w:rsidR="00375620" w:rsidRPr="00375620">
        <w:t>Design of resonant cavity structures and transfer-matrix method</w:t>
      </w:r>
    </w:p>
    <w:p w14:paraId="3E0E98D7" w14:textId="1E5801F6" w:rsidR="00375620" w:rsidRPr="00375620" w:rsidRDefault="00375620" w:rsidP="00060146">
      <w:pPr>
        <w:pStyle w:val="08SectionHeader2"/>
      </w:pPr>
      <w:r>
        <w:t>2.2.1 Multilayer antireflection thin film design</w:t>
      </w:r>
    </w:p>
    <w:p w14:paraId="1B3C6B18" w14:textId="77777777" w:rsidR="005B57D8" w:rsidRPr="005B57D8" w:rsidRDefault="005B57D8" w:rsidP="005B57D8">
      <w:pPr>
        <w:pStyle w:val="09BodyFirstParagraph"/>
        <w:rPr>
          <w:lang w:val="en-GB" w:eastAsia="ja-JP" w:bidi="th-TH"/>
        </w:rPr>
      </w:pPr>
      <w:r w:rsidRPr="005B57D8">
        <w:rPr>
          <w:lang w:val="en-GB" w:eastAsia="ja-JP" w:bidi="th-TH"/>
        </w:rPr>
        <w:t>The simplest thin film device consists of a single subwavelength-thick film deposited on a substrate. By selecting film with an appropriate refractive index (n) and physical thickness (t) one can design a device that either highly reflective or have antireflective. Since all of the devices discussed in the introduction prioritize transmission or absorption and does not employ reflection for any operation, minimizing their reflectivity is beneficial. In this work, we will make our devices a perfect antireflection (AR) design. A single-layer AR design has 2 interfaces for reflection: the first interface is at the top of the thin film before light enter the film layer (air-film), the second interface is when light reflect at the substrate (film-substrate). Antireflection is archived when light from the second interface travelled π radian out of phase.</w:t>
      </w:r>
    </w:p>
    <w:p w14:paraId="77E53562" w14:textId="77777777" w:rsidR="005B57D8" w:rsidRPr="005B57D8" w:rsidRDefault="005B57D8" w:rsidP="005B57D8">
      <w:pPr>
        <w:pStyle w:val="10BodySubsequentParagraph"/>
        <w:rPr>
          <w:lang w:val="en-GB" w:eastAsia="ja-JP" w:bidi="th-TH"/>
        </w:rPr>
      </w:pPr>
      <w:r w:rsidRPr="005B57D8">
        <w:rPr>
          <w:lang w:val="en-GB" w:eastAsia="ja-JP" w:bidi="th-TH"/>
        </w:rPr>
        <w:t>Since light travelled through the film layer twice, before and after reflected at the second interface, the film needs to be π/2 phases thick. This can also be described as an optical thickness of λ/4 or quarter-wave optical thick (QWOT). Optical thickness OT is defined as:</w:t>
      </w:r>
    </w:p>
    <w:p w14:paraId="2F3DDD40" w14:textId="23E3CEBF" w:rsidR="005B57D8" w:rsidRPr="00FE3B4C" w:rsidRDefault="005B57D8" w:rsidP="00FE3B4C">
      <w:pPr>
        <w:pStyle w:val="13Equation"/>
        <w:jc w:val="right"/>
      </w:pPr>
      <m:oMath>
        <m:r>
          <w:rPr>
            <w:rFonts w:ascii="Cambria Math" w:hAnsi="Cambria Math"/>
          </w:rPr>
          <m:t>OT</m:t>
        </m:r>
        <m:r>
          <m:rPr>
            <m:sty m:val="p"/>
          </m:rPr>
          <w:rPr>
            <w:rFonts w:ascii="Cambria Math" w:hAnsi="Cambria Math"/>
          </w:rPr>
          <m:t>=</m:t>
        </m:r>
        <m:r>
          <w:rPr>
            <w:rFonts w:ascii="Cambria Math" w:hAnsi="Cambria Math"/>
          </w:rPr>
          <m:t>nt</m:t>
        </m:r>
      </m:oMath>
      <w:r w:rsidRPr="00FE3B4C">
        <w:t xml:space="preserve">, </w:t>
      </w:r>
      <w:r w:rsidRPr="00FE3B4C">
        <w:tab/>
        <w:t>(1.1)</w:t>
      </w:r>
    </w:p>
    <w:p w14:paraId="122E608C" w14:textId="77777777" w:rsidR="005B57D8" w:rsidRPr="00FE3B4C" w:rsidRDefault="00000000" w:rsidP="00FE3B4C">
      <w:pPr>
        <w:pStyle w:val="13Equation"/>
        <w:jc w:val="right"/>
      </w:pPr>
      <m:oMath>
        <m:f>
          <m:fPr>
            <m:ctrlPr>
              <w:rPr>
                <w:rFonts w:ascii="Cambria Math" w:hAnsi="Cambria Math"/>
                <w:lang w:bidi="th-TH"/>
              </w:rPr>
            </m:ctrlPr>
          </m:fPr>
          <m:num>
            <m:r>
              <m:rPr>
                <m:sty m:val="p"/>
              </m:rPr>
              <w:rPr>
                <w:rFonts w:ascii="Cambria Math" w:hAnsi="Cambria Math"/>
              </w:rPr>
              <m:t>λ</m:t>
            </m:r>
          </m:num>
          <m:den>
            <m:r>
              <m:rPr>
                <m:sty m:val="p"/>
              </m:rPr>
              <w:rPr>
                <w:rFonts w:ascii="Cambria Math" w:hAnsi="Cambria Math"/>
              </w:rPr>
              <m:t>4</m:t>
            </m:r>
          </m:den>
        </m:f>
        <m:r>
          <m:rPr>
            <m:sty m:val="p"/>
          </m:rPr>
          <w:rPr>
            <w:rFonts w:ascii="Cambria Math" w:hAnsi="Cambria Math"/>
          </w:rPr>
          <m:t>=</m:t>
        </m:r>
        <m:r>
          <w:rPr>
            <w:rFonts w:ascii="Cambria Math" w:hAnsi="Cambria Math"/>
          </w:rPr>
          <m:t>nt</m:t>
        </m:r>
      </m:oMath>
      <w:r w:rsidR="005B57D8" w:rsidRPr="00FE3B4C">
        <w:t xml:space="preserve">, </w:t>
      </w:r>
      <w:r w:rsidR="005B57D8" w:rsidRPr="00FE3B4C">
        <w:tab/>
        <w:t>(1.2)</w:t>
      </w:r>
    </w:p>
    <w:p w14:paraId="480CEEA2" w14:textId="63148AD5" w:rsidR="005B57D8" w:rsidRPr="005B57D8" w:rsidRDefault="005B57D8" w:rsidP="005B57D8">
      <w:pPr>
        <w:pStyle w:val="13Equation"/>
        <w:rPr>
          <w:lang w:val="en-GB" w:eastAsia="ja-JP" w:bidi="th-TH"/>
        </w:rPr>
      </w:pPr>
      <w:r w:rsidRPr="005B57D8">
        <w:rPr>
          <w:lang w:val="en-GB" w:eastAsia="ja-JP" w:bidi="th-TH"/>
        </w:rPr>
        <w:t>where n is the refractive index, and t is the physical thickness. For example, an AR design for</w:t>
      </w:r>
      <w:r>
        <w:rPr>
          <w:lang w:val="en-GB" w:eastAsia="ja-JP" w:bidi="th-TH"/>
        </w:rPr>
        <w:t xml:space="preserve"> </w:t>
      </w:r>
      <w:r w:rsidRPr="005B57D8">
        <w:rPr>
          <w:lang w:val="en-GB" w:eastAsia="ja-JP" w:bidi="th-TH"/>
        </w:rPr>
        <w:t xml:space="preserve">1,000-nm light needs to have thin film with physical thickness </w:t>
      </w:r>
      <m:oMath>
        <m:r>
          <w:rPr>
            <w:rFonts w:ascii="Cambria Math" w:hAnsi="Cambria Math"/>
            <w:lang w:val="en-GB" w:eastAsia="ja-JP" w:bidi="th-TH"/>
          </w:rPr>
          <m:t>t=</m:t>
        </m:r>
        <m:f>
          <m:fPr>
            <m:ctrlPr>
              <w:rPr>
                <w:rFonts w:ascii="Cambria Math" w:hAnsi="Cambria Math"/>
                <w:i/>
                <w:lang w:val="en-GB" w:eastAsia="ja-JP" w:bidi="th-TH"/>
              </w:rPr>
            </m:ctrlPr>
          </m:fPr>
          <m:num>
            <m:r>
              <w:rPr>
                <w:rFonts w:ascii="Cambria Math" w:hAnsi="Cambria Math"/>
                <w:lang w:val="en-GB" w:eastAsia="ja-JP" w:bidi="th-TH"/>
              </w:rPr>
              <m:t>1000</m:t>
            </m:r>
          </m:num>
          <m:den>
            <m:r>
              <w:rPr>
                <w:rFonts w:ascii="Cambria Math" w:hAnsi="Cambria Math"/>
                <w:lang w:val="en-GB" w:eastAsia="ja-JP" w:bidi="th-TH"/>
              </w:rPr>
              <m:t>4n</m:t>
            </m:r>
          </m:den>
        </m:f>
      </m:oMath>
      <w:r w:rsidRPr="005B57D8">
        <w:rPr>
          <w:lang w:val="en-GB" w:eastAsia="ja-JP" w:bidi="th-TH"/>
        </w:rPr>
        <w:t xml:space="preserve"> nm.</w:t>
      </w:r>
    </w:p>
    <w:p w14:paraId="332B95B8" w14:textId="77777777" w:rsidR="005B57D8" w:rsidRPr="005B57D8" w:rsidRDefault="005B57D8" w:rsidP="005B57D8">
      <w:pPr>
        <w:pStyle w:val="10BodySubsequentParagraph"/>
        <w:rPr>
          <w:lang w:val="en-GB" w:eastAsia="ja-JP" w:bidi="th-TH"/>
        </w:rPr>
      </w:pPr>
      <w:r w:rsidRPr="005B57D8">
        <w:rPr>
          <w:lang w:val="en-GB" w:eastAsia="ja-JP" w:bidi="th-TH"/>
        </w:rPr>
        <w:t>Another way to find film thickness for a multilayer AR design is to consider the reflectivity (r). First, we consider only the first reflection interface,</w:t>
      </w:r>
    </w:p>
    <w:p w14:paraId="6A0F0632" w14:textId="77777777" w:rsidR="00D02F30" w:rsidRDefault="005B57D8" w:rsidP="00D02F30">
      <w:pPr>
        <w:pStyle w:val="13Equation"/>
        <w:jc w:val="right"/>
        <w:rPr>
          <w:lang w:val="en-GB" w:eastAsia="ja-JP" w:bidi="th-TH"/>
        </w:rPr>
      </w:pPr>
      <m:oMath>
        <m:r>
          <w:rPr>
            <w:rFonts w:ascii="Cambria Math" w:hAnsi="Cambria Math"/>
            <w:lang w:val="en-GB" w:eastAsia="ja-JP" w:bidi="th-TH"/>
          </w:rPr>
          <m:t>r</m:t>
        </m:r>
        <m:r>
          <m:rPr>
            <m:sty m:val="p"/>
          </m:rPr>
          <w:rPr>
            <w:rFonts w:ascii="Cambria Math" w:hAnsi="Cambria Math"/>
            <w:lang w:val="en-GB" w:eastAsia="ja-JP" w:bidi="th-TH"/>
          </w:rPr>
          <m:t>=</m:t>
        </m:r>
        <m:f>
          <m:fPr>
            <m:ctrlPr>
              <w:rPr>
                <w:rFonts w:ascii="Cambria Math" w:hAnsi="Cambria Math"/>
                <w:lang w:val="en-GB" w:eastAsia="ja-JP" w:bidi="th-TH"/>
              </w:rPr>
            </m:ctrlPr>
          </m:fPr>
          <m:num>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num>
          <m:den>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den>
        </m:f>
      </m:oMath>
      <w:r w:rsidRPr="005B57D8">
        <w:rPr>
          <w:lang w:val="en-GB" w:eastAsia="ja-JP" w:bidi="th-TH"/>
        </w:rPr>
        <w:t>,</w:t>
      </w:r>
      <w:r>
        <w:rPr>
          <w:lang w:val="en-GB" w:eastAsia="ja-JP" w:bidi="th-TH"/>
        </w:rPr>
        <w:tab/>
      </w:r>
      <w:r w:rsidRPr="005B57D8">
        <w:rPr>
          <w:lang w:val="en-GB" w:eastAsia="ja-JP" w:bidi="th-TH"/>
        </w:rPr>
        <w:t>(2)</w:t>
      </w:r>
    </w:p>
    <w:p w14:paraId="38C4626C" w14:textId="5163BBE0" w:rsidR="005B57D8" w:rsidRPr="005B57D8" w:rsidRDefault="005B57D8" w:rsidP="00D02F30">
      <w:pPr>
        <w:pStyle w:val="13Equation"/>
        <w:rPr>
          <w:lang w:val="en-GB" w:eastAsia="ja-JP" w:bidi="th-TH"/>
        </w:rPr>
      </w:pPr>
      <w:r w:rsidRPr="005B57D8">
        <w:rPr>
          <w:lang w:val="en-GB" w:eastAsia="ja-JP" w:bidi="th-TH"/>
        </w:rPr>
        <w:t xml:space="preserve">where </w:t>
      </w:r>
      <w:r w:rsidRPr="005B57D8">
        <w:rPr>
          <w:i/>
          <w:iCs/>
          <w:lang w:val="en-GB" w:eastAsia="ja-JP" w:bidi="th-TH"/>
        </w:rPr>
        <w:t>n</w:t>
      </w:r>
      <w:r w:rsidRPr="005B57D8">
        <w:rPr>
          <w:i/>
          <w:iCs/>
          <w:vertAlign w:val="subscript"/>
          <w:lang w:val="en-GB" w:eastAsia="ja-JP" w:bidi="th-TH"/>
        </w:rPr>
        <w:t>a</w:t>
      </w:r>
      <w:r w:rsidRPr="005B57D8">
        <w:rPr>
          <w:lang w:val="en-GB" w:eastAsia="ja-JP" w:bidi="th-TH"/>
        </w:rPr>
        <w:t xml:space="preserve"> is the refractive index of air, and n</w:t>
      </w:r>
      <w:r w:rsidRPr="005B57D8">
        <w:rPr>
          <w:vertAlign w:val="subscript"/>
          <w:lang w:val="en-GB" w:eastAsia="ja-JP" w:bidi="th-TH"/>
        </w:rPr>
        <w:t>f</w:t>
      </w:r>
      <w:r w:rsidRPr="005B57D8">
        <w:rPr>
          <w:lang w:val="en-GB" w:eastAsia="ja-JP" w:bidi="th-TH"/>
        </w:rPr>
        <w:t xml:space="preserve"> is the refractive index of the film.</w:t>
      </w:r>
    </w:p>
    <w:p w14:paraId="61009C7A" w14:textId="610149F1" w:rsidR="005B57D8" w:rsidRPr="005B57D8" w:rsidRDefault="005B57D8" w:rsidP="005B57D8">
      <w:pPr>
        <w:pStyle w:val="10BodySubsequentParagraph"/>
        <w:rPr>
          <w:lang w:val="en-GB" w:eastAsia="ja-JP" w:bidi="th-TH"/>
        </w:rPr>
      </w:pPr>
      <w:r w:rsidRPr="005B57D8">
        <w:rPr>
          <w:lang w:val="en-GB" w:eastAsia="ja-JP" w:bidi="th-TH"/>
        </w:rPr>
        <w:t>Next, if we considered reflectivity of both interfaces, n</w:t>
      </w:r>
      <w:r w:rsidRPr="005B57D8">
        <w:rPr>
          <w:vertAlign w:val="subscript"/>
          <w:lang w:val="en-GB" w:eastAsia="ja-JP" w:bidi="th-TH"/>
        </w:rPr>
        <w:t>f</w:t>
      </w:r>
      <w:r w:rsidRPr="005B57D8">
        <w:rPr>
          <w:lang w:val="en-GB" w:eastAsia="ja-JP" w:bidi="th-TH"/>
        </w:rPr>
        <w:t xml:space="preserve"> can be substituted by effective reflectance index (n</w:t>
      </w:r>
      <w:r w:rsidRPr="005B57D8">
        <w:rPr>
          <w:vertAlign w:val="subscript"/>
          <w:lang w:val="en-GB" w:eastAsia="ja-JP" w:bidi="th-TH"/>
        </w:rPr>
        <w:t>r</w:t>
      </w:r>
      <w:r w:rsidRPr="005B57D8">
        <w:rPr>
          <w:lang w:val="en-GB" w:eastAsia="ja-JP" w:bidi="th-TH"/>
        </w:rPr>
        <w:t xml:space="preserve">), which can be thought of as the combined index of the all the film layers and substrate. A more detailed explanation can be found in Chapter 3 of </w:t>
      </w:r>
      <w:r w:rsidRPr="005B57D8">
        <w:rPr>
          <w:lang w:val="en-GB" w:eastAsia="ja-JP" w:bidi="th-TH"/>
        </w:rPr>
        <w:fldChar w:fldCharType="begin"/>
      </w:r>
      <w:r w:rsidR="00D57181">
        <w:rPr>
          <w:lang w:val="en-GB" w:eastAsia="ja-JP" w:bidi="th-TH"/>
        </w:rPr>
        <w:instrText xml:space="preserve"> ADDIN EN.CITE &lt;EndNote&gt;&lt;Cite&gt;&lt;Author&gt;Sarangan&lt;/Author&gt;&lt;Year&gt;2020&lt;/Year&gt;&lt;RecNum&gt;66&lt;/RecNum&gt;&lt;DisplayText&gt;[34]&lt;/DisplayText&gt;&lt;record&gt;&lt;rec-number&gt;66&lt;/rec-number&gt;&lt;foreign-keys&gt;&lt;key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5B57D8">
        <w:rPr>
          <w:lang w:val="en-GB" w:eastAsia="ja-JP" w:bidi="th-TH"/>
        </w:rPr>
        <w:fldChar w:fldCharType="separate"/>
      </w:r>
      <w:r w:rsidR="00D57181">
        <w:rPr>
          <w:noProof/>
          <w:lang w:val="en-GB" w:eastAsia="ja-JP" w:bidi="th-TH"/>
        </w:rPr>
        <w:t>[34]</w:t>
      </w:r>
      <w:r w:rsidRPr="005B57D8">
        <w:rPr>
          <w:lang w:val="en-GB" w:eastAsia="ja-JP" w:bidi="th-TH"/>
        </w:rPr>
        <w:fldChar w:fldCharType="end"/>
      </w:r>
      <w:r w:rsidRPr="005B57D8">
        <w:rPr>
          <w:lang w:val="en-GB" w:eastAsia="ja-JP" w:bidi="th-TH"/>
        </w:rPr>
        <w:t xml:space="preserve">. </w:t>
      </w:r>
    </w:p>
    <w:p w14:paraId="6F7FECF4" w14:textId="2A8D5895" w:rsidR="005B57D8" w:rsidRPr="00FE3B4C" w:rsidRDefault="00000000" w:rsidP="00FE3B4C">
      <w:pPr>
        <w:pStyle w:val="13Equation"/>
        <w:jc w:val="right"/>
      </w:pPr>
      <m:oMath>
        <m:sSub>
          <m:sSubPr>
            <m:ctrlPr>
              <w:rPr>
                <w:rFonts w:ascii="Cambria Math" w:hAnsi="Cambria Math"/>
                <w:lang w:bidi="th-TH"/>
              </w:rPr>
            </m:ctrlPr>
          </m:sSubPr>
          <m:e>
            <m:r>
              <w:rPr>
                <w:rFonts w:ascii="Cambria Math" w:hAnsi="Cambria Math"/>
              </w:rPr>
              <m:t>n</m:t>
            </m:r>
          </m:e>
          <m:sub>
            <m:r>
              <w:rPr>
                <w:rFonts w:ascii="Cambria Math" w:hAnsi="Cambria Math"/>
              </w:rPr>
              <m:t>r</m:t>
            </m:r>
          </m:sub>
        </m:sSub>
        <m:r>
          <m:rPr>
            <m:sty m:val="p"/>
          </m:rPr>
          <w:rPr>
            <w:rFonts w:ascii="Cambria Math" w:hAnsi="Cambria Math"/>
          </w:rPr>
          <m:t>=</m:t>
        </m:r>
        <m:sSub>
          <m:sSubPr>
            <m:ctrlPr>
              <w:rPr>
                <w:rFonts w:ascii="Cambria Math" w:hAnsi="Cambria Math"/>
                <w:lang w:bidi="th-TH"/>
              </w:rPr>
            </m:ctrlPr>
          </m:sSubPr>
          <m:e>
            <m:r>
              <w:rPr>
                <w:rFonts w:ascii="Cambria Math" w:hAnsi="Cambria Math"/>
              </w:rPr>
              <m:t>n</m:t>
            </m:r>
          </m:e>
          <m:sub>
            <m:r>
              <w:rPr>
                <w:rFonts w:ascii="Cambria Math" w:hAnsi="Cambria Math"/>
              </w:rPr>
              <m:t>f</m:t>
            </m:r>
          </m:sub>
        </m:sSub>
        <m:f>
          <m:fPr>
            <m:ctrlPr>
              <w:rPr>
                <w:rFonts w:ascii="Cambria Math" w:hAnsi="Cambria Math"/>
                <w:lang w:bidi="th-TH"/>
              </w:rPr>
            </m:ctrlPr>
          </m:fPr>
          <m:num>
            <m:d>
              <m:dPr>
                <m:ctrlPr>
                  <w:rPr>
                    <w:rFonts w:ascii="Cambria Math" w:hAnsi="Cambria Math"/>
                    <w:lang w:bidi="th-TH"/>
                  </w:rPr>
                </m:ctrlPr>
              </m:dPr>
              <m:e>
                <m:sSub>
                  <m:sSubPr>
                    <m:ctrlPr>
                      <w:rPr>
                        <w:rFonts w:ascii="Cambria Math" w:hAnsi="Cambria Math"/>
                        <w:lang w:bidi="th-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lang w:bidi="th-TH"/>
                      </w:rPr>
                    </m:ctrlPr>
                  </m:sSubPr>
                  <m:e>
                    <m:r>
                      <w:rPr>
                        <w:rFonts w:ascii="Cambria Math" w:hAnsi="Cambria Math"/>
                      </w:rPr>
                      <m:t>n</m:t>
                    </m:r>
                  </m:e>
                  <m:sub>
                    <m:r>
                      <w:rPr>
                        <w:rFonts w:ascii="Cambria Math" w:hAnsi="Cambria Math"/>
                      </w:rPr>
                      <m:t>f</m:t>
                    </m:r>
                  </m:sub>
                </m:sSub>
              </m:e>
            </m:d>
            <m:r>
              <m:rPr>
                <m:sty m:val="p"/>
              </m:rPr>
              <w:rPr>
                <w:rFonts w:ascii="Cambria Math" w:hAnsi="Cambria Math"/>
              </w:rPr>
              <m:t>+</m:t>
            </m:r>
            <m:d>
              <m:dPr>
                <m:ctrlPr>
                  <w:rPr>
                    <w:rFonts w:ascii="Cambria Math" w:hAnsi="Cambria Math"/>
                    <w:lang w:bidi="th-TH"/>
                  </w:rPr>
                </m:ctrlPr>
              </m:dPr>
              <m:e>
                <m:sSub>
                  <m:sSubPr>
                    <m:ctrlPr>
                      <w:rPr>
                        <w:rFonts w:ascii="Cambria Math" w:hAnsi="Cambria Math"/>
                        <w:lang w:bidi="th-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lang w:bidi="th-TH"/>
                      </w:rPr>
                    </m:ctrlPr>
                  </m:sSubPr>
                  <m:e>
                    <m:r>
                      <w:rPr>
                        <w:rFonts w:ascii="Cambria Math" w:hAnsi="Cambria Math"/>
                      </w:rPr>
                      <m:t>n</m:t>
                    </m:r>
                  </m:e>
                  <m:sub>
                    <m:r>
                      <w:rPr>
                        <w:rFonts w:ascii="Cambria Math" w:hAnsi="Cambria Math"/>
                      </w:rPr>
                      <m:t>f</m:t>
                    </m:r>
                  </m:sub>
                </m:sSub>
              </m:e>
            </m:d>
            <m:sSup>
              <m:sSupPr>
                <m:ctrlPr>
                  <w:rPr>
                    <w:rFonts w:ascii="Cambria Math" w:hAnsi="Cambria Math"/>
                    <w:lang w:bidi="th-TH"/>
                  </w:rPr>
                </m:ctrlPr>
              </m:sSupPr>
              <m:e>
                <m:r>
                  <w:rPr>
                    <w:rFonts w:ascii="Cambria Math" w:hAnsi="Cambria Math"/>
                  </w:rPr>
                  <m:t>e</m:t>
                </m:r>
              </m:e>
              <m:sup>
                <m:r>
                  <m:rPr>
                    <m:sty m:val="p"/>
                  </m:rPr>
                  <w:rPr>
                    <w:rFonts w:ascii="Cambria Math" w:hAnsi="Cambria Math"/>
                  </w:rPr>
                  <m:t>-</m:t>
                </m:r>
                <m:r>
                  <w:rPr>
                    <w:rFonts w:ascii="Cambria Math" w:hAnsi="Cambria Math"/>
                  </w:rPr>
                  <m:t>j</m:t>
                </m:r>
                <m:r>
                  <m:rPr>
                    <m:sty m:val="p"/>
                  </m:rPr>
                  <w:rPr>
                    <w:rFonts w:ascii="Cambria Math" w:hAnsi="Cambria Math"/>
                  </w:rPr>
                  <m:t>2θ</m:t>
                </m:r>
              </m:sup>
            </m:sSup>
          </m:num>
          <m:den>
            <m:d>
              <m:dPr>
                <m:ctrlPr>
                  <w:rPr>
                    <w:rFonts w:ascii="Cambria Math" w:hAnsi="Cambria Math"/>
                    <w:lang w:bidi="th-TH"/>
                  </w:rPr>
                </m:ctrlPr>
              </m:dPr>
              <m:e>
                <m:sSub>
                  <m:sSubPr>
                    <m:ctrlPr>
                      <w:rPr>
                        <w:rFonts w:ascii="Cambria Math" w:hAnsi="Cambria Math"/>
                        <w:lang w:bidi="th-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lang w:bidi="th-TH"/>
                      </w:rPr>
                    </m:ctrlPr>
                  </m:sSubPr>
                  <m:e>
                    <m:r>
                      <w:rPr>
                        <w:rFonts w:ascii="Cambria Math" w:hAnsi="Cambria Math"/>
                      </w:rPr>
                      <m:t>n</m:t>
                    </m:r>
                  </m:e>
                  <m:sub>
                    <m:r>
                      <w:rPr>
                        <w:rFonts w:ascii="Cambria Math" w:hAnsi="Cambria Math"/>
                      </w:rPr>
                      <m:t>f</m:t>
                    </m:r>
                  </m:sub>
                </m:sSub>
              </m:e>
            </m:d>
            <m:r>
              <m:rPr>
                <m:sty m:val="p"/>
              </m:rPr>
              <w:rPr>
                <w:rFonts w:ascii="Cambria Math" w:hAnsi="Cambria Math"/>
              </w:rPr>
              <m:t>-</m:t>
            </m:r>
            <m:d>
              <m:dPr>
                <m:ctrlPr>
                  <w:rPr>
                    <w:rFonts w:ascii="Cambria Math" w:hAnsi="Cambria Math"/>
                    <w:lang w:bidi="th-TH"/>
                  </w:rPr>
                </m:ctrlPr>
              </m:dPr>
              <m:e>
                <m:sSub>
                  <m:sSubPr>
                    <m:ctrlPr>
                      <w:rPr>
                        <w:rFonts w:ascii="Cambria Math" w:hAnsi="Cambria Math"/>
                        <w:lang w:bidi="th-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lang w:bidi="th-TH"/>
                      </w:rPr>
                    </m:ctrlPr>
                  </m:sSubPr>
                  <m:e>
                    <m:r>
                      <w:rPr>
                        <w:rFonts w:ascii="Cambria Math" w:hAnsi="Cambria Math"/>
                      </w:rPr>
                      <m:t>n</m:t>
                    </m:r>
                  </m:e>
                  <m:sub>
                    <m:r>
                      <w:rPr>
                        <w:rFonts w:ascii="Cambria Math" w:hAnsi="Cambria Math"/>
                      </w:rPr>
                      <m:t>f</m:t>
                    </m:r>
                  </m:sub>
                </m:sSub>
              </m:e>
            </m:d>
            <m:sSup>
              <m:sSupPr>
                <m:ctrlPr>
                  <w:rPr>
                    <w:rFonts w:ascii="Cambria Math" w:hAnsi="Cambria Math"/>
                    <w:lang w:bidi="th-TH"/>
                  </w:rPr>
                </m:ctrlPr>
              </m:sSupPr>
              <m:e>
                <m:r>
                  <w:rPr>
                    <w:rFonts w:ascii="Cambria Math" w:hAnsi="Cambria Math"/>
                  </w:rPr>
                  <m:t>e</m:t>
                </m:r>
              </m:e>
              <m:sup>
                <m:r>
                  <m:rPr>
                    <m:sty m:val="p"/>
                  </m:rPr>
                  <w:rPr>
                    <w:rFonts w:ascii="Cambria Math" w:hAnsi="Cambria Math"/>
                  </w:rPr>
                  <m:t>-</m:t>
                </m:r>
                <m:r>
                  <w:rPr>
                    <w:rFonts w:ascii="Cambria Math" w:hAnsi="Cambria Math"/>
                  </w:rPr>
                  <m:t>j</m:t>
                </m:r>
                <m:r>
                  <m:rPr>
                    <m:sty m:val="p"/>
                  </m:rPr>
                  <w:rPr>
                    <w:rFonts w:ascii="Cambria Math" w:hAnsi="Cambria Math"/>
                  </w:rPr>
                  <m:t>2θ</m:t>
                </m:r>
              </m:sup>
            </m:sSup>
          </m:den>
        </m:f>
      </m:oMath>
      <w:r w:rsidR="005B57D8" w:rsidRPr="00FE3B4C">
        <w:t>,</w:t>
      </w:r>
      <w:r w:rsidR="005B57D8" w:rsidRPr="00FE3B4C">
        <w:tab/>
        <w:t>(3.1)</w:t>
      </w:r>
    </w:p>
    <w:p w14:paraId="411B5EF5" w14:textId="77777777" w:rsidR="00D02F30" w:rsidRPr="00FE3B4C" w:rsidRDefault="005B57D8" w:rsidP="00FE3B4C">
      <w:pPr>
        <w:pStyle w:val="13Equation"/>
        <w:jc w:val="right"/>
      </w:pPr>
      <m:oMath>
        <m:r>
          <w:rPr>
            <w:rFonts w:ascii="Cambria Math" w:hAnsi="Cambria Math"/>
          </w:rPr>
          <w:lastRenderedPageBreak/>
          <m:t>r</m:t>
        </m:r>
        <m:r>
          <m:rPr>
            <m:sty m:val="p"/>
          </m:rPr>
          <w:rPr>
            <w:rFonts w:ascii="Cambria Math" w:hAnsi="Cambria Math"/>
          </w:rPr>
          <m:t>=</m:t>
        </m:r>
        <m:f>
          <m:fPr>
            <m:ctrlPr>
              <w:rPr>
                <w:rFonts w:ascii="Cambria Math" w:hAnsi="Cambria Math"/>
                <w:lang w:bidi="th-TH"/>
              </w:rPr>
            </m:ctrlPr>
          </m:fPr>
          <m:num>
            <m:sSub>
              <m:sSubPr>
                <m:ctrlPr>
                  <w:rPr>
                    <w:rFonts w:ascii="Cambria Math" w:hAnsi="Cambria Math"/>
                    <w:lang w:bidi="th-TH"/>
                  </w:rPr>
                </m:ctrlPr>
              </m:sSubPr>
              <m:e>
                <m:r>
                  <w:rPr>
                    <w:rFonts w:ascii="Cambria Math" w:hAnsi="Cambria Math"/>
                  </w:rPr>
                  <m:t>n</m:t>
                </m:r>
              </m:e>
              <m:sub>
                <m:r>
                  <w:rPr>
                    <w:rFonts w:ascii="Cambria Math" w:hAnsi="Cambria Math"/>
                  </w:rPr>
                  <m:t>a</m:t>
                </m:r>
              </m:sub>
            </m:sSub>
            <m:r>
              <m:rPr>
                <m:sty m:val="p"/>
              </m:rPr>
              <w:rPr>
                <w:rFonts w:ascii="Cambria Math" w:hAnsi="Cambria Math"/>
              </w:rPr>
              <m:t>-</m:t>
            </m:r>
            <m:sSub>
              <m:sSubPr>
                <m:ctrlPr>
                  <w:rPr>
                    <w:rFonts w:ascii="Cambria Math" w:hAnsi="Cambria Math"/>
                    <w:lang w:bidi="th-TH"/>
                  </w:rPr>
                </m:ctrlPr>
              </m:sSubPr>
              <m:e>
                <m:r>
                  <w:rPr>
                    <w:rFonts w:ascii="Cambria Math" w:hAnsi="Cambria Math"/>
                  </w:rPr>
                  <m:t>n</m:t>
                </m:r>
              </m:e>
              <m:sub>
                <m:r>
                  <w:rPr>
                    <w:rFonts w:ascii="Cambria Math" w:hAnsi="Cambria Math"/>
                  </w:rPr>
                  <m:t>r</m:t>
                </m:r>
              </m:sub>
            </m:sSub>
          </m:num>
          <m:den>
            <m:sSub>
              <m:sSubPr>
                <m:ctrlPr>
                  <w:rPr>
                    <w:rFonts w:ascii="Cambria Math" w:hAnsi="Cambria Math"/>
                    <w:lang w:bidi="th-TH"/>
                  </w:rPr>
                </m:ctrlPr>
              </m:sSubPr>
              <m:e>
                <m:r>
                  <w:rPr>
                    <w:rFonts w:ascii="Cambria Math" w:hAnsi="Cambria Math"/>
                  </w:rPr>
                  <m:t>n</m:t>
                </m:r>
              </m:e>
              <m:sub>
                <m:r>
                  <w:rPr>
                    <w:rFonts w:ascii="Cambria Math" w:hAnsi="Cambria Math"/>
                  </w:rPr>
                  <m:t>a</m:t>
                </m:r>
              </m:sub>
            </m:sSub>
            <m:r>
              <m:rPr>
                <m:sty m:val="p"/>
              </m:rPr>
              <w:rPr>
                <w:rFonts w:ascii="Cambria Math" w:hAnsi="Cambria Math"/>
              </w:rPr>
              <m:t>+</m:t>
            </m:r>
            <m:sSub>
              <m:sSubPr>
                <m:ctrlPr>
                  <w:rPr>
                    <w:rFonts w:ascii="Cambria Math" w:hAnsi="Cambria Math"/>
                    <w:lang w:bidi="th-TH"/>
                  </w:rPr>
                </m:ctrlPr>
              </m:sSubPr>
              <m:e>
                <m:r>
                  <w:rPr>
                    <w:rFonts w:ascii="Cambria Math" w:hAnsi="Cambria Math"/>
                  </w:rPr>
                  <m:t>n</m:t>
                </m:r>
              </m:e>
              <m:sub>
                <m:r>
                  <w:rPr>
                    <w:rFonts w:ascii="Cambria Math" w:hAnsi="Cambria Math"/>
                  </w:rPr>
                  <m:t>r</m:t>
                </m:r>
              </m:sub>
            </m:sSub>
          </m:den>
        </m:f>
      </m:oMath>
      <w:r w:rsidRPr="00FE3B4C">
        <w:t>,</w:t>
      </w:r>
      <w:r w:rsidRPr="00FE3B4C">
        <w:tab/>
        <w:t xml:space="preserve"> (3.2)</w:t>
      </w:r>
    </w:p>
    <w:p w14:paraId="6504B133" w14:textId="6C02C3B8" w:rsidR="005B57D8" w:rsidRPr="005B57D8" w:rsidRDefault="005B57D8" w:rsidP="00D02F30">
      <w:pPr>
        <w:pStyle w:val="13Equation"/>
        <w:rPr>
          <w:lang w:val="en-GB" w:eastAsia="ja-JP" w:bidi="th-TH"/>
        </w:rPr>
      </w:pPr>
      <w:r w:rsidRPr="005B57D8">
        <w:rPr>
          <w:lang w:val="en-GB" w:eastAsia="ja-JP" w:bidi="th-TH"/>
        </w:rPr>
        <w:t>where θ is phase thickness and is related to the angular wave number (k</w:t>
      </w:r>
      <w:r w:rsidRPr="005B57D8">
        <w:rPr>
          <w:vertAlign w:val="subscript"/>
          <w:lang w:val="en-GB" w:eastAsia="ja-JP" w:bidi="th-TH"/>
        </w:rPr>
        <w:t>0</w:t>
      </w:r>
      <w:r w:rsidRPr="005B57D8">
        <w:rPr>
          <w:lang w:val="en-GB" w:eastAsia="ja-JP" w:bidi="th-TH"/>
        </w:rPr>
        <w:t>) by</w:t>
      </w:r>
    </w:p>
    <w:p w14:paraId="000EED9D" w14:textId="4080AC38" w:rsidR="005B57D8" w:rsidRPr="005B57D8" w:rsidRDefault="005B57D8" w:rsidP="005B57D8">
      <w:pPr>
        <w:pStyle w:val="13Equation"/>
        <w:jc w:val="right"/>
        <w:rPr>
          <w:lang w:val="en-GB" w:eastAsia="ja-JP" w:bidi="th-TH"/>
        </w:rPr>
      </w:pPr>
      <m:oMath>
        <m:r>
          <m:rPr>
            <m:sty m:val="p"/>
          </m:rPr>
          <w:rPr>
            <w:rFonts w:ascii="Cambria Math" w:hAnsi="Cambria Math"/>
            <w:lang w:val="en-GB" w:eastAsia="ja-JP" w:bidi="th-TH"/>
          </w:rPr>
          <m:t>θ</m:t>
        </m:r>
        <m:r>
          <m:rPr>
            <m:sty m:val="p"/>
          </m:rPr>
          <w:rPr>
            <w:rFonts w:ascii="Cambria Math"/>
            <w:lang w:val="en-GB" w:eastAsia="ja-JP" w:bidi="th-TH"/>
          </w:rPr>
          <m:t>=</m:t>
        </m:r>
        <m:sSub>
          <m:sSubPr>
            <m:ctrlPr>
              <w:rPr>
                <w:rFonts w:ascii="Cambria Math" w:hAnsi="Cambria Math"/>
                <w:lang w:val="en-GB" w:eastAsia="ja-JP" w:bidi="th-TH"/>
              </w:rPr>
            </m:ctrlPr>
          </m:sSubPr>
          <m:e>
            <m:r>
              <w:rPr>
                <w:rFonts w:ascii="Cambria Math"/>
                <w:lang w:val="en-GB" w:eastAsia="ja-JP" w:bidi="th-TH"/>
              </w:rPr>
              <m:t>k</m:t>
            </m:r>
          </m:e>
          <m:sub>
            <m:r>
              <w:rPr>
                <w:rFonts w:ascii="Cambria Math"/>
                <w:lang w:val="en-GB" w:eastAsia="ja-JP" w:bidi="th-TH"/>
              </w:rPr>
              <m:t>0</m:t>
            </m:r>
          </m:sub>
        </m:sSub>
        <m:sSub>
          <m:sSubPr>
            <m:ctrlPr>
              <w:rPr>
                <w:rFonts w:ascii="Cambria Math" w:hAnsi="Cambria Math"/>
                <w:i/>
                <w:lang w:val="en-GB" w:eastAsia="ja-JP" w:bidi="th-TH"/>
              </w:rPr>
            </m:ctrlPr>
          </m:sSubPr>
          <m:e>
            <m:r>
              <w:rPr>
                <w:rFonts w:ascii="Cambria Math"/>
                <w:lang w:val="en-GB" w:eastAsia="ja-JP" w:bidi="th-TH"/>
              </w:rPr>
              <m:t>n</m:t>
            </m:r>
          </m:e>
          <m:sub>
            <m:r>
              <w:rPr>
                <w:rFonts w:ascii="Cambria Math"/>
                <w:lang w:val="en-GB" w:eastAsia="ja-JP" w:bidi="th-TH"/>
              </w:rPr>
              <m:t>f</m:t>
            </m:r>
          </m:sub>
        </m:sSub>
        <m:r>
          <w:rPr>
            <w:rFonts w:ascii="Cambria Math"/>
            <w:lang w:val="en-GB" w:eastAsia="ja-JP" w:bidi="th-TH"/>
          </w:rPr>
          <m:t>t</m:t>
        </m:r>
      </m:oMath>
      <w:r w:rsidRPr="005B57D8">
        <w:rPr>
          <w:lang w:val="en-GB" w:eastAsia="ja-JP" w:bidi="th-TH"/>
        </w:rPr>
        <w:t>,</w:t>
      </w:r>
      <w:r>
        <w:rPr>
          <w:lang w:val="en-GB" w:eastAsia="ja-JP" w:bidi="th-TH"/>
        </w:rPr>
        <w:tab/>
      </w:r>
      <w:r w:rsidRPr="005B57D8">
        <w:rPr>
          <w:lang w:val="en-GB" w:eastAsia="ja-JP" w:bidi="th-TH"/>
        </w:rPr>
        <w:t xml:space="preserve"> (3.3)</w:t>
      </w:r>
    </w:p>
    <w:p w14:paraId="3A6BA7B7" w14:textId="5216B33F" w:rsidR="005B57D8" w:rsidRPr="005B57D8" w:rsidRDefault="00000000" w:rsidP="00D02F30">
      <w:pPr>
        <w:pStyle w:val="13Equation"/>
        <w:jc w:val="right"/>
        <w:rPr>
          <w:lang w:val="en-GB" w:eastAsia="ja-JP" w:bidi="th-TH"/>
        </w:rPr>
      </w:pPr>
      <m:oMath>
        <m:sSub>
          <m:sSubPr>
            <m:ctrlPr>
              <w:rPr>
                <w:rFonts w:ascii="Cambria Math" w:hAnsi="Cambria Math"/>
                <w:lang w:val="en-GB" w:eastAsia="ja-JP" w:bidi="th-TH"/>
              </w:rPr>
            </m:ctrlPr>
          </m:sSubPr>
          <m:e>
            <m:r>
              <w:rPr>
                <w:rFonts w:ascii="Cambria Math"/>
                <w:lang w:val="en-GB" w:eastAsia="ja-JP" w:bidi="th-TH"/>
              </w:rPr>
              <m:t>k</m:t>
            </m:r>
          </m:e>
          <m:sub>
            <m:r>
              <w:rPr>
                <w:rFonts w:ascii="Cambria Math"/>
                <w:lang w:val="en-GB" w:eastAsia="ja-JP" w:bidi="th-TH"/>
              </w:rPr>
              <m:t>0</m:t>
            </m:r>
          </m:sub>
        </m:sSub>
        <m:r>
          <m:rPr>
            <m:sty m:val="p"/>
          </m:rPr>
          <w:rPr>
            <w:rFonts w:ascii="Cambria Math"/>
            <w:lang w:val="en-GB" w:eastAsia="ja-JP" w:bidi="th-TH"/>
          </w:rPr>
          <m:t>=</m:t>
        </m:r>
        <m:f>
          <m:fPr>
            <m:ctrlPr>
              <w:rPr>
                <w:rFonts w:ascii="Cambria Math" w:hAnsi="Cambria Math"/>
                <w:i/>
                <w:lang w:val="en-GB" w:eastAsia="ja-JP" w:bidi="th-TH"/>
              </w:rPr>
            </m:ctrlPr>
          </m:fPr>
          <m:num>
            <m:r>
              <w:rPr>
                <w:rFonts w:ascii="Cambria Math"/>
                <w:lang w:val="en-GB" w:eastAsia="ja-JP" w:bidi="th-TH"/>
              </w:rPr>
              <m:t>2</m:t>
            </m:r>
            <m:r>
              <w:rPr>
                <w:rFonts w:ascii="Cambria Math" w:hAnsi="Cambria Math"/>
                <w:lang w:val="en-GB" w:eastAsia="ja-JP" w:bidi="th-TH"/>
              </w:rPr>
              <m:t>π</m:t>
            </m:r>
          </m:num>
          <m:den>
            <m:r>
              <w:rPr>
                <w:rFonts w:ascii="Cambria Math" w:hAnsi="Cambria Math"/>
                <w:lang w:val="en-GB" w:eastAsia="ja-JP" w:bidi="th-TH"/>
              </w:rPr>
              <m:t>λ</m:t>
            </m:r>
          </m:den>
        </m:f>
      </m:oMath>
      <w:r w:rsidR="00D02F30">
        <w:rPr>
          <w:lang w:val="en-GB" w:eastAsia="ja-JP" w:bidi="th-TH"/>
        </w:rPr>
        <w:t>.</w:t>
      </w:r>
      <w:r w:rsidR="005B57D8">
        <w:rPr>
          <w:lang w:val="en-GB" w:eastAsia="ja-JP" w:bidi="th-TH"/>
        </w:rPr>
        <w:tab/>
      </w:r>
      <w:r w:rsidR="005B57D8" w:rsidRPr="005B57D8">
        <w:rPr>
          <w:lang w:val="en-GB" w:eastAsia="ja-JP" w:bidi="th-TH"/>
        </w:rPr>
        <w:t xml:space="preserve"> (3.4)</w:t>
      </w:r>
    </w:p>
    <w:p w14:paraId="4F0DDEBD" w14:textId="79A110A2" w:rsidR="005B57D8" w:rsidRPr="005B57D8" w:rsidRDefault="005B57D8" w:rsidP="005B57D8">
      <w:pPr>
        <w:pStyle w:val="10BodySubsequentParagraph"/>
        <w:rPr>
          <w:lang w:val="en-GB" w:eastAsia="ja-JP" w:bidi="th-TH"/>
        </w:rPr>
      </w:pPr>
      <w:r w:rsidRPr="005B57D8">
        <w:rPr>
          <w:lang w:val="en-GB" w:eastAsia="ja-JP" w:bidi="th-TH"/>
        </w:rPr>
        <w:t xml:space="preserve">For </w:t>
      </w:r>
      <w:r w:rsidR="00771CC1">
        <w:rPr>
          <w:lang w:val="en-GB" w:eastAsia="ja-JP" w:bidi="th-TH"/>
        </w:rPr>
        <w:t>a perfect</w:t>
      </w:r>
      <w:r w:rsidRPr="005B57D8">
        <w:rPr>
          <w:lang w:val="en-GB" w:eastAsia="ja-JP" w:bidi="th-TH"/>
        </w:rPr>
        <w:t xml:space="preserve"> antireflection, n</w:t>
      </w:r>
      <w:r w:rsidRPr="005B57D8">
        <w:rPr>
          <w:vertAlign w:val="subscript"/>
          <w:lang w:val="en-GB" w:eastAsia="ja-JP" w:bidi="th-TH"/>
        </w:rPr>
        <w:t>r</w:t>
      </w:r>
      <w:r w:rsidRPr="005B57D8">
        <w:rPr>
          <w:lang w:val="en-GB" w:eastAsia="ja-JP" w:bidi="th-TH"/>
        </w:rPr>
        <w:t xml:space="preserve"> from equation 3.2 must be equal to n</w:t>
      </w:r>
      <w:r w:rsidRPr="005B57D8">
        <w:rPr>
          <w:vertAlign w:val="subscript"/>
          <w:lang w:val="en-GB" w:eastAsia="ja-JP" w:bidi="th-TH"/>
        </w:rPr>
        <w:t>a</w:t>
      </w:r>
      <w:r w:rsidRPr="005B57D8">
        <w:rPr>
          <w:lang w:val="en-GB" w:eastAsia="ja-JP" w:bidi="th-TH"/>
        </w:rPr>
        <w:t xml:space="preserve"> so that r will be</w:t>
      </w:r>
      <w:r w:rsidR="006B6106">
        <w:rPr>
          <w:lang w:val="en-GB" w:eastAsia="ja-JP" w:bidi="th-TH"/>
        </w:rPr>
        <w:t>come</w:t>
      </w:r>
      <w:r w:rsidRPr="005B57D8">
        <w:rPr>
          <w:lang w:val="en-GB" w:eastAsia="ja-JP" w:bidi="th-TH"/>
        </w:rPr>
        <w:t xml:space="preserve"> zero. </w:t>
      </w:r>
      <w:r w:rsidRPr="006B6106">
        <w:rPr>
          <w:highlight w:val="yellow"/>
          <w:lang w:val="en-GB" w:eastAsia="ja-JP" w:bidi="th-TH"/>
        </w:rPr>
        <w:t xml:space="preserve">When the phase thickness </w:t>
      </w:r>
      <w:r w:rsidR="006B6106" w:rsidRPr="006B6106">
        <w:rPr>
          <w:highlight w:val="yellow"/>
          <w:lang w:val="en-GB" w:eastAsia="ja-JP" w:bidi="th-TH"/>
        </w:rPr>
        <w:t xml:space="preserve">(θ) </w:t>
      </w:r>
      <w:r w:rsidRPr="006B6106">
        <w:rPr>
          <w:highlight w:val="yellow"/>
          <w:lang w:val="en-GB" w:eastAsia="ja-JP" w:bidi="th-TH"/>
        </w:rPr>
        <w:t>is in a multiple of π/2, the exponent terms in equation 3.</w:t>
      </w:r>
      <w:r w:rsidR="006B6106">
        <w:rPr>
          <w:highlight w:val="yellow"/>
          <w:lang w:val="en-GB" w:eastAsia="ja-JP" w:bidi="th-TH"/>
        </w:rPr>
        <w:t>1</w:t>
      </w:r>
      <w:r w:rsidRPr="006B6106">
        <w:rPr>
          <w:highlight w:val="yellow"/>
          <w:lang w:val="en-GB" w:eastAsia="ja-JP" w:bidi="th-TH"/>
        </w:rPr>
        <w:t xml:space="preserve"> can be simplified </w:t>
      </w:r>
      <w:r w:rsidR="006B6106">
        <w:rPr>
          <w:highlight w:val="yellow"/>
          <w:lang w:val="en-GB" w:eastAsia="ja-JP" w:bidi="th-TH"/>
        </w:rPr>
        <w:t>as</w:t>
      </w:r>
      <w:r w:rsidRPr="006B6106">
        <w:rPr>
          <w:highlight w:val="yellow"/>
          <w:lang w:val="en-GB" w:eastAsia="ja-JP" w:bidi="th-TH"/>
        </w:rPr>
        <w:t xml:space="preserve"> an integer of N:</w:t>
      </w:r>
      <w:r w:rsidRPr="005B57D8">
        <w:rPr>
          <w:lang w:val="en-GB" w:eastAsia="ja-JP" w:bidi="th-TH"/>
        </w:rPr>
        <w:t xml:space="preserve"> </w:t>
      </w:r>
    </w:p>
    <w:p w14:paraId="6226C888" w14:textId="4FE2DE2A" w:rsidR="005B57D8" w:rsidRPr="005B57D8" w:rsidRDefault="00000000" w:rsidP="005B57D8">
      <w:pPr>
        <w:pStyle w:val="13Equation"/>
        <w:jc w:val="right"/>
        <w:rPr>
          <w:lang w:val="en-GB" w:eastAsia="ja-JP" w:bidi="th-TH"/>
        </w:rPr>
      </w:pPr>
      <m:oMath>
        <m:sSup>
          <m:sSupPr>
            <m:ctrlPr>
              <w:rPr>
                <w:rFonts w:ascii="Cambria Math" w:hAnsi="Cambria Math"/>
                <w:i/>
                <w:lang w:val="en-GB" w:eastAsia="ja-JP" w:bidi="th-TH"/>
              </w:rPr>
            </m:ctrlPr>
          </m:sSupPr>
          <m:e>
            <m:r>
              <w:rPr>
                <w:rFonts w:ascii="Cambria Math" w:hAnsi="Cambria Math"/>
                <w:lang w:val="en-GB" w:eastAsia="ja-JP" w:bidi="th-TH"/>
              </w:rPr>
              <m:t>e</m:t>
            </m:r>
          </m:e>
          <m:sup>
            <m:r>
              <w:rPr>
                <w:rFonts w:ascii="Cambria Math" w:hAnsi="Cambria Math"/>
                <w:lang w:val="en-GB" w:eastAsia="ja-JP" w:bidi="th-TH"/>
              </w:rPr>
              <m:t>-j2</m:t>
            </m:r>
            <m:r>
              <m:rPr>
                <m:sty m:val="p"/>
              </m:rPr>
              <w:rPr>
                <w:rFonts w:ascii="Cambria Math" w:hAnsi="Cambria Math"/>
                <w:lang w:val="en-GB" w:eastAsia="ja-JP" w:bidi="th-TH"/>
              </w:rPr>
              <m:t>θ</m:t>
            </m:r>
          </m:sup>
        </m:sSup>
        <m:r>
          <m:rPr>
            <m:sty m:val="p"/>
          </m:rPr>
          <w:rPr>
            <w:rFonts w:ascii="Cambria Math"/>
            <w:lang w:val="en-GB" w:eastAsia="ja-JP" w:bidi="th-TH"/>
          </w:rPr>
          <m:t>=</m:t>
        </m:r>
        <m:r>
          <w:rPr>
            <w:rFonts w:ascii="Cambria Math" w:hAnsi="Cambria Math"/>
            <w:lang w:val="en-GB" w:eastAsia="ja-JP" w:bidi="th-TH"/>
          </w:rPr>
          <m:t>±</m:t>
        </m:r>
        <m:r>
          <w:rPr>
            <w:rFonts w:ascii="Cambria Math"/>
            <w:lang w:val="en-GB" w:eastAsia="ja-JP" w:bidi="th-TH"/>
          </w:rPr>
          <m:t>1</m:t>
        </m:r>
      </m:oMath>
      <w:r w:rsidR="005B57D8" w:rsidRPr="005B57D8">
        <w:rPr>
          <w:lang w:val="en-GB" w:eastAsia="ja-JP" w:bidi="th-TH"/>
        </w:rPr>
        <w:t>,</w:t>
      </w:r>
      <w:r w:rsidR="005B57D8">
        <w:rPr>
          <w:lang w:val="en-GB" w:eastAsia="ja-JP" w:bidi="th-TH"/>
        </w:rPr>
        <w:tab/>
      </w:r>
      <w:r w:rsidR="005B57D8" w:rsidRPr="005B57D8">
        <w:rPr>
          <w:lang w:val="en-GB" w:eastAsia="ja-JP" w:bidi="th-TH"/>
        </w:rPr>
        <w:t xml:space="preserve"> (4.1)</w:t>
      </w:r>
    </w:p>
    <w:p w14:paraId="0964FEED" w14:textId="77777777" w:rsidR="00771CC1" w:rsidRDefault="005B57D8" w:rsidP="00771CC1">
      <w:pPr>
        <w:pStyle w:val="13Equation"/>
        <w:jc w:val="right"/>
        <w:rPr>
          <w:lang w:val="en-GB" w:eastAsia="ja-JP" w:bidi="th-TH"/>
        </w:rPr>
      </w:pPr>
      <m:oMath>
        <m:r>
          <m:rPr>
            <m:sty m:val="p"/>
          </m:rPr>
          <w:rPr>
            <w:rFonts w:ascii="Cambria Math" w:hAnsi="Cambria Math"/>
            <w:lang w:val="en-GB" w:eastAsia="ja-JP" w:bidi="th-TH"/>
          </w:rPr>
          <m:t>θ=N</m:t>
        </m:r>
        <m:f>
          <m:fPr>
            <m:ctrlPr>
              <w:rPr>
                <w:rFonts w:ascii="Cambria Math" w:hAnsi="Cambria Math"/>
                <w:i/>
                <w:lang w:val="en-GB" w:eastAsia="ja-JP" w:bidi="th-TH"/>
              </w:rPr>
            </m:ctrlPr>
          </m:fPr>
          <m:num>
            <w:bookmarkStart w:id="1" w:name="_Hlk219091972"/>
            <m:r>
              <w:rPr>
                <w:rFonts w:ascii="Cambria Math" w:hAnsi="Cambria Math"/>
                <w:lang w:val="en-GB" w:eastAsia="ja-JP" w:bidi="th-TH"/>
              </w:rPr>
              <m:t>π</m:t>
            </m:r>
            <w:bookmarkEnd w:id="1"/>
          </m:num>
          <m:den>
            <m:r>
              <w:rPr>
                <w:rFonts w:ascii="Cambria Math" w:hAnsi="Cambria Math"/>
                <w:lang w:val="en-GB" w:eastAsia="ja-JP" w:bidi="th-TH"/>
              </w:rPr>
              <m:t>2</m:t>
            </m:r>
          </m:den>
        </m:f>
      </m:oMath>
      <w:r>
        <w:rPr>
          <w:lang w:val="en-GB" w:eastAsia="ja-JP" w:bidi="th-TH"/>
        </w:rPr>
        <w:t>.</w:t>
      </w:r>
      <w:r>
        <w:rPr>
          <w:lang w:val="en-GB" w:eastAsia="ja-JP" w:bidi="th-TH"/>
        </w:rPr>
        <w:tab/>
      </w:r>
      <w:r w:rsidRPr="005B57D8">
        <w:rPr>
          <w:lang w:val="en-GB" w:eastAsia="ja-JP" w:bidi="th-TH"/>
        </w:rPr>
        <w:t xml:space="preserve"> (4.2)</w:t>
      </w:r>
    </w:p>
    <w:p w14:paraId="52A34FEA" w14:textId="5F1024EA" w:rsidR="005B57D8" w:rsidRPr="005B57D8" w:rsidRDefault="005B57D8" w:rsidP="00771CC1">
      <w:pPr>
        <w:pStyle w:val="13Equation"/>
        <w:jc w:val="right"/>
        <w:rPr>
          <w:lang w:val="en-GB" w:eastAsia="ja-JP" w:bidi="th-TH"/>
        </w:rPr>
      </w:pPr>
      <w:r w:rsidRPr="005B57D8">
        <w:rPr>
          <w:lang w:val="en-GB" w:eastAsia="ja-JP" w:bidi="th-TH"/>
        </w:rPr>
        <w:t>Using Euler’s identity, and if N is odd number, θ will be equal to π. Equation 4.1 then become</w:t>
      </w:r>
    </w:p>
    <w:p w14:paraId="5E3DAD21" w14:textId="049BB9B8" w:rsidR="005B57D8" w:rsidRPr="005B57D8" w:rsidRDefault="00000000" w:rsidP="00D02F30">
      <w:pPr>
        <w:pStyle w:val="13Equation"/>
        <w:jc w:val="right"/>
        <w:rPr>
          <w:lang w:val="en-GB" w:eastAsia="ja-JP" w:bidi="th-TH"/>
        </w:rPr>
      </w:pPr>
      <m:oMath>
        <m:sSup>
          <m:sSupPr>
            <m:ctrlPr>
              <w:rPr>
                <w:rFonts w:ascii="Cambria Math" w:hAnsi="Cambria Math"/>
                <w:i/>
                <w:lang w:val="en-GB" w:eastAsia="ja-JP" w:bidi="th-TH"/>
              </w:rPr>
            </m:ctrlPr>
          </m:sSupPr>
          <m:e>
            <m:r>
              <w:rPr>
                <w:rFonts w:ascii="Cambria Math" w:hAnsi="Cambria Math"/>
                <w:lang w:val="en-GB" w:eastAsia="ja-JP" w:bidi="th-TH"/>
              </w:rPr>
              <m:t>e</m:t>
            </m:r>
          </m:e>
          <m:sup>
            <m:r>
              <w:rPr>
                <w:rFonts w:ascii="Cambria Math" w:hAnsi="Cambria Math"/>
                <w:lang w:val="en-GB" w:eastAsia="ja-JP" w:bidi="th-TH"/>
              </w:rPr>
              <m:t>-j</m:t>
            </m:r>
            <m:r>
              <m:rPr>
                <m:sty m:val="p"/>
              </m:rPr>
              <w:rPr>
                <w:rFonts w:ascii="Cambria Math" w:hAnsi="Cambria Math"/>
                <w:lang w:val="en-GB" w:eastAsia="ja-JP" w:bidi="th-TH"/>
              </w:rPr>
              <m:t>π</m:t>
            </m:r>
          </m:sup>
        </m:sSup>
        <m:r>
          <m:rPr>
            <m:sty m:val="p"/>
          </m:rPr>
          <w:rPr>
            <w:rFonts w:ascii="Cambria Math"/>
            <w:lang w:val="en-GB" w:eastAsia="ja-JP" w:bidi="th-TH"/>
          </w:rPr>
          <m:t>=</m:t>
        </m:r>
        <m:r>
          <w:rPr>
            <w:rFonts w:ascii="Cambria Math" w:hAnsi="Cambria Math"/>
            <w:lang w:val="en-GB" w:eastAsia="ja-JP" w:bidi="th-TH"/>
          </w:rPr>
          <m:t>-</m:t>
        </m:r>
        <m:r>
          <w:rPr>
            <w:rFonts w:ascii="Cambria Math"/>
            <w:lang w:val="en-GB" w:eastAsia="ja-JP" w:bidi="th-TH"/>
          </w:rPr>
          <m:t>1</m:t>
        </m:r>
      </m:oMath>
      <w:r w:rsidR="005B57D8" w:rsidRPr="005B57D8">
        <w:rPr>
          <w:lang w:val="en-GB" w:eastAsia="ja-JP" w:bidi="th-TH"/>
        </w:rPr>
        <w:t>.</w:t>
      </w:r>
      <w:r w:rsidR="00D02F30">
        <w:rPr>
          <w:lang w:val="en-GB" w:eastAsia="ja-JP" w:bidi="th-TH"/>
        </w:rPr>
        <w:tab/>
      </w:r>
      <w:r w:rsidR="005B57D8" w:rsidRPr="005B57D8">
        <w:rPr>
          <w:lang w:val="en-GB" w:eastAsia="ja-JP" w:bidi="th-TH"/>
        </w:rPr>
        <w:t xml:space="preserve"> (4.3)</w:t>
      </w:r>
    </w:p>
    <w:p w14:paraId="7F27C51E" w14:textId="77777777" w:rsidR="005B57D8" w:rsidRPr="005B57D8" w:rsidRDefault="005B57D8" w:rsidP="005B57D8">
      <w:pPr>
        <w:pStyle w:val="10BodySubsequentParagraph"/>
        <w:rPr>
          <w:lang w:val="en-GB" w:eastAsia="ja-JP" w:bidi="th-TH"/>
        </w:rPr>
      </w:pPr>
      <w:r w:rsidRPr="005B57D8">
        <w:rPr>
          <w:lang w:val="en-GB" w:eastAsia="ja-JP" w:bidi="th-TH"/>
        </w:rPr>
        <w:t>By substituting in equation 4.3 to equation 3.2, n</w:t>
      </w:r>
      <w:r w:rsidRPr="005B57D8">
        <w:rPr>
          <w:vertAlign w:val="subscript"/>
          <w:lang w:val="en-GB" w:eastAsia="ja-JP" w:bidi="th-TH"/>
        </w:rPr>
        <w:t>r</w:t>
      </w:r>
      <w:r w:rsidRPr="005B57D8">
        <w:rPr>
          <w:lang w:val="en-GB" w:eastAsia="ja-JP" w:bidi="th-TH"/>
        </w:rPr>
        <w:t xml:space="preserve"> will be simplified to</w:t>
      </w:r>
    </w:p>
    <w:p w14:paraId="33C212F3" w14:textId="2EEE5BED" w:rsidR="005B57D8" w:rsidRPr="005B57D8" w:rsidRDefault="00000000" w:rsidP="00D02F30">
      <w:pPr>
        <w:pStyle w:val="13Equation"/>
        <w:jc w:val="right"/>
        <w:rPr>
          <w:lang w:val="en-GB" w:eastAsia="ja-JP" w:bidi="th-TH"/>
        </w:rPr>
      </w:pPr>
      <m:oMath>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r</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f>
          <m:fPr>
            <m:ctrlPr>
              <w:rPr>
                <w:rFonts w:ascii="Cambria Math" w:hAnsi="Cambria Math"/>
                <w:lang w:val="en-GB" w:eastAsia="ja-JP" w:bidi="th-TH"/>
              </w:rPr>
            </m:ctrlPr>
          </m:fPr>
          <m:num>
            <m:d>
              <m:dPr>
                <m:ctrlPr>
                  <w:rPr>
                    <w:rFonts w:ascii="Cambria Math" w:hAnsi="Cambria Math"/>
                    <w:lang w:val="en-GB" w:eastAsia="ja-JP" w:bidi="th-TH"/>
                  </w:rPr>
                </m:ctrlPr>
              </m:dPr>
              <m:e>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e>
            </m:d>
            <m:r>
              <m:rPr>
                <m:sty m:val="p"/>
              </m:rPr>
              <w:rPr>
                <w:rFonts w:ascii="Cambria Math" w:hAnsi="Cambria Math"/>
                <w:lang w:val="en-GB" w:eastAsia="ja-JP" w:bidi="th-TH"/>
              </w:rPr>
              <m:t>-</m:t>
            </m:r>
            <m:d>
              <m:dPr>
                <m:ctrlPr>
                  <w:rPr>
                    <w:rFonts w:ascii="Cambria Math" w:hAnsi="Cambria Math"/>
                    <w:lang w:val="en-GB" w:eastAsia="ja-JP" w:bidi="th-TH"/>
                  </w:rPr>
                </m:ctrlPr>
              </m:dPr>
              <m:e>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e>
            </m:d>
          </m:num>
          <m:den>
            <m:d>
              <m:dPr>
                <m:ctrlPr>
                  <w:rPr>
                    <w:rFonts w:ascii="Cambria Math" w:hAnsi="Cambria Math"/>
                    <w:lang w:val="en-GB" w:eastAsia="ja-JP" w:bidi="th-TH"/>
                  </w:rPr>
                </m:ctrlPr>
              </m:dPr>
              <m:e>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e>
            </m:d>
            <m:r>
              <m:rPr>
                <m:sty m:val="p"/>
              </m:rPr>
              <w:rPr>
                <w:rFonts w:ascii="Cambria Math" w:hAnsi="Cambria Math"/>
                <w:lang w:val="en-GB" w:eastAsia="ja-JP" w:bidi="th-TH"/>
              </w:rPr>
              <m:t>+</m:t>
            </m:r>
            <m:d>
              <m:dPr>
                <m:ctrlPr>
                  <w:rPr>
                    <w:rFonts w:ascii="Cambria Math" w:hAnsi="Cambria Math"/>
                    <w:lang w:val="en-GB" w:eastAsia="ja-JP" w:bidi="th-TH"/>
                  </w:rPr>
                </m:ctrlPr>
              </m:dPr>
              <m:e>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e>
            </m:d>
          </m:den>
        </m:f>
      </m:oMath>
      <w:r w:rsidR="00D02F30">
        <w:rPr>
          <w:lang w:val="en-GB" w:eastAsia="ja-JP" w:bidi="th-TH"/>
        </w:rPr>
        <w:t>,</w:t>
      </w:r>
      <w:r w:rsidR="00D02F30">
        <w:rPr>
          <w:lang w:val="en-GB" w:eastAsia="ja-JP" w:bidi="th-TH"/>
        </w:rPr>
        <w:tab/>
      </w:r>
      <w:r w:rsidR="00D02F30" w:rsidRPr="005B57D8">
        <w:rPr>
          <w:lang w:val="en-GB" w:eastAsia="ja-JP" w:bidi="th-TH"/>
        </w:rPr>
        <w:t xml:space="preserve"> </w:t>
      </w:r>
      <w:r w:rsidR="005B57D8" w:rsidRPr="005B57D8">
        <w:rPr>
          <w:lang w:val="en-GB" w:eastAsia="ja-JP" w:bidi="th-TH"/>
        </w:rPr>
        <w:t>(5.1)</w:t>
      </w:r>
    </w:p>
    <w:p w14:paraId="375DC247" w14:textId="1BD78554" w:rsidR="005B57D8" w:rsidRPr="005B57D8" w:rsidRDefault="00000000" w:rsidP="00D02F30">
      <w:pPr>
        <w:pStyle w:val="13Equation"/>
        <w:jc w:val="right"/>
        <w:rPr>
          <w:lang w:val="en-GB" w:eastAsia="ja-JP" w:bidi="th-TH"/>
        </w:rPr>
      </w:pPr>
      <m:oMath>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r</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f>
          <m:fPr>
            <m:ctrlPr>
              <w:rPr>
                <w:rFonts w:ascii="Cambria Math" w:hAnsi="Cambria Math"/>
                <w:lang w:val="en-GB" w:eastAsia="ja-JP" w:bidi="th-TH"/>
              </w:rPr>
            </m:ctrlPr>
          </m:fPr>
          <m:num>
            <m:r>
              <m:rPr>
                <m:sty m:val="p"/>
              </m:rPr>
              <w:rPr>
                <w:rFonts w:ascii="Cambria Math" w:hAnsi="Cambria Math"/>
                <w:lang w:val="en-GB" w:eastAsia="ja-JP" w:bidi="th-TH"/>
              </w:rPr>
              <m:t>2</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f</m:t>
                </m:r>
              </m:sub>
            </m:sSub>
          </m:num>
          <m:den>
            <m:r>
              <m:rPr>
                <m:sty m:val="p"/>
              </m:rPr>
              <w:rPr>
                <w:rFonts w:ascii="Cambria Math" w:hAnsi="Cambria Math"/>
                <w:lang w:val="en-GB" w:eastAsia="ja-JP" w:bidi="th-TH"/>
              </w:rPr>
              <m:t>2</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den>
        </m:f>
      </m:oMath>
      <w:r w:rsidR="005B57D8" w:rsidRPr="005B57D8">
        <w:rPr>
          <w:lang w:val="en-GB" w:eastAsia="ja-JP" w:bidi="th-TH"/>
        </w:rPr>
        <w:t>,</w:t>
      </w:r>
      <w:r w:rsidR="00D02F30">
        <w:rPr>
          <w:lang w:val="en-GB" w:eastAsia="ja-JP" w:bidi="th-TH"/>
        </w:rPr>
        <w:tab/>
      </w:r>
      <w:r w:rsidR="00D02F30" w:rsidRPr="005B57D8">
        <w:rPr>
          <w:lang w:val="en-GB" w:eastAsia="ja-JP" w:bidi="th-TH"/>
        </w:rPr>
        <w:t xml:space="preserve"> </w:t>
      </w:r>
      <w:r w:rsidR="005B57D8" w:rsidRPr="005B57D8">
        <w:rPr>
          <w:lang w:val="en-GB" w:eastAsia="ja-JP" w:bidi="th-TH"/>
        </w:rPr>
        <w:t>(5.2)</w:t>
      </w:r>
    </w:p>
    <w:p w14:paraId="22F2FB02" w14:textId="4F7DAF56" w:rsidR="005B57D8" w:rsidRPr="005B57D8" w:rsidRDefault="00000000" w:rsidP="00D02F30">
      <w:pPr>
        <w:pStyle w:val="13Equation"/>
        <w:jc w:val="right"/>
        <w:rPr>
          <w:lang w:val="en-GB" w:eastAsia="ja-JP" w:bidi="th-TH"/>
        </w:rPr>
      </w:pPr>
      <m:oMath>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r</m:t>
            </m:r>
          </m:sub>
        </m:sSub>
        <m:r>
          <m:rPr>
            <m:sty m:val="p"/>
          </m:rPr>
          <w:rPr>
            <w:rFonts w:ascii="Cambria Math" w:hAnsi="Cambria Math"/>
            <w:lang w:val="en-GB" w:eastAsia="ja-JP" w:bidi="th-TH"/>
          </w:rPr>
          <m:t>=</m:t>
        </m:r>
        <m:f>
          <m:fPr>
            <m:ctrlPr>
              <w:rPr>
                <w:rFonts w:ascii="Cambria Math" w:hAnsi="Cambria Math"/>
                <w:lang w:val="en-GB" w:eastAsia="ja-JP" w:bidi="th-TH"/>
              </w:rPr>
            </m:ctrlPr>
          </m:fPr>
          <m:num>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sub>
              <m:sup>
                <m:r>
                  <m:rPr>
                    <m:sty m:val="p"/>
                  </m:rPr>
                  <w:rPr>
                    <w:rFonts w:ascii="Cambria Math" w:hAnsi="Cambria Math"/>
                    <w:lang w:val="en-GB" w:eastAsia="ja-JP" w:bidi="th-TH"/>
                  </w:rPr>
                  <m:t>2</m:t>
                </m:r>
              </m:sup>
            </m:sSubSup>
          </m:num>
          <m:den>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den>
        </m:f>
      </m:oMath>
      <w:r w:rsidR="005B57D8" w:rsidRPr="005B57D8">
        <w:rPr>
          <w:lang w:val="en-GB" w:eastAsia="ja-JP" w:bidi="th-TH"/>
        </w:rPr>
        <w:t>.</w:t>
      </w:r>
      <w:r w:rsidR="00D02F30">
        <w:rPr>
          <w:lang w:val="en-GB" w:eastAsia="ja-JP" w:bidi="th-TH"/>
        </w:rPr>
        <w:tab/>
      </w:r>
      <w:r w:rsidR="00D02F30" w:rsidRPr="005B57D8">
        <w:rPr>
          <w:lang w:val="en-GB" w:eastAsia="ja-JP" w:bidi="th-TH"/>
        </w:rPr>
        <w:t xml:space="preserve"> </w:t>
      </w:r>
      <w:r w:rsidR="005B57D8" w:rsidRPr="005B57D8">
        <w:rPr>
          <w:lang w:val="en-GB" w:eastAsia="ja-JP" w:bidi="th-TH"/>
        </w:rPr>
        <w:t>(5.3)</w:t>
      </w:r>
    </w:p>
    <w:p w14:paraId="75AA3225" w14:textId="4AE0CB8D" w:rsidR="005B57D8" w:rsidRPr="005B57D8" w:rsidRDefault="005B57D8" w:rsidP="005B57D8">
      <w:pPr>
        <w:pStyle w:val="10BodySubsequentParagraph"/>
        <w:rPr>
          <w:lang w:val="en-GB" w:eastAsia="ja-JP" w:bidi="th-TH"/>
        </w:rPr>
      </w:pPr>
      <w:r w:rsidRPr="00771CC1">
        <w:rPr>
          <w:highlight w:val="yellow"/>
          <w:lang w:val="en-GB" w:eastAsia="ja-JP" w:bidi="th-TH"/>
        </w:rPr>
        <w:t>The physical thickness (t) of the film can be computed by substituting equation 4.2 to equation 3.3, and is also equals to QWOT.</w:t>
      </w:r>
    </w:p>
    <w:p w14:paraId="1D52BAE4" w14:textId="1C56C422" w:rsidR="005B57D8" w:rsidRPr="005B57D8" w:rsidRDefault="005B57D8" w:rsidP="005B57D8">
      <w:pPr>
        <w:pStyle w:val="10BodySubsequentParagraph"/>
        <w:rPr>
          <w:lang w:val="en-GB" w:eastAsia="ja-JP" w:bidi="th-TH"/>
        </w:rPr>
      </w:pPr>
      <w:r w:rsidRPr="005B57D8">
        <w:rPr>
          <w:lang w:val="en-GB" w:eastAsia="ja-JP" w:bidi="th-TH"/>
        </w:rPr>
        <w:t>For</w:t>
      </w:r>
      <w:r w:rsidR="00686D13">
        <w:rPr>
          <w:lang w:val="en-GB" w:eastAsia="ja-JP" w:bidi="th-TH"/>
        </w:rPr>
        <w:t xml:space="preserve"> a</w:t>
      </w:r>
      <w:r w:rsidRPr="005B57D8">
        <w:rPr>
          <w:lang w:val="en-GB" w:eastAsia="ja-JP" w:bidi="th-TH"/>
        </w:rPr>
        <w:t xml:space="preserve"> two-layer device, the reflectivity condition from equation 5.3 can be expanded in a similar manner to TMM. For example, with a two-layer films on a substrate the reflectivity will be equal to</w:t>
      </w:r>
    </w:p>
    <w:p w14:paraId="09D883A4" w14:textId="42B06C08" w:rsidR="005B57D8" w:rsidRPr="005B57D8" w:rsidRDefault="005B57D8" w:rsidP="00771CC1">
      <w:pPr>
        <w:pStyle w:val="13Equation"/>
        <w:jc w:val="right"/>
        <w:rPr>
          <w:lang w:val="en-GB" w:eastAsia="ja-JP" w:bidi="th-TH"/>
        </w:rPr>
      </w:pPr>
      <m:oMath>
        <m:r>
          <w:rPr>
            <w:rFonts w:ascii="Cambria Math" w:hAnsi="Cambria Math"/>
            <w:lang w:val="en-GB" w:eastAsia="ja-JP" w:bidi="th-TH"/>
          </w:rPr>
          <m:t>r</m:t>
        </m:r>
        <m:r>
          <m:rPr>
            <m:sty m:val="p"/>
          </m:rPr>
          <w:rPr>
            <w:rFonts w:ascii="Cambria Math" w:hAnsi="Cambria Math"/>
            <w:lang w:val="en-GB" w:eastAsia="ja-JP" w:bidi="th-TH"/>
          </w:rPr>
          <m:t>=</m:t>
        </m:r>
        <m:f>
          <m:fPr>
            <m:ctrlPr>
              <w:rPr>
                <w:rFonts w:ascii="Cambria Math" w:hAnsi="Cambria Math"/>
                <w:lang w:val="en-GB" w:eastAsia="ja-JP" w:bidi="th-TH"/>
              </w:rPr>
            </m:ctrlPr>
          </m:fPr>
          <m:num>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r</m:t>
                </m:r>
                <m:r>
                  <m:rPr>
                    <m:sty m:val="p"/>
                  </m:rPr>
                  <w:rPr>
                    <w:rFonts w:ascii="Cambria Math" w:hAnsi="Cambria Math"/>
                    <w:lang w:val="en-GB" w:eastAsia="ja-JP" w:bidi="th-TH"/>
                  </w:rPr>
                  <m:t>2</m:t>
                </m:r>
              </m:sub>
            </m:sSub>
          </m:num>
          <m:den>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r</m:t>
                </m:r>
                <m:r>
                  <m:rPr>
                    <m:sty m:val="p"/>
                  </m:rPr>
                  <w:rPr>
                    <w:rFonts w:ascii="Cambria Math" w:hAnsi="Cambria Math"/>
                    <w:lang w:val="en-GB" w:eastAsia="ja-JP" w:bidi="th-TH"/>
                  </w:rPr>
                  <m:t>2</m:t>
                </m:r>
              </m:sub>
            </m:sSub>
          </m:den>
        </m:f>
      </m:oMath>
      <w:r w:rsidRPr="005B57D8">
        <w:rPr>
          <w:lang w:val="en-GB" w:eastAsia="ja-JP" w:bidi="th-TH"/>
        </w:rPr>
        <w:t>,</w:t>
      </w:r>
      <w:r w:rsidR="00771CC1">
        <w:rPr>
          <w:lang w:val="en-GB" w:eastAsia="ja-JP" w:bidi="th-TH"/>
        </w:rPr>
        <w:tab/>
      </w:r>
      <w:r w:rsidR="00771CC1" w:rsidRPr="005B57D8">
        <w:rPr>
          <w:lang w:val="en-GB" w:eastAsia="ja-JP" w:bidi="th-TH"/>
        </w:rPr>
        <w:t xml:space="preserve"> </w:t>
      </w:r>
      <w:r w:rsidRPr="005B57D8">
        <w:rPr>
          <w:lang w:val="en-GB" w:eastAsia="ja-JP" w:bidi="th-TH"/>
        </w:rPr>
        <w:t>(6.1)</w:t>
      </w:r>
    </w:p>
    <w:p w14:paraId="523ED0A4" w14:textId="0D6E1A05" w:rsidR="005B57D8" w:rsidRPr="005B57D8" w:rsidRDefault="005B57D8" w:rsidP="00771CC1">
      <w:pPr>
        <w:pStyle w:val="13Equation"/>
        <w:jc w:val="right"/>
        <w:rPr>
          <w:lang w:val="en-GB" w:eastAsia="ja-JP" w:bidi="th-TH"/>
        </w:rPr>
      </w:pPr>
      <m:oMath>
        <m:r>
          <w:rPr>
            <w:rFonts w:ascii="Cambria Math" w:hAnsi="Cambria Math"/>
            <w:lang w:val="en-GB" w:eastAsia="ja-JP" w:bidi="th-TH"/>
          </w:rPr>
          <m:t>r</m:t>
        </m:r>
        <m:r>
          <m:rPr>
            <m:sty m:val="p"/>
          </m:rPr>
          <w:rPr>
            <w:rFonts w:ascii="Cambria Math" w:hAnsi="Cambria Math"/>
            <w:lang w:val="en-GB" w:eastAsia="ja-JP" w:bidi="th-TH"/>
          </w:rPr>
          <m:t>=</m:t>
        </m:r>
        <m:f>
          <m:fPr>
            <m:ctrlPr>
              <w:rPr>
                <w:rFonts w:ascii="Cambria Math" w:hAnsi="Cambria Math"/>
                <w:lang w:val="en-GB" w:eastAsia="ja-JP" w:bidi="th-TH"/>
              </w:rPr>
            </m:ctrlPr>
          </m:fPr>
          <m:num>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f>
              <m:fPr>
                <m:ctrlPr>
                  <w:rPr>
                    <w:rFonts w:ascii="Cambria Math" w:hAnsi="Cambria Math"/>
                    <w:lang w:val="en-GB" w:eastAsia="ja-JP" w:bidi="th-TH"/>
                  </w:rPr>
                </m:ctrlPr>
              </m:fPr>
              <m:num>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2</m:t>
                    </m:r>
                  </m:sub>
                  <m:sup>
                    <m:r>
                      <m:rPr>
                        <m:sty m:val="p"/>
                      </m:rPr>
                      <w:rPr>
                        <w:rFonts w:ascii="Cambria Math" w:hAnsi="Cambria Math"/>
                        <w:lang w:val="en-GB" w:eastAsia="ja-JP" w:bidi="th-TH"/>
                      </w:rPr>
                      <m:t>2</m:t>
                    </m:r>
                  </m:sup>
                </m:sSubSup>
              </m:num>
              <m:den>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r</m:t>
                    </m:r>
                    <m:r>
                      <m:rPr>
                        <m:sty m:val="p"/>
                      </m:rPr>
                      <w:rPr>
                        <w:rFonts w:ascii="Cambria Math" w:hAnsi="Cambria Math"/>
                        <w:lang w:val="en-GB" w:eastAsia="ja-JP" w:bidi="th-TH"/>
                      </w:rPr>
                      <m:t>1</m:t>
                    </m:r>
                  </m:sub>
                </m:sSub>
              </m:den>
            </m:f>
            <m:r>
              <m:rPr>
                <m:sty m:val="p"/>
              </m:rPr>
              <w:rPr>
                <w:rFonts w:ascii="Cambria Math" w:hAnsi="Cambria Math"/>
                <w:lang w:val="en-GB" w:eastAsia="ja-JP" w:bidi="th-TH"/>
              </w:rPr>
              <m:t>)</m:t>
            </m:r>
          </m:num>
          <m:den>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f>
              <m:fPr>
                <m:ctrlPr>
                  <w:rPr>
                    <w:rFonts w:ascii="Cambria Math" w:hAnsi="Cambria Math"/>
                    <w:lang w:val="en-GB" w:eastAsia="ja-JP" w:bidi="th-TH"/>
                  </w:rPr>
                </m:ctrlPr>
              </m:fPr>
              <m:num>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2</m:t>
                    </m:r>
                  </m:sub>
                  <m:sup>
                    <m:r>
                      <m:rPr>
                        <m:sty m:val="p"/>
                      </m:rPr>
                      <w:rPr>
                        <w:rFonts w:ascii="Cambria Math" w:hAnsi="Cambria Math"/>
                        <w:lang w:val="en-GB" w:eastAsia="ja-JP" w:bidi="th-TH"/>
                      </w:rPr>
                      <m:t>2</m:t>
                    </m:r>
                  </m:sup>
                </m:sSubSup>
              </m:num>
              <m:den>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r</m:t>
                    </m:r>
                    <m:r>
                      <m:rPr>
                        <m:sty m:val="p"/>
                      </m:rPr>
                      <w:rPr>
                        <w:rFonts w:ascii="Cambria Math" w:hAnsi="Cambria Math"/>
                        <w:lang w:val="en-GB" w:eastAsia="ja-JP" w:bidi="th-TH"/>
                      </w:rPr>
                      <m:t>1</m:t>
                    </m:r>
                  </m:sub>
                </m:sSub>
              </m:den>
            </m:f>
            <m:r>
              <m:rPr>
                <m:sty m:val="p"/>
              </m:rPr>
              <w:rPr>
                <w:rFonts w:ascii="Cambria Math" w:hAnsi="Cambria Math"/>
                <w:lang w:val="en-GB" w:eastAsia="ja-JP" w:bidi="th-TH"/>
              </w:rPr>
              <m:t>)</m:t>
            </m:r>
          </m:den>
        </m:f>
      </m:oMath>
      <w:r w:rsidRPr="005B57D8">
        <w:rPr>
          <w:lang w:val="en-GB" w:eastAsia="ja-JP" w:bidi="th-TH"/>
        </w:rPr>
        <w:t>,</w:t>
      </w:r>
      <w:r w:rsidR="00771CC1">
        <w:rPr>
          <w:lang w:val="en-GB" w:eastAsia="ja-JP" w:bidi="th-TH"/>
        </w:rPr>
        <w:tab/>
      </w:r>
      <w:r w:rsidR="00771CC1" w:rsidRPr="005B57D8">
        <w:rPr>
          <w:lang w:val="en-GB" w:eastAsia="ja-JP" w:bidi="th-TH"/>
        </w:rPr>
        <w:t xml:space="preserve"> </w:t>
      </w:r>
      <w:r w:rsidRPr="005B57D8">
        <w:rPr>
          <w:lang w:val="en-GB" w:eastAsia="ja-JP" w:bidi="th-TH"/>
        </w:rPr>
        <w:t>(6.2)</w:t>
      </w:r>
    </w:p>
    <w:p w14:paraId="10CC6DCB" w14:textId="77777777" w:rsidR="00E1183D" w:rsidRDefault="005B57D8" w:rsidP="00E1183D">
      <w:pPr>
        <w:pStyle w:val="13Equation"/>
        <w:jc w:val="right"/>
        <w:rPr>
          <w:lang w:val="en-GB" w:eastAsia="ja-JP" w:bidi="th-TH"/>
        </w:rPr>
      </w:pPr>
      <m:oMath>
        <m:r>
          <w:rPr>
            <w:rFonts w:ascii="Cambria Math" w:hAnsi="Cambria Math"/>
            <w:lang w:val="en-GB" w:eastAsia="ja-JP" w:bidi="th-TH"/>
          </w:rPr>
          <m:t>r</m:t>
        </m:r>
        <m:r>
          <m:rPr>
            <m:sty m:val="p"/>
          </m:rPr>
          <w:rPr>
            <w:rFonts w:ascii="Cambria Math" w:hAnsi="Cambria Math"/>
            <w:lang w:val="en-GB" w:eastAsia="ja-JP" w:bidi="th-TH"/>
          </w:rPr>
          <m:t>=</m:t>
        </m:r>
        <m:f>
          <m:fPr>
            <m:ctrlPr>
              <w:rPr>
                <w:rFonts w:ascii="Cambria Math" w:hAnsi="Cambria Math"/>
                <w:lang w:val="en-GB" w:eastAsia="ja-JP" w:bidi="th-TH"/>
              </w:rPr>
            </m:ctrlPr>
          </m:fPr>
          <m:num>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f>
              <m:fPr>
                <m:ctrlPr>
                  <w:rPr>
                    <w:rFonts w:ascii="Cambria Math" w:hAnsi="Cambria Math"/>
                    <w:lang w:val="en-GB" w:eastAsia="ja-JP" w:bidi="th-TH"/>
                  </w:rPr>
                </m:ctrlPr>
              </m:fPr>
              <m:num>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2</m:t>
                    </m:r>
                  </m:sub>
                  <m:sup>
                    <m:r>
                      <m:rPr>
                        <m:sty m:val="p"/>
                      </m:rPr>
                      <w:rPr>
                        <w:rFonts w:ascii="Cambria Math" w:hAnsi="Cambria Math"/>
                        <w:lang w:val="en-GB" w:eastAsia="ja-JP" w:bidi="th-TH"/>
                      </w:rPr>
                      <m:t>2</m:t>
                    </m:r>
                  </m:sup>
                </m:sSubSup>
              </m:num>
              <m:den>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1</m:t>
                    </m:r>
                  </m:sub>
                  <m:sup>
                    <m:r>
                      <m:rPr>
                        <m:sty m:val="p"/>
                      </m:rPr>
                      <w:rPr>
                        <w:rFonts w:ascii="Cambria Math" w:hAnsi="Cambria Math"/>
                        <w:lang w:val="en-GB" w:eastAsia="ja-JP" w:bidi="th-TH"/>
                      </w:rPr>
                      <m:t>2</m:t>
                    </m:r>
                  </m:sup>
                </m:sSubSup>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den>
            </m:f>
            <m:r>
              <m:rPr>
                <m:sty m:val="p"/>
              </m:rPr>
              <w:rPr>
                <w:rFonts w:ascii="Cambria Math" w:hAnsi="Cambria Math"/>
                <w:lang w:val="en-GB" w:eastAsia="ja-JP" w:bidi="th-TH"/>
              </w:rPr>
              <m:t>)</m:t>
            </m:r>
          </m:num>
          <m:den>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f>
              <m:fPr>
                <m:ctrlPr>
                  <w:rPr>
                    <w:rFonts w:ascii="Cambria Math" w:hAnsi="Cambria Math"/>
                    <w:lang w:val="en-GB" w:eastAsia="ja-JP" w:bidi="th-TH"/>
                  </w:rPr>
                </m:ctrlPr>
              </m:fPr>
              <m:num>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2</m:t>
                    </m:r>
                  </m:sub>
                  <m:sup>
                    <m:r>
                      <m:rPr>
                        <m:sty m:val="p"/>
                      </m:rPr>
                      <w:rPr>
                        <w:rFonts w:ascii="Cambria Math" w:hAnsi="Cambria Math"/>
                        <w:lang w:val="en-GB" w:eastAsia="ja-JP" w:bidi="th-TH"/>
                      </w:rPr>
                      <m:t>2</m:t>
                    </m:r>
                  </m:sup>
                </m:sSubSup>
              </m:num>
              <m:den>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1</m:t>
                    </m:r>
                  </m:sub>
                  <m:sup>
                    <m:r>
                      <m:rPr>
                        <m:sty m:val="p"/>
                      </m:rPr>
                      <w:rPr>
                        <w:rFonts w:ascii="Cambria Math" w:hAnsi="Cambria Math"/>
                        <w:lang w:val="en-GB" w:eastAsia="ja-JP" w:bidi="th-TH"/>
                      </w:rPr>
                      <m:t>2</m:t>
                    </m:r>
                  </m:sup>
                </m:sSubSup>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den>
            </m:f>
            <m:r>
              <m:rPr>
                <m:sty m:val="p"/>
              </m:rPr>
              <w:rPr>
                <w:rFonts w:ascii="Cambria Math" w:hAnsi="Cambria Math"/>
                <w:lang w:val="en-GB" w:eastAsia="ja-JP" w:bidi="th-TH"/>
              </w:rPr>
              <m:t>)</m:t>
            </m:r>
          </m:den>
        </m:f>
      </m:oMath>
      <w:r w:rsidRPr="005B57D8">
        <w:rPr>
          <w:lang w:val="en-GB" w:eastAsia="ja-JP" w:bidi="th-TH"/>
        </w:rPr>
        <w:t>.</w:t>
      </w:r>
      <w:r w:rsidR="00771CC1">
        <w:rPr>
          <w:lang w:val="en-GB" w:eastAsia="ja-JP" w:bidi="th-TH"/>
        </w:rPr>
        <w:tab/>
      </w:r>
      <w:r w:rsidR="00771CC1" w:rsidRPr="005B57D8">
        <w:rPr>
          <w:lang w:val="en-GB" w:eastAsia="ja-JP" w:bidi="th-TH"/>
        </w:rPr>
        <w:t xml:space="preserve"> </w:t>
      </w:r>
      <w:r w:rsidRPr="005B57D8">
        <w:rPr>
          <w:lang w:val="en-GB" w:eastAsia="ja-JP" w:bidi="th-TH"/>
        </w:rPr>
        <w:t>(6.3)</w:t>
      </w:r>
    </w:p>
    <w:p w14:paraId="2A573170" w14:textId="59118948" w:rsidR="005B57D8" w:rsidRPr="005B57D8" w:rsidRDefault="005B57D8" w:rsidP="00E1183D">
      <w:pPr>
        <w:pStyle w:val="13Equation"/>
        <w:rPr>
          <w:lang w:val="en-GB" w:eastAsia="ja-JP" w:bidi="th-TH"/>
        </w:rPr>
      </w:pPr>
      <w:r w:rsidRPr="005B57D8">
        <w:rPr>
          <w:lang w:val="en-GB" w:eastAsia="ja-JP" w:bidi="th-TH"/>
        </w:rPr>
        <w:t>To archive r = 0, the following ratio must be satisfied:</w:t>
      </w:r>
    </w:p>
    <w:p w14:paraId="6E106D93" w14:textId="0195308B" w:rsidR="005B57D8" w:rsidRPr="005B57D8" w:rsidRDefault="00000000" w:rsidP="00771CC1">
      <w:pPr>
        <w:pStyle w:val="13Equation"/>
        <w:jc w:val="right"/>
        <w:rPr>
          <w:lang w:val="en-GB" w:eastAsia="ja-JP" w:bidi="th-TH"/>
        </w:rPr>
      </w:pPr>
      <m:oMath>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r>
          <m:rPr>
            <m:sty m:val="p"/>
          </m:rPr>
          <w:rPr>
            <w:rFonts w:ascii="Cambria Math" w:hAnsi="Cambria Math"/>
            <w:lang w:val="en-GB" w:eastAsia="ja-JP" w:bidi="th-TH"/>
          </w:rPr>
          <m:t>=(</m:t>
        </m:r>
        <m:f>
          <m:fPr>
            <m:ctrlPr>
              <w:rPr>
                <w:rFonts w:ascii="Cambria Math" w:hAnsi="Cambria Math"/>
                <w:lang w:val="en-GB" w:eastAsia="ja-JP" w:bidi="th-TH"/>
              </w:rPr>
            </m:ctrlPr>
          </m:fPr>
          <m:num>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2</m:t>
                </m:r>
              </m:sub>
              <m:sup>
                <m:r>
                  <m:rPr>
                    <m:sty m:val="p"/>
                  </m:rPr>
                  <w:rPr>
                    <w:rFonts w:ascii="Cambria Math" w:hAnsi="Cambria Math"/>
                    <w:lang w:val="en-GB" w:eastAsia="ja-JP" w:bidi="th-TH"/>
                  </w:rPr>
                  <m:t>2</m:t>
                </m:r>
              </m:sup>
            </m:sSubSup>
          </m:num>
          <m:den>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1</m:t>
                </m:r>
              </m:sub>
              <m:sup>
                <m:r>
                  <m:rPr>
                    <m:sty m:val="p"/>
                  </m:rPr>
                  <w:rPr>
                    <w:rFonts w:ascii="Cambria Math" w:hAnsi="Cambria Math"/>
                    <w:lang w:val="en-GB" w:eastAsia="ja-JP" w:bidi="th-TH"/>
                  </w:rPr>
                  <m:t>2</m:t>
                </m:r>
              </m:sup>
            </m:sSubSup>
            <m:r>
              <m:rPr>
                <m:sty m:val="p"/>
              </m:rPr>
              <w:rPr>
                <w:rFonts w:ascii="Cambria Math" w:hAnsi="Cambria Math"/>
                <w:lang w:val="en-GB" w:eastAsia="ja-JP" w:bidi="th-TH"/>
              </w:rPr>
              <m:t>/</m:t>
            </m:r>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den>
        </m:f>
        <m:r>
          <m:rPr>
            <m:sty m:val="p"/>
          </m:rPr>
          <w:rPr>
            <w:rFonts w:ascii="Cambria Math" w:hAnsi="Cambria Math"/>
            <w:lang w:val="en-GB" w:eastAsia="ja-JP" w:bidi="th-TH"/>
          </w:rPr>
          <m:t>)</m:t>
        </m:r>
      </m:oMath>
      <w:r w:rsidR="005B57D8" w:rsidRPr="005B57D8">
        <w:rPr>
          <w:lang w:val="en-GB" w:eastAsia="ja-JP" w:bidi="th-TH"/>
        </w:rPr>
        <w:t>,</w:t>
      </w:r>
      <w:r w:rsidR="00771CC1">
        <w:rPr>
          <w:lang w:val="en-GB" w:eastAsia="ja-JP" w:bidi="th-TH"/>
        </w:rPr>
        <w:tab/>
      </w:r>
      <w:r w:rsidR="005B57D8" w:rsidRPr="005B57D8">
        <w:rPr>
          <w:lang w:val="en-GB" w:eastAsia="ja-JP" w:bidi="th-TH"/>
        </w:rPr>
        <w:t xml:space="preserve"> (6.4)</w:t>
      </w:r>
    </w:p>
    <w:p w14:paraId="29914722" w14:textId="77777777" w:rsidR="00E1183D" w:rsidRDefault="00000000" w:rsidP="00E1183D">
      <w:pPr>
        <w:pStyle w:val="13Equation"/>
        <w:jc w:val="right"/>
        <w:rPr>
          <w:lang w:val="en-GB" w:eastAsia="ja-JP" w:bidi="th-TH"/>
        </w:rPr>
      </w:pPr>
      <m:oMath>
        <m:f>
          <m:fPr>
            <m:ctrlPr>
              <w:rPr>
                <w:rFonts w:ascii="Cambria Math" w:hAnsi="Cambria Math"/>
                <w:lang w:val="en-GB" w:eastAsia="ja-JP" w:bidi="th-TH"/>
              </w:rPr>
            </m:ctrlPr>
          </m:fPr>
          <m:num>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a</m:t>
                </m:r>
              </m:sub>
            </m:sSub>
          </m:num>
          <m:den>
            <m:sSub>
              <m:sSubPr>
                <m:ctrlPr>
                  <w:rPr>
                    <w:rFonts w:ascii="Cambria Math" w:hAnsi="Cambria Math"/>
                    <w:lang w:val="en-GB" w:eastAsia="ja-JP" w:bidi="th-TH"/>
                  </w:rPr>
                </m:ctrlPr>
              </m:sSubPr>
              <m:e>
                <m:r>
                  <w:rPr>
                    <w:rFonts w:ascii="Cambria Math" w:hAnsi="Cambria Math"/>
                    <w:lang w:val="en-GB" w:eastAsia="ja-JP" w:bidi="th-TH"/>
                  </w:rPr>
                  <m:t>n</m:t>
                </m:r>
              </m:e>
              <m:sub>
                <m:r>
                  <w:rPr>
                    <w:rFonts w:ascii="Cambria Math" w:hAnsi="Cambria Math"/>
                    <w:lang w:val="en-GB" w:eastAsia="ja-JP" w:bidi="th-TH"/>
                  </w:rPr>
                  <m:t>s</m:t>
                </m:r>
              </m:sub>
            </m:sSub>
          </m:den>
        </m:f>
        <m:r>
          <m:rPr>
            <m:sty m:val="p"/>
          </m:rPr>
          <w:rPr>
            <w:rFonts w:ascii="Cambria Math" w:hAnsi="Cambria Math"/>
            <w:lang w:val="en-GB" w:eastAsia="ja-JP" w:bidi="th-TH"/>
          </w:rPr>
          <m:t>=(</m:t>
        </m:r>
        <m:f>
          <m:fPr>
            <m:ctrlPr>
              <w:rPr>
                <w:rFonts w:ascii="Cambria Math" w:hAnsi="Cambria Math"/>
                <w:lang w:val="en-GB" w:eastAsia="ja-JP" w:bidi="th-TH"/>
              </w:rPr>
            </m:ctrlPr>
          </m:fPr>
          <m:num>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2</m:t>
                </m:r>
              </m:sub>
              <m:sup>
                <m:r>
                  <m:rPr>
                    <m:sty m:val="p"/>
                  </m:rPr>
                  <w:rPr>
                    <w:rFonts w:ascii="Cambria Math" w:hAnsi="Cambria Math"/>
                    <w:lang w:val="en-GB" w:eastAsia="ja-JP" w:bidi="th-TH"/>
                  </w:rPr>
                  <m:t>2</m:t>
                </m:r>
              </m:sup>
            </m:sSubSup>
          </m:num>
          <m:den>
            <m:sSubSup>
              <m:sSubSupPr>
                <m:ctrlPr>
                  <w:rPr>
                    <w:rFonts w:ascii="Cambria Math" w:hAnsi="Cambria Math"/>
                    <w:lang w:val="en-GB" w:eastAsia="ja-JP" w:bidi="th-TH"/>
                  </w:rPr>
                </m:ctrlPr>
              </m:sSubSupPr>
              <m:e>
                <m:r>
                  <w:rPr>
                    <w:rFonts w:ascii="Cambria Math" w:hAnsi="Cambria Math"/>
                    <w:lang w:val="en-GB" w:eastAsia="ja-JP" w:bidi="th-TH"/>
                  </w:rPr>
                  <m:t>n</m:t>
                </m:r>
              </m:e>
              <m:sub>
                <m:r>
                  <w:rPr>
                    <w:rFonts w:ascii="Cambria Math" w:hAnsi="Cambria Math"/>
                    <w:lang w:val="en-GB" w:eastAsia="ja-JP" w:bidi="th-TH"/>
                  </w:rPr>
                  <m:t>f</m:t>
                </m:r>
                <m:r>
                  <m:rPr>
                    <m:sty m:val="p"/>
                  </m:rPr>
                  <w:rPr>
                    <w:rFonts w:ascii="Cambria Math" w:hAnsi="Cambria Math"/>
                    <w:lang w:val="en-GB" w:eastAsia="ja-JP" w:bidi="th-TH"/>
                  </w:rPr>
                  <m:t>1</m:t>
                </m:r>
              </m:sub>
              <m:sup>
                <m:r>
                  <m:rPr>
                    <m:sty m:val="p"/>
                  </m:rPr>
                  <w:rPr>
                    <w:rFonts w:ascii="Cambria Math" w:hAnsi="Cambria Math"/>
                    <w:lang w:val="en-GB" w:eastAsia="ja-JP" w:bidi="th-TH"/>
                  </w:rPr>
                  <m:t>2</m:t>
                </m:r>
              </m:sup>
            </m:sSubSup>
          </m:den>
        </m:f>
        <m:r>
          <m:rPr>
            <m:sty m:val="p"/>
          </m:rPr>
          <w:rPr>
            <w:rFonts w:ascii="Cambria Math" w:hAnsi="Cambria Math"/>
            <w:lang w:val="en-GB" w:eastAsia="ja-JP" w:bidi="th-TH"/>
          </w:rPr>
          <m:t>)</m:t>
        </m:r>
      </m:oMath>
      <w:r w:rsidR="005B57D8" w:rsidRPr="005B57D8">
        <w:rPr>
          <w:lang w:val="en-GB" w:eastAsia="ja-JP" w:bidi="th-TH"/>
        </w:rPr>
        <w:t>.</w:t>
      </w:r>
      <w:r w:rsidR="00771CC1">
        <w:rPr>
          <w:lang w:val="en-GB" w:eastAsia="ja-JP" w:bidi="th-TH"/>
        </w:rPr>
        <w:tab/>
      </w:r>
      <w:r w:rsidR="005B57D8" w:rsidRPr="005B57D8">
        <w:rPr>
          <w:lang w:val="en-GB" w:eastAsia="ja-JP" w:bidi="th-TH"/>
        </w:rPr>
        <w:t xml:space="preserve"> (6.5)</w:t>
      </w:r>
    </w:p>
    <w:p w14:paraId="48A8CD52" w14:textId="5E5A5E2E" w:rsidR="005B57D8" w:rsidRPr="005B57D8" w:rsidRDefault="005B57D8" w:rsidP="00E1183D">
      <w:pPr>
        <w:pStyle w:val="13Equation"/>
        <w:jc w:val="both"/>
        <w:rPr>
          <w:lang w:val="en-GB" w:eastAsia="ja-JP" w:bidi="th-TH"/>
        </w:rPr>
      </w:pPr>
      <w:r w:rsidRPr="005B57D8">
        <w:rPr>
          <w:lang w:val="en-GB" w:eastAsia="ja-JP" w:bidi="th-TH"/>
        </w:rPr>
        <w:t>But this has a limitation of selecting materials with correct ratio between film and substrate index. Which might not be possible due to the limitation of available materials fabrication capability. To help visualize this, a contour graph (admittance locus) can be used. It represents the relationship between the effective reflective index (n</w:t>
      </w:r>
      <w:r w:rsidRPr="005B57D8">
        <w:rPr>
          <w:vertAlign w:val="subscript"/>
          <w:lang w:val="en-GB" w:eastAsia="ja-JP" w:bidi="th-TH"/>
        </w:rPr>
        <w:t>r</w:t>
      </w:r>
      <w:r w:rsidRPr="005B57D8">
        <w:rPr>
          <w:lang w:val="en-GB" w:eastAsia="ja-JP" w:bidi="th-TH"/>
        </w:rPr>
        <w:t xml:space="preserve">) and the phase thickness (θ). The contour line starts at the index of substrate and end at the index of air for an AR design. The </w:t>
      </w:r>
      <w:r w:rsidRPr="005B57D8">
        <w:rPr>
          <w:lang w:val="en-GB" w:eastAsia="ja-JP" w:bidi="th-TH"/>
        </w:rPr>
        <w:lastRenderedPageBreak/>
        <w:t xml:space="preserve">film phase thickness represents the contour line length, and the refractive index represents the line radius. The imaginary index in the Y-axis represents the phase of the reflection </w:t>
      </w:r>
      <w:r w:rsidRPr="005B57D8">
        <w:rPr>
          <w:lang w:val="en-GB" w:eastAsia="ja-JP" w:bidi="th-TH"/>
        </w:rPr>
        <w:fldChar w:fldCharType="begin"/>
      </w:r>
      <w:r w:rsidR="00D57181">
        <w:rPr>
          <w:lang w:val="en-GB" w:eastAsia="ja-JP" w:bidi="th-TH"/>
        </w:rPr>
        <w:instrText xml:space="preserve"> ADDIN EN.CITE &lt;EndNote&gt;&lt;Cite&gt;&lt;Author&gt;Sarangan&lt;/Author&gt;&lt;Year&gt;2020&lt;/Year&gt;&lt;RecNum&gt;66&lt;/RecNum&gt;&lt;DisplayText&gt;[34]&lt;/DisplayText&gt;&lt;record&gt;&lt;rec-number&gt;66&lt;/rec-number&gt;&lt;foreign-keys&gt;&lt;key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Pr="005B57D8">
        <w:rPr>
          <w:lang w:val="en-GB" w:eastAsia="ja-JP" w:bidi="th-TH"/>
        </w:rPr>
        <w:fldChar w:fldCharType="separate"/>
      </w:r>
      <w:r w:rsidR="00D57181">
        <w:rPr>
          <w:noProof/>
          <w:lang w:val="en-GB" w:eastAsia="ja-JP" w:bidi="th-TH"/>
        </w:rPr>
        <w:t>[34]</w:t>
      </w:r>
      <w:r w:rsidRPr="005B57D8">
        <w:rPr>
          <w:lang w:val="en-GB" w:eastAsia="ja-JP" w:bidi="th-TH"/>
        </w:rPr>
        <w:fldChar w:fldCharType="end"/>
      </w:r>
      <w:r w:rsidRPr="005B57D8">
        <w:rPr>
          <w:lang w:val="en-GB" w:eastAsia="ja-JP" w:bidi="th-TH"/>
        </w:rPr>
        <w:t>.</w:t>
      </w:r>
    </w:p>
    <w:p w14:paraId="0ED98D6C" w14:textId="1879E6E3" w:rsidR="005B57D8" w:rsidRDefault="005B57D8" w:rsidP="005B57D8">
      <w:pPr>
        <w:pStyle w:val="10BodySubsequentParagraph"/>
        <w:rPr>
          <w:lang w:val="en-GB" w:eastAsia="ja-JP" w:bidi="th-TH"/>
        </w:rPr>
      </w:pPr>
      <w:r w:rsidRPr="005B57D8">
        <w:rPr>
          <w:lang w:val="en-GB" w:eastAsia="ja-JP" w:bidi="th-TH"/>
        </w:rPr>
        <w:t xml:space="preserve">For </w:t>
      </w:r>
      <w:r w:rsidR="00771CC1">
        <w:rPr>
          <w:lang w:val="en-GB" w:eastAsia="ja-JP" w:bidi="th-TH"/>
        </w:rPr>
        <w:t xml:space="preserve">a </w:t>
      </w:r>
      <w:r w:rsidRPr="005B57D8">
        <w:rPr>
          <w:lang w:val="en-GB" w:eastAsia="ja-JP" w:bidi="th-TH"/>
        </w:rPr>
        <w:t>multilayer designs, a contour diagram visualizes how each film effects n</w:t>
      </w:r>
      <w:r w:rsidRPr="005B57D8">
        <w:rPr>
          <w:vertAlign w:val="subscript"/>
          <w:lang w:val="en-GB" w:eastAsia="ja-JP" w:bidi="th-TH"/>
        </w:rPr>
        <w:t>r</w:t>
      </w:r>
      <w:r w:rsidRPr="005B57D8">
        <w:rPr>
          <w:lang w:val="en-GB" w:eastAsia="ja-JP" w:bidi="th-TH"/>
        </w:rPr>
        <w:t>. Figure 1 provides an example of a device designed for 550-nm light with n</w:t>
      </w:r>
      <w:r w:rsidRPr="005B57D8">
        <w:rPr>
          <w:vertAlign w:val="subscript"/>
          <w:lang w:val="en-GB" w:eastAsia="ja-JP" w:bidi="th-TH"/>
        </w:rPr>
        <w:t xml:space="preserve">s </w:t>
      </w:r>
      <w:r w:rsidRPr="005B57D8">
        <w:rPr>
          <w:lang w:val="en-GB" w:eastAsia="ja-JP" w:bidi="th-TH"/>
        </w:rPr>
        <w:t>= 1.5, n</w:t>
      </w:r>
      <w:r w:rsidRPr="005B57D8">
        <w:rPr>
          <w:vertAlign w:val="subscript"/>
          <w:lang w:val="en-GB" w:eastAsia="ja-JP" w:bidi="th-TH"/>
        </w:rPr>
        <w:t xml:space="preserve">f1 </w:t>
      </w:r>
      <w:r w:rsidRPr="005B57D8">
        <w:rPr>
          <w:lang w:val="en-GB" w:eastAsia="ja-JP" w:bidi="th-TH"/>
        </w:rPr>
        <w:t>= 1.7, and n</w:t>
      </w:r>
      <w:r w:rsidRPr="005B57D8">
        <w:rPr>
          <w:vertAlign w:val="subscript"/>
          <w:lang w:val="en-GB" w:eastAsia="ja-JP" w:bidi="th-TH"/>
        </w:rPr>
        <w:t xml:space="preserve">f2 </w:t>
      </w:r>
      <w:r w:rsidRPr="005B57D8">
        <w:rPr>
          <w:lang w:val="en-GB" w:eastAsia="ja-JP" w:bidi="th-TH"/>
        </w:rPr>
        <w:t>= 1.4. Both n</w:t>
      </w:r>
      <w:r w:rsidRPr="005B57D8">
        <w:rPr>
          <w:vertAlign w:val="subscript"/>
          <w:lang w:val="en-GB" w:eastAsia="ja-JP" w:bidi="th-TH"/>
        </w:rPr>
        <w:t>f1</w:t>
      </w:r>
      <w:r w:rsidRPr="005B57D8">
        <w:rPr>
          <w:lang w:val="en-GB" w:eastAsia="ja-JP" w:bidi="th-TH"/>
        </w:rPr>
        <w:t xml:space="preserve"> and nf</w:t>
      </w:r>
      <w:r w:rsidRPr="005B57D8">
        <w:rPr>
          <w:vertAlign w:val="subscript"/>
          <w:lang w:val="en-GB" w:eastAsia="ja-JP" w:bidi="th-TH"/>
        </w:rPr>
        <w:t>2</w:t>
      </w:r>
      <w:r w:rsidRPr="005B57D8">
        <w:rPr>
          <w:lang w:val="en-GB" w:eastAsia="ja-JP" w:bidi="th-TH"/>
        </w:rPr>
        <w:t xml:space="preserve"> are QWOT.</w:t>
      </w:r>
    </w:p>
    <w:p w14:paraId="46BFE262" w14:textId="4A5CA5D7" w:rsidR="00771CC1" w:rsidRDefault="00771CC1" w:rsidP="009873F1">
      <w:pPr>
        <w:pStyle w:val="11Figure"/>
        <w:rPr>
          <w:lang w:val="en-GB" w:eastAsia="ja-JP" w:bidi="th-TH"/>
        </w:rPr>
      </w:pPr>
      <w:r>
        <w:rPr>
          <w:noProof/>
        </w:rPr>
        <w:drawing>
          <wp:inline distT="0" distB="0" distL="0" distR="0" wp14:anchorId="5F52F395" wp14:editId="23012FDD">
            <wp:extent cx="4963731" cy="1728000"/>
            <wp:effectExtent l="0" t="0" r="8890" b="5715"/>
            <wp:docPr id="983834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61830" name="Picture 558161830"/>
                    <pic:cNvPicPr/>
                  </pic:nvPicPr>
                  <pic:blipFill>
                    <a:blip r:embed="rId10"/>
                    <a:stretch>
                      <a:fillRect/>
                    </a:stretch>
                  </pic:blipFill>
                  <pic:spPr>
                    <a:xfrm>
                      <a:off x="0" y="0"/>
                      <a:ext cx="4963731" cy="1728000"/>
                    </a:xfrm>
                    <a:prstGeom prst="rect">
                      <a:avLst/>
                    </a:prstGeom>
                  </pic:spPr>
                </pic:pic>
              </a:graphicData>
            </a:graphic>
          </wp:inline>
        </w:drawing>
      </w:r>
    </w:p>
    <w:p w14:paraId="0DA49814" w14:textId="77777777" w:rsidR="00771CC1" w:rsidRDefault="00771CC1" w:rsidP="00771CC1">
      <w:pPr>
        <w:pStyle w:val="12FigureCaptionLong"/>
      </w:pPr>
      <w:r w:rsidRPr="00771CC1">
        <w:rPr>
          <w:b/>
          <w:bCs/>
        </w:rPr>
        <w:t>Fig. 1.</w:t>
      </w:r>
      <w:r w:rsidRPr="00771CC1">
        <w:t xml:space="preserve"> Contour graphs show the reflectivity (real index) and phase difference (imaginary index) of an example design with ns=1.5, nf1=1.7 and nf2=1.4. (a) nf1 deposited on top of ns. (b) nf2 deposited on top of nf1. Both films are quarter-wave thick.</w:t>
      </w:r>
    </w:p>
    <w:p w14:paraId="5AB4C3B1" w14:textId="77777777" w:rsidR="0029371C" w:rsidRPr="0029371C" w:rsidRDefault="0029371C" w:rsidP="0029371C">
      <w:pPr>
        <w:pStyle w:val="10BodySubsequentParagraph"/>
      </w:pPr>
    </w:p>
    <w:p w14:paraId="48029DCD" w14:textId="155C1662" w:rsidR="00771CC1" w:rsidRDefault="00E1183D" w:rsidP="005B57D8">
      <w:pPr>
        <w:pStyle w:val="10BodySubsequentParagraph"/>
        <w:rPr>
          <w:lang w:val="en-GB" w:eastAsia="ja-JP" w:bidi="th-TH"/>
        </w:rPr>
      </w:pPr>
      <w:r w:rsidRPr="00E1183D">
        <w:rPr>
          <w:lang w:val="en-GB" w:eastAsia="ja-JP" w:bidi="th-TH"/>
        </w:rPr>
        <w:t>The limitation of using QWOT films for AR design is the selection of materials with correct refractive index. An easier method is to control the thickness of each film. This can be archive by drawing the full contours circle for both films. The contour of the first film is plotted from the substrate index like usual. But the second film contour is plotted from the air. For example, a common substrate is SiO2 with ns=1.48, Al2O3 a refractive index of nf1=1.77 similar, and MgF2 is nf2=1.38, as shown in Figure 2.</w:t>
      </w:r>
    </w:p>
    <w:p w14:paraId="1BBC505B" w14:textId="77777777" w:rsidR="0029371C" w:rsidRDefault="0029371C" w:rsidP="005B57D8">
      <w:pPr>
        <w:pStyle w:val="10BodySubsequentParagraph"/>
        <w:rPr>
          <w:lang w:val="en-GB" w:eastAsia="ja-JP" w:bidi="th-TH"/>
        </w:rPr>
      </w:pPr>
    </w:p>
    <w:p w14:paraId="23652008" w14:textId="798A98A9" w:rsidR="0029371C" w:rsidRPr="005B57D8" w:rsidRDefault="0029371C" w:rsidP="009873F1">
      <w:pPr>
        <w:pStyle w:val="11Figure"/>
        <w:rPr>
          <w:lang w:val="en-GB" w:eastAsia="ja-JP" w:bidi="th-TH"/>
        </w:rPr>
      </w:pPr>
      <w:r>
        <w:rPr>
          <w:noProof/>
        </w:rPr>
        <w:drawing>
          <wp:inline distT="0" distB="0" distL="0" distR="0" wp14:anchorId="550F8FB8" wp14:editId="70202142">
            <wp:extent cx="2693998" cy="1728000"/>
            <wp:effectExtent l="0" t="0" r="0" b="5715"/>
            <wp:docPr id="1017170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01536" name="Picture 821001536"/>
                    <pic:cNvPicPr/>
                  </pic:nvPicPr>
                  <pic:blipFill>
                    <a:blip r:embed="rId11"/>
                    <a:stretch>
                      <a:fillRect/>
                    </a:stretch>
                  </pic:blipFill>
                  <pic:spPr>
                    <a:xfrm>
                      <a:off x="0" y="0"/>
                      <a:ext cx="2693998" cy="1728000"/>
                    </a:xfrm>
                    <a:prstGeom prst="rect">
                      <a:avLst/>
                    </a:prstGeom>
                  </pic:spPr>
                </pic:pic>
              </a:graphicData>
            </a:graphic>
          </wp:inline>
        </w:drawing>
      </w:r>
    </w:p>
    <w:p w14:paraId="30F8F3B3" w14:textId="66CF8AE6" w:rsidR="0029371C" w:rsidRDefault="0029371C" w:rsidP="0029371C">
      <w:pPr>
        <w:pStyle w:val="12FigureCaptionLong"/>
      </w:pPr>
      <w:r w:rsidRPr="00B83EF2">
        <w:rPr>
          <w:b/>
          <w:bCs/>
        </w:rPr>
        <w:t>Fig. 2.</w:t>
      </w:r>
      <w:r>
        <w:t xml:space="preserve"> Contour graph shows the reflectivity of an example design with n</w:t>
      </w:r>
      <w:r>
        <w:rPr>
          <w:vertAlign w:val="subscript"/>
        </w:rPr>
        <w:t>s</w:t>
      </w:r>
      <w:r>
        <w:t>=1.48, n</w:t>
      </w:r>
      <w:r>
        <w:rPr>
          <w:vertAlign w:val="subscript"/>
        </w:rPr>
        <w:t>f1</w:t>
      </w:r>
      <w:r>
        <w:t>=1.77 (red) and n</w:t>
      </w:r>
      <w:r>
        <w:rPr>
          <w:vertAlign w:val="subscript"/>
        </w:rPr>
        <w:t>f2</w:t>
      </w:r>
      <w:r>
        <w:t>=1.38 (green).</w:t>
      </w:r>
    </w:p>
    <w:p w14:paraId="6AB189A5" w14:textId="77777777" w:rsidR="0029371C" w:rsidRPr="0029371C" w:rsidRDefault="0029371C" w:rsidP="0029371C">
      <w:pPr>
        <w:pStyle w:val="10BodySubsequentParagraph"/>
      </w:pPr>
    </w:p>
    <w:p w14:paraId="220415FD" w14:textId="7FAEC444" w:rsidR="005B57D8" w:rsidRDefault="0029371C" w:rsidP="0029371C">
      <w:pPr>
        <w:pStyle w:val="09BodyFirstParagraph"/>
      </w:pPr>
      <w:r>
        <w:t xml:space="preserve">The interception points of the two lines can be solved for thicknesses with non-linear solver, such as fsolve. The number of answers in this example is two, as </w:t>
      </w:r>
      <w:r w:rsidR="00CF6E7A">
        <w:t>shown</w:t>
      </w:r>
      <w:r>
        <w:t xml:space="preserve"> in Fig 3.</w:t>
      </w:r>
    </w:p>
    <w:p w14:paraId="661B1070" w14:textId="77777777" w:rsidR="00CF6E7A" w:rsidRDefault="00CF6E7A" w:rsidP="00CF6E7A">
      <w:pPr>
        <w:pStyle w:val="10BodySubsequentParagraph"/>
      </w:pPr>
    </w:p>
    <w:p w14:paraId="748CCDD8" w14:textId="621DD30E" w:rsidR="00CF6E7A" w:rsidRDefault="00CF6E7A" w:rsidP="00060146">
      <w:pPr>
        <w:pStyle w:val="08SectionHeader2"/>
      </w:pPr>
      <w:r>
        <w:t>2.</w:t>
      </w:r>
      <w:r w:rsidR="00375620">
        <w:t>2.2</w:t>
      </w:r>
      <w:r>
        <w:t xml:space="preserve"> Asymmetrical resonance cavity design</w:t>
      </w:r>
    </w:p>
    <w:p w14:paraId="365AE93A" w14:textId="6A0C07A1" w:rsidR="00CF6E7A" w:rsidRDefault="00CF6E7A" w:rsidP="00CF6E7A">
      <w:pPr>
        <w:pStyle w:val="09BodyFirstParagraph"/>
      </w:pPr>
      <w:r>
        <w:t xml:space="preserve">A resonant cavity is a useful design for enhancing the optical properties of central cavity layer, which in this study will be PCM. A distributed Bragg reflector cavity consists of two reflecting </w:t>
      </w:r>
      <w:r>
        <w:lastRenderedPageBreak/>
        <w:t>layers placed on either side of the central layer. The two reflectors cause light to cycle through the central layer multiple times, which effectively reduced the required thickness of PCM. The mirror on each side is created from a unit cell (U) composed of materials with high (H) and (L) refractive index with quarter-wave optical thickness. The larger the difference, the better the enhancement. In this work, unit cell will be denoted as</w:t>
      </w:r>
      <w:r w:rsidR="00AE69A1">
        <w:t xml:space="preserve"> U =</w:t>
      </w:r>
      <w:r>
        <w:t xml:space="preserve"> </w:t>
      </w:r>
      <w:r w:rsidRPr="007C4E9F">
        <w:t>[H/2 L H/2]</w:t>
      </w:r>
      <w:r>
        <w:t xml:space="preserve">, where 1/2 indicates a film with half the QWOT. As an example, if we use </w:t>
      </w:r>
      <w:r w:rsidR="00AE69A1">
        <w:t>U=</w:t>
      </w:r>
      <w:r>
        <w:t>1 unit cell on each side, and also have H as the central cavity layer, the structure can be written as</w:t>
      </w:r>
    </w:p>
    <w:p w14:paraId="3E816F73" w14:textId="59BA5D55" w:rsidR="00AE69A1" w:rsidRDefault="00000000" w:rsidP="00CF6E7A">
      <w:pPr>
        <w:pStyle w:val="13Equation"/>
        <w:jc w:val="right"/>
      </w:pPr>
      <m:oMath>
        <m:sSup>
          <m:sSupPr>
            <m:ctrlPr>
              <w:rPr>
                <w:rFonts w:ascii="Cambria Math" w:hAnsi="Cambria Math"/>
                <w:i/>
              </w:rPr>
            </m:ctrlPr>
          </m:sSupPr>
          <m:e>
            <m:r>
              <w:rPr>
                <w:rFonts w:ascii="Cambria Math" w:hAnsi="Cambria Math"/>
              </w:rPr>
              <m:t>U</m:t>
            </m:r>
          </m:e>
          <m:sup>
            <m:r>
              <w:rPr>
                <w:rFonts w:ascii="Cambria Math" w:hAnsi="Cambria Math"/>
              </w:rPr>
              <m:t>1</m:t>
            </m:r>
          </m:sup>
        </m:sSup>
        <m:r>
          <w:rPr>
            <w:rFonts w:ascii="Cambria Math" w:hAnsi="Cambria Math"/>
          </w:rPr>
          <m:t xml:space="preserve"> H </m:t>
        </m:r>
        <m:sSup>
          <m:sSupPr>
            <m:ctrlPr>
              <w:rPr>
                <w:rFonts w:ascii="Cambria Math" w:hAnsi="Cambria Math"/>
                <w:i/>
              </w:rPr>
            </m:ctrlPr>
          </m:sSupPr>
          <m:e>
            <m:r>
              <w:rPr>
                <w:rFonts w:ascii="Cambria Math" w:hAnsi="Cambria Math"/>
              </w:rPr>
              <m:t>U</m:t>
            </m:r>
          </m:e>
          <m:sup>
            <m:r>
              <w:rPr>
                <w:rFonts w:ascii="Cambria Math" w:hAnsi="Cambria Math"/>
              </w:rPr>
              <m:t>1</m:t>
            </m:r>
          </m:sup>
        </m:sSup>
      </m:oMath>
      <w:r w:rsidR="00AE69A1">
        <w:t xml:space="preserve">, </w:t>
      </w:r>
      <w:r w:rsidR="00CE1749">
        <w:tab/>
      </w:r>
      <w:r w:rsidR="00AE69A1">
        <w:t>(7.1)</w:t>
      </w:r>
    </w:p>
    <w:p w14:paraId="05AB181C" w14:textId="66BEBDBA" w:rsidR="00CF6E7A" w:rsidRDefault="00000000" w:rsidP="00CF6E7A">
      <w:pPr>
        <w:pStyle w:val="13Equation"/>
        <w:jc w:val="right"/>
      </w:pPr>
      <m:oMath>
        <m:d>
          <m:dPr>
            <m:begChr m:val="["/>
            <m:endChr m:val="]"/>
            <m:ctrlPr>
              <w:rPr>
                <w:rFonts w:ascii="Cambria Math" w:hAnsi="Cambria Math"/>
              </w:rPr>
            </m:ctrlPr>
          </m:dPr>
          <m:e>
            <m:f>
              <m:fPr>
                <m:ctrlPr>
                  <w:rPr>
                    <w:rFonts w:ascii="Cambria Math" w:hAnsi="Cambria Math"/>
                  </w:rPr>
                </m:ctrlPr>
              </m:fPr>
              <m:num>
                <m:r>
                  <w:rPr>
                    <w:rFonts w:ascii="Cambria Math" w:hAnsi="Cambria Math"/>
                  </w:rPr>
                  <m:t>H</m:t>
                </m:r>
              </m:num>
              <m:den>
                <m:r>
                  <m:rPr>
                    <m:sty m:val="p"/>
                  </m:rPr>
                  <w:rPr>
                    <w:rFonts w:ascii="Cambria Math" w:hAnsi="Cambria Math"/>
                  </w:rPr>
                  <m:t>2</m:t>
                </m:r>
              </m:den>
            </m:f>
            <m:r>
              <w:rPr>
                <w:rFonts w:ascii="Cambria Math" w:hAnsi="Cambria Math"/>
              </w:rPr>
              <m:t>L</m:t>
            </m:r>
            <m:f>
              <m:fPr>
                <m:ctrlPr>
                  <w:rPr>
                    <w:rFonts w:ascii="Cambria Math" w:hAnsi="Cambria Math"/>
                  </w:rPr>
                </m:ctrlPr>
              </m:fPr>
              <m:num>
                <m:r>
                  <w:rPr>
                    <w:rFonts w:ascii="Cambria Math" w:hAnsi="Cambria Math"/>
                  </w:rPr>
                  <m:t>H</m:t>
                </m:r>
              </m:num>
              <m:den>
                <m:r>
                  <m:rPr>
                    <m:sty m:val="p"/>
                  </m:rPr>
                  <w:rPr>
                    <w:rFonts w:ascii="Cambria Math" w:hAnsi="Cambria Math"/>
                  </w:rPr>
                  <m:t>2</m:t>
                </m:r>
              </m:den>
            </m:f>
          </m:e>
        </m:d>
        <m:r>
          <w:rPr>
            <w:rFonts w:ascii="Cambria Math" w:hAnsi="Cambria Math"/>
          </w:rPr>
          <m:t>H</m:t>
        </m:r>
        <m:d>
          <m:dPr>
            <m:begChr m:val="["/>
            <m:endChr m:val="]"/>
            <m:ctrlPr>
              <w:rPr>
                <w:rFonts w:ascii="Cambria Math" w:hAnsi="Cambria Math"/>
              </w:rPr>
            </m:ctrlPr>
          </m:dPr>
          <m:e>
            <m:f>
              <m:fPr>
                <m:ctrlPr>
                  <w:rPr>
                    <w:rFonts w:ascii="Cambria Math" w:hAnsi="Cambria Math"/>
                  </w:rPr>
                </m:ctrlPr>
              </m:fPr>
              <m:num>
                <m:r>
                  <w:rPr>
                    <w:rFonts w:ascii="Cambria Math" w:hAnsi="Cambria Math"/>
                  </w:rPr>
                  <m:t>H</m:t>
                </m:r>
              </m:num>
              <m:den>
                <m:r>
                  <m:rPr>
                    <m:sty m:val="p"/>
                  </m:rPr>
                  <w:rPr>
                    <w:rFonts w:ascii="Cambria Math" w:hAnsi="Cambria Math"/>
                  </w:rPr>
                  <m:t>2</m:t>
                </m:r>
              </m:den>
            </m:f>
            <m:r>
              <w:rPr>
                <w:rFonts w:ascii="Cambria Math" w:hAnsi="Cambria Math"/>
              </w:rPr>
              <m:t>L</m:t>
            </m:r>
            <m:f>
              <m:fPr>
                <m:ctrlPr>
                  <w:rPr>
                    <w:rFonts w:ascii="Cambria Math" w:hAnsi="Cambria Math"/>
                  </w:rPr>
                </m:ctrlPr>
              </m:fPr>
              <m:num>
                <m:r>
                  <w:rPr>
                    <w:rFonts w:ascii="Cambria Math" w:hAnsi="Cambria Math"/>
                  </w:rPr>
                  <m:t>H</m:t>
                </m:r>
              </m:num>
              <m:den>
                <m:r>
                  <m:rPr>
                    <m:sty m:val="p"/>
                  </m:rPr>
                  <w:rPr>
                    <w:rFonts w:ascii="Cambria Math" w:hAnsi="Cambria Math"/>
                  </w:rPr>
                  <m:t>2</m:t>
                </m:r>
              </m:den>
            </m:f>
          </m:e>
        </m:d>
      </m:oMath>
      <w:r w:rsidR="00CF6E7A">
        <w:t>.</w:t>
      </w:r>
      <w:r w:rsidR="00CF6E7A">
        <w:tab/>
      </w:r>
      <w:r w:rsidR="00CF6E7A" w:rsidRPr="003135D0">
        <w:t xml:space="preserve"> (</w:t>
      </w:r>
      <w:r w:rsidR="00CF6E7A">
        <w:t>7.</w:t>
      </w:r>
      <w:r w:rsidR="00AE69A1">
        <w:t>2</w:t>
      </w:r>
      <w:r w:rsidR="00CF6E7A" w:rsidRPr="003135D0">
        <w:t>)</w:t>
      </w:r>
    </w:p>
    <w:p w14:paraId="46E7AF30" w14:textId="7757FDA8" w:rsidR="00CF6E7A" w:rsidRPr="00CF6E7A" w:rsidRDefault="00CF6E7A" w:rsidP="00CF6E7A">
      <w:pPr>
        <w:pStyle w:val="13Equation"/>
      </w:pPr>
      <w:r>
        <w:rPr>
          <w:rFonts w:eastAsia="Times New Roman" w:cs="Arial"/>
        </w:rPr>
        <w:t xml:space="preserve">By </w:t>
      </w:r>
      <w:r w:rsidRPr="003135D0">
        <w:rPr>
          <w:rFonts w:eastAsia="Times New Roman" w:cs="Arial"/>
        </w:rPr>
        <w:t xml:space="preserve">combining the </w:t>
      </w:r>
      <w:r>
        <w:rPr>
          <w:rFonts w:eastAsia="Times New Roman" w:cs="Arial"/>
        </w:rPr>
        <w:t>central H with the two adjacent H/2, we get</w:t>
      </w:r>
    </w:p>
    <w:p w14:paraId="11CB5FD8" w14:textId="29F7D5A1" w:rsidR="00CF6E7A" w:rsidRDefault="00000000" w:rsidP="00CF6E7A">
      <w:pPr>
        <w:pStyle w:val="13Equation"/>
        <w:jc w:val="right"/>
      </w:pPr>
      <m:oMath>
        <m:f>
          <m:fPr>
            <m:ctrlPr>
              <w:rPr>
                <w:rFonts w:ascii="Cambria Math" w:hAnsi="Cambria Math"/>
              </w:rPr>
            </m:ctrlPr>
          </m:fPr>
          <m:num>
            <m:r>
              <w:rPr>
                <w:rFonts w:ascii="Cambria Math" w:hAnsi="Cambria Math"/>
              </w:rPr>
              <m:t>H</m:t>
            </m:r>
          </m:num>
          <m:den>
            <m:r>
              <m:rPr>
                <m:sty m:val="p"/>
              </m:rPr>
              <w:rPr>
                <w:rFonts w:ascii="Cambria Math" w:hAnsi="Cambria Math"/>
              </w:rPr>
              <m:t>2</m:t>
            </m:r>
          </m:den>
        </m:f>
        <m:r>
          <m:rPr>
            <m:sty m:val="p"/>
          </m:rPr>
          <w:rPr>
            <w:rFonts w:ascii="Cambria Math" w:hAnsi="Cambria Math"/>
          </w:rPr>
          <m:t xml:space="preserve"> </m:t>
        </m:r>
        <m:r>
          <w:rPr>
            <w:rFonts w:ascii="Cambria Math" w:hAnsi="Cambria Math"/>
          </w:rPr>
          <m:t>L</m:t>
        </m:r>
        <m:r>
          <m:rPr>
            <m:sty m:val="p"/>
          </m:rPr>
          <w:rPr>
            <w:rFonts w:ascii="Cambria Math" w:hAnsi="Cambria Math"/>
          </w:rPr>
          <m:t xml:space="preserve"> </m:t>
        </m:r>
        <m:r>
          <w:rPr>
            <w:rFonts w:ascii="Cambria Math" w:hAnsi="Cambria Math"/>
          </w:rPr>
          <m:t>HH</m:t>
        </m:r>
        <m:r>
          <m:rPr>
            <m:sty m:val="p"/>
          </m:rPr>
          <w:rPr>
            <w:rFonts w:ascii="Cambria Math" w:hAnsi="Cambria Math"/>
          </w:rPr>
          <m:t xml:space="preserve"> </m:t>
        </m:r>
        <m:r>
          <w:rPr>
            <w:rFonts w:ascii="Cambria Math" w:hAnsi="Cambria Math"/>
          </w:rPr>
          <m:t>L</m:t>
        </m:r>
        <m:r>
          <m:rPr>
            <m:sty m:val="p"/>
          </m:rPr>
          <w:rPr>
            <w:rFonts w:ascii="Cambria Math" w:hAnsi="Cambria Math"/>
          </w:rPr>
          <m:t xml:space="preserve"> </m:t>
        </m:r>
        <m:f>
          <m:fPr>
            <m:ctrlPr>
              <w:rPr>
                <w:rFonts w:ascii="Cambria Math" w:hAnsi="Cambria Math"/>
              </w:rPr>
            </m:ctrlPr>
          </m:fPr>
          <m:num>
            <m:r>
              <w:rPr>
                <w:rFonts w:ascii="Cambria Math" w:hAnsi="Cambria Math"/>
              </w:rPr>
              <m:t>H</m:t>
            </m:r>
          </m:num>
          <m:den>
            <m:r>
              <m:rPr>
                <m:sty m:val="p"/>
              </m:rPr>
              <w:rPr>
                <w:rFonts w:ascii="Cambria Math" w:hAnsi="Cambria Math"/>
              </w:rPr>
              <m:t>2</m:t>
            </m:r>
          </m:den>
        </m:f>
      </m:oMath>
      <w:r w:rsidR="00CF6E7A">
        <w:t>.</w:t>
      </w:r>
      <w:r w:rsidR="00CF6E7A">
        <w:tab/>
        <w:t xml:space="preserve"> </w:t>
      </w:r>
      <w:r w:rsidR="00CF6E7A" w:rsidRPr="007C4E9F">
        <w:t>(</w:t>
      </w:r>
      <w:r w:rsidR="00CF6E7A">
        <w:t>7.</w:t>
      </w:r>
      <w:r w:rsidR="00AE69A1">
        <w:t>3</w:t>
      </w:r>
      <w:r w:rsidR="00CF6E7A" w:rsidRPr="007C4E9F">
        <w:t>)</w:t>
      </w:r>
    </w:p>
    <w:p w14:paraId="336D835B" w14:textId="2037A541" w:rsidR="00CF6E7A" w:rsidRDefault="00CF6E7A" w:rsidP="00CF6E7A">
      <w:pPr>
        <w:pStyle w:val="13Equation"/>
        <w:jc w:val="both"/>
      </w:pPr>
      <w:r>
        <w:t>The combination of two QWOT films with the same index creates half-wave optical thickness (HWOT) layer, which is equivalent to an absentee layer (loss less). The two adjacent Hs and the two Ls can be combined, with the final structure reduced to an equivalent of a single quarter-wave thick H layer.</w:t>
      </w:r>
    </w:p>
    <w:p w14:paraId="0B55024B" w14:textId="490033C5" w:rsidR="00CF6E7A" w:rsidRDefault="00000000" w:rsidP="00CF6E7A">
      <w:pPr>
        <w:pStyle w:val="13Equation"/>
        <w:jc w:val="right"/>
      </w:pPr>
      <m:oMath>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H</m:t>
            </m:r>
          </m:num>
          <m:den>
            <m:r>
              <w:rPr>
                <w:rFonts w:ascii="Cambria Math" w:hAnsi="Cambria Math"/>
              </w:rPr>
              <m:t>2</m:t>
            </m:r>
          </m:den>
        </m:f>
      </m:oMath>
      <w:r w:rsidR="00CF6E7A">
        <w:t>,</w:t>
      </w:r>
      <w:r w:rsidR="00CF6E7A">
        <w:tab/>
      </w:r>
      <w:r w:rsidR="00CF6E7A" w:rsidRPr="007C4E9F">
        <w:t xml:space="preserve"> (</w:t>
      </w:r>
      <w:r w:rsidR="00CF6E7A">
        <w:t>7.</w:t>
      </w:r>
      <w:r w:rsidR="00AE69A1">
        <w:t>4</w:t>
      </w:r>
      <w:r w:rsidR="00CF6E7A">
        <w:t>)</w:t>
      </w:r>
    </w:p>
    <w:p w14:paraId="5B6A18C2" w14:textId="45DA676E" w:rsidR="00CF6E7A" w:rsidRDefault="00CF6E7A" w:rsidP="00CF6E7A">
      <w:pPr>
        <w:pStyle w:val="13Equation"/>
        <w:jc w:val="right"/>
      </w:pPr>
      <m:oMath>
        <m:r>
          <w:rPr>
            <w:rFonts w:ascii="Cambria Math" w:hAnsi="Cambria Math"/>
          </w:rPr>
          <m:t>H</m:t>
        </m:r>
      </m:oMath>
      <w:r>
        <w:t>.</w:t>
      </w:r>
      <w:r>
        <w:tab/>
      </w:r>
      <w:r w:rsidRPr="007C4E9F">
        <w:t xml:space="preserve"> (</w:t>
      </w:r>
      <w:r>
        <w:t>7.</w:t>
      </w:r>
      <w:r w:rsidR="00AE69A1">
        <w:t>5</w:t>
      </w:r>
      <w:r>
        <w:t>)</w:t>
      </w:r>
    </w:p>
    <w:p w14:paraId="22A4C7AB" w14:textId="71B2F2EE" w:rsidR="00CF6E7A" w:rsidRDefault="00CF6E7A" w:rsidP="00CF6E7A">
      <w:pPr>
        <w:pStyle w:val="10BodySubsequentParagraph"/>
      </w:pPr>
      <w:r>
        <w:t>For a multi-unit-cell design, the notation of equation 7.1 can be rewritten as [U]</w:t>
      </w:r>
      <w:r>
        <w:rPr>
          <w:vertAlign w:val="superscript"/>
        </w:rPr>
        <w:t xml:space="preserve">N </w:t>
      </w:r>
      <w:r>
        <w:t>C [U]</w:t>
      </w:r>
      <w:r>
        <w:rPr>
          <w:vertAlign w:val="superscript"/>
        </w:rPr>
        <w:t>M</w:t>
      </w:r>
      <w:r>
        <w:t>, where N is the number of unit cell on the substrate side, C is the central cavity layer (H in this example), and M is the number of unit cell on the incident side. But when the central cavity layer is made from PCM or metal, their refractive index has a value in the imaginary term (extinction coefficients; k). This absorption leads to a loss of resonance. Figure 4 demonstrates the effect with symmetrical U</w:t>
      </w:r>
      <w:r>
        <w:rPr>
          <w:vertAlign w:val="superscript"/>
        </w:rPr>
        <w:t>3</w:t>
      </w:r>
      <w:r>
        <w:t xml:space="preserve"> on each side, n</w:t>
      </w:r>
      <w:r>
        <w:rPr>
          <w:vertAlign w:val="subscript"/>
        </w:rPr>
        <w:t>H</w:t>
      </w:r>
      <w:r>
        <w:t>=2.23, n</w:t>
      </w:r>
      <w:r>
        <w:rPr>
          <w:vertAlign w:val="subscript"/>
        </w:rPr>
        <w:t>L</w:t>
      </w:r>
      <w:r>
        <w:t>=1.46. For Fig.4(a) a resonant can be created with central layer consisted of only the real part in the refractive index, n</w:t>
      </w:r>
      <w:r w:rsidRPr="00CF6E7A">
        <w:rPr>
          <w:vertAlign w:val="subscript"/>
        </w:rPr>
        <w:t>C</w:t>
      </w:r>
      <w:r>
        <w:t>=3.15. But Fig.4(b) with n</w:t>
      </w:r>
      <w:r>
        <w:rPr>
          <w:vertAlign w:val="subscript"/>
        </w:rPr>
        <w:t>C</w:t>
      </w:r>
      <w:r>
        <w:t>=3.15-0.35j, an AR design is impossible.</w:t>
      </w:r>
    </w:p>
    <w:p w14:paraId="00B40713" w14:textId="77777777" w:rsidR="00CF6E7A" w:rsidRDefault="00CF6E7A" w:rsidP="00CF6E7A">
      <w:pPr>
        <w:pStyle w:val="10BodySubsequentParagraph"/>
      </w:pPr>
    </w:p>
    <w:p w14:paraId="6ACC1B6A" w14:textId="33449C3F" w:rsidR="00CF6E7A" w:rsidRDefault="00CF6E7A" w:rsidP="009873F1">
      <w:pPr>
        <w:pStyle w:val="11Figure"/>
      </w:pPr>
      <w:r w:rsidRPr="009873F1">
        <w:rPr>
          <w:noProof/>
        </w:rPr>
        <w:drawing>
          <wp:inline distT="0" distB="0" distL="0" distR="0" wp14:anchorId="6A2AD9F3" wp14:editId="46207298">
            <wp:extent cx="4356010" cy="1728000"/>
            <wp:effectExtent l="0" t="0" r="6985" b="5715"/>
            <wp:docPr id="8724429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56010" cy="1728000"/>
                    </a:xfrm>
                    <a:prstGeom prst="rect">
                      <a:avLst/>
                    </a:prstGeom>
                    <a:noFill/>
                    <a:ln>
                      <a:noFill/>
                    </a:ln>
                  </pic:spPr>
                </pic:pic>
              </a:graphicData>
            </a:graphic>
          </wp:inline>
        </w:drawing>
      </w:r>
    </w:p>
    <w:p w14:paraId="2E589F75" w14:textId="03A0ACA5" w:rsidR="00CF6E7A" w:rsidRDefault="00CF6E7A" w:rsidP="00CF6E7A">
      <w:pPr>
        <w:pStyle w:val="12FigureCaptionLong"/>
      </w:pPr>
      <w:r w:rsidRPr="00B83EF2">
        <w:rPr>
          <w:b/>
          <w:bCs/>
        </w:rPr>
        <w:t>Fig. 4.</w:t>
      </w:r>
      <w:r>
        <w:t xml:space="preserve"> Contours of 3 unit-cells symmetrical cavity. Blue is the number of unit cell on the substrate side N, red is the number on the incident side M, and green is the central layer C. (a) The central layer is made from n</w:t>
      </w:r>
      <w:r>
        <w:rPr>
          <w:vertAlign w:val="subscript"/>
        </w:rPr>
        <w:t>C</w:t>
      </w:r>
      <w:r>
        <w:t>=3.15. (b) The central layer has extinction coefficient, n</w:t>
      </w:r>
      <w:r>
        <w:rPr>
          <w:vertAlign w:val="subscript"/>
        </w:rPr>
        <w:t>C</w:t>
      </w:r>
      <w:r>
        <w:t>=3.15-0.35j, which moves the final n</w:t>
      </w:r>
      <w:r>
        <w:rPr>
          <w:vertAlign w:val="subscript"/>
        </w:rPr>
        <w:t>r</w:t>
      </w:r>
      <w:r>
        <w:t xml:space="preserve"> away from n</w:t>
      </w:r>
      <w:r>
        <w:rPr>
          <w:vertAlign w:val="subscript"/>
        </w:rPr>
        <w:t>a</w:t>
      </w:r>
      <w:r>
        <w:t xml:space="preserve">. </w:t>
      </w:r>
      <w:r w:rsidRPr="00893CB6">
        <w:rPr>
          <w:highlight w:val="yellow"/>
        </w:rPr>
        <w:t xml:space="preserve">Reprinted from </w:t>
      </w:r>
      <w:r w:rsidRPr="00893CB6">
        <w:rPr>
          <w:highlight w:val="yellow"/>
        </w:rPr>
        <w:fldChar w:fldCharType="begin"/>
      </w:r>
      <w:r w:rsidR="00D57181">
        <w:rPr>
          <w:highlight w:val="yellow"/>
        </w:rPr>
        <w:instrText xml:space="preserve"> ADDIN EN.CITE &lt;EndNote&gt;&lt;Cite&gt;&lt;Author&gt;Padungatthakij&lt;/Author&gt;&lt;Year&gt;2025&lt;/Year&gt;&lt;RecNum&gt;28&lt;/RecNum&gt;&lt;DisplayText&gt;[35]&lt;/DisplayText&gt;&lt;record&gt;&lt;rec-number&gt;28&lt;/rec-number&gt;&lt;foreign-keys&gt;&lt;key app="EN" db-id="v920pft06rp9dbex2ap500x99x5rrtswxzss" timestamp="1768017078" guid="c3126603-abf3-4370-8edc-6a7a503204da"&gt;28&lt;/key&gt;&lt;/foreign-keys&gt;&lt;ref-type name="Book"&gt;6&lt;/ref-type&gt;&lt;contributors&gt;&lt;authors&gt;&lt;author&gt;Padungatthakij, Chettanat&lt;/author&gt;&lt;author&gt;Wicharn, Surawut&lt;/author&gt;&lt;author&gt;Buranasiri, Prathan&lt;/author&gt;&lt;/authors&gt;&lt;/contributors&gt;&lt;titles&gt;&lt;title&gt;Asymmetrical resonant cavity thin film devices designed for vanadium dioxide applications&lt;/title&gt;&lt;secondary-title&gt;International Workshop on Thin Films for Electronics, Electro-Optics, Energy, and Sensors&lt;/secondary-title&gt;&lt;/titles&gt;&lt;volume&gt;13663&lt;/volume&gt;&lt;section&gt;TFE&lt;/section&gt;&lt;dates&gt;&lt;year&gt;2025&lt;/year&gt;&lt;/dates&gt;&lt;publisher&gt;SPIE&lt;/publisher&gt;&lt;urls&gt;&lt;related-urls&gt;&lt;url&gt;https://doi.org/10.1117/12.3070461&lt;/url&gt;&lt;/related-urls&gt;&lt;/urls&gt;&lt;/record&gt;&lt;/Cite&gt;&lt;/EndNote&gt;</w:instrText>
      </w:r>
      <w:r w:rsidRPr="00893CB6">
        <w:rPr>
          <w:highlight w:val="yellow"/>
        </w:rPr>
        <w:fldChar w:fldCharType="separate"/>
      </w:r>
      <w:r w:rsidR="00D57181">
        <w:rPr>
          <w:noProof/>
          <w:highlight w:val="yellow"/>
        </w:rPr>
        <w:t>[35]</w:t>
      </w:r>
      <w:r w:rsidRPr="00893CB6">
        <w:rPr>
          <w:highlight w:val="yellow"/>
        </w:rPr>
        <w:fldChar w:fldCharType="end"/>
      </w:r>
      <w:r w:rsidRPr="00893CB6">
        <w:rPr>
          <w:highlight w:val="yellow"/>
        </w:rPr>
        <w:t>.</w:t>
      </w:r>
    </w:p>
    <w:p w14:paraId="1D9FF9FC" w14:textId="77777777" w:rsidR="00CF6E7A" w:rsidRPr="00CF6E7A" w:rsidRDefault="00CF6E7A" w:rsidP="00CF6E7A">
      <w:pPr>
        <w:pStyle w:val="10BodySubsequentParagraph"/>
      </w:pPr>
    </w:p>
    <w:p w14:paraId="290EFDE1" w14:textId="018EF255" w:rsidR="00CF6E7A" w:rsidRDefault="00CF6E7A" w:rsidP="00CF6E7A">
      <w:pPr>
        <w:pStyle w:val="10BodySubsequentParagraph"/>
      </w:pPr>
      <w:r>
        <w:t>To partially restore the AR condition, the number of unit cell of the incident side is reduced to 1, as shown in Fig. 5. This redesign adjusts the final n</w:t>
      </w:r>
      <w:r>
        <w:rPr>
          <w:vertAlign w:val="subscript"/>
        </w:rPr>
        <w:t>r</w:t>
      </w:r>
      <w:r>
        <w:t xml:space="preserve"> closer to n</w:t>
      </w:r>
      <w:r>
        <w:rPr>
          <w:vertAlign w:val="subscript"/>
        </w:rPr>
        <w:t>a</w:t>
      </w:r>
      <w:r>
        <w:t>.</w:t>
      </w:r>
    </w:p>
    <w:p w14:paraId="7E739D91" w14:textId="77777777" w:rsidR="00CF6E7A" w:rsidRDefault="00CF6E7A" w:rsidP="00CF6E7A">
      <w:pPr>
        <w:pStyle w:val="10BodySubsequentParagraph"/>
      </w:pPr>
    </w:p>
    <w:p w14:paraId="6311F7C3" w14:textId="2FDDA2A0" w:rsidR="00CF6E7A" w:rsidRDefault="00CF6E7A" w:rsidP="009873F1">
      <w:pPr>
        <w:pStyle w:val="11Figure"/>
      </w:pPr>
      <w:r w:rsidRPr="009873F1">
        <w:rPr>
          <w:noProof/>
        </w:rPr>
        <w:lastRenderedPageBreak/>
        <w:drawing>
          <wp:inline distT="0" distB="0" distL="0" distR="0" wp14:anchorId="64B4972F" wp14:editId="3CAE159D">
            <wp:extent cx="2289865" cy="1728000"/>
            <wp:effectExtent l="0" t="0" r="0" b="5715"/>
            <wp:docPr id="16230711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43115" name="Picture 1104343115"/>
                    <pic:cNvPicPr/>
                  </pic:nvPicPr>
                  <pic:blipFill>
                    <a:blip r:embed="rId13"/>
                    <a:stretch>
                      <a:fillRect/>
                    </a:stretch>
                  </pic:blipFill>
                  <pic:spPr>
                    <a:xfrm>
                      <a:off x="0" y="0"/>
                      <a:ext cx="2289865" cy="1728000"/>
                    </a:xfrm>
                    <a:prstGeom prst="rect">
                      <a:avLst/>
                    </a:prstGeom>
                  </pic:spPr>
                </pic:pic>
              </a:graphicData>
            </a:graphic>
          </wp:inline>
        </w:drawing>
      </w:r>
    </w:p>
    <w:p w14:paraId="5072743C" w14:textId="25A94855" w:rsidR="00CF6E7A" w:rsidRDefault="00CF6E7A" w:rsidP="00CF6E7A">
      <w:pPr>
        <w:pStyle w:val="12FigureCaptionLong"/>
      </w:pPr>
      <w:r w:rsidRPr="00B83EF2">
        <w:rPr>
          <w:b/>
          <w:bCs/>
        </w:rPr>
        <w:t>Fig. 5.</w:t>
      </w:r>
      <w:r>
        <w:t xml:space="preserve"> Contours of asymmetrical cavity. With reduced number of unit cell on the incident side to M=2 (red) the final n</w:t>
      </w:r>
      <w:r>
        <w:rPr>
          <w:vertAlign w:val="subscript"/>
        </w:rPr>
        <w:t>r</w:t>
      </w:r>
      <w:r>
        <w:rPr>
          <w:vertAlign w:val="superscript"/>
        </w:rPr>
        <w:t xml:space="preserve"> </w:t>
      </w:r>
      <w:r>
        <w:t>is now closer to n</w:t>
      </w:r>
      <w:r>
        <w:rPr>
          <w:vertAlign w:val="subscript"/>
        </w:rPr>
        <w:t>a</w:t>
      </w:r>
      <w:r>
        <w:t xml:space="preserve">. </w:t>
      </w:r>
      <w:r w:rsidRPr="00893CB6">
        <w:rPr>
          <w:highlight w:val="yellow"/>
        </w:rPr>
        <w:t xml:space="preserve">Reprinted from </w:t>
      </w:r>
      <w:r w:rsidRPr="00893CB6">
        <w:rPr>
          <w:highlight w:val="yellow"/>
        </w:rPr>
        <w:fldChar w:fldCharType="begin"/>
      </w:r>
      <w:r w:rsidR="00D57181">
        <w:rPr>
          <w:highlight w:val="yellow"/>
        </w:rPr>
        <w:instrText xml:space="preserve"> ADDIN EN.CITE &lt;EndNote&gt;&lt;Cite&gt;&lt;Author&gt;Padungatthakij&lt;/Author&gt;&lt;Year&gt;2025&lt;/Year&gt;&lt;RecNum&gt;28&lt;/RecNum&gt;&lt;DisplayText&gt;[35]&lt;/DisplayText&gt;&lt;record&gt;&lt;rec-number&gt;28&lt;/rec-number&gt;&lt;foreign-keys&gt;&lt;key app="EN" db-id="v920pft06rp9dbex2ap500x99x5rrtswxzss" timestamp="1768017078" guid="c3126603-abf3-4370-8edc-6a7a503204da"&gt;28&lt;/key&gt;&lt;/foreign-keys&gt;&lt;ref-type name="Book"&gt;6&lt;/ref-type&gt;&lt;contributors&gt;&lt;authors&gt;&lt;author&gt;Padungatthakij, Chettanat&lt;/author&gt;&lt;author&gt;Wicharn, Surawut&lt;/author&gt;&lt;author&gt;Buranasiri, Prathan&lt;/author&gt;&lt;/authors&gt;&lt;/contributors&gt;&lt;titles&gt;&lt;title&gt;Asymmetrical resonant cavity thin film devices designed for vanadium dioxide applications&lt;/title&gt;&lt;secondary-title&gt;International Workshop on Thin Films for Electronics, Electro-Optics, Energy, and Sensors&lt;/secondary-title&gt;&lt;/titles&gt;&lt;volume&gt;13663&lt;/volume&gt;&lt;section&gt;TFE&lt;/section&gt;&lt;dates&gt;&lt;year&gt;2025&lt;/year&gt;&lt;/dates&gt;&lt;publisher&gt;SPIE&lt;/publisher&gt;&lt;urls&gt;&lt;related-urls&gt;&lt;url&gt;https://doi.org/10.1117/12.3070461&lt;/url&gt;&lt;/related-urls&gt;&lt;/urls&gt;&lt;/record&gt;&lt;/Cite&gt;&lt;/EndNote&gt;</w:instrText>
      </w:r>
      <w:r w:rsidRPr="00893CB6">
        <w:rPr>
          <w:highlight w:val="yellow"/>
        </w:rPr>
        <w:fldChar w:fldCharType="separate"/>
      </w:r>
      <w:r w:rsidR="00D57181">
        <w:rPr>
          <w:noProof/>
          <w:highlight w:val="yellow"/>
        </w:rPr>
        <w:t>[35]</w:t>
      </w:r>
      <w:r w:rsidRPr="00893CB6">
        <w:rPr>
          <w:highlight w:val="yellow"/>
        </w:rPr>
        <w:fldChar w:fldCharType="end"/>
      </w:r>
      <w:r w:rsidRPr="00893CB6">
        <w:rPr>
          <w:highlight w:val="yellow"/>
        </w:rPr>
        <w:t>.</w:t>
      </w:r>
    </w:p>
    <w:p w14:paraId="3E1A0EF0" w14:textId="77777777" w:rsidR="00CF6E7A" w:rsidRDefault="00CF6E7A" w:rsidP="00CF6E7A">
      <w:pPr>
        <w:pStyle w:val="10BodySubsequentParagraph"/>
      </w:pPr>
    </w:p>
    <w:p w14:paraId="068AFC5B" w14:textId="361D6271" w:rsidR="00CF6E7A" w:rsidRDefault="00CF6E7A" w:rsidP="00CF6E7A">
      <w:pPr>
        <w:pStyle w:val="10BodySubsequentParagraph"/>
      </w:pPr>
      <w:r>
        <w:t>A resonant can be fully restored by adding a compensatory layer with zero extinction coefficient in the central layer, as shown in Fig. 6.</w:t>
      </w:r>
    </w:p>
    <w:p w14:paraId="6D05A30F" w14:textId="77777777" w:rsidR="00CF6E7A" w:rsidRDefault="00CF6E7A" w:rsidP="00CF6E7A">
      <w:pPr>
        <w:pStyle w:val="10BodySubsequentParagraph"/>
      </w:pPr>
    </w:p>
    <w:p w14:paraId="108367BA" w14:textId="58B9EB5E" w:rsidR="00CF6E7A" w:rsidRDefault="00CF6E7A" w:rsidP="009873F1">
      <w:pPr>
        <w:pStyle w:val="11Figure"/>
      </w:pPr>
      <w:r>
        <w:rPr>
          <w:noProof/>
        </w:rPr>
        <w:drawing>
          <wp:inline distT="0" distB="0" distL="0" distR="0" wp14:anchorId="6F875115" wp14:editId="2B4991AD">
            <wp:extent cx="2237902" cy="1728000"/>
            <wp:effectExtent l="0" t="0" r="0" b="5715"/>
            <wp:docPr id="15460262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07543" name="Picture 1566507543"/>
                    <pic:cNvPicPr/>
                  </pic:nvPicPr>
                  <pic:blipFill>
                    <a:blip r:embed="rId14"/>
                    <a:stretch>
                      <a:fillRect/>
                    </a:stretch>
                  </pic:blipFill>
                  <pic:spPr>
                    <a:xfrm>
                      <a:off x="0" y="0"/>
                      <a:ext cx="2237902" cy="1728000"/>
                    </a:xfrm>
                    <a:prstGeom prst="rect">
                      <a:avLst/>
                    </a:prstGeom>
                  </pic:spPr>
                </pic:pic>
              </a:graphicData>
            </a:graphic>
          </wp:inline>
        </w:drawing>
      </w:r>
    </w:p>
    <w:p w14:paraId="5C486D1D" w14:textId="4CCA2064" w:rsidR="00CF6E7A" w:rsidRDefault="00CF6E7A" w:rsidP="00CF6E7A">
      <w:pPr>
        <w:pStyle w:val="12FigureCaptionLong"/>
      </w:pPr>
      <w:r w:rsidRPr="00B83EF2">
        <w:rPr>
          <w:b/>
          <w:bCs/>
        </w:rPr>
        <w:t>Fig. 6.</w:t>
      </w:r>
      <w:r>
        <w:t xml:space="preserve"> Contours of a restored resonant cavity. The compensator layer (yellow) can be made from dielectric with appropriate thickness. </w:t>
      </w:r>
      <w:r w:rsidRPr="00893CB6">
        <w:rPr>
          <w:highlight w:val="yellow"/>
        </w:rPr>
        <w:t xml:space="preserve">Also reprinted from </w:t>
      </w:r>
      <w:r w:rsidRPr="00893CB6">
        <w:rPr>
          <w:highlight w:val="yellow"/>
        </w:rPr>
        <w:fldChar w:fldCharType="begin"/>
      </w:r>
      <w:r w:rsidR="00D57181">
        <w:rPr>
          <w:highlight w:val="yellow"/>
        </w:rPr>
        <w:instrText xml:space="preserve"> ADDIN EN.CITE &lt;EndNote&gt;&lt;Cite&gt;&lt;Author&gt;Padungatthakij&lt;/Author&gt;&lt;Year&gt;2025&lt;/Year&gt;&lt;RecNum&gt;28&lt;/RecNum&gt;&lt;DisplayText&gt;[35]&lt;/DisplayText&gt;&lt;record&gt;&lt;rec-number&gt;28&lt;/rec-number&gt;&lt;foreign-keys&gt;&lt;key app="EN" db-id="v920pft06rp9dbex2ap500x99x5rrtswxzss" timestamp="1768017078" guid="c3126603-abf3-4370-8edc-6a7a503204da"&gt;28&lt;/key&gt;&lt;/foreign-keys&gt;&lt;ref-type name="Book"&gt;6&lt;/ref-type&gt;&lt;contributors&gt;&lt;authors&gt;&lt;author&gt;Padungatthakij, Chettanat&lt;/author&gt;&lt;author&gt;Wicharn, Surawut&lt;/author&gt;&lt;author&gt;Buranasiri, Prathan&lt;/author&gt;&lt;/authors&gt;&lt;/contributors&gt;&lt;titles&gt;&lt;title&gt;Asymmetrical resonant cavity thin film devices designed for vanadium dioxide applications&lt;/title&gt;&lt;secondary-title&gt;International Workshop on Thin Films for Electronics, Electro-Optics, Energy, and Sensors&lt;/secondary-title&gt;&lt;/titles&gt;&lt;volume&gt;13663&lt;/volume&gt;&lt;section&gt;TFE&lt;/section&gt;&lt;dates&gt;&lt;year&gt;2025&lt;/year&gt;&lt;/dates&gt;&lt;publisher&gt;SPIE&lt;/publisher&gt;&lt;urls&gt;&lt;related-urls&gt;&lt;url&gt;https://doi.org/10.1117/12.3070461&lt;/url&gt;&lt;/related-urls&gt;&lt;/urls&gt;&lt;/record&gt;&lt;/Cite&gt;&lt;/EndNote&gt;</w:instrText>
      </w:r>
      <w:r w:rsidRPr="00893CB6">
        <w:rPr>
          <w:highlight w:val="yellow"/>
        </w:rPr>
        <w:fldChar w:fldCharType="separate"/>
      </w:r>
      <w:r w:rsidR="00D57181">
        <w:rPr>
          <w:noProof/>
          <w:highlight w:val="yellow"/>
        </w:rPr>
        <w:t>[35]</w:t>
      </w:r>
      <w:r w:rsidRPr="00893CB6">
        <w:rPr>
          <w:highlight w:val="yellow"/>
        </w:rPr>
        <w:fldChar w:fldCharType="end"/>
      </w:r>
      <w:r w:rsidRPr="00893CB6">
        <w:rPr>
          <w:highlight w:val="yellow"/>
        </w:rPr>
        <w:t>.</w:t>
      </w:r>
    </w:p>
    <w:p w14:paraId="329820ED" w14:textId="77777777" w:rsidR="00375620" w:rsidRDefault="00375620" w:rsidP="00375620">
      <w:pPr>
        <w:pStyle w:val="10BodySubsequentParagraph"/>
      </w:pPr>
    </w:p>
    <w:p w14:paraId="0E5A8323" w14:textId="6673DB88" w:rsidR="00375620" w:rsidRPr="00375620" w:rsidRDefault="00375620" w:rsidP="00060146">
      <w:pPr>
        <w:pStyle w:val="08SectionHeader2"/>
      </w:pPr>
      <w:r>
        <w:t>2.2.3 Derivation of transfer-matrix for resonant cavity structures</w:t>
      </w:r>
    </w:p>
    <w:p w14:paraId="4BDF6983" w14:textId="77777777" w:rsidR="00375620" w:rsidRPr="00FB56FA" w:rsidRDefault="00375620" w:rsidP="00375620">
      <w:pPr>
        <w:pStyle w:val="09BodyFirstParagraph"/>
      </w:pPr>
      <w:r w:rsidRPr="00FB56FA">
        <w:t>The optical response of the designed</w:t>
      </w:r>
      <w:r>
        <w:t xml:space="preserve"> resonant cavity</w:t>
      </w:r>
      <w:r w:rsidRPr="00FB56FA">
        <w:t xml:space="preserve"> structure is calculated by the transfer matrix method (TMM), which is widely used for one dimensional multilayer thin film systems [</w:t>
      </w:r>
      <w:r w:rsidRPr="00876759">
        <w:t>4</w:t>
      </w:r>
      <w:r>
        <w:t>3</w:t>
      </w:r>
      <w:r w:rsidRPr="00876759">
        <w:t>-4</w:t>
      </w:r>
      <w:r>
        <w:t>5</w:t>
      </w:r>
      <w:r w:rsidRPr="00FB56FA">
        <w:t xml:space="preserve">]. The device consists of a phase change Sb₂Se₃ cavity layer </w:t>
      </w:r>
      <w:r w:rsidRPr="00FB56FA">
        <w:rPr>
          <w:i/>
          <w:iCs/>
        </w:rPr>
        <w:t>C</w:t>
      </w:r>
      <w:r w:rsidRPr="00FB56FA">
        <w:t xml:space="preserve"> embedded between two distributed Bragg reflector (DBR) sections with different numbers of unit cells on the incident side (</w:t>
      </w:r>
      <w:r w:rsidRPr="00FB56FA">
        <w:rPr>
          <w:i/>
          <w:iCs/>
        </w:rPr>
        <w:t>M</w:t>
      </w:r>
      <w:r w:rsidRPr="00FB56FA">
        <w:t>) and on the substrate side (</w:t>
      </w:r>
      <w:r w:rsidRPr="00FB56FA">
        <w:rPr>
          <w:i/>
          <w:iCs/>
        </w:rPr>
        <w:t>N</w:t>
      </w:r>
      <w:r w:rsidRPr="00FB56FA">
        <w:t xml:space="preserve">). Each DBR unit cell is composed of a low index layer </w:t>
      </w:r>
      <w:r w:rsidRPr="00FB56FA">
        <w:rPr>
          <w:i/>
          <w:iCs/>
        </w:rPr>
        <w:t>L</w:t>
      </w:r>
      <w:r w:rsidRPr="00FB56FA">
        <w:t xml:space="preserve"> and two half thickness high index layers </w:t>
      </w:r>
      <w:r w:rsidRPr="00FB56FA">
        <w:rPr>
          <w:i/>
          <w:iCs/>
        </w:rPr>
        <w:t>H</w:t>
      </w:r>
      <w:r w:rsidRPr="00FB56FA">
        <w:t xml:space="preserve">/2 at the cell boundaries, so that the whole stack can be illustrated as figure </w:t>
      </w:r>
      <w:r>
        <w:t>8</w:t>
      </w:r>
      <w:r w:rsidRPr="00FB56FA">
        <w:t xml:space="preserve"> [</w:t>
      </w:r>
      <w:r w:rsidRPr="00876759">
        <w:t>4</w:t>
      </w:r>
      <w:r>
        <w:t>3</w:t>
      </w:r>
      <w:r w:rsidRPr="00876759">
        <w:t>-4</w:t>
      </w:r>
      <w:r>
        <w:t>5</w:t>
      </w:r>
      <w:r w:rsidRPr="00FB56FA">
        <w:t xml:space="preserve">]. Here, the whole cavity structure is embedded between a semi-infinite incident medium (air) and a semi-infinite substrate. This configuration ensures that the cavity is always bounded by an </w:t>
      </w:r>
      <w:r w:rsidRPr="00FB56FA">
        <w:rPr>
          <w:i/>
          <w:iCs/>
        </w:rPr>
        <w:t>H</w:t>
      </w:r>
      <w:r w:rsidRPr="00FB56FA">
        <w:t xml:space="preserve">/2 layer on both sides, and asymmetry is introduced only by the different numbers of unit cells </w:t>
      </w:r>
      <w:r w:rsidRPr="00FB56FA">
        <w:rPr>
          <w:i/>
          <w:iCs/>
        </w:rPr>
        <w:t>M</w:t>
      </w:r>
      <w:r w:rsidRPr="00FB56FA">
        <w:t xml:space="preserve"> and </w:t>
      </w:r>
      <w:r w:rsidRPr="00FB56FA">
        <w:rPr>
          <w:i/>
          <w:iCs/>
        </w:rPr>
        <w:t>N</w:t>
      </w:r>
      <w:r w:rsidRPr="00FB56FA">
        <w:t>.</w:t>
      </w:r>
    </w:p>
    <w:p w14:paraId="54DFA7EC" w14:textId="77777777" w:rsidR="00375620" w:rsidRPr="004B185A" w:rsidRDefault="00375620" w:rsidP="00375620">
      <w:pPr>
        <w:pStyle w:val="10BodySubsequentParagraph"/>
        <w:rPr>
          <w:lang w:bidi="th-TH"/>
        </w:rPr>
      </w:pPr>
      <w:r w:rsidRPr="004B185A">
        <w:rPr>
          <w:b/>
          <w:bCs/>
        </w:rPr>
        <w:t xml:space="preserve">Figure </w:t>
      </w:r>
      <w:r>
        <w:rPr>
          <w:b/>
          <w:bCs/>
          <w:noProof/>
        </w:rPr>
        <w:t>8</w:t>
      </w:r>
      <w:r w:rsidRPr="004B185A">
        <w:rPr>
          <w:b/>
          <w:bCs/>
        </w:rPr>
        <w:t>.</w:t>
      </w:r>
      <w:r w:rsidRPr="004B185A">
        <w:t xml:space="preserve"> A schematic of the resonant cavity structure.</w:t>
      </w:r>
    </w:p>
    <w:p w14:paraId="2339E0B4" w14:textId="77777777" w:rsidR="00375620" w:rsidRPr="00FB56FA" w:rsidRDefault="00375620" w:rsidP="00375620">
      <w:pPr>
        <w:pStyle w:val="10BodySubsequentParagraph"/>
      </w:pPr>
      <w:r w:rsidRPr="00FB56FA">
        <w:t>For a monochromatic plane wave of free</w:t>
      </w:r>
      <w:r w:rsidRPr="00FB56FA">
        <w:noBreakHyphen/>
        <w:t>space wavelength </w:t>
      </w:r>
      <w:r w:rsidRPr="00FB56FA">
        <w:rPr>
          <w:i/>
          <w:iCs/>
        </w:rPr>
        <w:t>λ</w:t>
      </w:r>
      <w:r w:rsidRPr="00FB56FA">
        <w:t> incident from air (index </w:t>
      </w:r>
      <w:r w:rsidRPr="00FB56FA">
        <w:rPr>
          <w:i/>
          <w:iCs/>
        </w:rPr>
        <w:t>n</w:t>
      </w:r>
      <w:r w:rsidRPr="00FB56FA">
        <w:rPr>
          <w:vertAlign w:val="subscript"/>
        </w:rPr>
        <w:t>0</w:t>
      </w:r>
      <w:r w:rsidRPr="00FB56FA">
        <w:t>) at angle </w:t>
      </w:r>
      <w:r w:rsidRPr="00FB56FA">
        <w:rPr>
          <w:i/>
          <w:iCs/>
        </w:rPr>
        <w:t>θ</w:t>
      </w:r>
      <w:r w:rsidRPr="00FB56FA">
        <w:rPr>
          <w:vertAlign w:val="subscript"/>
        </w:rPr>
        <w:t>0</w:t>
      </w:r>
      <w:r w:rsidRPr="00FB56FA">
        <w:t>, the electric field in layer </w:t>
      </w:r>
      <w:r w:rsidRPr="00FB56FA">
        <w:rPr>
          <w:i/>
          <w:iCs/>
        </w:rPr>
        <w:t>j</w:t>
      </w:r>
      <w:r w:rsidRPr="00FB56FA">
        <w:t> is written as a superposition of forward and backward waves:</w:t>
      </w:r>
    </w:p>
    <w:p w14:paraId="7E6E164E" w14:textId="3ECF4E12" w:rsidR="00375620" w:rsidRPr="00FE3B4C" w:rsidRDefault="00000000" w:rsidP="00FE3B4C">
      <w:pPr>
        <w:pStyle w:val="13Equation"/>
        <w:jc w:val="right"/>
      </w:pPr>
      <m:oMath>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z</m:t>
        </m:r>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j</m:t>
            </m:r>
          </m:sub>
          <m:sup>
            <m:r>
              <m:rPr>
                <m:sty m:val="p"/>
              </m:rPr>
              <w:rPr>
                <w:rFonts w:ascii="Cambria Math" w:hAnsi="Cambria Math"/>
              </w:rPr>
              <m:t>+</m:t>
            </m:r>
          </m:sup>
        </m:sSubSup>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j</m:t>
                </m:r>
              </m:sub>
            </m:sSub>
            <m:r>
              <w:rPr>
                <w:rFonts w:ascii="Cambria Math" w:hAnsi="Cambria Math"/>
              </w:rPr>
              <m:t>z</m:t>
            </m:r>
          </m:sup>
        </m:s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j</m:t>
            </m:r>
          </m:sub>
          <m:sup>
            <m:r>
              <m:rPr>
                <m:sty m:val="p"/>
              </m:rPr>
              <w:rPr>
                <w:rFonts w:ascii="Cambria Math" w:hAnsi="Cambria Math"/>
              </w:rPr>
              <m:t>-</m:t>
            </m:r>
          </m:sup>
        </m:sSub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z</m:t>
                </m:r>
                <m:r>
                  <m:rPr>
                    <m:sty m:val="p"/>
                  </m:rPr>
                  <w:rPr>
                    <w:rFonts w:ascii="Cambria Math" w:hAnsi="Cambria Math"/>
                  </w:rPr>
                  <m:t>,</m:t>
                </m:r>
                <m:r>
                  <w:rPr>
                    <w:rFonts w:ascii="Cambria Math" w:hAnsi="Cambria Math"/>
                  </w:rPr>
                  <m:t>j</m:t>
                </m:r>
              </m:sub>
            </m:sSub>
            <m:r>
              <w:rPr>
                <w:rFonts w:ascii="Cambria Math" w:hAnsi="Cambria Math"/>
              </w:rPr>
              <m:t>z</m:t>
            </m:r>
          </m:sup>
        </m:sSup>
      </m:oMath>
      <w:r w:rsidR="00375620" w:rsidRPr="00FE3B4C">
        <w:t xml:space="preserve">, </w:t>
      </w:r>
      <w:r w:rsidR="00375620" w:rsidRPr="00FE3B4C">
        <w:tab/>
        <w:t xml:space="preserve">    (21)</w:t>
      </w:r>
    </w:p>
    <w:p w14:paraId="605AA206" w14:textId="77777777" w:rsidR="00375620" w:rsidRDefault="00375620" w:rsidP="00375620">
      <w:pPr>
        <w:pStyle w:val="10BodySubsequentParagraph"/>
      </w:pPr>
      <w:r w:rsidRPr="00FB56FA">
        <w:lastRenderedPageBreak/>
        <w:t>with longitudinal wavevector</w:t>
      </w:r>
      <w:r>
        <w:t>:</w:t>
      </w:r>
    </w:p>
    <w:p w14:paraId="1006AB68" w14:textId="7DE9CE9C" w:rsidR="00375620" w:rsidRPr="00FB56FA" w:rsidRDefault="00000000" w:rsidP="00FE3B4C">
      <w:pPr>
        <w:pStyle w:val="13Equation"/>
        <w:jc w:val="right"/>
      </w:pPr>
      <m:oMath>
        <m:sSub>
          <m:sSubPr>
            <m:ctrlPr>
              <w:rPr>
                <w:rFonts w:ascii="Cambria Math" w:hAnsi="Cambria Math"/>
                <w:i/>
              </w:rPr>
            </m:ctrlPr>
          </m:sSubPr>
          <m:e>
            <m:r>
              <w:rPr>
                <w:rFonts w:ascii="Cambria Math"/>
              </w:rPr>
              <m:t>k</m:t>
            </m:r>
          </m:e>
          <m:sub>
            <m:r>
              <w:rPr>
                <w:rFonts w:ascii="Cambria Math"/>
              </w:rPr>
              <m:t>z,j</m:t>
            </m:r>
          </m:sub>
        </m:sSub>
        <m:r>
          <w:rPr>
            <w:rFonts w:ascii="Cambria Math"/>
          </w:rPr>
          <m:t>=</m:t>
        </m:r>
        <m:f>
          <m:fPr>
            <m:ctrlPr>
              <w:rPr>
                <w:rFonts w:ascii="Cambria Math" w:hAnsi="Cambria Math"/>
                <w:i/>
              </w:rPr>
            </m:ctrlPr>
          </m:fPr>
          <m:num>
            <m:r>
              <w:rPr>
                <w:rFonts w:ascii="Cambria Math"/>
              </w:rPr>
              <m:t>2π</m:t>
            </m:r>
          </m:num>
          <m:den>
            <m:r>
              <w:rPr>
                <w:rFonts w:ascii="Cambria Math"/>
              </w:rPr>
              <m:t>λ</m:t>
            </m:r>
          </m:den>
        </m:f>
        <m:sSub>
          <m:sSubPr>
            <m:ctrlPr>
              <w:rPr>
                <w:rFonts w:ascii="Cambria Math" w:hAnsi="Cambria Math"/>
                <w:i/>
              </w:rPr>
            </m:ctrlPr>
          </m:sSubPr>
          <m:e>
            <m:acc>
              <m:accPr>
                <m:chr m:val="̃"/>
                <m:ctrlPr>
                  <w:rPr>
                    <w:rFonts w:ascii="Cambria Math" w:hAnsi="Cambria Math"/>
                    <w:i/>
                  </w:rPr>
                </m:ctrlPr>
              </m:accPr>
              <m:e>
                <m:r>
                  <w:rPr>
                    <w:rFonts w:ascii="Cambria Math"/>
                  </w:rPr>
                  <m:t>n</m:t>
                </m:r>
              </m:e>
            </m:acc>
          </m:e>
          <m:sub>
            <m:r>
              <w:rPr>
                <w:rFonts w:ascii="Cambria Math"/>
              </w:rPr>
              <m:t>j</m:t>
            </m:r>
          </m:sub>
        </m:sSub>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θ</m:t>
                </m:r>
              </m:e>
              <m:sub>
                <m:r>
                  <w:rPr>
                    <w:rFonts w:ascii="Cambria Math"/>
                  </w:rPr>
                  <m:t>j</m:t>
                </m:r>
              </m:sub>
            </m:sSub>
          </m:e>
        </m:func>
      </m:oMath>
      <w:r w:rsidR="00375620" w:rsidRPr="00FB56FA">
        <w:t>,</w:t>
      </w:r>
      <w:r w:rsidR="00FE3B4C">
        <w:t xml:space="preserve"> </w:t>
      </w:r>
      <w:r w:rsidR="00FE3B4C">
        <w:tab/>
      </w:r>
      <w:r w:rsidR="00375620" w:rsidRPr="00FB56FA">
        <w:t>(</w:t>
      </w:r>
      <w:r w:rsidR="00375620">
        <w:t>22</w:t>
      </w:r>
      <w:r w:rsidR="00375620" w:rsidRPr="00FB56FA">
        <w:t>)</w:t>
      </w:r>
    </w:p>
    <w:p w14:paraId="2C3DF6FC" w14:textId="77777777" w:rsidR="00FE3B4C" w:rsidRDefault="00375620" w:rsidP="00FE3B4C">
      <w:pPr>
        <w:pStyle w:val="10BodySubsequentParagraph"/>
      </w:pPr>
      <w:r w:rsidRPr="00FB56FA">
        <w:t>where </w:t>
      </w:r>
      <m:oMath>
        <m:sSub>
          <m:sSubPr>
            <m:ctrlPr>
              <w:rPr>
                <w:rFonts w:ascii="Cambria Math" w:hAnsi="Cambria Math"/>
                <w:i/>
              </w:rPr>
            </m:ctrlPr>
          </m:sSubPr>
          <m:e>
            <m:acc>
              <m:accPr>
                <m:chr m:val="̃"/>
                <m:ctrlPr>
                  <w:rPr>
                    <w:rFonts w:ascii="Cambria Math" w:hAnsi="Cambria Math"/>
                    <w:i/>
                  </w:rPr>
                </m:ctrlPr>
              </m:accPr>
              <m:e>
                <m:r>
                  <w:rPr>
                    <w:rFonts w:ascii="Cambria Math"/>
                  </w:rPr>
                  <m:t>n</m:t>
                </m:r>
              </m:e>
            </m:acc>
          </m:e>
          <m:sub>
            <m:r>
              <w:rPr>
                <w:rFonts w:ascii="Cambria Math"/>
              </w:rPr>
              <m:t>j</m:t>
            </m:r>
          </m:sub>
        </m:sSub>
      </m:oMath>
      <w:r w:rsidRPr="00FB56FA">
        <w:t> is the complex refractive index and </w:t>
      </w:r>
      <w:r w:rsidRPr="00FB56FA">
        <w:rPr>
          <w:i/>
          <w:iCs/>
        </w:rPr>
        <w:t>θ</w:t>
      </w:r>
      <w:r w:rsidRPr="00FB56FA">
        <w:rPr>
          <w:i/>
          <w:iCs/>
          <w:vertAlign w:val="subscript"/>
        </w:rPr>
        <w:t>j</w:t>
      </w:r>
      <w:r w:rsidRPr="00FB56FA">
        <w:t> is the internal angle obtained from Snell’s law</w:t>
      </w:r>
    </w:p>
    <w:p w14:paraId="3D44226F" w14:textId="3C969006" w:rsidR="00375620" w:rsidRPr="00FB56FA" w:rsidRDefault="00000000" w:rsidP="00FE3B4C">
      <w:pPr>
        <w:pStyle w:val="10BodySubsequentParagraph"/>
        <w:jc w:val="right"/>
      </w:pPr>
      <m:oMath>
        <m:sSub>
          <m:sSubPr>
            <m:ctrlPr>
              <w:rPr>
                <w:rFonts w:ascii="Cambria Math" w:hAnsi="Cambria Math"/>
                <w:i/>
              </w:rPr>
            </m:ctrlPr>
          </m:sSubPr>
          <m:e>
            <m:acc>
              <m:accPr>
                <m:chr m:val="̃"/>
                <m:ctrlPr>
                  <w:rPr>
                    <w:rFonts w:ascii="Cambria Math" w:hAnsi="Cambria Math"/>
                    <w:i/>
                  </w:rPr>
                </m:ctrlPr>
              </m:accPr>
              <m:e>
                <m:r>
                  <w:rPr>
                    <w:rFonts w:ascii="Cambria Math"/>
                  </w:rPr>
                  <m:t>n</m:t>
                </m:r>
              </m:e>
            </m:acc>
          </m:e>
          <m:sub>
            <m:r>
              <w:rPr>
                <w:rFonts w:ascii="Cambria Math"/>
              </w:rPr>
              <m:t>0</m:t>
            </m:r>
          </m:sub>
        </m:sSub>
        <m:func>
          <m:funcPr>
            <m:ctrlPr>
              <w:rPr>
                <w:rFonts w:ascii="Cambria Math" w:hAnsi="Cambria Math"/>
                <w:i/>
              </w:rPr>
            </m:ctrlPr>
          </m:funcPr>
          <m:fName>
            <m:r>
              <w:rPr>
                <w:rFonts w:ascii="Cambria Math"/>
              </w:rPr>
              <m:t>sin</m:t>
            </m:r>
          </m:fName>
          <m:e>
            <m:sSub>
              <m:sSubPr>
                <m:ctrlPr>
                  <w:rPr>
                    <w:rFonts w:ascii="Cambria Math" w:hAnsi="Cambria Math"/>
                    <w:i/>
                  </w:rPr>
                </m:ctrlPr>
              </m:sSubPr>
              <m:e>
                <m:r>
                  <w:rPr>
                    <w:rFonts w:ascii="Cambria Math"/>
                  </w:rPr>
                  <m:t>θ</m:t>
                </m:r>
              </m:e>
              <m:sub>
                <m:r>
                  <w:rPr>
                    <w:rFonts w:ascii="Cambria Math"/>
                  </w:rPr>
                  <m:t>0</m:t>
                </m:r>
              </m:sub>
            </m:sSub>
          </m:e>
        </m:func>
        <m:r>
          <w:rPr>
            <w:rFonts w:ascii="Cambria Math"/>
          </w:rPr>
          <m:t>=</m:t>
        </m:r>
        <m:sSub>
          <m:sSubPr>
            <m:ctrlPr>
              <w:rPr>
                <w:rFonts w:ascii="Cambria Math" w:hAnsi="Cambria Math"/>
                <w:i/>
              </w:rPr>
            </m:ctrlPr>
          </m:sSubPr>
          <m:e>
            <m:acc>
              <m:accPr>
                <m:chr m:val="̃"/>
                <m:ctrlPr>
                  <w:rPr>
                    <w:rFonts w:ascii="Cambria Math" w:hAnsi="Cambria Math"/>
                    <w:i/>
                  </w:rPr>
                </m:ctrlPr>
              </m:accPr>
              <m:e>
                <m:r>
                  <w:rPr>
                    <w:rFonts w:ascii="Cambria Math"/>
                  </w:rPr>
                  <m:t>n</m:t>
                </m:r>
              </m:e>
            </m:acc>
          </m:e>
          <m:sub>
            <m:r>
              <w:rPr>
                <w:rFonts w:ascii="Cambria Math"/>
              </w:rPr>
              <m:t>j</m:t>
            </m:r>
          </m:sub>
        </m:sSub>
        <m:func>
          <m:funcPr>
            <m:ctrlPr>
              <w:rPr>
                <w:rFonts w:ascii="Cambria Math" w:hAnsi="Cambria Math"/>
                <w:i/>
              </w:rPr>
            </m:ctrlPr>
          </m:funcPr>
          <m:fName>
            <m:r>
              <w:rPr>
                <w:rFonts w:ascii="Cambria Math"/>
              </w:rPr>
              <m:t>sin</m:t>
            </m:r>
          </m:fName>
          <m:e>
            <m:sSub>
              <m:sSubPr>
                <m:ctrlPr>
                  <w:rPr>
                    <w:rFonts w:ascii="Cambria Math" w:hAnsi="Cambria Math"/>
                    <w:i/>
                  </w:rPr>
                </m:ctrlPr>
              </m:sSubPr>
              <m:e>
                <m:r>
                  <w:rPr>
                    <w:rFonts w:ascii="Cambria Math"/>
                  </w:rPr>
                  <m:t>θ</m:t>
                </m:r>
              </m:e>
              <m:sub>
                <m:r>
                  <w:rPr>
                    <w:rFonts w:ascii="Cambria Math"/>
                  </w:rPr>
                  <m:t>j</m:t>
                </m:r>
              </m:sub>
            </m:sSub>
          </m:e>
        </m:func>
      </m:oMath>
      <w:r w:rsidR="00375620" w:rsidRPr="00FB56FA">
        <w:t>.</w:t>
      </w:r>
      <w:r w:rsidR="00FE3B4C">
        <w:t xml:space="preserve"> </w:t>
      </w:r>
      <w:r w:rsidR="00FE3B4C">
        <w:tab/>
      </w:r>
      <w:r w:rsidR="00FE3B4C">
        <w:tab/>
      </w:r>
      <w:r w:rsidR="00FE3B4C">
        <w:tab/>
      </w:r>
      <w:r w:rsidR="00FE3B4C">
        <w:tab/>
      </w:r>
      <w:r w:rsidR="00FE3B4C">
        <w:tab/>
      </w:r>
      <w:r w:rsidR="00375620" w:rsidRPr="00FB56FA">
        <w:t>(</w:t>
      </w:r>
      <w:r w:rsidR="00375620">
        <w:t>23</w:t>
      </w:r>
      <w:r w:rsidR="00375620" w:rsidRPr="00FB56FA">
        <w:t>)</w:t>
      </w:r>
    </w:p>
    <w:p w14:paraId="79E9D4D0" w14:textId="77777777" w:rsidR="00375620" w:rsidRPr="00FB56FA" w:rsidRDefault="00375620" w:rsidP="00375620">
      <w:pPr>
        <w:pStyle w:val="10BodySubsequentParagraph"/>
      </w:pPr>
      <w:r w:rsidRPr="00FB56FA">
        <w:t>Eq. (</w:t>
      </w:r>
      <w:r>
        <w:t>23</w:t>
      </w:r>
      <w:r w:rsidRPr="00FB56FA">
        <w:t xml:space="preserve">) is applied successively to all layers because all interfaces are parallel. For each layer </w:t>
      </w:r>
      <w:r w:rsidRPr="00FB56FA">
        <w:rPr>
          <w:i/>
          <w:iCs/>
        </w:rPr>
        <w:t>j</w:t>
      </w:r>
      <w:r w:rsidRPr="00FB56FA">
        <w:t>, it is convenient to introduce the column vector of forward and backward amplitudes in layer </w:t>
      </w:r>
      <w:r w:rsidRPr="00FB56FA">
        <w:rPr>
          <w:i/>
          <w:iCs/>
        </w:rPr>
        <w:t>j</w:t>
      </w:r>
      <w:r w:rsidRPr="00FB56FA">
        <w:t>,</w:t>
      </w:r>
    </w:p>
    <w:p w14:paraId="1A961D43" w14:textId="5ED587C0" w:rsidR="00375620" w:rsidRPr="00FB56FA" w:rsidRDefault="00000000" w:rsidP="00FE3B4C">
      <w:pPr>
        <w:pStyle w:val="13Equation"/>
        <w:jc w:val="right"/>
      </w:pPr>
      <m:oMath>
        <m:sSub>
          <m:sSubPr>
            <m:ctrlPr>
              <w:rPr>
                <w:rFonts w:ascii="Cambria Math" w:hAnsi="Cambria Math"/>
                <w:i/>
              </w:rPr>
            </m:ctrlPr>
          </m:sSubPr>
          <m:e>
            <m:r>
              <m:rPr>
                <m:sty m:val="bi"/>
              </m:rPr>
              <w:rPr>
                <w:rFonts w:ascii="Cambria Math"/>
              </w:rPr>
              <m:t>E</m:t>
            </m:r>
          </m:e>
          <m:sub>
            <m:r>
              <w:rPr>
                <w:rFonts w:ascii="Cambria Math"/>
              </w:rPr>
              <m:t>j</m:t>
            </m:r>
          </m:sub>
        </m:sSub>
        <m:r>
          <w:rPr>
            <w:rFonts w:ascii="Cambria Math"/>
          </w:rPr>
          <m:t>=</m:t>
        </m:r>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rPr>
                        <m:t>E</m:t>
                      </m:r>
                    </m:e>
                    <m:sub>
                      <m:r>
                        <w:rPr>
                          <w:rFonts w:ascii="Cambria Math"/>
                        </w:rPr>
                        <m:t>j</m:t>
                      </m:r>
                    </m:sub>
                    <m:sup>
                      <m:r>
                        <w:rPr>
                          <w:rFonts w:ascii="Cambria Math"/>
                        </w:rPr>
                        <m:t>+</m:t>
                      </m:r>
                    </m:sup>
                  </m:sSubSup>
                </m:e>
              </m:mr>
              <m:mr>
                <m:e>
                  <m:sSubSup>
                    <m:sSubSupPr>
                      <m:ctrlPr>
                        <w:rPr>
                          <w:rFonts w:ascii="Cambria Math" w:hAnsi="Cambria Math"/>
                          <w:i/>
                        </w:rPr>
                      </m:ctrlPr>
                    </m:sSubSupPr>
                    <m:e>
                      <m:r>
                        <w:rPr>
                          <w:rFonts w:ascii="Cambria Math"/>
                        </w:rPr>
                        <m:t>E</m:t>
                      </m:r>
                    </m:e>
                    <m:sub>
                      <m:r>
                        <w:rPr>
                          <w:rFonts w:ascii="Cambria Math"/>
                        </w:rPr>
                        <m:t>j</m:t>
                      </m:r>
                    </m:sub>
                    <m:sup>
                      <m:r>
                        <w:rPr>
                          <w:rFonts w:ascii="Cambria Math"/>
                        </w:rPr>
                        <m:t>-</m:t>
                      </m:r>
                    </m:sup>
                  </m:sSubSup>
                </m:e>
              </m:mr>
            </m:m>
          </m:e>
        </m:d>
      </m:oMath>
      <w:r w:rsidR="00375620" w:rsidRPr="00FB56FA">
        <w:t>.</w:t>
      </w:r>
      <w:r w:rsidR="00FE3B4C">
        <w:tab/>
      </w:r>
      <w:r w:rsidR="00375620" w:rsidRPr="00FB56FA">
        <w:t>(</w:t>
      </w:r>
      <w:r w:rsidR="00375620">
        <w:t>24</w:t>
      </w:r>
      <w:r w:rsidR="00375620" w:rsidRPr="00FB56FA">
        <w:t>)</w:t>
      </w:r>
    </w:p>
    <w:p w14:paraId="0BED43D2" w14:textId="77777777" w:rsidR="00375620" w:rsidRPr="00FB56FA" w:rsidRDefault="00375620" w:rsidP="00375620">
      <w:pPr>
        <w:pStyle w:val="10BodySubsequentParagraph"/>
        <w:rPr>
          <w:rFonts w:cs="Times New Roman"/>
          <w:szCs w:val="24"/>
        </w:rPr>
      </w:pPr>
      <w:r w:rsidRPr="00FB56FA">
        <w:rPr>
          <w:rFonts w:cs="Times New Roman"/>
          <w:szCs w:val="24"/>
        </w:rPr>
        <w:t xml:space="preserve">At the interface between layer </w:t>
      </w:r>
      <w:r w:rsidRPr="00FB56FA">
        <w:rPr>
          <w:rFonts w:cs="Times New Roman"/>
          <w:i/>
          <w:iCs/>
          <w:szCs w:val="24"/>
        </w:rPr>
        <w:t>j</w:t>
      </w:r>
      <w:r w:rsidRPr="00FB56FA">
        <w:rPr>
          <w:rFonts w:cs="Times New Roman"/>
          <w:szCs w:val="24"/>
        </w:rPr>
        <w:t xml:space="preserve"> and </w:t>
      </w:r>
      <w:r w:rsidRPr="00FB56FA">
        <w:rPr>
          <w:rFonts w:cs="Times New Roman"/>
          <w:i/>
          <w:iCs/>
          <w:szCs w:val="24"/>
        </w:rPr>
        <w:t>j</w:t>
      </w:r>
      <w:r w:rsidRPr="00FB56FA">
        <w:rPr>
          <w:rFonts w:cs="Times New Roman"/>
          <w:szCs w:val="24"/>
        </w:rPr>
        <w:t>+1, continuity of the tangential components of electric and magnetic fields gives the Fresnel reflection and transmission coefficients. For TE polarization, these coefficients are:</w:t>
      </w:r>
    </w:p>
    <w:p w14:paraId="284F96C6" w14:textId="55B8712A" w:rsidR="00375620" w:rsidRPr="00B35925" w:rsidRDefault="00FE3B4C" w:rsidP="00FE3B4C">
      <w:pPr>
        <w:pStyle w:val="13Equation"/>
      </w:pPr>
      <w:r>
        <w:rPr>
          <w:rFonts w:cs="Times New Roman"/>
        </w:rPr>
        <w:tab/>
      </w:r>
      <m:oMath>
        <m:sSubSup>
          <m:sSubSupPr>
            <m:ctrlPr>
              <w:rPr>
                <w:rFonts w:ascii="Cambria Math" w:hAnsi="Cambria Math"/>
                <w:i/>
              </w:rPr>
            </m:ctrlPr>
          </m:sSubSupPr>
          <m:e>
            <m:r>
              <w:rPr>
                <w:rFonts w:ascii="Cambria Math" w:hAnsi="Cambria Math"/>
              </w:rPr>
              <m:t>r</m:t>
            </m:r>
          </m:e>
          <m:sub>
            <m:r>
              <w:rPr>
                <w:rFonts w:ascii="Cambria Math" w:hAnsi="Cambria Math"/>
              </w:rPr>
              <m:t>j,j+1</m:t>
            </m:r>
          </m:sub>
          <m:sup>
            <m:r>
              <m:rPr>
                <m:nor/>
              </m:rPr>
              <w:rPr>
                <w:rFonts w:ascii="Cambria Math" w:hAnsi="Cambria Math"/>
              </w:rPr>
              <m:t>TE</m:t>
            </m:r>
            <m:ctrlPr>
              <w:rPr>
                <w:rFonts w:ascii="Cambria Math" w:hAnsi="Cambria Math"/>
              </w:rPr>
            </m:ctrlPr>
          </m:sup>
        </m:sSubSup>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j</m:t>
                </m:r>
              </m:sub>
            </m:sSub>
            <m:func>
              <m:funcPr>
                <m:ctrlPr>
                  <w:rPr>
                    <w:rFonts w:ascii="Cambria Math" w:hAnsi="Cambria Math"/>
                    <w:i/>
                  </w:rPr>
                </m:ctrlPr>
              </m:funcPr>
              <m:fName>
                <m: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j</m:t>
                    </m:r>
                  </m:sub>
                </m:sSub>
              </m:e>
            </m:fun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j+1</m:t>
                </m:r>
              </m:sub>
            </m:sSub>
            <m:func>
              <m:funcPr>
                <m:ctrlPr>
                  <w:rPr>
                    <w:rFonts w:ascii="Cambria Math" w:hAnsi="Cambria Math"/>
                    <w:i/>
                  </w:rPr>
                </m:ctrlPr>
              </m:funcPr>
              <m:fName>
                <m: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j+1</m:t>
                    </m:r>
                  </m:sub>
                </m:sSub>
              </m:e>
            </m:func>
          </m:num>
          <m:den>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j</m:t>
                </m:r>
              </m:sub>
            </m:sSub>
            <m:func>
              <m:funcPr>
                <m:ctrlPr>
                  <w:rPr>
                    <w:rFonts w:ascii="Cambria Math" w:hAnsi="Cambria Math"/>
                    <w:i/>
                  </w:rPr>
                </m:ctrlPr>
              </m:funcPr>
              <m:fName>
                <m: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j</m:t>
                    </m:r>
                  </m:sub>
                </m:sSub>
              </m:e>
            </m:fun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j+1</m:t>
                </m:r>
              </m:sub>
            </m:sSub>
            <m:func>
              <m:funcPr>
                <m:ctrlPr>
                  <w:rPr>
                    <w:rFonts w:ascii="Cambria Math" w:hAnsi="Cambria Math"/>
                    <w:i/>
                  </w:rPr>
                </m:ctrlPr>
              </m:funcPr>
              <m:fName>
                <m: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j+1</m:t>
                    </m:r>
                  </m:sub>
                </m:sSub>
              </m:e>
            </m:func>
          </m:den>
        </m:f>
      </m:oMath>
      <w:r w:rsidR="00375620" w:rsidRPr="00B35925">
        <w:t xml:space="preserve">, </w:t>
      </w:r>
      <m:oMath>
        <m:sSubSup>
          <m:sSubSupPr>
            <m:ctrlPr>
              <w:rPr>
                <w:rFonts w:ascii="Cambria Math" w:hAnsi="Cambria Math"/>
                <w:i/>
              </w:rPr>
            </m:ctrlPr>
          </m:sSubSupPr>
          <m:e>
            <m:r>
              <w:rPr>
                <w:rFonts w:ascii="Cambria Math"/>
              </w:rPr>
              <m:t>t</m:t>
            </m:r>
          </m:e>
          <m:sub>
            <m:r>
              <w:rPr>
                <w:rFonts w:ascii="Cambria Math"/>
              </w:rPr>
              <m:t>j,j+1</m:t>
            </m:r>
          </m:sub>
          <m:sup>
            <m:r>
              <m:rPr>
                <m:nor/>
              </m:rPr>
              <w:rPr>
                <w:rFonts w:ascii="Cambria Math"/>
              </w:rPr>
              <m:t>TE</m:t>
            </m:r>
            <m:ctrlPr>
              <w:rPr>
                <w:rFonts w:ascii="Cambria Math" w:hAnsi="Cambria Math"/>
              </w:rPr>
            </m:ctrlPr>
          </m:sup>
        </m:sSubSup>
        <m:r>
          <w:rPr>
            <w:rFonts w:ascii="Cambria Math"/>
          </w:rPr>
          <m:t>=</m:t>
        </m:r>
        <m:f>
          <m:fPr>
            <m:ctrlPr>
              <w:rPr>
                <w:rFonts w:ascii="Cambria Math" w:hAnsi="Cambria Math"/>
                <w:i/>
              </w:rPr>
            </m:ctrlPr>
          </m:fPr>
          <m:num>
            <m:r>
              <w:rPr>
                <w:rFonts w:ascii="Cambria Math"/>
              </w:rPr>
              <m:t>2</m:t>
            </m:r>
            <m:sSub>
              <m:sSubPr>
                <m:ctrlPr>
                  <w:rPr>
                    <w:rFonts w:ascii="Cambria Math" w:hAnsi="Cambria Math"/>
                    <w:i/>
                  </w:rPr>
                </m:ctrlPr>
              </m:sSubPr>
              <m:e>
                <m:acc>
                  <m:accPr>
                    <m:chr m:val="̃"/>
                    <m:ctrlPr>
                      <w:rPr>
                        <w:rFonts w:ascii="Cambria Math" w:hAnsi="Cambria Math"/>
                        <w:i/>
                      </w:rPr>
                    </m:ctrlPr>
                  </m:accPr>
                  <m:e>
                    <m:r>
                      <w:rPr>
                        <w:rFonts w:ascii="Cambria Math"/>
                      </w:rPr>
                      <m:t>n</m:t>
                    </m:r>
                  </m:e>
                </m:acc>
              </m:e>
              <m:sub>
                <m:r>
                  <w:rPr>
                    <w:rFonts w:ascii="Cambria Math"/>
                  </w:rPr>
                  <m:t>j</m:t>
                </m:r>
              </m:sub>
            </m:sSub>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θ</m:t>
                    </m:r>
                  </m:e>
                  <m:sub>
                    <m:r>
                      <w:rPr>
                        <w:rFonts w:ascii="Cambria Math"/>
                      </w:rPr>
                      <m:t>j</m:t>
                    </m:r>
                  </m:sub>
                </m:sSub>
              </m:e>
            </m:func>
          </m:num>
          <m:den>
            <m:sSub>
              <m:sSubPr>
                <m:ctrlPr>
                  <w:rPr>
                    <w:rFonts w:ascii="Cambria Math" w:hAnsi="Cambria Math"/>
                    <w:i/>
                  </w:rPr>
                </m:ctrlPr>
              </m:sSubPr>
              <m:e>
                <m:acc>
                  <m:accPr>
                    <m:chr m:val="̃"/>
                    <m:ctrlPr>
                      <w:rPr>
                        <w:rFonts w:ascii="Cambria Math" w:hAnsi="Cambria Math"/>
                        <w:i/>
                      </w:rPr>
                    </m:ctrlPr>
                  </m:accPr>
                  <m:e>
                    <m:r>
                      <w:rPr>
                        <w:rFonts w:ascii="Cambria Math"/>
                      </w:rPr>
                      <m:t>n</m:t>
                    </m:r>
                  </m:e>
                </m:acc>
              </m:e>
              <m:sub>
                <m:r>
                  <w:rPr>
                    <w:rFonts w:ascii="Cambria Math"/>
                  </w:rPr>
                  <m:t>j</m:t>
                </m:r>
              </m:sub>
            </m:sSub>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θ</m:t>
                    </m:r>
                  </m:e>
                  <m:sub>
                    <m:r>
                      <w:rPr>
                        <w:rFonts w:ascii="Cambria Math"/>
                      </w:rPr>
                      <m:t>j</m:t>
                    </m:r>
                  </m:sub>
                </m:sSub>
              </m:e>
            </m:func>
            <m:r>
              <w:rPr>
                <w:rFonts w:ascii="Cambria Math"/>
              </w:rPr>
              <m:t>+</m:t>
            </m:r>
            <m:sSub>
              <m:sSubPr>
                <m:ctrlPr>
                  <w:rPr>
                    <w:rFonts w:ascii="Cambria Math" w:hAnsi="Cambria Math"/>
                    <w:i/>
                  </w:rPr>
                </m:ctrlPr>
              </m:sSubPr>
              <m:e>
                <m:acc>
                  <m:accPr>
                    <m:chr m:val="̃"/>
                    <m:ctrlPr>
                      <w:rPr>
                        <w:rFonts w:ascii="Cambria Math" w:hAnsi="Cambria Math"/>
                        <w:i/>
                      </w:rPr>
                    </m:ctrlPr>
                  </m:accPr>
                  <m:e>
                    <m:r>
                      <w:rPr>
                        <w:rFonts w:ascii="Cambria Math"/>
                      </w:rPr>
                      <m:t>n</m:t>
                    </m:r>
                  </m:e>
                </m:acc>
              </m:e>
              <m:sub>
                <m:r>
                  <w:rPr>
                    <w:rFonts w:ascii="Cambria Math"/>
                  </w:rPr>
                  <m:t>j+1</m:t>
                </m:r>
              </m:sub>
            </m:sSub>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θ</m:t>
                    </m:r>
                  </m:e>
                  <m:sub>
                    <m:r>
                      <w:rPr>
                        <w:rFonts w:ascii="Cambria Math"/>
                      </w:rPr>
                      <m:t>j+1</m:t>
                    </m:r>
                  </m:sub>
                </m:sSub>
              </m:e>
            </m:func>
          </m:den>
        </m:f>
      </m:oMath>
      <w:r w:rsidR="00375620" w:rsidRPr="00B35925">
        <w:t>.</w:t>
      </w:r>
      <w:r>
        <w:tab/>
        <w:t xml:space="preserve"> </w:t>
      </w:r>
      <w:r w:rsidR="00060146" w:rsidRPr="00B35925">
        <w:t>(</w:t>
      </w:r>
      <w:r w:rsidR="00375620" w:rsidRPr="00B35925">
        <w:t>25a)</w:t>
      </w:r>
    </w:p>
    <w:p w14:paraId="1057E859" w14:textId="77777777" w:rsidR="00375620" w:rsidRDefault="00375620" w:rsidP="00825A0E">
      <w:pPr>
        <w:pStyle w:val="10BodySubsequentParagraph"/>
      </w:pPr>
      <w:r w:rsidRPr="00FB56FA">
        <w:t>For TM polarization</w:t>
      </w:r>
      <w:r>
        <w:t xml:space="preserve">, the </w:t>
      </w:r>
      <w:r w:rsidRPr="00FB56FA">
        <w:t>Fresnel coefficients</w:t>
      </w:r>
      <w:r>
        <w:t xml:space="preserve"> are:</w:t>
      </w:r>
    </w:p>
    <w:p w14:paraId="17795D93" w14:textId="02B57BA8" w:rsidR="00375620" w:rsidRDefault="00FE3B4C" w:rsidP="00FE3B4C">
      <w:pPr>
        <w:pStyle w:val="13Equation"/>
      </w:pPr>
      <w:r>
        <w:tab/>
      </w:r>
      <m:oMath>
        <m:sSubSup>
          <m:sSubSupPr>
            <m:ctrlPr>
              <w:rPr>
                <w:rFonts w:ascii="Cambria Math" w:hAnsi="Cambria Math"/>
                <w:i/>
              </w:rPr>
            </m:ctrlPr>
          </m:sSubSupPr>
          <m:e>
            <m:r>
              <w:rPr>
                <w:rFonts w:ascii="Cambria Math" w:hAnsi="Cambria Math"/>
              </w:rPr>
              <m:t>r</m:t>
            </m:r>
          </m:e>
          <m:sub>
            <m:r>
              <w:rPr>
                <w:rFonts w:ascii="Cambria Math" w:hAnsi="Cambria Math"/>
              </w:rPr>
              <m:t>j,j+1</m:t>
            </m:r>
          </m:sub>
          <m:sup>
            <m:r>
              <m:rPr>
                <m:nor/>
              </m:rPr>
              <w:rPr>
                <w:rFonts w:ascii="Cambria Math" w:hAnsi="Cambria Math"/>
              </w:rPr>
              <m:t>TM</m:t>
            </m:r>
            <m:ctrlPr>
              <w:rPr>
                <w:rFonts w:ascii="Cambria Math" w:hAnsi="Cambria Math"/>
              </w:rPr>
            </m:ctrlPr>
          </m:sup>
        </m:sSubSup>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j+1</m:t>
                </m:r>
              </m:sub>
            </m:sSub>
            <m:func>
              <m:funcPr>
                <m:ctrlPr>
                  <w:rPr>
                    <w:rFonts w:ascii="Cambria Math" w:hAnsi="Cambria Math"/>
                    <w:i/>
                  </w:rPr>
                </m:ctrlPr>
              </m:funcPr>
              <m:fName>
                <m: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j</m:t>
                    </m:r>
                  </m:sub>
                </m:sSub>
              </m:e>
            </m:fun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j</m:t>
                </m:r>
              </m:sub>
            </m:sSub>
            <m:func>
              <m:funcPr>
                <m:ctrlPr>
                  <w:rPr>
                    <w:rFonts w:ascii="Cambria Math" w:hAnsi="Cambria Math"/>
                    <w:i/>
                  </w:rPr>
                </m:ctrlPr>
              </m:funcPr>
              <m:fName>
                <m: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j+1</m:t>
                    </m:r>
                  </m:sub>
                </m:sSub>
              </m:e>
            </m:func>
          </m:num>
          <m:den>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j+1</m:t>
                </m:r>
              </m:sub>
            </m:sSub>
            <m:func>
              <m:funcPr>
                <m:ctrlPr>
                  <w:rPr>
                    <w:rFonts w:ascii="Cambria Math" w:hAnsi="Cambria Math"/>
                    <w:i/>
                  </w:rPr>
                </m:ctrlPr>
              </m:funcPr>
              <m:fName>
                <m: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j</m:t>
                    </m:r>
                  </m:sub>
                </m:sSub>
              </m:e>
            </m:fun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j</m:t>
                </m:r>
              </m:sub>
            </m:sSub>
            <m:func>
              <m:funcPr>
                <m:ctrlPr>
                  <w:rPr>
                    <w:rFonts w:ascii="Cambria Math" w:hAnsi="Cambria Math"/>
                    <w:i/>
                  </w:rPr>
                </m:ctrlPr>
              </m:funcPr>
              <m:fName>
                <m:r>
                  <w:rPr>
                    <w:rFonts w:ascii="Cambria Math" w:hAnsi="Cambria Math"/>
                  </w:rPr>
                  <m:t>cos</m:t>
                </m:r>
              </m:fName>
              <m:e>
                <m:sSub>
                  <m:sSubPr>
                    <m:ctrlPr>
                      <w:rPr>
                        <w:rFonts w:ascii="Cambria Math" w:hAnsi="Cambria Math"/>
                        <w:i/>
                      </w:rPr>
                    </m:ctrlPr>
                  </m:sSubPr>
                  <m:e>
                    <m:r>
                      <w:rPr>
                        <w:rFonts w:ascii="Cambria Math" w:hAnsi="Cambria Math"/>
                      </w:rPr>
                      <m:t>θ</m:t>
                    </m:r>
                  </m:e>
                  <m:sub>
                    <m:r>
                      <w:rPr>
                        <w:rFonts w:ascii="Cambria Math" w:hAnsi="Cambria Math"/>
                      </w:rPr>
                      <m:t>j+1</m:t>
                    </m:r>
                  </m:sub>
                </m:sSub>
              </m:e>
            </m:func>
          </m:den>
        </m:f>
      </m:oMath>
      <w:r w:rsidR="00375620" w:rsidRPr="00FB56FA">
        <w:t xml:space="preserve">, </w:t>
      </w:r>
      <m:oMath>
        <m:sSubSup>
          <m:sSubSupPr>
            <m:ctrlPr>
              <w:rPr>
                <w:rFonts w:ascii="Cambria Math" w:hAnsi="Cambria Math"/>
                <w:i/>
              </w:rPr>
            </m:ctrlPr>
          </m:sSubSupPr>
          <m:e>
            <m:r>
              <w:rPr>
                <w:rFonts w:ascii="Cambria Math"/>
              </w:rPr>
              <m:t>t</m:t>
            </m:r>
          </m:e>
          <m:sub>
            <m:r>
              <w:rPr>
                <w:rFonts w:ascii="Cambria Math"/>
              </w:rPr>
              <m:t>j,j+1</m:t>
            </m:r>
          </m:sub>
          <m:sup>
            <m:r>
              <m:rPr>
                <m:nor/>
              </m:rPr>
              <w:rPr>
                <w:rFonts w:ascii="Cambria Math"/>
              </w:rPr>
              <m:t>TM</m:t>
            </m:r>
            <m:ctrlPr>
              <w:rPr>
                <w:rFonts w:ascii="Cambria Math" w:hAnsi="Cambria Math"/>
              </w:rPr>
            </m:ctrlPr>
          </m:sup>
        </m:sSubSup>
        <m:r>
          <w:rPr>
            <w:rFonts w:ascii="Cambria Math"/>
          </w:rPr>
          <m:t>=</m:t>
        </m:r>
        <m:f>
          <m:fPr>
            <m:ctrlPr>
              <w:rPr>
                <w:rFonts w:ascii="Cambria Math" w:hAnsi="Cambria Math"/>
                <w:i/>
              </w:rPr>
            </m:ctrlPr>
          </m:fPr>
          <m:num>
            <m:r>
              <w:rPr>
                <w:rFonts w:ascii="Cambria Math"/>
              </w:rPr>
              <m:t>2</m:t>
            </m:r>
            <m:sSub>
              <m:sSubPr>
                <m:ctrlPr>
                  <w:rPr>
                    <w:rFonts w:ascii="Cambria Math" w:hAnsi="Cambria Math"/>
                    <w:i/>
                  </w:rPr>
                </m:ctrlPr>
              </m:sSubPr>
              <m:e>
                <m:acc>
                  <m:accPr>
                    <m:chr m:val="̃"/>
                    <m:ctrlPr>
                      <w:rPr>
                        <w:rFonts w:ascii="Cambria Math" w:hAnsi="Cambria Math"/>
                        <w:i/>
                      </w:rPr>
                    </m:ctrlPr>
                  </m:accPr>
                  <m:e>
                    <m:r>
                      <w:rPr>
                        <w:rFonts w:ascii="Cambria Math"/>
                      </w:rPr>
                      <m:t>n</m:t>
                    </m:r>
                  </m:e>
                </m:acc>
              </m:e>
              <m:sub>
                <m:r>
                  <w:rPr>
                    <w:rFonts w:ascii="Cambria Math"/>
                  </w:rPr>
                  <m:t>j</m:t>
                </m:r>
              </m:sub>
            </m:sSub>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θ</m:t>
                    </m:r>
                  </m:e>
                  <m:sub>
                    <m:r>
                      <w:rPr>
                        <w:rFonts w:ascii="Cambria Math"/>
                      </w:rPr>
                      <m:t>j</m:t>
                    </m:r>
                  </m:sub>
                </m:sSub>
              </m:e>
            </m:func>
          </m:num>
          <m:den>
            <m:sSub>
              <m:sSubPr>
                <m:ctrlPr>
                  <w:rPr>
                    <w:rFonts w:ascii="Cambria Math" w:hAnsi="Cambria Math"/>
                    <w:i/>
                  </w:rPr>
                </m:ctrlPr>
              </m:sSubPr>
              <m:e>
                <m:acc>
                  <m:accPr>
                    <m:chr m:val="̃"/>
                    <m:ctrlPr>
                      <w:rPr>
                        <w:rFonts w:ascii="Cambria Math" w:hAnsi="Cambria Math"/>
                        <w:i/>
                      </w:rPr>
                    </m:ctrlPr>
                  </m:accPr>
                  <m:e>
                    <m:r>
                      <w:rPr>
                        <w:rFonts w:ascii="Cambria Math"/>
                      </w:rPr>
                      <m:t>n</m:t>
                    </m:r>
                  </m:e>
                </m:acc>
              </m:e>
              <m:sub>
                <m:r>
                  <w:rPr>
                    <w:rFonts w:ascii="Cambria Math"/>
                  </w:rPr>
                  <m:t>j+1</m:t>
                </m:r>
              </m:sub>
            </m:sSub>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θ</m:t>
                    </m:r>
                  </m:e>
                  <m:sub>
                    <m:r>
                      <w:rPr>
                        <w:rFonts w:ascii="Cambria Math"/>
                      </w:rPr>
                      <m:t>j</m:t>
                    </m:r>
                  </m:sub>
                </m:sSub>
              </m:e>
            </m:func>
            <m:r>
              <w:rPr>
                <w:rFonts w:ascii="Cambria Math"/>
              </w:rPr>
              <m:t>+</m:t>
            </m:r>
            <m:sSub>
              <m:sSubPr>
                <m:ctrlPr>
                  <w:rPr>
                    <w:rFonts w:ascii="Cambria Math" w:hAnsi="Cambria Math"/>
                    <w:i/>
                  </w:rPr>
                </m:ctrlPr>
              </m:sSubPr>
              <m:e>
                <m:acc>
                  <m:accPr>
                    <m:chr m:val="̃"/>
                    <m:ctrlPr>
                      <w:rPr>
                        <w:rFonts w:ascii="Cambria Math" w:hAnsi="Cambria Math"/>
                        <w:i/>
                      </w:rPr>
                    </m:ctrlPr>
                  </m:accPr>
                  <m:e>
                    <m:r>
                      <w:rPr>
                        <w:rFonts w:ascii="Cambria Math"/>
                      </w:rPr>
                      <m:t>n</m:t>
                    </m:r>
                  </m:e>
                </m:acc>
              </m:e>
              <m:sub>
                <m:r>
                  <w:rPr>
                    <w:rFonts w:ascii="Cambria Math"/>
                  </w:rPr>
                  <m:t>j</m:t>
                </m:r>
              </m:sub>
            </m:sSub>
            <m:func>
              <m:funcPr>
                <m:ctrlPr>
                  <w:rPr>
                    <w:rFonts w:ascii="Cambria Math" w:hAnsi="Cambria Math"/>
                    <w:i/>
                  </w:rPr>
                </m:ctrlPr>
              </m:funcPr>
              <m:fName>
                <m:r>
                  <w:rPr>
                    <w:rFonts w:ascii="Cambria Math"/>
                  </w:rPr>
                  <m:t>cos</m:t>
                </m:r>
              </m:fName>
              <m:e>
                <m:sSub>
                  <m:sSubPr>
                    <m:ctrlPr>
                      <w:rPr>
                        <w:rFonts w:ascii="Cambria Math" w:hAnsi="Cambria Math"/>
                        <w:i/>
                      </w:rPr>
                    </m:ctrlPr>
                  </m:sSubPr>
                  <m:e>
                    <m:r>
                      <w:rPr>
                        <w:rFonts w:ascii="Cambria Math"/>
                      </w:rPr>
                      <m:t>θ</m:t>
                    </m:r>
                  </m:e>
                  <m:sub>
                    <m:r>
                      <w:rPr>
                        <w:rFonts w:ascii="Cambria Math"/>
                      </w:rPr>
                      <m:t>j+1</m:t>
                    </m:r>
                  </m:sub>
                </m:sSub>
              </m:e>
            </m:func>
          </m:den>
        </m:f>
      </m:oMath>
      <w:r w:rsidR="00375620">
        <w:t>.</w:t>
      </w:r>
      <w:r w:rsidR="00375620" w:rsidRPr="00FB56FA">
        <w:t xml:space="preserve"> </w:t>
      </w:r>
      <w:r>
        <w:tab/>
      </w:r>
      <w:r w:rsidR="00375620" w:rsidRPr="00FB56FA">
        <w:t>(</w:t>
      </w:r>
      <w:r w:rsidR="00375620">
        <w:t>25b</w:t>
      </w:r>
      <w:r w:rsidR="00375620" w:rsidRPr="00FB56FA">
        <w:t>)</w:t>
      </w:r>
    </w:p>
    <w:p w14:paraId="26078F92" w14:textId="77777777" w:rsidR="00375620" w:rsidRPr="00FB56FA" w:rsidRDefault="00375620" w:rsidP="00825A0E">
      <w:pPr>
        <w:pStyle w:val="10BodySubsequentParagraph"/>
      </w:pPr>
      <w:r>
        <w:t>Then</w:t>
      </w:r>
      <w:r w:rsidRPr="00FB56FA">
        <w:t xml:space="preserve"> the interface matrix relating to </w:t>
      </w:r>
      <w:r w:rsidRPr="00FB56FA">
        <w:rPr>
          <w:b/>
          <w:bCs/>
        </w:rPr>
        <w:t>E</w:t>
      </w:r>
      <w:r w:rsidRPr="00FB56FA">
        <w:rPr>
          <w:i/>
          <w:iCs/>
          <w:vertAlign w:val="subscript"/>
        </w:rPr>
        <w:t>j</w:t>
      </w:r>
      <w:r w:rsidRPr="00FB56FA">
        <w:t xml:space="preserve"> and </w:t>
      </w:r>
      <w:r w:rsidRPr="00FB56FA">
        <w:rPr>
          <w:b/>
          <w:bCs/>
        </w:rPr>
        <w:t>E</w:t>
      </w:r>
      <w:r w:rsidRPr="00FB56FA">
        <w:rPr>
          <w:i/>
          <w:iCs/>
          <w:vertAlign w:val="subscript"/>
        </w:rPr>
        <w:t>j</w:t>
      </w:r>
      <w:r w:rsidRPr="00FB56FA">
        <w:rPr>
          <w:vertAlign w:val="subscript"/>
        </w:rPr>
        <w:t>+1</w:t>
      </w:r>
      <w:r w:rsidRPr="00FB56FA">
        <w:t xml:space="preserve"> is:</w:t>
      </w:r>
    </w:p>
    <w:p w14:paraId="0B1B8C3D" w14:textId="108B6C8B" w:rsidR="00375620" w:rsidRPr="00B35925" w:rsidRDefault="00FE3B4C" w:rsidP="00FE3B4C">
      <w:pPr>
        <w:pStyle w:val="13Equation"/>
      </w:pPr>
      <w:r>
        <w:tab/>
      </w:r>
      <m:oMath>
        <m:sSub>
          <m:sSubPr>
            <m:ctrlPr>
              <w:rPr>
                <w:rFonts w:ascii="Cambria Math" w:hAnsi="Cambria Math"/>
                <w:i/>
              </w:rPr>
            </m:ctrlPr>
          </m:sSubPr>
          <m:e>
            <m:r>
              <m:rPr>
                <m:sty m:val="bi"/>
              </m:rPr>
              <w:rPr>
                <w:rFonts w:ascii="Cambria Math" w:hAnsi="Cambria Math"/>
              </w:rPr>
              <m:t>E</m:t>
            </m:r>
          </m:e>
          <m:sub>
            <m:r>
              <w:rPr>
                <w:rFonts w:ascii="Cambria Math" w:hAnsi="Cambria Math"/>
              </w:rPr>
              <m:t>j</m:t>
            </m:r>
          </m:sub>
        </m:sSub>
        <m:r>
          <w:rPr>
            <w:rFonts w:ascii="Cambria Math" w:hAnsi="Cambria Math"/>
          </w:rPr>
          <m:t>=</m:t>
        </m:r>
        <m:sSub>
          <m:sSubPr>
            <m:ctrlPr>
              <w:rPr>
                <w:rFonts w:ascii="Cambria Math" w:hAnsi="Cambria Math"/>
                <w:i/>
              </w:rPr>
            </m:ctrlPr>
          </m:sSubPr>
          <m:e>
            <m:r>
              <m:rPr>
                <m:sty m:val="bi"/>
              </m:rPr>
              <w:rPr>
                <w:rFonts w:ascii="Cambria Math" w:hAnsi="Cambria Math"/>
              </w:rPr>
              <m:t>I</m:t>
            </m:r>
          </m:e>
          <m:sub>
            <m:r>
              <w:rPr>
                <w:rFonts w:ascii="Cambria Math" w:hAnsi="Cambria Math"/>
              </w:rPr>
              <m:t>j,j+1</m:t>
            </m:r>
          </m:sub>
        </m:sSub>
        <m:sSub>
          <m:sSubPr>
            <m:ctrlPr>
              <w:rPr>
                <w:rFonts w:ascii="Cambria Math" w:hAnsi="Cambria Math"/>
                <w:i/>
              </w:rPr>
            </m:ctrlPr>
          </m:sSubPr>
          <m:e>
            <m:r>
              <m:rPr>
                <m:sty m:val="bi"/>
              </m:rPr>
              <w:rPr>
                <w:rFonts w:ascii="Cambria Math" w:hAnsi="Cambria Math"/>
              </w:rPr>
              <m:t>E</m:t>
            </m:r>
          </m:e>
          <m:sub>
            <m:r>
              <w:rPr>
                <w:rFonts w:ascii="Cambria Math" w:hAnsi="Cambria Math"/>
              </w:rPr>
              <m:t>j+1</m:t>
            </m:r>
          </m:sub>
        </m:sSub>
      </m:oMath>
      <w:r w:rsidR="00375620" w:rsidRPr="00B35925">
        <w:t xml:space="preserve">, </w:t>
      </w:r>
      <m:oMath>
        <m:sSub>
          <m:sSubPr>
            <m:ctrlPr>
              <w:rPr>
                <w:rFonts w:ascii="Cambria Math" w:hAnsi="Cambria Math"/>
                <w:i/>
              </w:rPr>
            </m:ctrlPr>
          </m:sSubPr>
          <m:e>
            <m:r>
              <m:rPr>
                <m:sty m:val="bi"/>
              </m:rPr>
              <w:rPr>
                <w:rFonts w:ascii="Cambria Math"/>
              </w:rPr>
              <m:t>I</m:t>
            </m:r>
          </m:e>
          <m:sub>
            <m:r>
              <w:rPr>
                <w:rFonts w:ascii="Cambria Math"/>
              </w:rPr>
              <m:t>j,j+1</m:t>
            </m:r>
          </m:sub>
        </m:sSub>
        <m:r>
          <w:rPr>
            <w:rFonts w:ascii="Cambria Math"/>
          </w:rPr>
          <m:t>=</m:t>
        </m:r>
        <m:f>
          <m:fPr>
            <m:ctrlPr>
              <w:rPr>
                <w:rFonts w:ascii="Cambria Math" w:hAnsi="Cambria Math"/>
                <w:i/>
              </w:rPr>
            </m:ctrlPr>
          </m:fPr>
          <m:num>
            <m:r>
              <w:rPr>
                <w:rFonts w:ascii="Cambria Math"/>
              </w:rPr>
              <m:t>1</m:t>
            </m:r>
          </m:num>
          <m:den>
            <m:sSub>
              <m:sSubPr>
                <m:ctrlPr>
                  <w:rPr>
                    <w:rFonts w:ascii="Cambria Math" w:hAnsi="Cambria Math"/>
                    <w:i/>
                  </w:rPr>
                </m:ctrlPr>
              </m:sSubPr>
              <m:e>
                <m:r>
                  <w:rPr>
                    <w:rFonts w:ascii="Cambria Math"/>
                  </w:rPr>
                  <m:t>t</m:t>
                </m:r>
              </m:e>
              <m:sub>
                <m:r>
                  <w:rPr>
                    <w:rFonts w:ascii="Cambria Math"/>
                  </w:rPr>
                  <m:t>j,j+1</m:t>
                </m:r>
              </m:sub>
            </m:sSub>
          </m:den>
        </m:f>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rPr>
                    <m:t>1</m:t>
                  </m:r>
                </m:e>
                <m:e>
                  <m:sSub>
                    <m:sSubPr>
                      <m:ctrlPr>
                        <w:rPr>
                          <w:rFonts w:ascii="Cambria Math" w:hAnsi="Cambria Math"/>
                          <w:i/>
                        </w:rPr>
                      </m:ctrlPr>
                    </m:sSubPr>
                    <m:e>
                      <m:r>
                        <w:rPr>
                          <w:rFonts w:ascii="Cambria Math"/>
                        </w:rPr>
                        <m:t>r</m:t>
                      </m:r>
                    </m:e>
                    <m:sub>
                      <m:r>
                        <w:rPr>
                          <w:rFonts w:ascii="Cambria Math"/>
                        </w:rPr>
                        <m:t>j,j+1</m:t>
                      </m:r>
                    </m:sub>
                  </m:sSub>
                </m:e>
              </m:mr>
              <m:mr>
                <m:e>
                  <m:sSub>
                    <m:sSubPr>
                      <m:ctrlPr>
                        <w:rPr>
                          <w:rFonts w:ascii="Cambria Math" w:hAnsi="Cambria Math"/>
                          <w:i/>
                        </w:rPr>
                      </m:ctrlPr>
                    </m:sSubPr>
                    <m:e>
                      <m:r>
                        <w:rPr>
                          <w:rFonts w:ascii="Cambria Math"/>
                        </w:rPr>
                        <m:t>r</m:t>
                      </m:r>
                    </m:e>
                    <m:sub>
                      <m:r>
                        <w:rPr>
                          <w:rFonts w:ascii="Cambria Math"/>
                        </w:rPr>
                        <m:t>j,j+1</m:t>
                      </m:r>
                    </m:sub>
                  </m:sSub>
                </m:e>
                <m:e>
                  <m:r>
                    <w:rPr>
                      <w:rFonts w:ascii="Cambria Math"/>
                    </w:rPr>
                    <m:t>1</m:t>
                  </m:r>
                </m:e>
              </m:mr>
            </m:m>
          </m:e>
        </m:d>
      </m:oMath>
      <w:r w:rsidR="00375620" w:rsidRPr="00B35925">
        <w:t xml:space="preserve">. </w:t>
      </w:r>
      <w:r>
        <w:tab/>
      </w:r>
      <w:r w:rsidRPr="00B35925">
        <w:t xml:space="preserve"> </w:t>
      </w:r>
      <w:r w:rsidR="00375620" w:rsidRPr="00B35925">
        <w:t>(26)</w:t>
      </w:r>
    </w:p>
    <w:p w14:paraId="3ADFBC7A" w14:textId="77777777" w:rsidR="00375620" w:rsidRDefault="00375620" w:rsidP="00375620">
      <w:pPr>
        <w:pStyle w:val="10BodySubsequentParagraph"/>
        <w:rPr>
          <w:rFonts w:cs="Times New Roman"/>
          <w:szCs w:val="24"/>
        </w:rPr>
      </w:pPr>
      <w:r w:rsidRPr="000A1842">
        <w:rPr>
          <w:rFonts w:cs="Times New Roman"/>
          <w:szCs w:val="24"/>
        </w:rPr>
        <w:t xml:space="preserve">Propagation through a homogeneous layer </w:t>
      </w:r>
      <w:r w:rsidRPr="000A1842">
        <w:rPr>
          <w:rFonts w:cs="Times New Roman"/>
          <w:i/>
          <w:iCs/>
          <w:szCs w:val="24"/>
        </w:rPr>
        <w:t>j</w:t>
      </w:r>
      <w:r>
        <w:rPr>
          <w:rFonts w:cs="Times New Roman"/>
          <w:szCs w:val="24"/>
        </w:rPr>
        <w:t xml:space="preserve"> </w:t>
      </w:r>
      <w:r w:rsidRPr="000A1842">
        <w:rPr>
          <w:rFonts w:cs="Times New Roman"/>
          <w:szCs w:val="24"/>
        </w:rPr>
        <w:t xml:space="preserve">of thickness </w:t>
      </w:r>
      <w:r w:rsidRPr="000A1842">
        <w:rPr>
          <w:rFonts w:cs="Times New Roman"/>
          <w:i/>
          <w:iCs/>
          <w:szCs w:val="24"/>
        </w:rPr>
        <w:t>d</w:t>
      </w:r>
      <w:r w:rsidRPr="000A1842">
        <w:rPr>
          <w:rFonts w:cs="Times New Roman"/>
          <w:i/>
          <w:iCs/>
          <w:szCs w:val="24"/>
          <w:vertAlign w:val="subscript"/>
        </w:rPr>
        <w:t>j</w:t>
      </w:r>
      <w:r>
        <w:rPr>
          <w:rFonts w:cs="Times New Roman"/>
          <w:szCs w:val="24"/>
        </w:rPr>
        <w:t xml:space="preserve"> </w:t>
      </w:r>
      <w:r w:rsidRPr="000A1842">
        <w:rPr>
          <w:rFonts w:cs="Times New Roman"/>
          <w:szCs w:val="24"/>
        </w:rPr>
        <w:t xml:space="preserve">simply multiplies the forward and backward amplitudes by phase factors. In terms of </w:t>
      </w:r>
      <w:r w:rsidRPr="000A1842">
        <w:rPr>
          <w:rFonts w:cs="Times New Roman"/>
          <w:b/>
          <w:bCs/>
          <w:szCs w:val="24"/>
        </w:rPr>
        <w:t>E</w:t>
      </w:r>
      <w:r w:rsidRPr="000A1842">
        <w:rPr>
          <w:rFonts w:cs="Times New Roman"/>
          <w:i/>
          <w:iCs/>
          <w:szCs w:val="24"/>
          <w:vertAlign w:val="subscript"/>
        </w:rPr>
        <w:t>j</w:t>
      </w:r>
      <w:r w:rsidRPr="000A1842">
        <w:rPr>
          <w:rFonts w:cs="Times New Roman"/>
          <w:szCs w:val="24"/>
        </w:rPr>
        <w:t>, we can write at the entrance (</w:t>
      </w:r>
      <w:r w:rsidRPr="000A1842">
        <w:rPr>
          <w:rFonts w:cs="Times New Roman"/>
          <w:i/>
          <w:iCs/>
          <w:szCs w:val="24"/>
        </w:rPr>
        <w:t>z</w:t>
      </w:r>
      <w:r>
        <w:rPr>
          <w:rFonts w:cs="Times New Roman"/>
          <w:szCs w:val="24"/>
        </w:rPr>
        <w:t xml:space="preserve"> </w:t>
      </w:r>
      <w:r w:rsidRPr="000A1842">
        <w:rPr>
          <w:rFonts w:cs="Times New Roman"/>
          <w:szCs w:val="24"/>
        </w:rPr>
        <w:t>=</w:t>
      </w:r>
      <w:r>
        <w:rPr>
          <w:rFonts w:cs="Times New Roman"/>
          <w:szCs w:val="24"/>
        </w:rPr>
        <w:t xml:space="preserve"> </w:t>
      </w:r>
      <w:r w:rsidRPr="000A1842">
        <w:rPr>
          <w:rFonts w:cs="Times New Roman"/>
          <w:szCs w:val="24"/>
        </w:rPr>
        <w:t>0) and exit (</w:t>
      </w:r>
      <w:r w:rsidRPr="000A1842">
        <w:rPr>
          <w:rFonts w:cs="Times New Roman"/>
          <w:i/>
          <w:iCs/>
          <w:szCs w:val="24"/>
        </w:rPr>
        <w:t>z</w:t>
      </w:r>
      <w:r>
        <w:rPr>
          <w:rFonts w:cs="Times New Roman"/>
          <w:szCs w:val="24"/>
        </w:rPr>
        <w:t xml:space="preserve"> </w:t>
      </w:r>
      <w:r w:rsidRPr="000A1842">
        <w:rPr>
          <w:rFonts w:cs="Times New Roman"/>
          <w:szCs w:val="24"/>
        </w:rPr>
        <w:t>=</w:t>
      </w:r>
      <w:r>
        <w:rPr>
          <w:rFonts w:cs="Times New Roman"/>
          <w:szCs w:val="24"/>
        </w:rPr>
        <w:t xml:space="preserve"> </w:t>
      </w:r>
      <w:r w:rsidRPr="000A1842">
        <w:rPr>
          <w:rFonts w:cs="Times New Roman"/>
          <w:i/>
          <w:iCs/>
          <w:szCs w:val="24"/>
        </w:rPr>
        <w:t>d</w:t>
      </w:r>
      <w:r w:rsidRPr="000A1842">
        <w:rPr>
          <w:rFonts w:cs="Times New Roman"/>
          <w:i/>
          <w:iCs/>
          <w:szCs w:val="24"/>
          <w:vertAlign w:val="subscript"/>
        </w:rPr>
        <w:t>j</w:t>
      </w:r>
      <w:r w:rsidRPr="000A1842">
        <w:rPr>
          <w:rFonts w:cs="Times New Roman"/>
          <w:szCs w:val="24"/>
        </w:rPr>
        <w:t>) of the layer:</w:t>
      </w:r>
    </w:p>
    <w:p w14:paraId="344E76A1" w14:textId="32E1C34B" w:rsidR="00375620" w:rsidRDefault="00000000" w:rsidP="001838AE">
      <w:pPr>
        <w:pStyle w:val="13Equation"/>
        <w:jc w:val="right"/>
      </w:pPr>
      <m:oMath>
        <m:sSubSup>
          <m:sSubSupPr>
            <m:ctrlPr>
              <w:rPr>
                <w:rFonts w:ascii="Cambria Math" w:hAnsi="Cambria Math"/>
                <w:i/>
              </w:rPr>
            </m:ctrlPr>
          </m:sSubSupPr>
          <m:e>
            <m:r>
              <w:rPr>
                <w:rFonts w:ascii="Cambria Math"/>
              </w:rPr>
              <m:t>E</m:t>
            </m:r>
          </m:e>
          <m:sub>
            <m:r>
              <w:rPr>
                <w:rFonts w:ascii="Cambria Math"/>
              </w:rPr>
              <m:t>j</m:t>
            </m:r>
          </m:sub>
          <m:sup>
            <m:r>
              <w:rPr>
                <w:rFonts w:ascii="Cambria Math"/>
              </w:rPr>
              <m:t>+</m:t>
            </m:r>
          </m:sup>
        </m:sSubSup>
        <m:r>
          <w:rPr>
            <w:rFonts w:ascii="Cambria Math"/>
          </w:rPr>
          <m:t>(z=</m:t>
        </m:r>
        <m:sSub>
          <m:sSubPr>
            <m:ctrlPr>
              <w:rPr>
                <w:rFonts w:ascii="Cambria Math" w:hAnsi="Cambria Math"/>
                <w:i/>
              </w:rPr>
            </m:ctrlPr>
          </m:sSubPr>
          <m:e>
            <m:r>
              <w:rPr>
                <w:rFonts w:ascii="Cambria Math"/>
              </w:rPr>
              <m:t>d</m:t>
            </m:r>
          </m:e>
          <m:sub>
            <m:r>
              <w:rPr>
                <w:rFonts w:ascii="Cambria Math"/>
              </w:rPr>
              <m:t>j</m:t>
            </m:r>
          </m:sub>
        </m:sSub>
        <m:r>
          <w:rPr>
            <w:rFonts w:ascii="Cambria Math"/>
          </w:rPr>
          <m:t>)=</m:t>
        </m:r>
        <m:sSubSup>
          <m:sSubSupPr>
            <m:ctrlPr>
              <w:rPr>
                <w:rFonts w:ascii="Cambria Math" w:hAnsi="Cambria Math"/>
                <w:i/>
              </w:rPr>
            </m:ctrlPr>
          </m:sSubSupPr>
          <m:e>
            <m:r>
              <w:rPr>
                <w:rFonts w:ascii="Cambria Math"/>
              </w:rPr>
              <m:t>E</m:t>
            </m:r>
          </m:e>
          <m:sub>
            <m:r>
              <w:rPr>
                <w:rFonts w:ascii="Cambria Math"/>
              </w:rPr>
              <m:t>j</m:t>
            </m:r>
          </m:sub>
          <m:sup>
            <m:r>
              <w:rPr>
                <w:rFonts w:ascii="Cambria Math"/>
              </w:rPr>
              <m:t>+</m:t>
            </m:r>
          </m:sup>
        </m:sSubSup>
        <m:r>
          <w:rPr>
            <w:rFonts w:ascii="Cambria Math"/>
          </w:rPr>
          <m:t>(0)</m:t>
        </m:r>
        <m:sSup>
          <m:sSupPr>
            <m:ctrlPr>
              <w:rPr>
                <w:rFonts w:ascii="Cambria Math" w:hAnsi="Cambria Math"/>
                <w:i/>
              </w:rPr>
            </m:ctrlPr>
          </m:sSupPr>
          <m:e>
            <m:r>
              <w:rPr>
                <w:rFonts w:ascii="Cambria Math"/>
              </w:rPr>
              <m:t>e</m:t>
            </m:r>
          </m:e>
          <m:sup>
            <m:r>
              <w:rPr>
                <w:rFonts w:ascii="Cambria Math"/>
              </w:rPr>
              <m:t>i</m:t>
            </m:r>
            <m:sSub>
              <m:sSubPr>
                <m:ctrlPr>
                  <w:rPr>
                    <w:rFonts w:ascii="Cambria Math" w:hAnsi="Cambria Math"/>
                    <w:i/>
                  </w:rPr>
                </m:ctrlPr>
              </m:sSubPr>
              <m:e>
                <m:r>
                  <w:rPr>
                    <w:rFonts w:ascii="Cambria Math"/>
                  </w:rPr>
                  <m:t>k</m:t>
                </m:r>
              </m:e>
              <m:sub>
                <m:r>
                  <w:rPr>
                    <w:rFonts w:ascii="Cambria Math"/>
                  </w:rPr>
                  <m:t>z,j</m:t>
                </m:r>
              </m:sub>
            </m:sSub>
            <m:sSub>
              <m:sSubPr>
                <m:ctrlPr>
                  <w:rPr>
                    <w:rFonts w:ascii="Cambria Math" w:hAnsi="Cambria Math"/>
                    <w:i/>
                  </w:rPr>
                </m:ctrlPr>
              </m:sSubPr>
              <m:e>
                <m:r>
                  <w:rPr>
                    <w:rFonts w:ascii="Cambria Math"/>
                  </w:rPr>
                  <m:t>d</m:t>
                </m:r>
              </m:e>
              <m:sub>
                <m:r>
                  <w:rPr>
                    <w:rFonts w:ascii="Cambria Math"/>
                  </w:rPr>
                  <m:t>j</m:t>
                </m:r>
              </m:sub>
            </m:sSub>
          </m:sup>
        </m:sSup>
        <m:r>
          <w:rPr>
            <w:rFonts w:ascii="Cambria Math"/>
          </w:rPr>
          <m:t xml:space="preserve">, </m:t>
        </m:r>
        <m:sSubSup>
          <m:sSubSupPr>
            <m:ctrlPr>
              <w:rPr>
                <w:rFonts w:ascii="Cambria Math" w:hAnsi="Cambria Math"/>
                <w:i/>
              </w:rPr>
            </m:ctrlPr>
          </m:sSubSupPr>
          <m:e>
            <m:r>
              <w:rPr>
                <w:rFonts w:ascii="Cambria Math"/>
              </w:rPr>
              <m:t>E</m:t>
            </m:r>
          </m:e>
          <m:sub>
            <m:r>
              <w:rPr>
                <w:rFonts w:ascii="Cambria Math"/>
              </w:rPr>
              <m:t>j</m:t>
            </m:r>
          </m:sub>
          <m:sup>
            <m:r>
              <w:rPr>
                <w:rFonts w:ascii="Cambria Math"/>
              </w:rPr>
              <m:t>-</m:t>
            </m:r>
          </m:sup>
        </m:sSubSup>
        <m:r>
          <w:rPr>
            <w:rFonts w:ascii="Cambria Math"/>
          </w:rPr>
          <m:t>(z=</m:t>
        </m:r>
        <m:sSub>
          <m:sSubPr>
            <m:ctrlPr>
              <w:rPr>
                <w:rFonts w:ascii="Cambria Math" w:hAnsi="Cambria Math"/>
                <w:i/>
              </w:rPr>
            </m:ctrlPr>
          </m:sSubPr>
          <m:e>
            <m:r>
              <w:rPr>
                <w:rFonts w:ascii="Cambria Math"/>
              </w:rPr>
              <m:t>d</m:t>
            </m:r>
          </m:e>
          <m:sub>
            <m:r>
              <w:rPr>
                <w:rFonts w:ascii="Cambria Math"/>
              </w:rPr>
              <m:t>j</m:t>
            </m:r>
          </m:sub>
        </m:sSub>
        <m:r>
          <w:rPr>
            <w:rFonts w:ascii="Cambria Math"/>
          </w:rPr>
          <m:t>)=</m:t>
        </m:r>
        <m:sSubSup>
          <m:sSubSupPr>
            <m:ctrlPr>
              <w:rPr>
                <w:rFonts w:ascii="Cambria Math" w:hAnsi="Cambria Math"/>
                <w:i/>
              </w:rPr>
            </m:ctrlPr>
          </m:sSubSupPr>
          <m:e>
            <m:r>
              <w:rPr>
                <w:rFonts w:ascii="Cambria Math"/>
              </w:rPr>
              <m:t>E</m:t>
            </m:r>
          </m:e>
          <m:sub>
            <m:r>
              <w:rPr>
                <w:rFonts w:ascii="Cambria Math"/>
              </w:rPr>
              <m:t>j</m:t>
            </m:r>
          </m:sub>
          <m:sup>
            <m:r>
              <w:rPr>
                <w:rFonts w:ascii="Cambria Math"/>
              </w:rPr>
              <m:t>-</m:t>
            </m:r>
          </m:sup>
        </m:sSubSup>
        <m:r>
          <w:rPr>
            <w:rFonts w:ascii="Cambria Math"/>
          </w:rPr>
          <m:t>(0)</m:t>
        </m:r>
        <m:sSup>
          <m:sSupPr>
            <m:ctrlPr>
              <w:rPr>
                <w:rFonts w:ascii="Cambria Math" w:hAnsi="Cambria Math"/>
                <w:i/>
              </w:rPr>
            </m:ctrlPr>
          </m:sSupPr>
          <m:e>
            <m:r>
              <w:rPr>
                <w:rFonts w:ascii="Cambria Math"/>
              </w:rPr>
              <m:t>e</m:t>
            </m:r>
          </m:e>
          <m:sup>
            <m:r>
              <w:rPr>
                <w:rFonts w:ascii="Cambria Math"/>
              </w:rPr>
              <m:t>-</m:t>
            </m:r>
            <m:r>
              <w:rPr>
                <w:rFonts w:ascii="Cambria Math"/>
              </w:rPr>
              <m:t>i</m:t>
            </m:r>
            <m:sSub>
              <m:sSubPr>
                <m:ctrlPr>
                  <w:rPr>
                    <w:rFonts w:ascii="Cambria Math" w:hAnsi="Cambria Math"/>
                    <w:i/>
                  </w:rPr>
                </m:ctrlPr>
              </m:sSubPr>
              <m:e>
                <m:r>
                  <w:rPr>
                    <w:rFonts w:ascii="Cambria Math"/>
                  </w:rPr>
                  <m:t>k</m:t>
                </m:r>
              </m:e>
              <m:sub>
                <m:r>
                  <w:rPr>
                    <w:rFonts w:ascii="Cambria Math"/>
                  </w:rPr>
                  <m:t>z,j</m:t>
                </m:r>
              </m:sub>
            </m:sSub>
            <m:sSub>
              <m:sSubPr>
                <m:ctrlPr>
                  <w:rPr>
                    <w:rFonts w:ascii="Cambria Math" w:hAnsi="Cambria Math"/>
                    <w:i/>
                  </w:rPr>
                </m:ctrlPr>
              </m:sSubPr>
              <m:e>
                <m:r>
                  <w:rPr>
                    <w:rFonts w:ascii="Cambria Math"/>
                  </w:rPr>
                  <m:t>d</m:t>
                </m:r>
              </m:e>
              <m:sub>
                <m:r>
                  <w:rPr>
                    <w:rFonts w:ascii="Cambria Math"/>
                  </w:rPr>
                  <m:t>j</m:t>
                </m:r>
              </m:sub>
            </m:sSub>
          </m:sup>
        </m:sSup>
      </m:oMath>
      <w:r w:rsidR="00375620">
        <w:t>.</w:t>
      </w:r>
      <w:r w:rsidR="00825A0E">
        <w:tab/>
      </w:r>
      <w:r w:rsidR="00825A0E" w:rsidRPr="00825A0E">
        <w:rPr>
          <w:highlight w:val="cyan"/>
        </w:rPr>
        <w:t>(missing eq number)</w:t>
      </w:r>
    </w:p>
    <w:p w14:paraId="4129BDF4" w14:textId="77777777" w:rsidR="00375620" w:rsidRDefault="00375620" w:rsidP="00375620">
      <w:pPr>
        <w:pStyle w:val="10BodySubsequentParagraph"/>
        <w:rPr>
          <w:rFonts w:cs="Times New Roman"/>
          <w:szCs w:val="24"/>
        </w:rPr>
      </w:pPr>
      <w:r w:rsidRPr="000A1842">
        <w:rPr>
          <w:rFonts w:cs="Times New Roman"/>
          <w:szCs w:val="24"/>
        </w:rPr>
        <w:t>This is compactly expressed as</w:t>
      </w:r>
      <w:r>
        <w:rPr>
          <w:rFonts w:cs="Times New Roman"/>
          <w:szCs w:val="24"/>
        </w:rPr>
        <w:t>:</w:t>
      </w:r>
    </w:p>
    <w:p w14:paraId="79690DB5" w14:textId="73A7817E" w:rsidR="00375620" w:rsidRDefault="00000000" w:rsidP="001838AE">
      <w:pPr>
        <w:pStyle w:val="10BodySubsequentParagraph"/>
        <w:jc w:val="right"/>
        <w:rPr>
          <w:rFonts w:cs="Times New Roman"/>
          <w:szCs w:val="24"/>
        </w:rPr>
      </w:pPr>
      <m:oMath>
        <m:sSub>
          <m:sSubPr>
            <m:ctrlPr>
              <w:rPr>
                <w:rFonts w:ascii="Cambria Math" w:hAnsi="Cambria Math" w:cs="Times New Roman"/>
                <w:i/>
                <w:szCs w:val="24"/>
              </w:rPr>
            </m:ctrlPr>
          </m:sSubPr>
          <m:e>
            <m:r>
              <w:rPr>
                <w:rFonts w:ascii="Cambria Math" w:cs="Times New Roman"/>
                <w:szCs w:val="24"/>
              </w:rPr>
              <m:t>E</m:t>
            </m:r>
          </m:e>
          <m:sub>
            <m:r>
              <w:rPr>
                <w:rFonts w:ascii="Cambria Math" w:cs="Times New Roman"/>
                <w:szCs w:val="24"/>
              </w:rPr>
              <m:t>j</m:t>
            </m:r>
          </m:sub>
        </m:sSub>
        <m:r>
          <w:rPr>
            <w:rFonts w:ascii="Cambria Math" w:cs="Times New Roman"/>
            <w:szCs w:val="24"/>
          </w:rPr>
          <m:t>(z=</m:t>
        </m:r>
        <m:sSub>
          <m:sSubPr>
            <m:ctrlPr>
              <w:rPr>
                <w:rFonts w:ascii="Cambria Math" w:hAnsi="Cambria Math" w:cs="Times New Roman"/>
                <w:i/>
                <w:szCs w:val="24"/>
              </w:rPr>
            </m:ctrlPr>
          </m:sSubPr>
          <m:e>
            <m:r>
              <w:rPr>
                <w:rFonts w:ascii="Cambria Math" w:cs="Times New Roman"/>
                <w:szCs w:val="24"/>
              </w:rPr>
              <m:t>d</m:t>
            </m:r>
          </m:e>
          <m:sub>
            <m:r>
              <w:rPr>
                <w:rFonts w:ascii="Cambria Math" w:cs="Times New Roman"/>
                <w:szCs w:val="24"/>
              </w:rPr>
              <m:t>j</m:t>
            </m:r>
          </m:sub>
        </m:sSub>
        <m:r>
          <w:rPr>
            <w:rFonts w:ascii="Cambria Math" w:cs="Times New Roman"/>
            <w:szCs w:val="24"/>
          </w:rPr>
          <m:t>)=</m:t>
        </m:r>
        <m:sSub>
          <m:sSubPr>
            <m:ctrlPr>
              <w:rPr>
                <w:rFonts w:ascii="Cambria Math" w:hAnsi="Cambria Math" w:cs="Times New Roman"/>
                <w:i/>
                <w:szCs w:val="24"/>
              </w:rPr>
            </m:ctrlPr>
          </m:sSubPr>
          <m:e>
            <m:r>
              <w:rPr>
                <w:rFonts w:ascii="Cambria Math" w:cs="Times New Roman"/>
                <w:szCs w:val="24"/>
              </w:rPr>
              <m:t>P</m:t>
            </m:r>
          </m:e>
          <m:sub>
            <m:r>
              <w:rPr>
                <w:rFonts w:ascii="Cambria Math" w:cs="Times New Roman"/>
                <w:szCs w:val="24"/>
              </w:rPr>
              <m:t>j</m:t>
            </m:r>
          </m:sub>
        </m:sSub>
        <m:sSub>
          <m:sSubPr>
            <m:ctrlPr>
              <w:rPr>
                <w:rFonts w:ascii="Cambria Math" w:hAnsi="Cambria Math" w:cs="Times New Roman"/>
                <w:i/>
                <w:szCs w:val="24"/>
              </w:rPr>
            </m:ctrlPr>
          </m:sSubPr>
          <m:e>
            <m:r>
              <w:rPr>
                <w:rFonts w:ascii="Cambria Math" w:cs="Times New Roman"/>
                <w:szCs w:val="24"/>
              </w:rPr>
              <m:t>E</m:t>
            </m:r>
          </m:e>
          <m:sub>
            <m:r>
              <w:rPr>
                <w:rFonts w:ascii="Cambria Math" w:cs="Times New Roman"/>
                <w:szCs w:val="24"/>
              </w:rPr>
              <m:t>j</m:t>
            </m:r>
          </m:sub>
        </m:sSub>
        <m:r>
          <w:rPr>
            <w:rFonts w:ascii="Cambria Math" w:cs="Times New Roman"/>
            <w:szCs w:val="24"/>
          </w:rPr>
          <m:t>(z=0)</m:t>
        </m:r>
      </m:oMath>
      <w:r w:rsidR="00375620">
        <w:rPr>
          <w:rFonts w:cs="Times New Roman"/>
          <w:szCs w:val="24"/>
        </w:rPr>
        <w:t>,</w:t>
      </w:r>
      <w:r w:rsidR="00375620">
        <w:rPr>
          <w:rFonts w:cs="Times New Roman"/>
          <w:szCs w:val="24"/>
        </w:rPr>
        <w:tab/>
      </w:r>
      <w:r w:rsidR="00375620">
        <w:rPr>
          <w:rFonts w:cs="Times New Roman"/>
          <w:szCs w:val="24"/>
        </w:rPr>
        <w:tab/>
      </w:r>
      <w:r w:rsidR="00375620">
        <w:rPr>
          <w:rFonts w:cs="Times New Roman"/>
          <w:szCs w:val="24"/>
        </w:rPr>
        <w:tab/>
      </w:r>
      <w:r w:rsidR="00375620">
        <w:rPr>
          <w:rFonts w:cs="Times New Roman"/>
          <w:szCs w:val="24"/>
        </w:rPr>
        <w:tab/>
        <w:t xml:space="preserve">     (27)</w:t>
      </w:r>
    </w:p>
    <w:p w14:paraId="4E3FD150" w14:textId="77777777" w:rsidR="00375620" w:rsidRDefault="00375620" w:rsidP="00B35925">
      <w:pPr>
        <w:pStyle w:val="09BodyFirstParagraph"/>
      </w:pPr>
      <w:r w:rsidRPr="000A1842">
        <w:t>with the propagation matrix</w:t>
      </w:r>
    </w:p>
    <w:p w14:paraId="014DCDF2" w14:textId="17016DC2" w:rsidR="00375620" w:rsidRDefault="00000000" w:rsidP="001838AE">
      <w:pPr>
        <w:pStyle w:val="10BodySubsequentParagraph"/>
        <w:jc w:val="right"/>
        <w:rPr>
          <w:rFonts w:cs="Times New Roman"/>
          <w:szCs w:val="24"/>
        </w:rPr>
      </w:pPr>
      <m:oMath>
        <m:sSub>
          <m:sSubPr>
            <m:ctrlPr>
              <w:rPr>
                <w:rFonts w:ascii="Cambria Math" w:hAnsi="Cambria Math" w:cs="Times New Roman"/>
                <w:i/>
                <w:szCs w:val="24"/>
              </w:rPr>
            </m:ctrlPr>
          </m:sSubPr>
          <m:e>
            <m:r>
              <m:rPr>
                <m:sty m:val="bi"/>
              </m:rPr>
              <w:rPr>
                <w:rFonts w:ascii="Cambria Math" w:hAnsi="Cambria Math" w:cs="Times New Roman"/>
                <w:szCs w:val="24"/>
              </w:rPr>
              <m:t>P</m:t>
            </m:r>
          </m:e>
          <m:sub>
            <m:r>
              <w:rPr>
                <w:rFonts w:ascii="Cambria Math" w:hAnsi="Cambria Math" w:cs="Times New Roman"/>
                <w:szCs w:val="24"/>
              </w:rPr>
              <m:t>j</m:t>
            </m:r>
          </m:sub>
        </m:sSub>
        <m:r>
          <w:rPr>
            <w:rFonts w:ascii="Cambria Math" w:hAnsi="Cambria Math" w:cs="Times New Roman"/>
            <w:szCs w:val="24"/>
          </w:rPr>
          <m:t>=</m:t>
        </m:r>
        <m:d>
          <m:dPr>
            <m:ctrlPr>
              <w:rPr>
                <w:rFonts w:ascii="Cambria Math" w:hAnsi="Cambria Math" w:cs="Times New Roman"/>
                <w:i/>
                <w:szCs w:val="24"/>
              </w:rPr>
            </m:ctrlPr>
          </m:dPr>
          <m:e>
            <m:m>
              <m:mPr>
                <m:mcs>
                  <m:mc>
                    <m:mcPr>
                      <m:count m:val="2"/>
                      <m:mcJc m:val="center"/>
                    </m:mcPr>
                  </m:mc>
                </m:mcs>
                <m:ctrlPr>
                  <w:rPr>
                    <w:rFonts w:ascii="Cambria Math" w:hAnsi="Cambria Math" w:cs="Times New Roman"/>
                    <w:i/>
                    <w:szCs w:val="24"/>
                  </w:rPr>
                </m:ctrlPr>
              </m:mPr>
              <m:mr>
                <m:e>
                  <m:sSup>
                    <m:sSupPr>
                      <m:ctrlPr>
                        <w:rPr>
                          <w:rFonts w:ascii="Cambria Math" w:hAnsi="Cambria Math" w:cs="Times New Roman"/>
                          <w:i/>
                          <w:szCs w:val="24"/>
                        </w:rPr>
                      </m:ctrlPr>
                    </m:sSupPr>
                    <m:e>
                      <m:r>
                        <w:rPr>
                          <w:rFonts w:ascii="Cambria Math" w:hAnsi="Cambria Math" w:cs="Times New Roman"/>
                          <w:szCs w:val="24"/>
                        </w:rPr>
                        <m:t>e</m:t>
                      </m:r>
                    </m:e>
                    <m:sup>
                      <m:r>
                        <w:rPr>
                          <w:rFonts w:ascii="Cambria Math" w:hAnsi="Cambria Math" w:cs="Times New Roman"/>
                          <w:szCs w:val="24"/>
                        </w:rPr>
                        <m:t>i</m:t>
                      </m:r>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j</m:t>
                          </m:r>
                        </m:sub>
                      </m:sSub>
                    </m:sup>
                  </m:sSup>
                </m:e>
                <m:e>
                  <m:r>
                    <w:rPr>
                      <w:rFonts w:ascii="Cambria Math" w:hAnsi="Cambria Math" w:cs="Times New Roman"/>
                      <w:szCs w:val="24"/>
                    </w:rPr>
                    <m:t>0</m:t>
                  </m:r>
                </m:e>
              </m:mr>
              <m:mr>
                <m:e>
                  <m:r>
                    <w:rPr>
                      <w:rFonts w:ascii="Cambria Math" w:hAnsi="Cambria Math" w:cs="Times New Roman"/>
                      <w:szCs w:val="24"/>
                    </w:rPr>
                    <m:t>0</m:t>
                  </m:r>
                </m:e>
                <m:e>
                  <m:sSup>
                    <m:sSupPr>
                      <m:ctrlPr>
                        <w:rPr>
                          <w:rFonts w:ascii="Cambria Math" w:hAnsi="Cambria Math" w:cs="Times New Roman"/>
                          <w:i/>
                          <w:szCs w:val="24"/>
                        </w:rPr>
                      </m:ctrlPr>
                    </m:sSupPr>
                    <m:e>
                      <m:r>
                        <w:rPr>
                          <w:rFonts w:ascii="Cambria Math" w:hAnsi="Cambria Math" w:cs="Times New Roman"/>
                          <w:szCs w:val="24"/>
                        </w:rPr>
                        <m:t>e</m:t>
                      </m:r>
                    </m:e>
                    <m:sup>
                      <m:r>
                        <w:rPr>
                          <w:rFonts w:ascii="Cambria Math" w:hAnsi="Cambria Math" w:cs="Times New Roman"/>
                          <w:szCs w:val="24"/>
                        </w:rPr>
                        <m:t>-i</m:t>
                      </m:r>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j</m:t>
                          </m:r>
                        </m:sub>
                      </m:sSub>
                    </m:sup>
                  </m:sSup>
                </m:e>
              </m:mr>
            </m:m>
          </m:e>
        </m:d>
      </m:oMath>
      <w:r w:rsidR="00375620">
        <w:rPr>
          <w:rFonts w:cs="Times New Roman"/>
          <w:szCs w:val="24"/>
        </w:rPr>
        <w:t xml:space="preserve">, </w:t>
      </w:r>
      <m:oMath>
        <m:sSub>
          <m:sSubPr>
            <m:ctrlPr>
              <w:rPr>
                <w:rFonts w:ascii="Cambria Math" w:hAnsi="Cambria Math" w:cs="Times New Roman"/>
                <w:i/>
                <w:szCs w:val="24"/>
              </w:rPr>
            </m:ctrlPr>
          </m:sSubPr>
          <m:e>
            <m:r>
              <w:rPr>
                <w:rFonts w:ascii="Cambria Math" w:cs="Times New Roman"/>
                <w:szCs w:val="24"/>
              </w:rPr>
              <m:t>β</m:t>
            </m:r>
          </m:e>
          <m:sub>
            <m:r>
              <w:rPr>
                <w:rFonts w:ascii="Cambria Math" w:cs="Times New Roman"/>
                <w:szCs w:val="24"/>
              </w:rPr>
              <m:t>j</m:t>
            </m:r>
          </m:sub>
        </m:sSub>
        <m:r>
          <w:rPr>
            <w:rFonts w:ascii="Cambria Math" w:cs="Times New Roman"/>
            <w:szCs w:val="24"/>
          </w:rPr>
          <m:t>=</m:t>
        </m:r>
        <m:f>
          <m:fPr>
            <m:ctrlPr>
              <w:rPr>
                <w:rFonts w:ascii="Cambria Math" w:hAnsi="Cambria Math" w:cs="Times New Roman"/>
                <w:i/>
                <w:szCs w:val="24"/>
              </w:rPr>
            </m:ctrlPr>
          </m:fPr>
          <m:num>
            <m:r>
              <w:rPr>
                <w:rFonts w:ascii="Cambria Math" w:cs="Times New Roman"/>
                <w:szCs w:val="24"/>
              </w:rPr>
              <m:t>2π</m:t>
            </m:r>
          </m:num>
          <m:den>
            <m:r>
              <w:rPr>
                <w:rFonts w:ascii="Cambria Math" w:cs="Times New Roman"/>
                <w:szCs w:val="24"/>
              </w:rPr>
              <m:t>λ</m:t>
            </m:r>
          </m:den>
        </m:f>
        <m:sSub>
          <m:sSubPr>
            <m:ctrlPr>
              <w:rPr>
                <w:rFonts w:ascii="Cambria Math" w:hAnsi="Cambria Math" w:cs="Times New Roman"/>
                <w:i/>
                <w:szCs w:val="24"/>
              </w:rPr>
            </m:ctrlPr>
          </m:sSubPr>
          <m:e>
            <m:acc>
              <m:accPr>
                <m:chr m:val="̃"/>
                <m:ctrlPr>
                  <w:rPr>
                    <w:rFonts w:ascii="Cambria Math" w:hAnsi="Cambria Math" w:cs="Times New Roman"/>
                    <w:i/>
                    <w:szCs w:val="24"/>
                  </w:rPr>
                </m:ctrlPr>
              </m:accPr>
              <m:e>
                <m:r>
                  <w:rPr>
                    <w:rFonts w:ascii="Cambria Math" w:cs="Times New Roman"/>
                    <w:szCs w:val="24"/>
                  </w:rPr>
                  <m:t>n</m:t>
                </m:r>
              </m:e>
            </m:acc>
          </m:e>
          <m:sub>
            <m:r>
              <w:rPr>
                <w:rFonts w:ascii="Cambria Math" w:cs="Times New Roman"/>
                <w:szCs w:val="24"/>
              </w:rPr>
              <m:t>j</m:t>
            </m:r>
          </m:sub>
        </m:sSub>
        <m:sSub>
          <m:sSubPr>
            <m:ctrlPr>
              <w:rPr>
                <w:rFonts w:ascii="Cambria Math" w:hAnsi="Cambria Math" w:cs="Times New Roman"/>
                <w:i/>
                <w:szCs w:val="24"/>
              </w:rPr>
            </m:ctrlPr>
          </m:sSubPr>
          <m:e>
            <m:r>
              <w:rPr>
                <w:rFonts w:ascii="Cambria Math" w:cs="Times New Roman"/>
                <w:szCs w:val="24"/>
              </w:rPr>
              <m:t>d</m:t>
            </m:r>
          </m:e>
          <m:sub>
            <m:r>
              <w:rPr>
                <w:rFonts w:ascii="Cambria Math" w:cs="Times New Roman"/>
                <w:szCs w:val="24"/>
              </w:rPr>
              <m:t>j</m:t>
            </m:r>
          </m:sub>
        </m:sSub>
        <m:func>
          <m:funcPr>
            <m:ctrlPr>
              <w:rPr>
                <w:rFonts w:ascii="Cambria Math" w:hAnsi="Cambria Math" w:cs="Times New Roman"/>
                <w:i/>
                <w:szCs w:val="24"/>
              </w:rPr>
            </m:ctrlPr>
          </m:funcPr>
          <m:fName>
            <m:r>
              <w:rPr>
                <w:rFonts w:ascii="Cambria Math" w:cs="Times New Roman"/>
                <w:szCs w:val="24"/>
              </w:rPr>
              <m:t>cos</m:t>
            </m:r>
          </m:fName>
          <m:e>
            <m:sSub>
              <m:sSubPr>
                <m:ctrlPr>
                  <w:rPr>
                    <w:rFonts w:ascii="Cambria Math" w:hAnsi="Cambria Math" w:cs="Times New Roman"/>
                    <w:i/>
                    <w:szCs w:val="24"/>
                  </w:rPr>
                </m:ctrlPr>
              </m:sSubPr>
              <m:e>
                <m:r>
                  <w:rPr>
                    <w:rFonts w:ascii="Cambria Math" w:cs="Times New Roman"/>
                    <w:szCs w:val="24"/>
                  </w:rPr>
                  <m:t>θ</m:t>
                </m:r>
              </m:e>
              <m:sub>
                <m:r>
                  <w:rPr>
                    <w:rFonts w:ascii="Cambria Math" w:cs="Times New Roman"/>
                    <w:szCs w:val="24"/>
                  </w:rPr>
                  <m:t>j</m:t>
                </m:r>
              </m:sub>
            </m:sSub>
          </m:e>
        </m:func>
      </m:oMath>
      <w:r w:rsidR="00375620">
        <w:rPr>
          <w:rFonts w:cs="Times New Roman"/>
          <w:szCs w:val="24"/>
        </w:rPr>
        <w:tab/>
      </w:r>
      <w:r w:rsidR="00375620">
        <w:rPr>
          <w:rFonts w:cs="Times New Roman"/>
          <w:szCs w:val="24"/>
        </w:rPr>
        <w:tab/>
      </w:r>
      <w:r w:rsidR="00375620">
        <w:rPr>
          <w:rFonts w:cs="Times New Roman"/>
          <w:szCs w:val="24"/>
        </w:rPr>
        <w:tab/>
        <w:t xml:space="preserve">    (28)</w:t>
      </w:r>
    </w:p>
    <w:p w14:paraId="20E27543" w14:textId="77777777" w:rsidR="00375620" w:rsidRDefault="00375620" w:rsidP="00375620">
      <w:pPr>
        <w:pStyle w:val="10BodySubsequentParagraph"/>
        <w:rPr>
          <w:rFonts w:cs="Times New Roman"/>
          <w:szCs w:val="24"/>
        </w:rPr>
      </w:pPr>
      <w:r w:rsidRPr="004602B5">
        <w:rPr>
          <w:rFonts w:cs="Times New Roman"/>
          <w:szCs w:val="24"/>
        </w:rPr>
        <w:t xml:space="preserve">Thus, every interface contributes one interface matrix </w:t>
      </w:r>
      <w:r w:rsidRPr="004602B5">
        <w:rPr>
          <w:rFonts w:cs="Times New Roman"/>
          <w:b/>
          <w:bCs/>
          <w:szCs w:val="24"/>
        </w:rPr>
        <w:t>I</w:t>
      </w:r>
      <w:r w:rsidRPr="004602B5">
        <w:rPr>
          <w:rFonts w:cs="Times New Roman"/>
          <w:i/>
          <w:iCs/>
          <w:szCs w:val="24"/>
          <w:vertAlign w:val="subscript"/>
        </w:rPr>
        <w:t>j</w:t>
      </w:r>
      <w:r w:rsidRPr="004602B5">
        <w:rPr>
          <w:rFonts w:cs="Times New Roman"/>
          <w:szCs w:val="24"/>
          <w:vertAlign w:val="subscript"/>
        </w:rPr>
        <w:t>,</w:t>
      </w:r>
      <w:r w:rsidRPr="004602B5">
        <w:rPr>
          <w:rFonts w:cs="Times New Roman"/>
          <w:i/>
          <w:iCs/>
          <w:szCs w:val="24"/>
          <w:vertAlign w:val="subscript"/>
        </w:rPr>
        <w:t>j</w:t>
      </w:r>
      <w:r w:rsidRPr="004602B5">
        <w:rPr>
          <w:rFonts w:cs="Times New Roman"/>
          <w:szCs w:val="24"/>
          <w:vertAlign w:val="subscript"/>
        </w:rPr>
        <w:t>+1</w:t>
      </w:r>
      <w:r>
        <w:rPr>
          <w:rFonts w:cs="Times New Roman"/>
          <w:szCs w:val="24"/>
        </w:rPr>
        <w:t xml:space="preserve"> </w:t>
      </w:r>
      <w:r w:rsidRPr="004602B5">
        <w:rPr>
          <w:rFonts w:cs="Times New Roman"/>
          <w:szCs w:val="24"/>
        </w:rPr>
        <w:t xml:space="preserve">and every physical layer contribute one propagation matrix </w:t>
      </w:r>
      <w:r w:rsidRPr="004602B5">
        <w:rPr>
          <w:rFonts w:cs="Times New Roman"/>
          <w:b/>
          <w:bCs/>
          <w:szCs w:val="24"/>
        </w:rPr>
        <w:t>P</w:t>
      </w:r>
      <w:r w:rsidRPr="004602B5">
        <w:rPr>
          <w:rFonts w:cs="Times New Roman"/>
          <w:i/>
          <w:iCs/>
          <w:szCs w:val="24"/>
          <w:vertAlign w:val="subscript"/>
        </w:rPr>
        <w:t>j</w:t>
      </w:r>
      <w:r w:rsidRPr="004602B5">
        <w:rPr>
          <w:rFonts w:cs="Times New Roman"/>
          <w:szCs w:val="24"/>
        </w:rPr>
        <w:t>. The TMM solution is obtained by multiplying these matrices in the correct order.</w:t>
      </w:r>
    </w:p>
    <w:p w14:paraId="2AB95599" w14:textId="77777777" w:rsidR="00375620" w:rsidRDefault="00375620" w:rsidP="00375620">
      <w:pPr>
        <w:pStyle w:val="10BodySubsequentParagraph"/>
        <w:rPr>
          <w:rFonts w:cs="Times New Roman"/>
          <w:szCs w:val="24"/>
        </w:rPr>
      </w:pPr>
      <w:r>
        <w:rPr>
          <w:rFonts w:cs="Times New Roman"/>
          <w:szCs w:val="24"/>
        </w:rPr>
        <w:t>According to</w:t>
      </w:r>
      <w:r w:rsidRPr="004602B5">
        <w:rPr>
          <w:rFonts w:cs="Times New Roman"/>
          <w:szCs w:val="24"/>
        </w:rPr>
        <w:t xml:space="preserve"> the structure in </w:t>
      </w:r>
      <w:r>
        <w:rPr>
          <w:rFonts w:cs="Times New Roman"/>
          <w:szCs w:val="24"/>
        </w:rPr>
        <w:t>figure</w:t>
      </w:r>
      <w:r w:rsidRPr="004602B5">
        <w:rPr>
          <w:rFonts w:cs="Times New Roman"/>
          <w:szCs w:val="24"/>
        </w:rPr>
        <w:t xml:space="preserve"> </w:t>
      </w:r>
      <w:r>
        <w:rPr>
          <w:rFonts w:cs="Times New Roman"/>
          <w:szCs w:val="24"/>
        </w:rPr>
        <w:t>8</w:t>
      </w:r>
      <w:r w:rsidRPr="004602B5">
        <w:rPr>
          <w:rFonts w:cs="Times New Roman"/>
          <w:szCs w:val="24"/>
        </w:rPr>
        <w:t xml:space="preserve">, </w:t>
      </w:r>
      <w:r>
        <w:rPr>
          <w:rFonts w:cs="Times New Roman"/>
          <w:szCs w:val="24"/>
        </w:rPr>
        <w:t>optical wave incident</w:t>
      </w:r>
      <w:r w:rsidRPr="004602B5">
        <w:rPr>
          <w:rFonts w:cs="Times New Roman"/>
          <w:szCs w:val="24"/>
        </w:rPr>
        <w:t xml:space="preserve"> from air, then pass through </w:t>
      </w:r>
      <w:r w:rsidRPr="004602B5">
        <w:rPr>
          <w:rFonts w:cs="Times New Roman"/>
          <w:i/>
          <w:iCs/>
          <w:szCs w:val="24"/>
        </w:rPr>
        <w:t>M</w:t>
      </w:r>
      <w:r>
        <w:rPr>
          <w:rFonts w:cs="Times New Roman"/>
          <w:szCs w:val="24"/>
        </w:rPr>
        <w:t xml:space="preserve"> </w:t>
      </w:r>
      <w:r w:rsidRPr="004602B5">
        <w:rPr>
          <w:rFonts w:cs="Times New Roman"/>
          <w:szCs w:val="24"/>
        </w:rPr>
        <w:t xml:space="preserve">unit cells on the left DBR, the cavity layer </w:t>
      </w:r>
      <w:r w:rsidRPr="004602B5">
        <w:rPr>
          <w:rFonts w:cs="Times New Roman"/>
          <w:i/>
          <w:iCs/>
          <w:szCs w:val="24"/>
        </w:rPr>
        <w:t>C</w:t>
      </w:r>
      <w:r w:rsidRPr="004602B5">
        <w:rPr>
          <w:rFonts w:cs="Times New Roman"/>
          <w:szCs w:val="24"/>
        </w:rPr>
        <w:t xml:space="preserve">, and </w:t>
      </w:r>
      <w:r w:rsidRPr="004602B5">
        <w:rPr>
          <w:rFonts w:cs="Times New Roman"/>
          <w:i/>
          <w:iCs/>
          <w:szCs w:val="24"/>
        </w:rPr>
        <w:t>N</w:t>
      </w:r>
      <w:r>
        <w:rPr>
          <w:rFonts w:cs="Times New Roman"/>
          <w:szCs w:val="24"/>
        </w:rPr>
        <w:t xml:space="preserve"> </w:t>
      </w:r>
      <w:r w:rsidRPr="004602B5">
        <w:rPr>
          <w:rFonts w:cs="Times New Roman"/>
          <w:szCs w:val="24"/>
        </w:rPr>
        <w:t xml:space="preserve">unit cells on the right DBR, and finally reach the substrate. For TE polarization, the </w:t>
      </w:r>
      <w:r>
        <w:rPr>
          <w:rFonts w:cs="Times New Roman"/>
          <w:szCs w:val="24"/>
        </w:rPr>
        <w:t>total</w:t>
      </w:r>
      <w:r w:rsidRPr="004602B5">
        <w:rPr>
          <w:rFonts w:cs="Times New Roman"/>
          <w:szCs w:val="24"/>
        </w:rPr>
        <w:t xml:space="preserve"> system matrix</w:t>
      </w:r>
      <w:r>
        <w:rPr>
          <w:rFonts w:cs="Times New Roman"/>
          <w:szCs w:val="24"/>
        </w:rPr>
        <w:t xml:space="preserve"> </w:t>
      </w:r>
      <w:r w:rsidRPr="00FB56FA">
        <w:rPr>
          <w:rFonts w:cs="Times New Roman"/>
          <w:b/>
          <w:bCs/>
          <w:szCs w:val="24"/>
        </w:rPr>
        <w:t>M</w:t>
      </w:r>
      <w:r w:rsidRPr="004602B5">
        <w:rPr>
          <w:rFonts w:cs="Times New Roman"/>
          <w:szCs w:val="24"/>
        </w:rPr>
        <w:t xml:space="preserve"> can be </w:t>
      </w:r>
      <w:r w:rsidRPr="00FB56FA">
        <w:rPr>
          <w:rFonts w:cs="Times New Roman"/>
          <w:szCs w:val="24"/>
        </w:rPr>
        <w:t>obtained by multiplying all interface and propagation matrices in the order of the physical stack</w:t>
      </w:r>
      <w:r w:rsidRPr="004602B5">
        <w:rPr>
          <w:rFonts w:cs="Times New Roman"/>
          <w:szCs w:val="24"/>
        </w:rPr>
        <w:t xml:space="preserve"> as</w:t>
      </w:r>
      <w:r>
        <w:rPr>
          <w:rFonts w:cs="Times New Roman"/>
          <w:szCs w:val="24"/>
        </w:rPr>
        <w:t>:</w:t>
      </w:r>
    </w:p>
    <w:p w14:paraId="23158DC9" w14:textId="6A913EFB" w:rsidR="00375620" w:rsidRPr="00FB56FA" w:rsidRDefault="001838AE" w:rsidP="001838AE">
      <w:pPr>
        <w:pStyle w:val="10BodySubsequentParagraph"/>
        <w:rPr>
          <w:rFonts w:cs="Times New Roman"/>
          <w:szCs w:val="24"/>
        </w:rPr>
      </w:pPr>
      <m:oMath>
        <m:r>
          <m:rPr>
            <m:sty m:val="bi"/>
          </m:rPr>
          <w:rPr>
            <w:rFonts w:ascii="Cambria Math" w:cs="Times New Roman"/>
            <w:szCs w:val="24"/>
          </w:rPr>
          <m:t>M</m:t>
        </m:r>
        <m:r>
          <w:rPr>
            <w:rFonts w:ascii="Cambria Math" w:cs="Times New Roman"/>
            <w:szCs w:val="24"/>
          </w:rPr>
          <m:t>=</m:t>
        </m:r>
        <m:sSub>
          <m:sSubPr>
            <m:ctrlPr>
              <w:rPr>
                <w:rFonts w:ascii="Cambria Math" w:hAnsi="Cambria Math" w:cs="Times New Roman"/>
                <w:i/>
                <w:szCs w:val="24"/>
              </w:rPr>
            </m:ctrlPr>
          </m:sSubPr>
          <m:e>
            <m:r>
              <m:rPr>
                <m:sty m:val="bi"/>
              </m:rPr>
              <w:rPr>
                <w:rFonts w:ascii="Cambria Math" w:cs="Times New Roman"/>
                <w:szCs w:val="24"/>
              </w:rPr>
              <m:t>I</m:t>
            </m:r>
          </m:e>
          <m:sub>
            <m:r>
              <w:rPr>
                <w:rFonts w:ascii="Cambria Math" w:cs="Times New Roman"/>
                <w:szCs w:val="24"/>
              </w:rPr>
              <m:t>0,H/2</m:t>
            </m:r>
          </m:sub>
        </m:sSub>
        <m:r>
          <w:rPr>
            <w:rFonts w:ascii="Cambria Math" w:cs="Times New Roman"/>
            <w:szCs w:val="24"/>
          </w:rPr>
          <m:t>[</m:t>
        </m:r>
        <m:sSub>
          <m:sSubPr>
            <m:ctrlPr>
              <w:rPr>
                <w:rFonts w:ascii="Cambria Math" w:hAnsi="Cambria Math" w:cs="Times New Roman"/>
                <w:i/>
                <w:szCs w:val="24"/>
              </w:rPr>
            </m:ctrlPr>
          </m:sSubPr>
          <m:e>
            <m:r>
              <m:rPr>
                <m:sty m:val="bi"/>
              </m:rPr>
              <w:rPr>
                <w:rFonts w:ascii="Cambria Math" w:cs="Times New Roman"/>
                <w:szCs w:val="24"/>
              </w:rPr>
              <m:t>P</m:t>
            </m:r>
          </m:e>
          <m:sub>
            <m:r>
              <w:rPr>
                <w:rFonts w:ascii="Cambria Math" w:cs="Times New Roman"/>
                <w:szCs w:val="24"/>
              </w:rPr>
              <m:t>H/2</m:t>
            </m:r>
          </m:sub>
        </m:sSub>
        <m:sSub>
          <m:sSubPr>
            <m:ctrlPr>
              <w:rPr>
                <w:rFonts w:ascii="Cambria Math" w:hAnsi="Cambria Math" w:cs="Times New Roman"/>
                <w:i/>
                <w:szCs w:val="24"/>
              </w:rPr>
            </m:ctrlPr>
          </m:sSubPr>
          <m:e>
            <m:r>
              <m:rPr>
                <m:sty m:val="bi"/>
              </m:rPr>
              <w:rPr>
                <w:rFonts w:ascii="Cambria Math" w:cs="Times New Roman"/>
                <w:szCs w:val="24"/>
              </w:rPr>
              <m:t>I</m:t>
            </m:r>
          </m:e>
          <m:sub>
            <m:r>
              <w:rPr>
                <w:rFonts w:ascii="Cambria Math" w:cs="Times New Roman"/>
                <w:szCs w:val="24"/>
              </w:rPr>
              <m:t>H/2,L</m:t>
            </m:r>
          </m:sub>
        </m:sSub>
        <m:sSub>
          <m:sSubPr>
            <m:ctrlPr>
              <w:rPr>
                <w:rFonts w:ascii="Cambria Math" w:hAnsi="Cambria Math" w:cs="Times New Roman"/>
                <w:i/>
                <w:szCs w:val="24"/>
              </w:rPr>
            </m:ctrlPr>
          </m:sSubPr>
          <m:e>
            <m:r>
              <m:rPr>
                <m:sty m:val="bi"/>
              </m:rPr>
              <w:rPr>
                <w:rFonts w:ascii="Cambria Math" w:cs="Times New Roman"/>
                <w:szCs w:val="24"/>
              </w:rPr>
              <m:t>P</m:t>
            </m:r>
          </m:e>
          <m:sub>
            <m:r>
              <w:rPr>
                <w:rFonts w:ascii="Cambria Math" w:cs="Times New Roman"/>
                <w:szCs w:val="24"/>
              </w:rPr>
              <m:t>L</m:t>
            </m:r>
          </m:sub>
        </m:sSub>
        <m:sSub>
          <m:sSubPr>
            <m:ctrlPr>
              <w:rPr>
                <w:rFonts w:ascii="Cambria Math" w:hAnsi="Cambria Math" w:cs="Times New Roman"/>
                <w:i/>
                <w:szCs w:val="24"/>
              </w:rPr>
            </m:ctrlPr>
          </m:sSubPr>
          <m:e>
            <m:r>
              <m:rPr>
                <m:sty m:val="bi"/>
              </m:rPr>
              <w:rPr>
                <w:rFonts w:ascii="Cambria Math" w:cs="Times New Roman"/>
                <w:szCs w:val="24"/>
              </w:rPr>
              <m:t>I</m:t>
            </m:r>
          </m:e>
          <m:sub>
            <m:r>
              <w:rPr>
                <w:rFonts w:ascii="Cambria Math" w:cs="Times New Roman"/>
                <w:szCs w:val="24"/>
              </w:rPr>
              <m:t>L,H/2</m:t>
            </m:r>
          </m:sub>
        </m:sSub>
        <m:sSup>
          <m:sSupPr>
            <m:ctrlPr>
              <w:rPr>
                <w:rFonts w:ascii="Cambria Math" w:hAnsi="Cambria Math" w:cs="Times New Roman"/>
                <w:i/>
                <w:szCs w:val="24"/>
              </w:rPr>
            </m:ctrlPr>
          </m:sSupPr>
          <m:e>
            <m:r>
              <w:rPr>
                <w:rFonts w:ascii="Cambria Math" w:cs="Times New Roman"/>
                <w:szCs w:val="24"/>
              </w:rPr>
              <m:t>]</m:t>
            </m:r>
          </m:e>
          <m:sup>
            <m:r>
              <w:rPr>
                <w:rFonts w:ascii="Cambria Math" w:cs="Times New Roman"/>
                <w:szCs w:val="24"/>
              </w:rPr>
              <m:t>M</m:t>
            </m:r>
          </m:sup>
        </m:sSup>
        <m:sSub>
          <m:sSubPr>
            <m:ctrlPr>
              <w:rPr>
                <w:rFonts w:ascii="Cambria Math" w:hAnsi="Cambria Math" w:cs="Times New Roman"/>
                <w:i/>
                <w:szCs w:val="24"/>
              </w:rPr>
            </m:ctrlPr>
          </m:sSubPr>
          <m:e>
            <m:r>
              <m:rPr>
                <m:sty m:val="bi"/>
              </m:rPr>
              <w:rPr>
                <w:rFonts w:ascii="Cambria Math" w:cs="Times New Roman"/>
                <w:szCs w:val="24"/>
              </w:rPr>
              <m:t>P</m:t>
            </m:r>
          </m:e>
          <m:sub>
            <m:r>
              <w:rPr>
                <w:rFonts w:ascii="Cambria Math" w:cs="Times New Roman"/>
                <w:szCs w:val="24"/>
              </w:rPr>
              <m:t>H/2</m:t>
            </m:r>
          </m:sub>
        </m:sSub>
        <m:sSub>
          <m:sSubPr>
            <m:ctrlPr>
              <w:rPr>
                <w:rFonts w:ascii="Cambria Math" w:hAnsi="Cambria Math" w:cs="Times New Roman"/>
                <w:i/>
                <w:szCs w:val="24"/>
              </w:rPr>
            </m:ctrlPr>
          </m:sSubPr>
          <m:e>
            <m:r>
              <m:rPr>
                <m:sty m:val="bi"/>
              </m:rPr>
              <w:rPr>
                <w:rFonts w:ascii="Cambria Math" w:cs="Times New Roman"/>
                <w:szCs w:val="24"/>
              </w:rPr>
              <m:t>I</m:t>
            </m:r>
          </m:e>
          <m:sub>
            <m:r>
              <w:rPr>
                <w:rFonts w:ascii="Cambria Math" w:cs="Times New Roman"/>
                <w:szCs w:val="24"/>
              </w:rPr>
              <m:t>H/2,C</m:t>
            </m:r>
          </m:sub>
        </m:sSub>
        <m:sSub>
          <m:sSubPr>
            <m:ctrlPr>
              <w:rPr>
                <w:rFonts w:ascii="Cambria Math" w:hAnsi="Cambria Math" w:cs="Times New Roman"/>
                <w:i/>
                <w:szCs w:val="24"/>
              </w:rPr>
            </m:ctrlPr>
          </m:sSubPr>
          <m:e>
            <m:r>
              <m:rPr>
                <m:sty m:val="bi"/>
              </m:rPr>
              <w:rPr>
                <w:rFonts w:ascii="Cambria Math" w:cs="Times New Roman"/>
                <w:szCs w:val="24"/>
              </w:rPr>
              <m:t>P</m:t>
            </m:r>
          </m:e>
          <m:sub>
            <m:r>
              <w:rPr>
                <w:rFonts w:ascii="Cambria Math" w:cs="Times New Roman"/>
                <w:szCs w:val="24"/>
              </w:rPr>
              <m:t>C</m:t>
            </m:r>
          </m:sub>
        </m:sSub>
        <m:sSub>
          <m:sSubPr>
            <m:ctrlPr>
              <w:rPr>
                <w:rFonts w:ascii="Cambria Math" w:hAnsi="Cambria Math" w:cs="Times New Roman"/>
                <w:i/>
                <w:szCs w:val="24"/>
              </w:rPr>
            </m:ctrlPr>
          </m:sSubPr>
          <m:e>
            <m:r>
              <m:rPr>
                <m:sty m:val="bi"/>
              </m:rPr>
              <w:rPr>
                <w:rFonts w:ascii="Cambria Math" w:cs="Times New Roman"/>
                <w:szCs w:val="24"/>
              </w:rPr>
              <m:t>I</m:t>
            </m:r>
          </m:e>
          <m:sub>
            <m:r>
              <w:rPr>
                <w:rFonts w:ascii="Cambria Math" w:cs="Times New Roman"/>
                <w:szCs w:val="24"/>
              </w:rPr>
              <m:t>C,H/2</m:t>
            </m:r>
          </m:sub>
        </m:sSub>
        <m:sSub>
          <m:sSubPr>
            <m:ctrlPr>
              <w:rPr>
                <w:rFonts w:ascii="Cambria Math" w:hAnsi="Cambria Math" w:cs="Times New Roman"/>
                <w:i/>
                <w:szCs w:val="24"/>
              </w:rPr>
            </m:ctrlPr>
          </m:sSubPr>
          <m:e>
            <m:r>
              <m:rPr>
                <m:sty m:val="bi"/>
              </m:rPr>
              <w:rPr>
                <w:rFonts w:ascii="Cambria Math" w:cs="Times New Roman"/>
                <w:szCs w:val="24"/>
              </w:rPr>
              <m:t>P</m:t>
            </m:r>
          </m:e>
          <m:sub>
            <m:r>
              <w:rPr>
                <w:rFonts w:ascii="Cambria Math" w:cs="Times New Roman"/>
                <w:szCs w:val="24"/>
              </w:rPr>
              <m:t>H/2</m:t>
            </m:r>
          </m:sub>
        </m:sSub>
        <m:r>
          <w:rPr>
            <w:rFonts w:ascii="Cambria Math" w:cs="Times New Roman"/>
            <w:szCs w:val="24"/>
          </w:rPr>
          <m:t>[</m:t>
        </m:r>
        <m:sSub>
          <m:sSubPr>
            <m:ctrlPr>
              <w:rPr>
                <w:rFonts w:ascii="Cambria Math" w:hAnsi="Cambria Math" w:cs="Times New Roman"/>
                <w:i/>
                <w:szCs w:val="24"/>
              </w:rPr>
            </m:ctrlPr>
          </m:sSubPr>
          <m:e>
            <m:r>
              <m:rPr>
                <m:sty m:val="bi"/>
              </m:rPr>
              <w:rPr>
                <w:rFonts w:ascii="Cambria Math" w:cs="Times New Roman"/>
                <w:szCs w:val="24"/>
              </w:rPr>
              <m:t>I</m:t>
            </m:r>
          </m:e>
          <m:sub>
            <m:r>
              <w:rPr>
                <w:rFonts w:ascii="Cambria Math" w:cs="Times New Roman"/>
                <w:szCs w:val="24"/>
              </w:rPr>
              <m:t>H/2,L</m:t>
            </m:r>
          </m:sub>
        </m:sSub>
        <m:sSub>
          <m:sSubPr>
            <m:ctrlPr>
              <w:rPr>
                <w:rFonts w:ascii="Cambria Math" w:hAnsi="Cambria Math" w:cs="Times New Roman"/>
                <w:i/>
                <w:szCs w:val="24"/>
              </w:rPr>
            </m:ctrlPr>
          </m:sSubPr>
          <m:e>
            <m:r>
              <m:rPr>
                <m:sty m:val="bi"/>
              </m:rPr>
              <w:rPr>
                <w:rFonts w:ascii="Cambria Math" w:cs="Times New Roman"/>
                <w:szCs w:val="24"/>
              </w:rPr>
              <m:t>P</m:t>
            </m:r>
          </m:e>
          <m:sub>
            <m:r>
              <w:rPr>
                <w:rFonts w:ascii="Cambria Math" w:cs="Times New Roman"/>
                <w:szCs w:val="24"/>
              </w:rPr>
              <m:t>L</m:t>
            </m:r>
          </m:sub>
        </m:sSub>
        <m:sSub>
          <m:sSubPr>
            <m:ctrlPr>
              <w:rPr>
                <w:rFonts w:ascii="Cambria Math" w:hAnsi="Cambria Math" w:cs="Times New Roman"/>
                <w:i/>
                <w:szCs w:val="24"/>
              </w:rPr>
            </m:ctrlPr>
          </m:sSubPr>
          <m:e>
            <m:r>
              <m:rPr>
                <m:sty m:val="bi"/>
              </m:rPr>
              <w:rPr>
                <w:rFonts w:ascii="Cambria Math" w:cs="Times New Roman"/>
                <w:szCs w:val="24"/>
              </w:rPr>
              <m:t>I</m:t>
            </m:r>
          </m:e>
          <m:sub>
            <m:r>
              <w:rPr>
                <w:rFonts w:ascii="Cambria Math" w:cs="Times New Roman"/>
                <w:szCs w:val="24"/>
              </w:rPr>
              <m:t>L,H/2</m:t>
            </m:r>
          </m:sub>
        </m:sSub>
        <m:sSub>
          <m:sSubPr>
            <m:ctrlPr>
              <w:rPr>
                <w:rFonts w:ascii="Cambria Math" w:hAnsi="Cambria Math" w:cs="Times New Roman"/>
                <w:i/>
                <w:szCs w:val="24"/>
              </w:rPr>
            </m:ctrlPr>
          </m:sSubPr>
          <m:e>
            <m:r>
              <m:rPr>
                <m:sty m:val="bi"/>
              </m:rPr>
              <w:rPr>
                <w:rFonts w:ascii="Cambria Math" w:cs="Times New Roman"/>
                <w:szCs w:val="24"/>
              </w:rPr>
              <m:t>P</m:t>
            </m:r>
          </m:e>
          <m:sub>
            <m:r>
              <w:rPr>
                <w:rFonts w:ascii="Cambria Math" w:cs="Times New Roman"/>
                <w:szCs w:val="24"/>
              </w:rPr>
              <m:t>H/2</m:t>
            </m:r>
          </m:sub>
        </m:sSub>
        <m:sSup>
          <m:sSupPr>
            <m:ctrlPr>
              <w:rPr>
                <w:rFonts w:ascii="Cambria Math" w:hAnsi="Cambria Math" w:cs="Times New Roman"/>
                <w:i/>
                <w:szCs w:val="24"/>
              </w:rPr>
            </m:ctrlPr>
          </m:sSupPr>
          <m:e>
            <m:r>
              <w:rPr>
                <w:rFonts w:ascii="Cambria Math" w:cs="Times New Roman"/>
                <w:szCs w:val="24"/>
              </w:rPr>
              <m:t>]</m:t>
            </m:r>
          </m:e>
          <m:sup>
            <m:r>
              <w:rPr>
                <w:rFonts w:ascii="Cambria Math" w:cs="Times New Roman"/>
                <w:szCs w:val="24"/>
              </w:rPr>
              <m:t>N</m:t>
            </m:r>
          </m:sup>
        </m:sSup>
        <m:sSub>
          <m:sSubPr>
            <m:ctrlPr>
              <w:rPr>
                <w:rFonts w:ascii="Cambria Math" w:hAnsi="Cambria Math" w:cs="Times New Roman"/>
                <w:i/>
                <w:szCs w:val="24"/>
              </w:rPr>
            </m:ctrlPr>
          </m:sSubPr>
          <m:e>
            <m:r>
              <m:rPr>
                <m:sty m:val="bi"/>
              </m:rPr>
              <w:rPr>
                <w:rFonts w:ascii="Cambria Math" w:cs="Times New Roman"/>
                <w:szCs w:val="24"/>
              </w:rPr>
              <m:t>I</m:t>
            </m:r>
          </m:e>
          <m:sub>
            <m:r>
              <w:rPr>
                <w:rFonts w:ascii="Cambria Math" w:cs="Times New Roman"/>
                <w:szCs w:val="24"/>
              </w:rPr>
              <m:t>H/2,</m:t>
            </m:r>
            <m:r>
              <m:rPr>
                <m:nor/>
              </m:rPr>
              <w:rPr>
                <w:rFonts w:ascii="Cambria Math" w:cs="Times New Roman"/>
                <w:szCs w:val="24"/>
              </w:rPr>
              <m:t>sub</m:t>
            </m:r>
            <m:ctrlPr>
              <w:rPr>
                <w:rFonts w:ascii="Cambria Math" w:hAnsi="Cambria Math" w:cs="Times New Roman"/>
                <w:szCs w:val="24"/>
              </w:rPr>
            </m:ctrlPr>
          </m:sub>
        </m:sSub>
      </m:oMath>
      <w:r w:rsidR="00375620" w:rsidRPr="00FB56FA">
        <w:rPr>
          <w:rFonts w:cs="Times New Roman"/>
          <w:szCs w:val="24"/>
        </w:rPr>
        <w:t xml:space="preserve">. </w:t>
      </w:r>
      <w:r w:rsidR="00375620" w:rsidRPr="00FB56FA">
        <w:rPr>
          <w:rFonts w:cs="Times New Roman"/>
          <w:szCs w:val="24"/>
        </w:rPr>
        <w:tab/>
        <w:t>(</w:t>
      </w:r>
      <w:r w:rsidR="00375620">
        <w:rPr>
          <w:rFonts w:cs="Times New Roman"/>
          <w:szCs w:val="24"/>
        </w:rPr>
        <w:t>29</w:t>
      </w:r>
      <w:r w:rsidR="00375620" w:rsidRPr="00FB56FA">
        <w:rPr>
          <w:rFonts w:cs="Times New Roman"/>
          <w:szCs w:val="24"/>
        </w:rPr>
        <w:t>)</w:t>
      </w:r>
    </w:p>
    <w:p w14:paraId="0CED26E3" w14:textId="77777777" w:rsidR="00375620" w:rsidRPr="00FB56FA" w:rsidRDefault="00375620" w:rsidP="00375620">
      <w:pPr>
        <w:pStyle w:val="10BodySubsequentParagraph"/>
        <w:rPr>
          <w:rFonts w:cs="Times New Roman"/>
          <w:szCs w:val="24"/>
        </w:rPr>
      </w:pPr>
      <w:r w:rsidRPr="00FB56FA">
        <w:rPr>
          <w:rFonts w:cs="Times New Roman"/>
          <w:szCs w:val="24"/>
        </w:rPr>
        <w:t>Denoting the field amplitudes in air and substrate by </w:t>
      </w:r>
      <w:r w:rsidRPr="00FB56FA">
        <w:rPr>
          <w:rFonts w:cs="Times New Roman"/>
          <w:b/>
          <w:bCs/>
          <w:szCs w:val="24"/>
        </w:rPr>
        <w:t>E</w:t>
      </w:r>
      <w:r w:rsidRPr="00FB56FA">
        <w:rPr>
          <w:rFonts w:cs="Times New Roman"/>
          <w:szCs w:val="24"/>
          <w:vertAlign w:val="subscript"/>
        </w:rPr>
        <w:t>0</w:t>
      </w:r>
      <w:r w:rsidRPr="00FB56FA">
        <w:rPr>
          <w:rFonts w:cs="Times New Roman"/>
          <w:szCs w:val="24"/>
        </w:rPr>
        <w:t> and </w:t>
      </w:r>
      <w:r w:rsidRPr="00FB56FA">
        <w:rPr>
          <w:rFonts w:cs="Times New Roman"/>
          <w:b/>
          <w:bCs/>
          <w:szCs w:val="24"/>
        </w:rPr>
        <w:t>E</w:t>
      </w:r>
      <w:r w:rsidRPr="00FB56FA">
        <w:rPr>
          <w:rFonts w:cs="Times New Roman"/>
          <w:szCs w:val="24"/>
          <w:vertAlign w:val="subscript"/>
        </w:rPr>
        <w:t>sub</w:t>
      </w:r>
      <w:r w:rsidRPr="00FB56FA">
        <w:rPr>
          <w:rFonts w:cs="Times New Roman"/>
          <w:szCs w:val="24"/>
        </w:rPr>
        <w:fldChar w:fldCharType="begin"/>
      </w:r>
      <w:r w:rsidRPr="00FB56FA">
        <w:rPr>
          <w:rFonts w:cs="Times New Roman"/>
          <w:szCs w:val="24"/>
        </w:rPr>
        <w:instrText xml:space="preserve"> QUOTE </w:instrText>
      </w:r>
      <m:oMath>
        <m:sSub>
          <m:sSubPr>
            <m:ctrlPr>
              <w:rPr>
                <w:rFonts w:ascii="Cambria Math" w:hAnsi="Cambria Math" w:cs="Times New Roman"/>
                <w:szCs w:val="24"/>
              </w:rPr>
            </m:ctrlPr>
          </m:sSubPr>
          <m:e>
            <m:r>
              <m:rPr>
                <m:sty m:val="p"/>
              </m:rPr>
              <w:rPr>
                <w:rFonts w:ascii="Cambria Math" w:hAnsi="Cambria Math" w:cs="Times New Roman"/>
                <w:szCs w:val="24"/>
              </w:rPr>
              <m:t>E</m:t>
            </m:r>
          </m:e>
          <m:sub>
            <m:r>
              <m:rPr>
                <m:nor/>
              </m:rPr>
              <w:rPr>
                <w:rFonts w:cs="Times New Roman"/>
                <w:szCs w:val="24"/>
              </w:rPr>
              <m:t>sub</m:t>
            </m:r>
          </m:sub>
        </m:sSub>
      </m:oMath>
      <w:r w:rsidRPr="00FB56FA">
        <w:rPr>
          <w:rFonts w:cs="Times New Roman"/>
          <w:szCs w:val="24"/>
        </w:rPr>
        <w:instrText xml:space="preserve"> </w:instrText>
      </w:r>
      <w:r w:rsidRPr="00FB56FA">
        <w:rPr>
          <w:rFonts w:cs="Times New Roman"/>
          <w:szCs w:val="24"/>
        </w:rPr>
        <w:fldChar w:fldCharType="end"/>
      </w:r>
      <w:r w:rsidRPr="00FB56FA">
        <w:rPr>
          <w:rFonts w:cs="Times New Roman"/>
          <w:szCs w:val="24"/>
        </w:rPr>
        <w:t>, respectively,</w:t>
      </w:r>
    </w:p>
    <w:p w14:paraId="00F9798B" w14:textId="1F9AF9EE" w:rsidR="00375620" w:rsidRPr="00FB56FA" w:rsidRDefault="00000000" w:rsidP="001838AE">
      <w:pPr>
        <w:pStyle w:val="10BodySubsequentParagraph"/>
        <w:jc w:val="right"/>
        <w:rPr>
          <w:rFonts w:cs="Times New Roman"/>
          <w:szCs w:val="24"/>
        </w:rPr>
      </w:pPr>
      <m:oMath>
        <m:sSub>
          <m:sSubPr>
            <m:ctrlPr>
              <w:rPr>
                <w:rFonts w:ascii="Cambria Math" w:hAnsi="Cambria Math" w:cs="Times New Roman"/>
                <w:i/>
                <w:szCs w:val="24"/>
              </w:rPr>
            </m:ctrlPr>
          </m:sSubPr>
          <m:e>
            <m:r>
              <m:rPr>
                <m:sty m:val="bi"/>
              </m:rPr>
              <w:rPr>
                <w:rFonts w:ascii="Cambria Math" w:cs="Times New Roman"/>
                <w:szCs w:val="24"/>
              </w:rPr>
              <m:t>E</m:t>
            </m:r>
          </m:e>
          <m:sub>
            <m:r>
              <w:rPr>
                <w:rFonts w:ascii="Cambria Math" w:cs="Times New Roman"/>
                <w:szCs w:val="24"/>
              </w:rPr>
              <m:t>0</m:t>
            </m:r>
          </m:sub>
        </m:sSub>
        <m:r>
          <w:rPr>
            <w:rFonts w:ascii="Cambria Math" w:cs="Times New Roman"/>
            <w:szCs w:val="24"/>
          </w:rPr>
          <m:t>=</m:t>
        </m:r>
        <m:d>
          <m:dPr>
            <m:ctrlPr>
              <w:rPr>
                <w:rFonts w:ascii="Cambria Math" w:hAnsi="Cambria Math" w:cs="Times New Roman"/>
                <w:i/>
                <w:szCs w:val="24"/>
              </w:rPr>
            </m:ctrlPr>
          </m:dPr>
          <m:e>
            <m:m>
              <m:mPr>
                <m:mcs>
                  <m:mc>
                    <m:mcPr>
                      <m:count m:val="1"/>
                      <m:mcJc m:val="center"/>
                    </m:mcPr>
                  </m:mc>
                </m:mcs>
                <m:ctrlPr>
                  <w:rPr>
                    <w:rFonts w:ascii="Cambria Math" w:hAnsi="Cambria Math" w:cs="Times New Roman"/>
                    <w:i/>
                    <w:szCs w:val="24"/>
                  </w:rPr>
                </m:ctrlPr>
              </m:mPr>
              <m:mr>
                <m:e>
                  <m:sSubSup>
                    <m:sSubSupPr>
                      <m:ctrlPr>
                        <w:rPr>
                          <w:rFonts w:ascii="Cambria Math" w:hAnsi="Cambria Math" w:cs="Times New Roman"/>
                          <w:i/>
                          <w:szCs w:val="24"/>
                        </w:rPr>
                      </m:ctrlPr>
                    </m:sSubSupPr>
                    <m:e>
                      <m:r>
                        <w:rPr>
                          <w:rFonts w:ascii="Cambria Math" w:cs="Times New Roman"/>
                          <w:szCs w:val="24"/>
                        </w:rPr>
                        <m:t>E</m:t>
                      </m:r>
                    </m:e>
                    <m:sub>
                      <m:r>
                        <w:rPr>
                          <w:rFonts w:ascii="Cambria Math" w:cs="Times New Roman"/>
                          <w:szCs w:val="24"/>
                        </w:rPr>
                        <m:t>0</m:t>
                      </m:r>
                    </m:sub>
                    <m:sup>
                      <m:r>
                        <w:rPr>
                          <w:rFonts w:ascii="Cambria Math" w:cs="Times New Roman"/>
                          <w:szCs w:val="24"/>
                        </w:rPr>
                        <m:t>+</m:t>
                      </m:r>
                    </m:sup>
                  </m:sSubSup>
                </m:e>
              </m:mr>
              <m:mr>
                <m:e>
                  <m:sSubSup>
                    <m:sSubSupPr>
                      <m:ctrlPr>
                        <w:rPr>
                          <w:rFonts w:ascii="Cambria Math" w:hAnsi="Cambria Math" w:cs="Times New Roman"/>
                          <w:i/>
                          <w:szCs w:val="24"/>
                        </w:rPr>
                      </m:ctrlPr>
                    </m:sSubSupPr>
                    <m:e>
                      <m:r>
                        <w:rPr>
                          <w:rFonts w:ascii="Cambria Math" w:cs="Times New Roman"/>
                          <w:szCs w:val="24"/>
                        </w:rPr>
                        <m:t>E</m:t>
                      </m:r>
                    </m:e>
                    <m:sub>
                      <m:r>
                        <w:rPr>
                          <w:rFonts w:ascii="Cambria Math" w:cs="Times New Roman"/>
                          <w:szCs w:val="24"/>
                        </w:rPr>
                        <m:t>0</m:t>
                      </m:r>
                    </m:sub>
                    <m:sup>
                      <m:r>
                        <w:rPr>
                          <w:rFonts w:ascii="Cambria Math" w:cs="Times New Roman"/>
                          <w:szCs w:val="24"/>
                        </w:rPr>
                        <m:t>-</m:t>
                      </m:r>
                    </m:sup>
                  </m:sSubSup>
                </m:e>
              </m:mr>
            </m:m>
          </m:e>
        </m:d>
        <m:r>
          <w:rPr>
            <w:rFonts w:ascii="Cambria Math" w:cs="Times New Roman"/>
            <w:szCs w:val="24"/>
          </w:rPr>
          <m:t>=</m:t>
        </m:r>
        <m:r>
          <m:rPr>
            <m:sty m:val="bi"/>
          </m:rPr>
          <w:rPr>
            <w:rFonts w:ascii="Cambria Math" w:cs="Times New Roman"/>
            <w:szCs w:val="24"/>
          </w:rPr>
          <m:t>M</m:t>
        </m:r>
        <m:d>
          <m:dPr>
            <m:ctrlPr>
              <w:rPr>
                <w:rFonts w:ascii="Cambria Math" w:hAnsi="Cambria Math" w:cs="Times New Roman"/>
                <w:i/>
                <w:szCs w:val="24"/>
              </w:rPr>
            </m:ctrlPr>
          </m:dPr>
          <m:e>
            <m:m>
              <m:mPr>
                <m:mcs>
                  <m:mc>
                    <m:mcPr>
                      <m:count m:val="1"/>
                      <m:mcJc m:val="center"/>
                    </m:mcPr>
                  </m:mc>
                </m:mcs>
                <m:ctrlPr>
                  <w:rPr>
                    <w:rFonts w:ascii="Cambria Math" w:hAnsi="Cambria Math" w:cs="Times New Roman"/>
                    <w:i/>
                    <w:szCs w:val="24"/>
                  </w:rPr>
                </m:ctrlPr>
              </m:mPr>
              <m:mr>
                <m:e>
                  <m:sSubSup>
                    <m:sSubSupPr>
                      <m:ctrlPr>
                        <w:rPr>
                          <w:rFonts w:ascii="Cambria Math" w:hAnsi="Cambria Math" w:cs="Times New Roman"/>
                          <w:i/>
                          <w:szCs w:val="24"/>
                        </w:rPr>
                      </m:ctrlPr>
                    </m:sSubSupPr>
                    <m:e>
                      <m:r>
                        <w:rPr>
                          <w:rFonts w:ascii="Cambria Math" w:cs="Times New Roman"/>
                          <w:szCs w:val="24"/>
                        </w:rPr>
                        <m:t>E</m:t>
                      </m:r>
                    </m:e>
                    <m:sub>
                      <m:r>
                        <m:rPr>
                          <m:nor/>
                        </m:rPr>
                        <w:rPr>
                          <w:rFonts w:ascii="Cambria Math" w:cs="Times New Roman"/>
                          <w:szCs w:val="24"/>
                        </w:rPr>
                        <m:t>sub</m:t>
                      </m:r>
                      <m:ctrlPr>
                        <w:rPr>
                          <w:rFonts w:ascii="Cambria Math" w:hAnsi="Cambria Math" w:cs="Times New Roman"/>
                          <w:szCs w:val="24"/>
                        </w:rPr>
                      </m:ctrlPr>
                    </m:sub>
                    <m:sup>
                      <m:r>
                        <w:rPr>
                          <w:rFonts w:ascii="Cambria Math" w:cs="Times New Roman"/>
                          <w:szCs w:val="24"/>
                        </w:rPr>
                        <m:t>+</m:t>
                      </m:r>
                    </m:sup>
                  </m:sSubSup>
                </m:e>
              </m:mr>
              <m:mr>
                <m:e>
                  <m:sSubSup>
                    <m:sSubSupPr>
                      <m:ctrlPr>
                        <w:rPr>
                          <w:rFonts w:ascii="Cambria Math" w:hAnsi="Cambria Math" w:cs="Times New Roman"/>
                          <w:i/>
                          <w:szCs w:val="24"/>
                        </w:rPr>
                      </m:ctrlPr>
                    </m:sSubSupPr>
                    <m:e>
                      <m:r>
                        <w:rPr>
                          <w:rFonts w:ascii="Cambria Math" w:cs="Times New Roman"/>
                          <w:szCs w:val="24"/>
                        </w:rPr>
                        <m:t>E</m:t>
                      </m:r>
                    </m:e>
                    <m:sub>
                      <m:r>
                        <m:rPr>
                          <m:nor/>
                        </m:rPr>
                        <w:rPr>
                          <w:rFonts w:ascii="Cambria Math" w:cs="Times New Roman"/>
                          <w:szCs w:val="24"/>
                        </w:rPr>
                        <m:t>sub</m:t>
                      </m:r>
                      <m:ctrlPr>
                        <w:rPr>
                          <w:rFonts w:ascii="Cambria Math" w:hAnsi="Cambria Math" w:cs="Times New Roman"/>
                          <w:szCs w:val="24"/>
                        </w:rPr>
                      </m:ctrlPr>
                    </m:sub>
                    <m:sup>
                      <m:r>
                        <w:rPr>
                          <w:rFonts w:ascii="Cambria Math" w:cs="Times New Roman"/>
                          <w:szCs w:val="24"/>
                        </w:rPr>
                        <m:t>-</m:t>
                      </m:r>
                    </m:sup>
                  </m:sSubSup>
                </m:e>
              </m:mr>
            </m:m>
          </m:e>
        </m:d>
      </m:oMath>
      <w:r w:rsidR="00375620" w:rsidRPr="00FB56FA">
        <w:rPr>
          <w:rFonts w:cs="Times New Roman"/>
          <w:szCs w:val="24"/>
        </w:rPr>
        <w:t xml:space="preserve">. </w:t>
      </w:r>
      <w:r w:rsidR="00375620" w:rsidRPr="00FB56FA">
        <w:rPr>
          <w:rFonts w:cs="Times New Roman"/>
          <w:szCs w:val="24"/>
        </w:rPr>
        <w:tab/>
      </w:r>
      <w:r w:rsidR="00375620" w:rsidRPr="00FB56FA">
        <w:rPr>
          <w:rFonts w:cs="Times New Roman"/>
          <w:szCs w:val="24"/>
        </w:rPr>
        <w:tab/>
      </w:r>
      <w:r w:rsidR="00375620" w:rsidRPr="00FB56FA">
        <w:rPr>
          <w:rFonts w:cs="Times New Roman"/>
          <w:szCs w:val="24"/>
        </w:rPr>
        <w:tab/>
      </w:r>
      <w:r w:rsidR="00375620">
        <w:rPr>
          <w:rFonts w:cs="Times New Roman"/>
          <w:szCs w:val="24"/>
        </w:rPr>
        <w:t xml:space="preserve">               </w:t>
      </w:r>
      <w:r w:rsidR="00375620" w:rsidRPr="00FB56FA">
        <w:rPr>
          <w:rFonts w:cs="Times New Roman"/>
          <w:szCs w:val="24"/>
        </w:rPr>
        <w:t>(</w:t>
      </w:r>
      <w:r w:rsidR="00375620">
        <w:rPr>
          <w:rFonts w:cs="Times New Roman"/>
          <w:szCs w:val="24"/>
        </w:rPr>
        <w:t>30</w:t>
      </w:r>
      <w:r w:rsidR="00375620" w:rsidRPr="00FB56FA">
        <w:rPr>
          <w:rFonts w:cs="Times New Roman"/>
          <w:szCs w:val="24"/>
        </w:rPr>
        <w:t>)</w:t>
      </w:r>
    </w:p>
    <w:p w14:paraId="7DB8859F" w14:textId="0577B40A" w:rsidR="00375620" w:rsidRPr="00FB56FA" w:rsidRDefault="00375620" w:rsidP="001838AE">
      <w:pPr>
        <w:pStyle w:val="10BodySubsequentParagraph"/>
        <w:rPr>
          <w:rFonts w:cs="Times New Roman"/>
          <w:szCs w:val="24"/>
        </w:rPr>
      </w:pPr>
      <w:r w:rsidRPr="00FB56FA">
        <w:rPr>
          <w:rFonts w:cs="Times New Roman"/>
          <w:szCs w:val="24"/>
        </w:rPr>
        <w:t>Assuming no incoming wave from the substrate </w:t>
      </w:r>
      <w:r w:rsidRPr="00FB56FA">
        <w:rPr>
          <w:rFonts w:cs="Times New Roman"/>
          <w:szCs w:val="24"/>
        </w:rPr>
        <w:fldChar w:fldCharType="begin"/>
      </w:r>
      <w:r w:rsidRPr="00FB56FA">
        <w:rPr>
          <w:rFonts w:cs="Times New Roman"/>
          <w:szCs w:val="24"/>
        </w:rPr>
        <w:instrText xml:space="preserve"> QUOTE </w:instrText>
      </w:r>
      <m:oMath>
        <m:d>
          <m:dPr>
            <m:sepChr m:val="="/>
            <m:ctrlPr>
              <w:rPr>
                <w:rFonts w:ascii="Cambria Math" w:hAnsi="Cambria Math" w:cs="Times New Roman"/>
                <w:szCs w:val="24"/>
              </w:rPr>
            </m:ctrlPr>
          </m:dPr>
          <m:e>
            <m:sSubSup>
              <m:sSubSupPr>
                <m:ctrlPr>
                  <w:rPr>
                    <w:rFonts w:ascii="Cambria Math" w:hAnsi="Cambria Math" w:cs="Times New Roman"/>
                    <w:szCs w:val="24"/>
                  </w:rPr>
                </m:ctrlPr>
              </m:sSubSupPr>
              <m:e>
                <m:r>
                  <m:rPr>
                    <m:sty m:val="p"/>
                  </m:rPr>
                  <w:rPr>
                    <w:rFonts w:ascii="Cambria Math" w:hAnsi="Cambria Math" w:cs="Times New Roman"/>
                    <w:szCs w:val="24"/>
                  </w:rPr>
                  <m:t>E</m:t>
                </m:r>
              </m:e>
              <m:sub>
                <m:r>
                  <m:rPr>
                    <m:nor/>
                  </m:rPr>
                  <w:rPr>
                    <w:rFonts w:cs="Times New Roman"/>
                    <w:szCs w:val="24"/>
                  </w:rPr>
                  <m:t>sub</m:t>
                </m:r>
              </m:sub>
              <m:sup>
                <m:r>
                  <m:rPr>
                    <m:sty m:val="p"/>
                  </m:rPr>
                  <w:rPr>
                    <w:rFonts w:ascii="Cambria Math" w:hAnsi="Cambria Math" w:cs="Times New Roman"/>
                    <w:szCs w:val="24"/>
                  </w:rPr>
                  <m:t>-</m:t>
                </m:r>
              </m:sup>
            </m:sSubSup>
          </m:e>
          <m:e>
            <m:r>
              <m:rPr>
                <m:sty m:val="p"/>
              </m:rPr>
              <w:rPr>
                <w:rFonts w:ascii="Cambria Math" w:hAnsi="Cambria Math" w:cs="Times New Roman"/>
                <w:szCs w:val="24"/>
              </w:rPr>
              <m:t>0</m:t>
            </m:r>
          </m:e>
        </m:d>
      </m:oMath>
      <w:r w:rsidRPr="00FB56FA">
        <w:rPr>
          <w:rFonts w:cs="Times New Roman"/>
          <w:szCs w:val="24"/>
        </w:rPr>
        <w:instrText xml:space="preserve"> </w:instrText>
      </w:r>
      <w:r w:rsidRPr="00FB56FA">
        <w:rPr>
          <w:rFonts w:cs="Times New Roman"/>
          <w:szCs w:val="24"/>
        </w:rPr>
        <w:fldChar w:fldCharType="separate"/>
      </w:r>
      <w:r w:rsidRPr="00FB56FA">
        <w:rPr>
          <w:rFonts w:cs="Times New Roman"/>
          <w:szCs w:val="24"/>
        </w:rPr>
        <w:t>(</w:t>
      </w:r>
      <m:oMath>
        <m:sSubSup>
          <m:sSubSupPr>
            <m:ctrlPr>
              <w:rPr>
                <w:rFonts w:ascii="Cambria Math" w:hAnsi="Cambria Math" w:cs="Times New Roman"/>
                <w:i/>
                <w:szCs w:val="24"/>
              </w:rPr>
            </m:ctrlPr>
          </m:sSubSupPr>
          <m:e>
            <m:r>
              <m:rPr>
                <m:sty m:val="p"/>
              </m:rPr>
              <w:rPr>
                <w:rFonts w:ascii="Cambria Math" w:cs="Times New Roman"/>
                <w:szCs w:val="24"/>
              </w:rPr>
              <m:t>E</m:t>
            </m:r>
          </m:e>
          <m:sub>
            <m:r>
              <m:rPr>
                <m:nor/>
              </m:rPr>
              <w:rPr>
                <w:rFonts w:ascii="Cambria Math" w:cs="Times New Roman"/>
                <w:szCs w:val="24"/>
              </w:rPr>
              <m:t>sub</m:t>
            </m:r>
            <m:ctrlPr>
              <w:rPr>
                <w:rFonts w:ascii="Cambria Math" w:hAnsi="Cambria Math" w:cs="Times New Roman"/>
                <w:szCs w:val="24"/>
              </w:rPr>
            </m:ctrlPr>
          </m:sub>
          <m:sup>
            <m:r>
              <m:rPr>
                <m:sty m:val="p"/>
              </m:rPr>
              <w:rPr>
                <w:rFonts w:ascii="Cambria Math" w:cs="Times New Roman"/>
                <w:szCs w:val="24"/>
              </w:rPr>
              <m:t>-</m:t>
            </m:r>
          </m:sup>
        </m:sSubSup>
        <m:r>
          <m:rPr>
            <m:sty m:val="p"/>
          </m:rPr>
          <w:rPr>
            <w:rFonts w:ascii="Cambria Math" w:cs="Times New Roman"/>
            <w:szCs w:val="24"/>
          </w:rPr>
          <m:t>=0</m:t>
        </m:r>
      </m:oMath>
      <w:r w:rsidRPr="00FB56FA">
        <w:rPr>
          <w:rFonts w:cs="Times New Roman"/>
          <w:szCs w:val="24"/>
        </w:rPr>
        <w:t>)</w:t>
      </w:r>
      <w:r w:rsidRPr="00FB56FA">
        <w:rPr>
          <w:rFonts w:cs="Times New Roman"/>
          <w:szCs w:val="24"/>
        </w:rPr>
        <w:fldChar w:fldCharType="end"/>
      </w:r>
      <w:r w:rsidRPr="00FB56FA">
        <w:rPr>
          <w:rFonts w:cs="Times New Roman"/>
          <w:szCs w:val="24"/>
        </w:rPr>
        <w:t>, Eq. (</w:t>
      </w:r>
      <w:r>
        <w:rPr>
          <w:rFonts w:cs="Times New Roman"/>
          <w:szCs w:val="24"/>
        </w:rPr>
        <w:t>30</w:t>
      </w:r>
      <w:r w:rsidRPr="00FB56FA">
        <w:rPr>
          <w:rFonts w:cs="Times New Roman"/>
          <w:szCs w:val="24"/>
        </w:rPr>
        <w:t>) yields</w:t>
      </w:r>
    </w:p>
    <w:p w14:paraId="2AEB2F32" w14:textId="0AB0C886" w:rsidR="00375620" w:rsidRPr="00FB56FA" w:rsidRDefault="00000000" w:rsidP="001838AE">
      <w:pPr>
        <w:pStyle w:val="10BodySubsequentParagraph"/>
        <w:jc w:val="right"/>
        <w:rPr>
          <w:rFonts w:cs="Times New Roman"/>
          <w:szCs w:val="24"/>
        </w:rPr>
      </w:pPr>
      <m:oMath>
        <m:d>
          <m:dPr>
            <m:ctrlPr>
              <w:rPr>
                <w:rFonts w:ascii="Cambria Math" w:hAnsi="Cambria Math" w:cs="Times New Roman"/>
                <w:i/>
                <w:szCs w:val="24"/>
              </w:rPr>
            </m:ctrlPr>
          </m:dPr>
          <m:e>
            <m:m>
              <m:mPr>
                <m:mcs>
                  <m:mc>
                    <m:mcPr>
                      <m:count m:val="1"/>
                      <m:mcJc m:val="center"/>
                    </m:mcPr>
                  </m:mc>
                </m:mcs>
                <m:ctrlPr>
                  <w:rPr>
                    <w:rFonts w:ascii="Cambria Math" w:hAnsi="Cambria Math" w:cs="Times New Roman"/>
                    <w:i/>
                    <w:szCs w:val="24"/>
                  </w:rPr>
                </m:ctrlPr>
              </m:mPr>
              <m:mr>
                <m:e>
                  <m:sSubSup>
                    <m:sSubSupPr>
                      <m:ctrlPr>
                        <w:rPr>
                          <w:rFonts w:ascii="Cambria Math" w:hAnsi="Cambria Math" w:cs="Times New Roman"/>
                          <w:i/>
                          <w:szCs w:val="24"/>
                        </w:rPr>
                      </m:ctrlPr>
                    </m:sSubSupPr>
                    <m:e>
                      <m:r>
                        <w:rPr>
                          <w:rFonts w:ascii="Cambria Math" w:cs="Times New Roman"/>
                          <w:szCs w:val="24"/>
                        </w:rPr>
                        <m:t>E</m:t>
                      </m:r>
                    </m:e>
                    <m:sub>
                      <m:r>
                        <w:rPr>
                          <w:rFonts w:ascii="Cambria Math" w:cs="Times New Roman"/>
                          <w:szCs w:val="24"/>
                        </w:rPr>
                        <m:t>0</m:t>
                      </m:r>
                    </m:sub>
                    <m:sup>
                      <m:r>
                        <w:rPr>
                          <w:rFonts w:ascii="Cambria Math" w:cs="Times New Roman"/>
                          <w:szCs w:val="24"/>
                        </w:rPr>
                        <m:t>+</m:t>
                      </m:r>
                    </m:sup>
                  </m:sSubSup>
                </m:e>
              </m:mr>
              <m:mr>
                <m:e>
                  <m:sSubSup>
                    <m:sSubSupPr>
                      <m:ctrlPr>
                        <w:rPr>
                          <w:rFonts w:ascii="Cambria Math" w:hAnsi="Cambria Math" w:cs="Times New Roman"/>
                          <w:i/>
                          <w:szCs w:val="24"/>
                        </w:rPr>
                      </m:ctrlPr>
                    </m:sSubSupPr>
                    <m:e>
                      <m:r>
                        <w:rPr>
                          <w:rFonts w:ascii="Cambria Math" w:cs="Times New Roman"/>
                          <w:szCs w:val="24"/>
                        </w:rPr>
                        <m:t>E</m:t>
                      </m:r>
                    </m:e>
                    <m:sub>
                      <m:r>
                        <w:rPr>
                          <w:rFonts w:ascii="Cambria Math" w:cs="Times New Roman"/>
                          <w:szCs w:val="24"/>
                        </w:rPr>
                        <m:t>0</m:t>
                      </m:r>
                    </m:sub>
                    <m:sup>
                      <m:r>
                        <w:rPr>
                          <w:rFonts w:ascii="Cambria Math" w:cs="Times New Roman"/>
                          <w:szCs w:val="24"/>
                        </w:rPr>
                        <m:t>-</m:t>
                      </m:r>
                    </m:sup>
                  </m:sSubSup>
                </m:e>
              </m:mr>
            </m:m>
          </m:e>
        </m:d>
        <m:r>
          <w:rPr>
            <w:rFonts w:ascii="Cambria Math" w:cs="Times New Roman"/>
            <w:szCs w:val="24"/>
          </w:rPr>
          <m:t>=</m:t>
        </m:r>
        <m:d>
          <m:dPr>
            <m:ctrlPr>
              <w:rPr>
                <w:rFonts w:ascii="Cambria Math" w:hAnsi="Cambria Math" w:cs="Times New Roman"/>
                <w:i/>
                <w:szCs w:val="24"/>
              </w:rPr>
            </m:ctrlPr>
          </m:dPr>
          <m:e>
            <m:m>
              <m:mPr>
                <m:mcs>
                  <m:mc>
                    <m:mcPr>
                      <m:count m:val="2"/>
                      <m:mcJc m:val="center"/>
                    </m:mcPr>
                  </m:mc>
                </m:mcs>
                <m:ctrlPr>
                  <w:rPr>
                    <w:rFonts w:ascii="Cambria Math" w:hAnsi="Cambria Math" w:cs="Times New Roman"/>
                    <w:i/>
                    <w:szCs w:val="24"/>
                  </w:rPr>
                </m:ctrlPr>
              </m:mPr>
              <m:mr>
                <m:e>
                  <m:sSub>
                    <m:sSubPr>
                      <m:ctrlPr>
                        <w:rPr>
                          <w:rFonts w:ascii="Cambria Math" w:hAnsi="Cambria Math" w:cs="Times New Roman"/>
                          <w:i/>
                          <w:szCs w:val="24"/>
                        </w:rPr>
                      </m:ctrlPr>
                    </m:sSubPr>
                    <m:e>
                      <m:r>
                        <w:rPr>
                          <w:rFonts w:ascii="Cambria Math" w:cs="Times New Roman"/>
                          <w:szCs w:val="24"/>
                        </w:rPr>
                        <m:t>M</m:t>
                      </m:r>
                    </m:e>
                    <m:sub>
                      <m:r>
                        <w:rPr>
                          <w:rFonts w:ascii="Cambria Math" w:cs="Times New Roman"/>
                          <w:szCs w:val="24"/>
                        </w:rPr>
                        <m:t>11</m:t>
                      </m:r>
                    </m:sub>
                  </m:sSub>
                </m:e>
                <m:e>
                  <m:sSub>
                    <m:sSubPr>
                      <m:ctrlPr>
                        <w:rPr>
                          <w:rFonts w:ascii="Cambria Math" w:hAnsi="Cambria Math" w:cs="Times New Roman"/>
                          <w:i/>
                          <w:szCs w:val="24"/>
                        </w:rPr>
                      </m:ctrlPr>
                    </m:sSubPr>
                    <m:e>
                      <m:r>
                        <w:rPr>
                          <w:rFonts w:ascii="Cambria Math" w:cs="Times New Roman"/>
                          <w:szCs w:val="24"/>
                        </w:rPr>
                        <m:t>M</m:t>
                      </m:r>
                    </m:e>
                    <m:sub>
                      <m:r>
                        <w:rPr>
                          <w:rFonts w:ascii="Cambria Math" w:cs="Times New Roman"/>
                          <w:szCs w:val="24"/>
                        </w:rPr>
                        <m:t>12</m:t>
                      </m:r>
                    </m:sub>
                  </m:sSub>
                </m:e>
              </m:mr>
              <m:mr>
                <m:e>
                  <m:sSub>
                    <m:sSubPr>
                      <m:ctrlPr>
                        <w:rPr>
                          <w:rFonts w:ascii="Cambria Math" w:hAnsi="Cambria Math" w:cs="Times New Roman"/>
                          <w:i/>
                          <w:szCs w:val="24"/>
                        </w:rPr>
                      </m:ctrlPr>
                    </m:sSubPr>
                    <m:e>
                      <m:r>
                        <w:rPr>
                          <w:rFonts w:ascii="Cambria Math" w:cs="Times New Roman"/>
                          <w:szCs w:val="24"/>
                        </w:rPr>
                        <m:t>M</m:t>
                      </m:r>
                    </m:e>
                    <m:sub>
                      <m:r>
                        <w:rPr>
                          <w:rFonts w:ascii="Cambria Math" w:cs="Times New Roman"/>
                          <w:szCs w:val="24"/>
                        </w:rPr>
                        <m:t>21</m:t>
                      </m:r>
                    </m:sub>
                  </m:sSub>
                </m:e>
                <m:e>
                  <m:sSub>
                    <m:sSubPr>
                      <m:ctrlPr>
                        <w:rPr>
                          <w:rFonts w:ascii="Cambria Math" w:hAnsi="Cambria Math" w:cs="Times New Roman"/>
                          <w:i/>
                          <w:szCs w:val="24"/>
                        </w:rPr>
                      </m:ctrlPr>
                    </m:sSubPr>
                    <m:e>
                      <m:r>
                        <w:rPr>
                          <w:rFonts w:ascii="Cambria Math" w:cs="Times New Roman"/>
                          <w:szCs w:val="24"/>
                        </w:rPr>
                        <m:t>M</m:t>
                      </m:r>
                    </m:e>
                    <m:sub>
                      <m:r>
                        <w:rPr>
                          <w:rFonts w:ascii="Cambria Math" w:cs="Times New Roman"/>
                          <w:szCs w:val="24"/>
                        </w:rPr>
                        <m:t>22</m:t>
                      </m:r>
                    </m:sub>
                  </m:sSub>
                </m:e>
              </m:mr>
            </m:m>
          </m:e>
        </m:d>
        <m:d>
          <m:dPr>
            <m:ctrlPr>
              <w:rPr>
                <w:rFonts w:ascii="Cambria Math" w:hAnsi="Cambria Math" w:cs="Times New Roman"/>
                <w:i/>
                <w:szCs w:val="24"/>
              </w:rPr>
            </m:ctrlPr>
          </m:dPr>
          <m:e>
            <m:m>
              <m:mPr>
                <m:mcs>
                  <m:mc>
                    <m:mcPr>
                      <m:count m:val="1"/>
                      <m:mcJc m:val="center"/>
                    </m:mcPr>
                  </m:mc>
                </m:mcs>
                <m:ctrlPr>
                  <w:rPr>
                    <w:rFonts w:ascii="Cambria Math" w:hAnsi="Cambria Math" w:cs="Times New Roman"/>
                    <w:i/>
                    <w:szCs w:val="24"/>
                  </w:rPr>
                </m:ctrlPr>
              </m:mPr>
              <m:mr>
                <m:e>
                  <m:sSubSup>
                    <m:sSubSupPr>
                      <m:ctrlPr>
                        <w:rPr>
                          <w:rFonts w:ascii="Cambria Math" w:hAnsi="Cambria Math" w:cs="Times New Roman"/>
                          <w:i/>
                          <w:szCs w:val="24"/>
                        </w:rPr>
                      </m:ctrlPr>
                    </m:sSubSupPr>
                    <m:e>
                      <m:r>
                        <w:rPr>
                          <w:rFonts w:ascii="Cambria Math" w:cs="Times New Roman"/>
                          <w:szCs w:val="24"/>
                        </w:rPr>
                        <m:t>E</m:t>
                      </m:r>
                    </m:e>
                    <m:sub>
                      <m:r>
                        <m:rPr>
                          <m:nor/>
                        </m:rPr>
                        <w:rPr>
                          <w:rFonts w:ascii="Cambria Math" w:cs="Times New Roman"/>
                          <w:szCs w:val="24"/>
                        </w:rPr>
                        <m:t>sub</m:t>
                      </m:r>
                      <m:ctrlPr>
                        <w:rPr>
                          <w:rFonts w:ascii="Cambria Math" w:hAnsi="Cambria Math" w:cs="Times New Roman"/>
                          <w:szCs w:val="24"/>
                        </w:rPr>
                      </m:ctrlPr>
                    </m:sub>
                    <m:sup>
                      <m:r>
                        <w:rPr>
                          <w:rFonts w:ascii="Cambria Math" w:cs="Times New Roman"/>
                          <w:szCs w:val="24"/>
                        </w:rPr>
                        <m:t>+</m:t>
                      </m:r>
                    </m:sup>
                  </m:sSubSup>
                </m:e>
              </m:mr>
              <m:mr>
                <m:e>
                  <m:r>
                    <w:rPr>
                      <w:rFonts w:ascii="Cambria Math" w:cs="Times New Roman"/>
                      <w:szCs w:val="24"/>
                    </w:rPr>
                    <m:t>0</m:t>
                  </m:r>
                </m:e>
              </m:mr>
            </m:m>
          </m:e>
        </m:d>
        <m:r>
          <w:rPr>
            <w:rFonts w:ascii="Cambria Math" w:cs="Times New Roman"/>
            <w:szCs w:val="24"/>
          </w:rPr>
          <m:t>=</m:t>
        </m:r>
        <m:d>
          <m:dPr>
            <m:ctrlPr>
              <w:rPr>
                <w:rFonts w:ascii="Cambria Math" w:hAnsi="Cambria Math" w:cs="Times New Roman"/>
                <w:i/>
                <w:szCs w:val="24"/>
              </w:rPr>
            </m:ctrlPr>
          </m:dPr>
          <m:e>
            <m:m>
              <m:mPr>
                <m:mcs>
                  <m:mc>
                    <m:mcPr>
                      <m:count m:val="1"/>
                      <m:mcJc m:val="center"/>
                    </m:mcPr>
                  </m:mc>
                </m:mcs>
                <m:ctrlPr>
                  <w:rPr>
                    <w:rFonts w:ascii="Cambria Math" w:hAnsi="Cambria Math" w:cs="Times New Roman"/>
                    <w:i/>
                    <w:szCs w:val="24"/>
                  </w:rPr>
                </m:ctrlPr>
              </m:mPr>
              <m:mr>
                <m:e>
                  <m:sSub>
                    <m:sSubPr>
                      <m:ctrlPr>
                        <w:rPr>
                          <w:rFonts w:ascii="Cambria Math" w:hAnsi="Cambria Math" w:cs="Times New Roman"/>
                          <w:i/>
                          <w:szCs w:val="24"/>
                        </w:rPr>
                      </m:ctrlPr>
                    </m:sSubPr>
                    <m:e>
                      <m:r>
                        <w:rPr>
                          <w:rFonts w:ascii="Cambria Math" w:cs="Times New Roman"/>
                          <w:szCs w:val="24"/>
                        </w:rPr>
                        <m:t>M</m:t>
                      </m:r>
                    </m:e>
                    <m:sub>
                      <m:r>
                        <w:rPr>
                          <w:rFonts w:ascii="Cambria Math" w:cs="Times New Roman"/>
                          <w:szCs w:val="24"/>
                        </w:rPr>
                        <m:t>11</m:t>
                      </m:r>
                    </m:sub>
                  </m:sSub>
                  <m:sSubSup>
                    <m:sSubSupPr>
                      <m:ctrlPr>
                        <w:rPr>
                          <w:rFonts w:ascii="Cambria Math" w:hAnsi="Cambria Math" w:cs="Times New Roman"/>
                          <w:i/>
                          <w:szCs w:val="24"/>
                        </w:rPr>
                      </m:ctrlPr>
                    </m:sSubSupPr>
                    <m:e>
                      <m:r>
                        <w:rPr>
                          <w:rFonts w:ascii="Cambria Math" w:cs="Times New Roman"/>
                          <w:szCs w:val="24"/>
                        </w:rPr>
                        <m:t>E</m:t>
                      </m:r>
                    </m:e>
                    <m:sub>
                      <m:r>
                        <m:rPr>
                          <m:nor/>
                        </m:rPr>
                        <w:rPr>
                          <w:rFonts w:ascii="Cambria Math" w:cs="Times New Roman"/>
                          <w:szCs w:val="24"/>
                        </w:rPr>
                        <m:t>sub</m:t>
                      </m:r>
                      <m:ctrlPr>
                        <w:rPr>
                          <w:rFonts w:ascii="Cambria Math" w:hAnsi="Cambria Math" w:cs="Times New Roman"/>
                          <w:szCs w:val="24"/>
                        </w:rPr>
                      </m:ctrlPr>
                    </m:sub>
                    <m:sup>
                      <m:r>
                        <w:rPr>
                          <w:rFonts w:ascii="Cambria Math" w:cs="Times New Roman"/>
                          <w:szCs w:val="24"/>
                        </w:rPr>
                        <m:t>+</m:t>
                      </m:r>
                    </m:sup>
                  </m:sSubSup>
                </m:e>
              </m:mr>
              <m:mr>
                <m:e>
                  <m:sSub>
                    <m:sSubPr>
                      <m:ctrlPr>
                        <w:rPr>
                          <w:rFonts w:ascii="Cambria Math" w:hAnsi="Cambria Math" w:cs="Times New Roman"/>
                          <w:i/>
                          <w:szCs w:val="24"/>
                        </w:rPr>
                      </m:ctrlPr>
                    </m:sSubPr>
                    <m:e>
                      <m:r>
                        <w:rPr>
                          <w:rFonts w:ascii="Cambria Math" w:cs="Times New Roman"/>
                          <w:szCs w:val="24"/>
                        </w:rPr>
                        <m:t>M</m:t>
                      </m:r>
                    </m:e>
                    <m:sub>
                      <m:r>
                        <w:rPr>
                          <w:rFonts w:ascii="Cambria Math" w:cs="Times New Roman"/>
                          <w:szCs w:val="24"/>
                        </w:rPr>
                        <m:t>21</m:t>
                      </m:r>
                    </m:sub>
                  </m:sSub>
                  <m:sSubSup>
                    <m:sSubSupPr>
                      <m:ctrlPr>
                        <w:rPr>
                          <w:rFonts w:ascii="Cambria Math" w:hAnsi="Cambria Math" w:cs="Times New Roman"/>
                          <w:i/>
                          <w:szCs w:val="24"/>
                        </w:rPr>
                      </m:ctrlPr>
                    </m:sSubSupPr>
                    <m:e>
                      <m:r>
                        <w:rPr>
                          <w:rFonts w:ascii="Cambria Math" w:cs="Times New Roman"/>
                          <w:szCs w:val="24"/>
                        </w:rPr>
                        <m:t>E</m:t>
                      </m:r>
                    </m:e>
                    <m:sub>
                      <m:r>
                        <m:rPr>
                          <m:nor/>
                        </m:rPr>
                        <w:rPr>
                          <w:rFonts w:ascii="Cambria Math" w:cs="Times New Roman"/>
                          <w:szCs w:val="24"/>
                        </w:rPr>
                        <m:t>sub</m:t>
                      </m:r>
                      <m:ctrlPr>
                        <w:rPr>
                          <w:rFonts w:ascii="Cambria Math" w:hAnsi="Cambria Math" w:cs="Times New Roman"/>
                          <w:szCs w:val="24"/>
                        </w:rPr>
                      </m:ctrlPr>
                    </m:sub>
                    <m:sup>
                      <m:r>
                        <w:rPr>
                          <w:rFonts w:ascii="Cambria Math" w:cs="Times New Roman"/>
                          <w:szCs w:val="24"/>
                        </w:rPr>
                        <m:t>+</m:t>
                      </m:r>
                    </m:sup>
                  </m:sSubSup>
                </m:e>
              </m:mr>
            </m:m>
          </m:e>
        </m:d>
      </m:oMath>
      <w:r w:rsidR="00375620" w:rsidRPr="00FB56FA">
        <w:rPr>
          <w:rFonts w:cs="Times New Roman"/>
          <w:szCs w:val="24"/>
        </w:rPr>
        <w:t xml:space="preserve">. </w:t>
      </w:r>
      <w:r w:rsidR="00375620" w:rsidRPr="00FB56FA">
        <w:rPr>
          <w:rFonts w:cs="Times New Roman"/>
          <w:szCs w:val="24"/>
        </w:rPr>
        <w:tab/>
      </w:r>
      <w:r w:rsidR="00375620" w:rsidRPr="00FB56FA">
        <w:rPr>
          <w:rFonts w:cs="Times New Roman"/>
          <w:szCs w:val="24"/>
        </w:rPr>
        <w:tab/>
      </w:r>
      <w:r w:rsidR="00375620">
        <w:rPr>
          <w:rFonts w:cs="Times New Roman"/>
          <w:szCs w:val="24"/>
        </w:rPr>
        <w:t xml:space="preserve">                 </w:t>
      </w:r>
      <w:r w:rsidR="00375620" w:rsidRPr="00FB56FA">
        <w:rPr>
          <w:rFonts w:cs="Times New Roman"/>
          <w:szCs w:val="24"/>
        </w:rPr>
        <w:t>(</w:t>
      </w:r>
      <w:r w:rsidR="00375620">
        <w:rPr>
          <w:rFonts w:cs="Times New Roman"/>
          <w:szCs w:val="24"/>
        </w:rPr>
        <w:t>3</w:t>
      </w:r>
      <w:r w:rsidR="00375620" w:rsidRPr="00FB56FA">
        <w:rPr>
          <w:rFonts w:cs="Times New Roman"/>
          <w:szCs w:val="24"/>
        </w:rPr>
        <w:t>1)</w:t>
      </w:r>
    </w:p>
    <w:p w14:paraId="1B7E5354" w14:textId="77777777" w:rsidR="00375620" w:rsidRPr="00FB56FA" w:rsidRDefault="00375620" w:rsidP="00375620">
      <w:pPr>
        <w:pStyle w:val="10BodySubsequentParagraph"/>
        <w:rPr>
          <w:rFonts w:cs="Times New Roman"/>
          <w:szCs w:val="24"/>
        </w:rPr>
      </w:pPr>
      <w:r w:rsidRPr="00FB56FA">
        <w:rPr>
          <w:rFonts w:cs="Times New Roman"/>
          <w:szCs w:val="24"/>
        </w:rPr>
        <w:t>Dividing the second row of Eq. (</w:t>
      </w:r>
      <w:r>
        <w:rPr>
          <w:rFonts w:cs="Times New Roman"/>
          <w:szCs w:val="24"/>
        </w:rPr>
        <w:t>31</w:t>
      </w:r>
      <w:r w:rsidRPr="00FB56FA">
        <w:rPr>
          <w:rFonts w:cs="Times New Roman"/>
          <w:szCs w:val="24"/>
        </w:rPr>
        <w:t>) by the first gives the reflection amplitude, and dividing the substrate amplitude by the incident amplitude gives the transmission amplitude:</w:t>
      </w:r>
    </w:p>
    <w:p w14:paraId="584F7FE7" w14:textId="2AF55887" w:rsidR="00375620" w:rsidRPr="00FB56FA" w:rsidRDefault="001838AE" w:rsidP="001838AE">
      <w:pPr>
        <w:pStyle w:val="10BodySubsequentParagraph"/>
        <w:jc w:val="right"/>
        <w:rPr>
          <w:rFonts w:cs="Times New Roman"/>
          <w:szCs w:val="24"/>
        </w:rPr>
      </w:pPr>
      <m:oMath>
        <m:r>
          <w:rPr>
            <w:rFonts w:ascii="Cambria Math" w:hAnsi="Cambria Math" w:cs="Times New Roman"/>
            <w:szCs w:val="24"/>
          </w:rPr>
          <w:lastRenderedPageBreak/>
          <m:t>t=</m:t>
        </m:r>
        <m:f>
          <m:fPr>
            <m:ctrlPr>
              <w:rPr>
                <w:rFonts w:ascii="Cambria Math" w:hAnsi="Cambria Math" w:cs="Times New Roman"/>
                <w:i/>
                <w:szCs w:val="24"/>
              </w:rPr>
            </m:ctrlPr>
          </m:fPr>
          <m:num>
            <m:sSubSup>
              <m:sSubSupPr>
                <m:ctrlPr>
                  <w:rPr>
                    <w:rFonts w:ascii="Cambria Math" w:hAnsi="Cambria Math" w:cs="Times New Roman"/>
                    <w:i/>
                    <w:szCs w:val="24"/>
                  </w:rPr>
                </m:ctrlPr>
              </m:sSubSupPr>
              <m:e>
                <m:r>
                  <w:rPr>
                    <w:rFonts w:ascii="Cambria Math" w:hAnsi="Cambria Math" w:cs="Times New Roman"/>
                    <w:szCs w:val="24"/>
                  </w:rPr>
                  <m:t>E</m:t>
                </m:r>
              </m:e>
              <m:sub>
                <m:r>
                  <m:rPr>
                    <m:nor/>
                  </m:rPr>
                  <w:rPr>
                    <w:rFonts w:ascii="Cambria Math" w:hAnsi="Cambria Math" w:cs="Times New Roman"/>
                    <w:szCs w:val="24"/>
                  </w:rPr>
                  <m:t>sub</m:t>
                </m:r>
                <m:ctrlPr>
                  <w:rPr>
                    <w:rFonts w:ascii="Cambria Math" w:hAnsi="Cambria Math" w:cs="Times New Roman"/>
                    <w:szCs w:val="24"/>
                  </w:rPr>
                </m:ctrlPr>
              </m:sub>
              <m:sup>
                <m:r>
                  <w:rPr>
                    <w:rFonts w:ascii="Cambria Math" w:hAnsi="Cambria Math" w:cs="Times New Roman"/>
                    <w:szCs w:val="24"/>
                  </w:rPr>
                  <m:t>+</m:t>
                </m:r>
              </m:sup>
            </m:sSubSup>
          </m:num>
          <m:den>
            <m:sSubSup>
              <m:sSubSupPr>
                <m:ctrlPr>
                  <w:rPr>
                    <w:rFonts w:ascii="Cambria Math" w:hAnsi="Cambria Math" w:cs="Times New Roman"/>
                    <w:i/>
                    <w:szCs w:val="24"/>
                  </w:rPr>
                </m:ctrlPr>
              </m:sSubSupPr>
              <m:e>
                <m:r>
                  <w:rPr>
                    <w:rFonts w:ascii="Cambria Math" w:hAnsi="Cambria Math" w:cs="Times New Roman"/>
                    <w:szCs w:val="24"/>
                  </w:rPr>
                  <m:t>E</m:t>
                </m:r>
              </m:e>
              <m:sub>
                <m:r>
                  <w:rPr>
                    <w:rFonts w:ascii="Cambria Math" w:hAnsi="Cambria Math" w:cs="Times New Roman"/>
                    <w:szCs w:val="24"/>
                  </w:rPr>
                  <m:t>0</m:t>
                </m:r>
              </m:sub>
              <m:sup>
                <m:r>
                  <w:rPr>
                    <w:rFonts w:ascii="Cambria Math" w:hAnsi="Cambria Math" w:cs="Times New Roman"/>
                    <w:szCs w:val="24"/>
                  </w:rPr>
                  <m:t>+</m:t>
                </m:r>
              </m:sup>
            </m:sSubSup>
          </m:den>
        </m:f>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m:t>
            </m:r>
          </m:num>
          <m:den>
            <m:sSub>
              <m:sSubPr>
                <m:ctrlPr>
                  <w:rPr>
                    <w:rFonts w:ascii="Cambria Math" w:hAnsi="Cambria Math" w:cs="Times New Roman"/>
                    <w:i/>
                    <w:szCs w:val="24"/>
                  </w:rPr>
                </m:ctrlPr>
              </m:sSubPr>
              <m:e>
                <m:r>
                  <w:rPr>
                    <w:rFonts w:ascii="Cambria Math" w:hAnsi="Cambria Math" w:cs="Times New Roman"/>
                    <w:szCs w:val="24"/>
                  </w:rPr>
                  <m:t>M</m:t>
                </m:r>
              </m:e>
              <m:sub>
                <m:r>
                  <w:rPr>
                    <w:rFonts w:ascii="Cambria Math" w:hAnsi="Cambria Math" w:cs="Times New Roman"/>
                    <w:szCs w:val="24"/>
                  </w:rPr>
                  <m:t>11</m:t>
                </m:r>
              </m:sub>
            </m:sSub>
          </m:den>
        </m:f>
      </m:oMath>
      <w:r w:rsidR="00375620" w:rsidRPr="00FB56FA">
        <w:rPr>
          <w:rFonts w:cs="Times New Roman"/>
          <w:szCs w:val="24"/>
        </w:rPr>
        <w:t xml:space="preserve">, </w:t>
      </w:r>
      <m:oMath>
        <m:r>
          <w:rPr>
            <w:rFonts w:ascii="Cambria Math" w:cs="Times New Roman"/>
            <w:szCs w:val="24"/>
          </w:rPr>
          <m:t>r=</m:t>
        </m:r>
        <m:f>
          <m:fPr>
            <m:ctrlPr>
              <w:rPr>
                <w:rFonts w:ascii="Cambria Math" w:hAnsi="Cambria Math" w:cs="Times New Roman"/>
                <w:i/>
                <w:szCs w:val="24"/>
              </w:rPr>
            </m:ctrlPr>
          </m:fPr>
          <m:num>
            <m:sSubSup>
              <m:sSubSupPr>
                <m:ctrlPr>
                  <w:rPr>
                    <w:rFonts w:ascii="Cambria Math" w:hAnsi="Cambria Math" w:cs="Times New Roman"/>
                    <w:i/>
                    <w:szCs w:val="24"/>
                  </w:rPr>
                </m:ctrlPr>
              </m:sSubSupPr>
              <m:e>
                <m:r>
                  <w:rPr>
                    <w:rFonts w:ascii="Cambria Math" w:cs="Times New Roman"/>
                    <w:szCs w:val="24"/>
                  </w:rPr>
                  <m:t>E</m:t>
                </m:r>
              </m:e>
              <m:sub>
                <m:r>
                  <w:rPr>
                    <w:rFonts w:ascii="Cambria Math" w:cs="Times New Roman"/>
                    <w:szCs w:val="24"/>
                  </w:rPr>
                  <m:t>0</m:t>
                </m:r>
              </m:sub>
              <m:sup>
                <m:r>
                  <w:rPr>
                    <w:rFonts w:ascii="Cambria Math" w:cs="Times New Roman"/>
                    <w:szCs w:val="24"/>
                  </w:rPr>
                  <m:t>-</m:t>
                </m:r>
              </m:sup>
            </m:sSubSup>
          </m:num>
          <m:den>
            <m:sSubSup>
              <m:sSubSupPr>
                <m:ctrlPr>
                  <w:rPr>
                    <w:rFonts w:ascii="Cambria Math" w:hAnsi="Cambria Math" w:cs="Times New Roman"/>
                    <w:i/>
                    <w:szCs w:val="24"/>
                  </w:rPr>
                </m:ctrlPr>
              </m:sSubSupPr>
              <m:e>
                <m:r>
                  <w:rPr>
                    <w:rFonts w:ascii="Cambria Math" w:cs="Times New Roman"/>
                    <w:szCs w:val="24"/>
                  </w:rPr>
                  <m:t>E</m:t>
                </m:r>
              </m:e>
              <m:sub>
                <m:r>
                  <w:rPr>
                    <w:rFonts w:ascii="Cambria Math" w:cs="Times New Roman"/>
                    <w:szCs w:val="24"/>
                  </w:rPr>
                  <m:t>0</m:t>
                </m:r>
              </m:sub>
              <m:sup>
                <m:r>
                  <w:rPr>
                    <w:rFonts w:ascii="Cambria Math" w:cs="Times New Roman"/>
                    <w:szCs w:val="24"/>
                  </w:rPr>
                  <m:t>+</m:t>
                </m:r>
              </m:sup>
            </m:sSubSup>
          </m:den>
        </m:f>
        <m:r>
          <w:rPr>
            <w:rFonts w:ascii="Cambria Math" w:cs="Times New Roman"/>
            <w:szCs w:val="24"/>
          </w:rPr>
          <m:t>=</m:t>
        </m:r>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cs="Times New Roman"/>
                    <w:szCs w:val="24"/>
                  </w:rPr>
                  <m:t>M</m:t>
                </m:r>
              </m:e>
              <m:sub>
                <m:r>
                  <w:rPr>
                    <w:rFonts w:ascii="Cambria Math" w:cs="Times New Roman"/>
                    <w:szCs w:val="24"/>
                  </w:rPr>
                  <m:t>21</m:t>
                </m:r>
              </m:sub>
            </m:sSub>
          </m:num>
          <m:den>
            <m:sSub>
              <m:sSubPr>
                <m:ctrlPr>
                  <w:rPr>
                    <w:rFonts w:ascii="Cambria Math" w:hAnsi="Cambria Math" w:cs="Times New Roman"/>
                    <w:i/>
                    <w:szCs w:val="24"/>
                  </w:rPr>
                </m:ctrlPr>
              </m:sSubPr>
              <m:e>
                <m:r>
                  <w:rPr>
                    <w:rFonts w:ascii="Cambria Math" w:cs="Times New Roman"/>
                    <w:szCs w:val="24"/>
                  </w:rPr>
                  <m:t>M</m:t>
                </m:r>
              </m:e>
              <m:sub>
                <m:r>
                  <w:rPr>
                    <w:rFonts w:ascii="Cambria Math" w:cs="Times New Roman"/>
                    <w:szCs w:val="24"/>
                  </w:rPr>
                  <m:t>11</m:t>
                </m:r>
              </m:sub>
            </m:sSub>
          </m:den>
        </m:f>
      </m:oMath>
      <w:r w:rsidR="00375620" w:rsidRPr="00FB56FA">
        <w:rPr>
          <w:rFonts w:cs="Times New Roman"/>
          <w:szCs w:val="24"/>
        </w:rPr>
        <w:t xml:space="preserve">, </w:t>
      </w:r>
      <w:r w:rsidR="00375620" w:rsidRPr="00FB56FA">
        <w:rPr>
          <w:rFonts w:cs="Times New Roman"/>
          <w:szCs w:val="24"/>
        </w:rPr>
        <w:tab/>
      </w:r>
      <w:r w:rsidR="00375620" w:rsidRPr="00FB56FA">
        <w:rPr>
          <w:rFonts w:cs="Times New Roman"/>
          <w:szCs w:val="24"/>
        </w:rPr>
        <w:tab/>
      </w:r>
      <w:r w:rsidR="00375620" w:rsidRPr="00FB56FA">
        <w:rPr>
          <w:rFonts w:cs="Times New Roman"/>
          <w:szCs w:val="24"/>
        </w:rPr>
        <w:tab/>
      </w:r>
      <w:r w:rsidR="00375620">
        <w:rPr>
          <w:rFonts w:cs="Times New Roman"/>
          <w:szCs w:val="24"/>
        </w:rPr>
        <w:t xml:space="preserve">          </w:t>
      </w:r>
      <w:r w:rsidR="00375620" w:rsidRPr="00FB56FA">
        <w:rPr>
          <w:rFonts w:cs="Times New Roman"/>
          <w:szCs w:val="24"/>
        </w:rPr>
        <w:t>(</w:t>
      </w:r>
      <w:r w:rsidR="00375620">
        <w:rPr>
          <w:rFonts w:cs="Times New Roman"/>
          <w:szCs w:val="24"/>
        </w:rPr>
        <w:t>32</w:t>
      </w:r>
      <w:r w:rsidR="00375620" w:rsidRPr="00FB56FA">
        <w:rPr>
          <w:rFonts w:cs="Times New Roman"/>
          <w:szCs w:val="24"/>
        </w:rPr>
        <w:t>)</w:t>
      </w:r>
    </w:p>
    <w:p w14:paraId="7CEA9835" w14:textId="77777777" w:rsidR="00375620" w:rsidRPr="00FB56FA" w:rsidRDefault="00375620" w:rsidP="00375620">
      <w:pPr>
        <w:pStyle w:val="10BodySubsequentParagraph"/>
        <w:rPr>
          <w:rFonts w:cs="Times New Roman"/>
          <w:szCs w:val="24"/>
        </w:rPr>
      </w:pPr>
      <w:r w:rsidRPr="00FB56FA">
        <w:rPr>
          <w:rFonts w:cs="Times New Roman"/>
          <w:szCs w:val="24"/>
        </w:rPr>
        <w:t>where </w:t>
      </w:r>
      <w:proofErr w:type="spellStart"/>
      <w:r w:rsidRPr="00FB56FA">
        <w:rPr>
          <w:rFonts w:cs="Times New Roman"/>
          <w:i/>
          <w:iCs/>
          <w:szCs w:val="24"/>
        </w:rPr>
        <w:t>M</w:t>
      </w:r>
      <w:r w:rsidRPr="00FB56FA">
        <w:rPr>
          <w:rFonts w:cs="Times New Roman"/>
          <w:i/>
          <w:iCs/>
          <w:szCs w:val="24"/>
          <w:vertAlign w:val="subscript"/>
        </w:rPr>
        <w:t>ij</w:t>
      </w:r>
      <w:proofErr w:type="spellEnd"/>
      <w:r w:rsidRPr="00FB56FA">
        <w:rPr>
          <w:rFonts w:cs="Times New Roman"/>
          <w:szCs w:val="24"/>
        </w:rPr>
        <w:t> are the elements of </w:t>
      </w:r>
      <w:r w:rsidRPr="00FB56FA">
        <w:rPr>
          <w:rFonts w:cs="Times New Roman"/>
          <w:b/>
          <w:bCs/>
          <w:szCs w:val="24"/>
        </w:rPr>
        <w:fldChar w:fldCharType="begin"/>
      </w:r>
      <w:r w:rsidRPr="00FB56FA">
        <w:rPr>
          <w:rFonts w:cs="Times New Roman"/>
          <w:b/>
          <w:bCs/>
          <w:szCs w:val="24"/>
        </w:rPr>
        <w:instrText xml:space="preserve"> QUOTE </w:instrText>
      </w:r>
      <m:oMath>
        <m:r>
          <m:rPr>
            <m:sty m:val="p"/>
          </m:rPr>
          <w:rPr>
            <w:rFonts w:ascii="Cambria Math" w:hAnsi="Cambria Math" w:cs="Times New Roman"/>
            <w:szCs w:val="24"/>
          </w:rPr>
          <m:t>M</m:t>
        </m:r>
      </m:oMath>
      <w:r w:rsidRPr="00FB56FA">
        <w:rPr>
          <w:rFonts w:cs="Times New Roman"/>
          <w:b/>
          <w:bCs/>
          <w:szCs w:val="24"/>
        </w:rPr>
        <w:instrText xml:space="preserve"> </w:instrText>
      </w:r>
      <w:r w:rsidRPr="00FB56FA">
        <w:rPr>
          <w:rFonts w:cs="Times New Roman"/>
          <w:b/>
          <w:bCs/>
          <w:szCs w:val="24"/>
        </w:rPr>
        <w:fldChar w:fldCharType="separate"/>
      </w:r>
      <w:r w:rsidRPr="00FB56FA">
        <w:rPr>
          <w:rFonts w:cs="Times New Roman"/>
          <w:b/>
          <w:bCs/>
          <w:szCs w:val="24"/>
        </w:rPr>
        <w:t>M</w:t>
      </w:r>
      <w:r w:rsidRPr="00FB56FA">
        <w:rPr>
          <w:rFonts w:cs="Times New Roman"/>
          <w:b/>
          <w:bCs/>
          <w:szCs w:val="24"/>
        </w:rPr>
        <w:fldChar w:fldCharType="end"/>
      </w:r>
      <w:r w:rsidRPr="00FB56FA">
        <w:rPr>
          <w:rFonts w:cs="Times New Roman"/>
          <w:szCs w:val="24"/>
        </w:rPr>
        <w:t>. Eq. (</w:t>
      </w:r>
      <w:r>
        <w:rPr>
          <w:rFonts w:cs="Times New Roman"/>
          <w:szCs w:val="24"/>
        </w:rPr>
        <w:t>32</w:t>
      </w:r>
      <w:r w:rsidRPr="00FB56FA">
        <w:rPr>
          <w:rFonts w:cs="Times New Roman"/>
          <w:szCs w:val="24"/>
        </w:rPr>
        <w:t>) is thus a direct algebraic consequence of Eq. (</w:t>
      </w:r>
      <w:r>
        <w:rPr>
          <w:rFonts w:cs="Times New Roman"/>
          <w:szCs w:val="24"/>
        </w:rPr>
        <w:t>31</w:t>
      </w:r>
      <w:r w:rsidRPr="00FB56FA">
        <w:rPr>
          <w:rFonts w:cs="Times New Roman"/>
          <w:szCs w:val="24"/>
        </w:rPr>
        <w:t>), which results from inserting the system matrix (</w:t>
      </w:r>
      <w:r>
        <w:rPr>
          <w:rFonts w:cs="Times New Roman"/>
          <w:szCs w:val="24"/>
        </w:rPr>
        <w:t>29</w:t>
      </w:r>
      <w:r w:rsidRPr="00FB56FA">
        <w:rPr>
          <w:rFonts w:cs="Times New Roman"/>
          <w:szCs w:val="24"/>
        </w:rPr>
        <w:t>) into the field relation (</w:t>
      </w:r>
      <w:r>
        <w:rPr>
          <w:rFonts w:cs="Times New Roman"/>
          <w:szCs w:val="24"/>
        </w:rPr>
        <w:t>30</w:t>
      </w:r>
      <w:r w:rsidRPr="00FB56FA">
        <w:rPr>
          <w:rFonts w:cs="Times New Roman"/>
          <w:szCs w:val="24"/>
        </w:rPr>
        <w:t>). Finally, the power reflectance, transmittance, and absorbance are obtained from the amplitudes in Eq. (</w:t>
      </w:r>
      <w:r>
        <w:rPr>
          <w:rFonts w:cs="Times New Roman"/>
          <w:szCs w:val="24"/>
        </w:rPr>
        <w:t>32</w:t>
      </w:r>
      <w:r w:rsidRPr="00FB56FA">
        <w:rPr>
          <w:rFonts w:cs="Times New Roman"/>
          <w:szCs w:val="24"/>
        </w:rPr>
        <w:t>). The reflectance is simply as:</w:t>
      </w:r>
    </w:p>
    <w:p w14:paraId="4EDE1A8B" w14:textId="495BB482" w:rsidR="00375620" w:rsidRPr="00FB56FA" w:rsidRDefault="001838AE" w:rsidP="001838AE">
      <w:pPr>
        <w:pStyle w:val="10BodySubsequentParagraph"/>
        <w:jc w:val="right"/>
        <w:rPr>
          <w:rFonts w:cs="Times New Roman"/>
          <w:szCs w:val="24"/>
        </w:rPr>
      </w:pPr>
      <m:oMath>
        <m:r>
          <w:rPr>
            <w:rFonts w:ascii="Cambria Math" w:cs="Times New Roman"/>
            <w:szCs w:val="24"/>
          </w:rPr>
          <m:t>R(λ,</m:t>
        </m:r>
        <m:sSub>
          <m:sSubPr>
            <m:ctrlPr>
              <w:rPr>
                <w:rFonts w:ascii="Cambria Math" w:hAnsi="Cambria Math" w:cs="Times New Roman"/>
                <w:i/>
                <w:szCs w:val="24"/>
              </w:rPr>
            </m:ctrlPr>
          </m:sSubPr>
          <m:e>
            <m:r>
              <w:rPr>
                <w:rFonts w:ascii="Cambria Math" w:cs="Times New Roman"/>
                <w:szCs w:val="24"/>
              </w:rPr>
              <m:t>θ</m:t>
            </m:r>
          </m:e>
          <m:sub>
            <m:r>
              <w:rPr>
                <w:rFonts w:ascii="Cambria Math" w:cs="Times New Roman"/>
                <w:szCs w:val="24"/>
              </w:rPr>
              <m:t>0</m:t>
            </m:r>
          </m:sub>
        </m:sSub>
        <m:r>
          <w:rPr>
            <w:rFonts w:ascii="Cambria Math" w:cs="Times New Roman"/>
            <w:szCs w:val="24"/>
          </w:rPr>
          <m:t>)=|r</m:t>
        </m:r>
        <m:sSup>
          <m:sSupPr>
            <m:ctrlPr>
              <w:rPr>
                <w:rFonts w:ascii="Cambria Math" w:hAnsi="Cambria Math" w:cs="Times New Roman"/>
                <w:i/>
                <w:szCs w:val="24"/>
              </w:rPr>
            </m:ctrlPr>
          </m:sSupPr>
          <m:e>
            <m:r>
              <w:rPr>
                <w:rFonts w:ascii="Cambria Math" w:cs="Times New Roman"/>
                <w:szCs w:val="24"/>
              </w:rPr>
              <m:t>|</m:t>
            </m:r>
          </m:e>
          <m:sup>
            <m:r>
              <w:rPr>
                <w:rFonts w:ascii="Cambria Math" w:cs="Times New Roman"/>
                <w:szCs w:val="24"/>
              </w:rPr>
              <m:t>2</m:t>
            </m:r>
          </m:sup>
        </m:sSup>
      </m:oMath>
      <w:r w:rsidR="00375620" w:rsidRPr="00FB56FA">
        <w:rPr>
          <w:rFonts w:cs="Times New Roman"/>
          <w:szCs w:val="24"/>
        </w:rPr>
        <w:t xml:space="preserve">, </w:t>
      </w:r>
      <w:r w:rsidR="00375620" w:rsidRPr="00FB56FA">
        <w:rPr>
          <w:rFonts w:cs="Times New Roman"/>
          <w:szCs w:val="24"/>
        </w:rPr>
        <w:tab/>
      </w:r>
      <w:r w:rsidR="00375620" w:rsidRPr="00FB56FA">
        <w:rPr>
          <w:rFonts w:cs="Times New Roman"/>
          <w:szCs w:val="24"/>
        </w:rPr>
        <w:tab/>
      </w:r>
      <w:r w:rsidR="00375620" w:rsidRPr="00FB56FA">
        <w:rPr>
          <w:rFonts w:cs="Times New Roman"/>
          <w:szCs w:val="24"/>
        </w:rPr>
        <w:tab/>
      </w:r>
      <w:r w:rsidR="00375620" w:rsidRPr="00FB56FA">
        <w:rPr>
          <w:rFonts w:cs="Times New Roman"/>
          <w:szCs w:val="24"/>
        </w:rPr>
        <w:tab/>
      </w:r>
      <w:r w:rsidR="00375620">
        <w:rPr>
          <w:rFonts w:cs="Times New Roman"/>
          <w:szCs w:val="24"/>
        </w:rPr>
        <w:t xml:space="preserve">        </w:t>
      </w:r>
      <w:r w:rsidR="00375620" w:rsidRPr="00FB56FA">
        <w:rPr>
          <w:rFonts w:cs="Times New Roman"/>
          <w:szCs w:val="24"/>
        </w:rPr>
        <w:t>(</w:t>
      </w:r>
      <w:r w:rsidR="00375620">
        <w:rPr>
          <w:rFonts w:cs="Times New Roman"/>
          <w:szCs w:val="24"/>
        </w:rPr>
        <w:t>33</w:t>
      </w:r>
      <w:r w:rsidR="00375620" w:rsidRPr="00FB56FA">
        <w:rPr>
          <w:rFonts w:cs="Times New Roman"/>
          <w:szCs w:val="24"/>
        </w:rPr>
        <w:t>)</w:t>
      </w:r>
    </w:p>
    <w:p w14:paraId="39AD38EA" w14:textId="77777777" w:rsidR="00375620" w:rsidRPr="00FB56FA" w:rsidRDefault="00375620" w:rsidP="00375620">
      <w:pPr>
        <w:pStyle w:val="10BodySubsequentParagraph"/>
        <w:rPr>
          <w:rFonts w:cs="Times New Roman"/>
          <w:szCs w:val="24"/>
        </w:rPr>
      </w:pPr>
      <w:r w:rsidRPr="00FB56FA">
        <w:rPr>
          <w:rFonts w:cs="Times New Roman"/>
          <w:szCs w:val="24"/>
        </w:rPr>
        <w:t>while the transmittance must be corrected for the ratio of normal Poynting fluxes in substrate and incident medium,</w:t>
      </w:r>
    </w:p>
    <w:p w14:paraId="456D2A7F" w14:textId="7B41FC64" w:rsidR="00375620" w:rsidRPr="00FB56FA" w:rsidRDefault="001838AE" w:rsidP="001838AE">
      <w:pPr>
        <w:pStyle w:val="10BodySubsequentParagraph"/>
        <w:jc w:val="right"/>
        <w:rPr>
          <w:rFonts w:cs="Times New Roman"/>
          <w:szCs w:val="24"/>
        </w:rPr>
      </w:pPr>
      <m:oMath>
        <m:r>
          <w:rPr>
            <w:rFonts w:ascii="Cambria Math" w:cs="Times New Roman"/>
            <w:szCs w:val="24"/>
          </w:rPr>
          <m:t>T(λ,</m:t>
        </m:r>
        <m:sSub>
          <m:sSubPr>
            <m:ctrlPr>
              <w:rPr>
                <w:rFonts w:ascii="Cambria Math" w:hAnsi="Cambria Math" w:cs="Times New Roman"/>
                <w:i/>
                <w:szCs w:val="24"/>
              </w:rPr>
            </m:ctrlPr>
          </m:sSubPr>
          <m:e>
            <m:r>
              <w:rPr>
                <w:rFonts w:ascii="Cambria Math" w:cs="Times New Roman"/>
                <w:szCs w:val="24"/>
              </w:rPr>
              <m:t>θ</m:t>
            </m:r>
          </m:e>
          <m:sub>
            <m:r>
              <w:rPr>
                <w:rFonts w:ascii="Cambria Math" w:cs="Times New Roman"/>
                <w:szCs w:val="24"/>
              </w:rPr>
              <m:t>0</m:t>
            </m:r>
          </m:sub>
        </m:sSub>
        <m:r>
          <w:rPr>
            <w:rFonts w:ascii="Cambria Math" w:cs="Times New Roman"/>
            <w:szCs w:val="24"/>
          </w:rPr>
          <m:t>)=|t</m:t>
        </m:r>
        <m:sSup>
          <m:sSupPr>
            <m:ctrlPr>
              <w:rPr>
                <w:rFonts w:ascii="Cambria Math" w:hAnsi="Cambria Math" w:cs="Times New Roman"/>
                <w:i/>
                <w:szCs w:val="24"/>
              </w:rPr>
            </m:ctrlPr>
          </m:sSupPr>
          <m:e>
            <m:r>
              <w:rPr>
                <w:rFonts w:ascii="Cambria Math" w:cs="Times New Roman"/>
                <w:szCs w:val="24"/>
              </w:rPr>
              <m:t>|</m:t>
            </m:r>
          </m:e>
          <m:sup>
            <m:r>
              <w:rPr>
                <w:rFonts w:ascii="Cambria Math" w:cs="Times New Roman"/>
                <w:szCs w:val="24"/>
              </w:rPr>
              <m:t>2</m:t>
            </m:r>
          </m:sup>
        </m:sSup>
        <m:func>
          <m:funcPr>
            <m:ctrlPr>
              <w:rPr>
                <w:rFonts w:ascii="Cambria Math" w:hAnsi="Cambria Math" w:cs="Times New Roman"/>
                <w:i/>
                <w:szCs w:val="24"/>
              </w:rPr>
            </m:ctrlPr>
          </m:funcPr>
          <m:fName>
            <m:r>
              <w:rPr>
                <w:rFonts w:ascii="Cambria Math" w:cs="Times New Roman"/>
                <w:szCs w:val="24"/>
              </w:rPr>
              <m:t>Re</m:t>
            </m:r>
          </m:fName>
          <m:e>
            <m:d>
              <m:dPr>
                <m:begChr m:val="["/>
                <m:endChr m:val="]"/>
                <m:ctrlPr>
                  <w:rPr>
                    <w:rFonts w:ascii="Cambria Math" w:hAnsi="Cambria Math" w:cs="Times New Roman"/>
                    <w:i/>
                    <w:szCs w:val="24"/>
                  </w:rPr>
                </m:ctrlPr>
              </m:dPr>
              <m:e>
                <m:f>
                  <m:fPr>
                    <m:ctrlPr>
                      <w:rPr>
                        <w:rFonts w:ascii="Cambria Math" w:hAnsi="Cambria Math" w:cs="Times New Roman"/>
                        <w:i/>
                        <w:szCs w:val="24"/>
                      </w:rPr>
                    </m:ctrlPr>
                  </m:fPr>
                  <m:num>
                    <m:sSub>
                      <m:sSubPr>
                        <m:ctrlPr>
                          <w:rPr>
                            <w:rFonts w:ascii="Cambria Math" w:hAnsi="Cambria Math" w:cs="Times New Roman"/>
                            <w:i/>
                            <w:szCs w:val="24"/>
                          </w:rPr>
                        </m:ctrlPr>
                      </m:sSubPr>
                      <m:e>
                        <m:acc>
                          <m:accPr>
                            <m:chr m:val="̃"/>
                            <m:ctrlPr>
                              <w:rPr>
                                <w:rFonts w:ascii="Cambria Math" w:hAnsi="Cambria Math" w:cs="Times New Roman"/>
                                <w:i/>
                                <w:szCs w:val="24"/>
                              </w:rPr>
                            </m:ctrlPr>
                          </m:accPr>
                          <m:e>
                            <m:r>
                              <w:rPr>
                                <w:rFonts w:ascii="Cambria Math" w:cs="Times New Roman"/>
                                <w:szCs w:val="24"/>
                              </w:rPr>
                              <m:t>n</m:t>
                            </m:r>
                          </m:e>
                        </m:acc>
                        <m:ctrlPr>
                          <w:rPr>
                            <w:rFonts w:ascii="Cambria Math" w:hAnsi="Cambria Math" w:cs="Times New Roman"/>
                            <w:szCs w:val="24"/>
                          </w:rPr>
                        </m:ctrlPr>
                      </m:e>
                      <m:sub>
                        <m:r>
                          <m:rPr>
                            <m:nor/>
                          </m:rPr>
                          <w:rPr>
                            <w:rFonts w:ascii="Cambria Math" w:cs="Times New Roman"/>
                            <w:szCs w:val="24"/>
                          </w:rPr>
                          <m:t>sub</m:t>
                        </m:r>
                        <m:ctrlPr>
                          <w:rPr>
                            <w:rFonts w:ascii="Cambria Math" w:hAnsi="Cambria Math" w:cs="Times New Roman"/>
                            <w:szCs w:val="24"/>
                          </w:rPr>
                        </m:ctrlPr>
                      </m:sub>
                    </m:sSub>
                    <m:func>
                      <m:funcPr>
                        <m:ctrlPr>
                          <w:rPr>
                            <w:rFonts w:ascii="Cambria Math" w:hAnsi="Cambria Math" w:cs="Times New Roman"/>
                            <w:i/>
                            <w:szCs w:val="24"/>
                          </w:rPr>
                        </m:ctrlPr>
                      </m:funcPr>
                      <m:fName>
                        <m:r>
                          <w:rPr>
                            <w:rFonts w:ascii="Cambria Math" w:cs="Times New Roman"/>
                            <w:szCs w:val="24"/>
                          </w:rPr>
                          <m:t>cos</m:t>
                        </m:r>
                      </m:fName>
                      <m:e>
                        <m:sSub>
                          <m:sSubPr>
                            <m:ctrlPr>
                              <w:rPr>
                                <w:rFonts w:ascii="Cambria Math" w:hAnsi="Cambria Math" w:cs="Times New Roman"/>
                                <w:i/>
                                <w:szCs w:val="24"/>
                              </w:rPr>
                            </m:ctrlPr>
                          </m:sSubPr>
                          <m:e>
                            <m:r>
                              <w:rPr>
                                <w:rFonts w:ascii="Cambria Math" w:cs="Times New Roman"/>
                                <w:szCs w:val="24"/>
                              </w:rPr>
                              <m:t>θ</m:t>
                            </m:r>
                          </m:e>
                          <m:sub>
                            <m:r>
                              <m:rPr>
                                <m:nor/>
                              </m:rPr>
                              <w:rPr>
                                <w:rFonts w:ascii="Cambria Math" w:cs="Times New Roman"/>
                                <w:szCs w:val="24"/>
                              </w:rPr>
                              <m:t>sub</m:t>
                            </m:r>
                            <m:ctrlPr>
                              <w:rPr>
                                <w:rFonts w:ascii="Cambria Math" w:hAnsi="Cambria Math" w:cs="Times New Roman"/>
                                <w:szCs w:val="24"/>
                              </w:rPr>
                            </m:ctrlPr>
                          </m:sub>
                        </m:sSub>
                      </m:e>
                    </m:func>
                  </m:num>
                  <m:den>
                    <m:sSub>
                      <m:sSubPr>
                        <m:ctrlPr>
                          <w:rPr>
                            <w:rFonts w:ascii="Cambria Math" w:hAnsi="Cambria Math" w:cs="Times New Roman"/>
                            <w:i/>
                            <w:szCs w:val="24"/>
                          </w:rPr>
                        </m:ctrlPr>
                      </m:sSubPr>
                      <m:e>
                        <m:acc>
                          <m:accPr>
                            <m:chr m:val="̃"/>
                            <m:ctrlPr>
                              <w:rPr>
                                <w:rFonts w:ascii="Cambria Math" w:hAnsi="Cambria Math" w:cs="Times New Roman"/>
                                <w:i/>
                                <w:szCs w:val="24"/>
                              </w:rPr>
                            </m:ctrlPr>
                          </m:accPr>
                          <m:e>
                            <m:r>
                              <w:rPr>
                                <w:rFonts w:ascii="Cambria Math" w:cs="Times New Roman"/>
                                <w:szCs w:val="24"/>
                              </w:rPr>
                              <m:t>n</m:t>
                            </m:r>
                          </m:e>
                        </m:acc>
                      </m:e>
                      <m:sub>
                        <m:r>
                          <w:rPr>
                            <w:rFonts w:ascii="Cambria Math" w:cs="Times New Roman"/>
                            <w:szCs w:val="24"/>
                          </w:rPr>
                          <m:t>0</m:t>
                        </m:r>
                      </m:sub>
                    </m:sSub>
                    <m:func>
                      <m:funcPr>
                        <m:ctrlPr>
                          <w:rPr>
                            <w:rFonts w:ascii="Cambria Math" w:hAnsi="Cambria Math" w:cs="Times New Roman"/>
                            <w:i/>
                            <w:szCs w:val="24"/>
                          </w:rPr>
                        </m:ctrlPr>
                      </m:funcPr>
                      <m:fName>
                        <m:r>
                          <w:rPr>
                            <w:rFonts w:ascii="Cambria Math" w:cs="Times New Roman"/>
                            <w:szCs w:val="24"/>
                          </w:rPr>
                          <m:t>cos</m:t>
                        </m:r>
                      </m:fName>
                      <m:e>
                        <m:sSub>
                          <m:sSubPr>
                            <m:ctrlPr>
                              <w:rPr>
                                <w:rFonts w:ascii="Cambria Math" w:hAnsi="Cambria Math" w:cs="Times New Roman"/>
                                <w:i/>
                                <w:szCs w:val="24"/>
                              </w:rPr>
                            </m:ctrlPr>
                          </m:sSubPr>
                          <m:e>
                            <m:r>
                              <w:rPr>
                                <w:rFonts w:ascii="Cambria Math" w:cs="Times New Roman"/>
                                <w:szCs w:val="24"/>
                              </w:rPr>
                              <m:t>θ</m:t>
                            </m:r>
                          </m:e>
                          <m:sub>
                            <m:r>
                              <w:rPr>
                                <w:rFonts w:ascii="Cambria Math" w:cs="Times New Roman"/>
                                <w:szCs w:val="24"/>
                              </w:rPr>
                              <m:t>0</m:t>
                            </m:r>
                          </m:sub>
                        </m:sSub>
                      </m:e>
                    </m:func>
                  </m:den>
                </m:f>
              </m:e>
            </m:d>
          </m:e>
        </m:func>
      </m:oMath>
      <w:r w:rsidR="00375620" w:rsidRPr="00FB56FA">
        <w:rPr>
          <w:rFonts w:cs="Times New Roman"/>
          <w:szCs w:val="24"/>
        </w:rPr>
        <w:t xml:space="preserve">, </w:t>
      </w:r>
      <w:r w:rsidR="00375620" w:rsidRPr="00FB56FA">
        <w:rPr>
          <w:rFonts w:cs="Times New Roman"/>
          <w:szCs w:val="24"/>
        </w:rPr>
        <w:tab/>
      </w:r>
      <w:r w:rsidR="00375620" w:rsidRPr="00FB56FA">
        <w:rPr>
          <w:rFonts w:cs="Times New Roman"/>
          <w:szCs w:val="24"/>
        </w:rPr>
        <w:tab/>
      </w:r>
      <w:r w:rsidR="00375620" w:rsidRPr="00FB56FA">
        <w:rPr>
          <w:rFonts w:cs="Times New Roman"/>
          <w:szCs w:val="24"/>
        </w:rPr>
        <w:tab/>
      </w:r>
      <w:r w:rsidR="00375620">
        <w:rPr>
          <w:rFonts w:cs="Times New Roman"/>
          <w:szCs w:val="24"/>
        </w:rPr>
        <w:t xml:space="preserve">          </w:t>
      </w:r>
      <w:r w:rsidR="00375620" w:rsidRPr="00FB56FA">
        <w:rPr>
          <w:rFonts w:cs="Times New Roman"/>
          <w:szCs w:val="24"/>
        </w:rPr>
        <w:t>(</w:t>
      </w:r>
      <w:r w:rsidR="00375620">
        <w:rPr>
          <w:rFonts w:cs="Times New Roman"/>
          <w:szCs w:val="24"/>
        </w:rPr>
        <w:t>34</w:t>
      </w:r>
      <w:r w:rsidR="00375620" w:rsidRPr="00FB56FA">
        <w:rPr>
          <w:rFonts w:cs="Times New Roman"/>
          <w:szCs w:val="24"/>
        </w:rPr>
        <w:t>)</w:t>
      </w:r>
    </w:p>
    <w:p w14:paraId="08041A8A" w14:textId="77777777" w:rsidR="00375620" w:rsidRPr="00FB56FA" w:rsidRDefault="00375620" w:rsidP="00375620">
      <w:pPr>
        <w:pStyle w:val="10BodySubsequentParagraph"/>
        <w:rPr>
          <w:rFonts w:cs="Times New Roman"/>
          <w:szCs w:val="24"/>
        </w:rPr>
      </w:pPr>
      <w:r w:rsidRPr="00FB56FA">
        <w:rPr>
          <w:rFonts w:cs="Times New Roman"/>
          <w:szCs w:val="24"/>
        </w:rPr>
        <w:t xml:space="preserve">where </w:t>
      </w:r>
      <w:r w:rsidRPr="00FB56FA">
        <w:rPr>
          <w:rFonts w:cs="Times New Roman"/>
          <w:i/>
          <w:iCs/>
          <w:szCs w:val="24"/>
        </w:rPr>
        <w:t>θ</w:t>
      </w:r>
      <w:r w:rsidRPr="00FB56FA">
        <w:rPr>
          <w:rFonts w:cs="Times New Roman"/>
          <w:szCs w:val="24"/>
          <w:vertAlign w:val="subscript"/>
        </w:rPr>
        <w:t>sub</w:t>
      </w:r>
      <w:r w:rsidRPr="00FB56FA">
        <w:rPr>
          <w:rFonts w:cs="Times New Roman"/>
          <w:szCs w:val="24"/>
        </w:rPr>
        <w:fldChar w:fldCharType="begin"/>
      </w:r>
      <w:r w:rsidRPr="00FB56FA">
        <w:rPr>
          <w:rFonts w:cs="Times New Roman"/>
          <w:szCs w:val="24"/>
        </w:rPr>
        <w:instrText xml:space="preserve"> QUOTE </w:instrText>
      </w:r>
      <m:oMath>
        <m:sSub>
          <m:sSubPr>
            <m:ctrlPr>
              <w:rPr>
                <w:rFonts w:ascii="Cambria Math" w:hAnsi="Cambria Math" w:cs="Times New Roman"/>
                <w:szCs w:val="24"/>
              </w:rPr>
            </m:ctrlPr>
          </m:sSubPr>
          <m:e>
            <m:r>
              <m:rPr>
                <m:sty m:val="p"/>
              </m:rPr>
              <w:rPr>
                <w:rFonts w:ascii="Cambria Math" w:hAnsi="Cambria Math" w:cs="Times New Roman"/>
                <w:szCs w:val="24"/>
              </w:rPr>
              <m:t>θ</m:t>
            </m:r>
          </m:e>
          <m:sub>
            <m:r>
              <m:rPr>
                <m:nor/>
              </m:rPr>
              <w:rPr>
                <w:rFonts w:cs="Times New Roman"/>
                <w:szCs w:val="24"/>
              </w:rPr>
              <m:t>sub</m:t>
            </m:r>
          </m:sub>
        </m:sSub>
      </m:oMath>
      <w:r w:rsidRPr="00FB56FA">
        <w:rPr>
          <w:rFonts w:cs="Times New Roman"/>
          <w:szCs w:val="24"/>
        </w:rPr>
        <w:instrText xml:space="preserve"> </w:instrText>
      </w:r>
      <w:r w:rsidRPr="00FB56FA">
        <w:rPr>
          <w:rFonts w:cs="Times New Roman"/>
          <w:szCs w:val="24"/>
        </w:rPr>
        <w:fldChar w:fldCharType="end"/>
      </w:r>
      <w:r w:rsidRPr="00FB56FA">
        <w:rPr>
          <w:rFonts w:cs="Times New Roman"/>
          <w:szCs w:val="24"/>
        </w:rPr>
        <w:t> is given by Snell’s law</w:t>
      </w:r>
      <w:r>
        <w:rPr>
          <w:rFonts w:cs="Times New Roman"/>
          <w:szCs w:val="24"/>
        </w:rPr>
        <w:t xml:space="preserve"> in Eq.</w:t>
      </w:r>
      <w:r w:rsidRPr="00FB56FA">
        <w:rPr>
          <w:rFonts w:cs="Times New Roman"/>
          <w:szCs w:val="24"/>
        </w:rPr>
        <w:t xml:space="preserve"> (</w:t>
      </w:r>
      <w:r>
        <w:rPr>
          <w:rFonts w:cs="Times New Roman"/>
          <w:szCs w:val="24"/>
        </w:rPr>
        <w:t>23</w:t>
      </w:r>
      <w:r w:rsidRPr="00FB56FA">
        <w:rPr>
          <w:rFonts w:cs="Times New Roman"/>
          <w:szCs w:val="24"/>
        </w:rPr>
        <w:t>) and Re[…] denotes the real part. Conservation of energy then gives the absorbance:</w:t>
      </w:r>
    </w:p>
    <w:p w14:paraId="207ACFCA" w14:textId="18B4223B" w:rsidR="00375620" w:rsidRPr="00FB56FA" w:rsidRDefault="001838AE" w:rsidP="001838AE">
      <w:pPr>
        <w:pStyle w:val="10BodySubsequentParagraph"/>
        <w:jc w:val="right"/>
        <w:rPr>
          <w:rFonts w:cs="Times New Roman"/>
          <w:szCs w:val="24"/>
        </w:rPr>
      </w:pPr>
      <m:oMath>
        <m:r>
          <w:rPr>
            <w:rFonts w:ascii="Cambria Math" w:cs="Times New Roman"/>
            <w:szCs w:val="24"/>
          </w:rPr>
          <m:t>A(λ,</m:t>
        </m:r>
        <m:sSub>
          <m:sSubPr>
            <m:ctrlPr>
              <w:rPr>
                <w:rFonts w:ascii="Cambria Math" w:hAnsi="Cambria Math" w:cs="Times New Roman"/>
                <w:i/>
                <w:szCs w:val="24"/>
              </w:rPr>
            </m:ctrlPr>
          </m:sSubPr>
          <m:e>
            <m:r>
              <w:rPr>
                <w:rFonts w:ascii="Cambria Math" w:cs="Times New Roman"/>
                <w:szCs w:val="24"/>
              </w:rPr>
              <m:t>θ</m:t>
            </m:r>
          </m:e>
          <m:sub>
            <m:r>
              <w:rPr>
                <w:rFonts w:ascii="Cambria Math" w:cs="Times New Roman"/>
                <w:szCs w:val="24"/>
              </w:rPr>
              <m:t>0</m:t>
            </m:r>
          </m:sub>
        </m:sSub>
        <m:r>
          <w:rPr>
            <w:rFonts w:ascii="Cambria Math" w:cs="Times New Roman"/>
            <w:szCs w:val="24"/>
          </w:rPr>
          <m:t>)=1</m:t>
        </m:r>
        <m:r>
          <w:rPr>
            <w:rFonts w:ascii="Cambria Math" w:cs="Times New Roman"/>
            <w:szCs w:val="24"/>
          </w:rPr>
          <m:t>-</m:t>
        </m:r>
        <m:r>
          <w:rPr>
            <w:rFonts w:ascii="Cambria Math" w:cs="Times New Roman"/>
            <w:szCs w:val="24"/>
          </w:rPr>
          <m:t>R(λ,</m:t>
        </m:r>
        <m:sSub>
          <m:sSubPr>
            <m:ctrlPr>
              <w:rPr>
                <w:rFonts w:ascii="Cambria Math" w:hAnsi="Cambria Math" w:cs="Times New Roman"/>
                <w:i/>
                <w:szCs w:val="24"/>
              </w:rPr>
            </m:ctrlPr>
          </m:sSubPr>
          <m:e>
            <m:r>
              <w:rPr>
                <w:rFonts w:ascii="Cambria Math" w:cs="Times New Roman"/>
                <w:szCs w:val="24"/>
              </w:rPr>
              <m:t>θ</m:t>
            </m:r>
          </m:e>
          <m:sub>
            <m:r>
              <w:rPr>
                <w:rFonts w:ascii="Cambria Math" w:cs="Times New Roman"/>
                <w:szCs w:val="24"/>
              </w:rPr>
              <m:t>0</m:t>
            </m:r>
          </m:sub>
        </m:sSub>
        <m:r>
          <w:rPr>
            <w:rFonts w:ascii="Cambria Math" w:cs="Times New Roman"/>
            <w:szCs w:val="24"/>
          </w:rPr>
          <m:t>)</m:t>
        </m:r>
        <m:r>
          <w:rPr>
            <w:rFonts w:ascii="Cambria Math" w:cs="Times New Roman"/>
            <w:szCs w:val="24"/>
          </w:rPr>
          <m:t>-</m:t>
        </m:r>
        <m:r>
          <w:rPr>
            <w:rFonts w:ascii="Cambria Math" w:cs="Times New Roman"/>
            <w:szCs w:val="24"/>
          </w:rPr>
          <m:t>T(λ,</m:t>
        </m:r>
        <m:sSub>
          <m:sSubPr>
            <m:ctrlPr>
              <w:rPr>
                <w:rFonts w:ascii="Cambria Math" w:hAnsi="Cambria Math" w:cs="Times New Roman"/>
                <w:i/>
                <w:szCs w:val="24"/>
              </w:rPr>
            </m:ctrlPr>
          </m:sSubPr>
          <m:e>
            <m:r>
              <w:rPr>
                <w:rFonts w:ascii="Cambria Math" w:cs="Times New Roman"/>
                <w:szCs w:val="24"/>
              </w:rPr>
              <m:t>θ</m:t>
            </m:r>
          </m:e>
          <m:sub>
            <m:r>
              <w:rPr>
                <w:rFonts w:ascii="Cambria Math" w:cs="Times New Roman"/>
                <w:szCs w:val="24"/>
              </w:rPr>
              <m:t>0</m:t>
            </m:r>
          </m:sub>
        </m:sSub>
        <m:r>
          <w:rPr>
            <w:rFonts w:ascii="Cambria Math" w:cs="Times New Roman"/>
            <w:szCs w:val="24"/>
          </w:rPr>
          <m:t>)</m:t>
        </m:r>
      </m:oMath>
      <w:r w:rsidR="00375620" w:rsidRPr="00FB56FA">
        <w:rPr>
          <w:rFonts w:cs="Times New Roman"/>
          <w:szCs w:val="24"/>
        </w:rPr>
        <w:t xml:space="preserve">, </w:t>
      </w:r>
      <w:r w:rsidR="00375620" w:rsidRPr="00FB56FA">
        <w:rPr>
          <w:rFonts w:cs="Times New Roman"/>
          <w:szCs w:val="24"/>
        </w:rPr>
        <w:tab/>
      </w:r>
      <w:r w:rsidR="00375620" w:rsidRPr="00FB56FA">
        <w:rPr>
          <w:rFonts w:cs="Times New Roman"/>
          <w:szCs w:val="24"/>
        </w:rPr>
        <w:tab/>
      </w:r>
      <w:r w:rsidR="00375620" w:rsidRPr="00FB56FA">
        <w:rPr>
          <w:rFonts w:cs="Times New Roman"/>
          <w:szCs w:val="24"/>
        </w:rPr>
        <w:tab/>
      </w:r>
      <w:r w:rsidR="00375620">
        <w:rPr>
          <w:rFonts w:cs="Times New Roman"/>
          <w:szCs w:val="24"/>
        </w:rPr>
        <w:t xml:space="preserve">          </w:t>
      </w:r>
      <w:r w:rsidR="00375620" w:rsidRPr="00FB56FA">
        <w:rPr>
          <w:rFonts w:cs="Times New Roman"/>
          <w:szCs w:val="24"/>
        </w:rPr>
        <w:t>(</w:t>
      </w:r>
      <w:r w:rsidR="00375620">
        <w:rPr>
          <w:rFonts w:cs="Times New Roman"/>
          <w:szCs w:val="24"/>
        </w:rPr>
        <w:t>35</w:t>
      </w:r>
      <w:r w:rsidR="00375620" w:rsidRPr="00FB56FA">
        <w:rPr>
          <w:rFonts w:cs="Times New Roman"/>
          <w:szCs w:val="24"/>
        </w:rPr>
        <w:t>)</w:t>
      </w:r>
    </w:p>
    <w:p w14:paraId="22823FF1" w14:textId="77777777" w:rsidR="00375620" w:rsidRDefault="00375620" w:rsidP="00375620">
      <w:pPr>
        <w:pStyle w:val="10BodySubsequentParagraph"/>
        <w:rPr>
          <w:rFonts w:cs="Times New Roman"/>
          <w:szCs w:val="24"/>
        </w:rPr>
      </w:pPr>
      <w:r w:rsidRPr="00FB56FA">
        <w:rPr>
          <w:rFonts w:cs="Times New Roman"/>
          <w:szCs w:val="24"/>
        </w:rPr>
        <w:t>which includes all absorption in the lossy layers such as Sb₂Se₃ and any non-radiative loss.</w:t>
      </w:r>
    </w:p>
    <w:p w14:paraId="215972E0" w14:textId="77777777" w:rsidR="00CF6E7A" w:rsidRDefault="00CF6E7A" w:rsidP="00CF6E7A">
      <w:pPr>
        <w:pStyle w:val="10BodySubsequentParagraph"/>
      </w:pPr>
    </w:p>
    <w:p w14:paraId="76036936" w14:textId="25F578AE" w:rsidR="00375620" w:rsidRPr="00710551" w:rsidRDefault="00375620" w:rsidP="00060146">
      <w:pPr>
        <w:pStyle w:val="08SectionHeader2"/>
        <w:rPr>
          <w:b/>
          <w:bCs/>
        </w:rPr>
      </w:pPr>
      <w:r w:rsidRPr="00710551">
        <w:t>2.2.</w:t>
      </w:r>
      <w:r>
        <w:t>4</w:t>
      </w:r>
      <w:r w:rsidRPr="00710551">
        <w:t xml:space="preserve"> </w:t>
      </w:r>
      <w:r>
        <w:t>Endurance metrics of resonant cavity based optical limiter</w:t>
      </w:r>
    </w:p>
    <w:p w14:paraId="7BE83A7E" w14:textId="43AA21DC" w:rsidR="00375620" w:rsidRPr="00730D14" w:rsidRDefault="00375620" w:rsidP="001838AE">
      <w:pPr>
        <w:pStyle w:val="09BodyFirstParagraph"/>
      </w:pPr>
      <w:r w:rsidRPr="00C444CF">
        <w:t>Endurance of the Sb₂Se₃ resonant cavity</w:t>
      </w:r>
      <w:r>
        <w:t xml:space="preserve"> based optical limiter</w:t>
      </w:r>
      <w:r w:rsidRPr="00C444CF">
        <w:t xml:space="preserve"> is characterized by how its optical response degrades with the number of amorphous–crystalline switching cycles </w:t>
      </w:r>
      <w:r w:rsidRPr="00C444CF">
        <w:rPr>
          <w:i/>
          <w:iCs/>
        </w:rPr>
        <w:t>N</w:t>
      </w:r>
      <w:r w:rsidRPr="00C444CF">
        <w:rPr>
          <w:i/>
          <w:iCs/>
          <w:vertAlign w:val="subscript"/>
        </w:rPr>
        <w:t>cyc</w:t>
      </w:r>
      <w:r>
        <w:t xml:space="preserve"> [14]</w:t>
      </w:r>
      <w:r w:rsidRPr="00C444CF">
        <w:t>.</w:t>
      </w:r>
      <w:r>
        <w:t xml:space="preserve"> By inserting t</w:t>
      </w:r>
      <w:r w:rsidRPr="00710551">
        <w:t>he complex refractive index of Sb₂Se₃ for empirical endurance modeling</w:t>
      </w:r>
      <w:r>
        <w:t xml:space="preserve"> as Eq. (17) </w:t>
      </w:r>
      <w:r w:rsidRPr="00710551">
        <w:t xml:space="preserve">into the TMM framework of </w:t>
      </w:r>
      <w:r>
        <w:t>sub-s</w:t>
      </w:r>
      <w:r w:rsidRPr="00710551">
        <w:t>ection 2</w:t>
      </w:r>
      <w:r>
        <w:t>.2</w:t>
      </w:r>
      <w:r w:rsidRPr="00710551">
        <w:t>.</w:t>
      </w:r>
      <w:r>
        <w:t xml:space="preserve">4, then </w:t>
      </w:r>
      <w:r w:rsidRPr="00710551">
        <w:t>the transmittance</w:t>
      </w:r>
      <w:r>
        <w:t>s</w:t>
      </w:r>
      <w:r w:rsidRPr="00710551">
        <w:t xml:space="preserve"> of the </w:t>
      </w:r>
      <w:r>
        <w:t>resonant cavity based optical limiter</w:t>
      </w:r>
      <w:r w:rsidRPr="00710551">
        <w:t xml:space="preserve"> </w:t>
      </w:r>
      <w:r>
        <w:t>at</w:t>
      </w:r>
      <w:r w:rsidRPr="00710551">
        <w:t xml:space="preserve"> amorphous and crystalline states</w:t>
      </w:r>
      <w:r>
        <w:t xml:space="preserve">; </w:t>
      </w:r>
      <m:oMath>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(λ,</m:t>
        </m:r>
        <m:sSub>
          <m:sSubPr>
            <m:ctrlPr>
              <w:rPr>
                <w:rFonts w:ascii="Cambria Math" w:hAnsi="Cambria Math"/>
                <w:i/>
              </w:rPr>
            </m:ctrlPr>
          </m:sSubPr>
          <m:e>
            <m:r>
              <w:rPr>
                <w:rFonts w:ascii="Cambria Math" w:hAnsi="Cambria Math"/>
              </w:rPr>
              <m:t>N</m:t>
            </m:r>
          </m:e>
          <m:sub>
            <m:r>
              <m:rPr>
                <m:nor/>
              </m:rPr>
              <w:rPr>
                <w:rFonts w:ascii="Cambria Math" w:hAnsi="Cambria Math"/>
              </w:rPr>
              <m:t>cyc</m:t>
            </m:r>
            <m:ctrlPr>
              <w:rPr>
                <w:rFonts w:ascii="Cambria Math" w:hAnsi="Cambria Math"/>
              </w:rPr>
            </m:ctrlPr>
          </m:sub>
        </m:sSub>
        <m:r>
          <w:rPr>
            <w:rFonts w:ascii="Cambria Math" w:hAnsi="Cambria Math"/>
          </w:rPr>
          <m:t>)</m:t>
        </m:r>
      </m:oMath>
      <w:r>
        <w:t xml:space="preserve"> and </w:t>
      </w:r>
      <m:oMath>
        <m:sSub>
          <m:sSubPr>
            <m:ctrlPr>
              <w:rPr>
                <w:rFonts w:ascii="Cambria Math" w:hAnsi="Cambria Math"/>
                <w:i/>
              </w:rPr>
            </m:ctrlPr>
          </m:sSubPr>
          <m:e>
            <m:r>
              <w:rPr>
                <w:rFonts w:ascii="Cambria Math"/>
              </w:rPr>
              <m:t>T</m:t>
            </m:r>
          </m:e>
          <m:sub>
            <m:r>
              <w:rPr>
                <w:rFonts w:ascii="Cambria Math"/>
              </w:rPr>
              <m:t>c</m:t>
            </m:r>
          </m:sub>
        </m:sSub>
        <m:r>
          <w:rPr>
            <w:rFonts w:ascii="Cambria Math"/>
          </w:rPr>
          <m:t>(λ,</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oMath>
      <w:r>
        <w:t xml:space="preserve"> can be computed numerically. These transmittances will be important part of optical limiter endurance metric calculation. Here, the </w:t>
      </w:r>
      <w:r w:rsidRPr="00C444CF">
        <w:t>endurance metrics are</w:t>
      </w:r>
      <w:r>
        <w:t xml:space="preserve"> composed of</w:t>
      </w:r>
      <w:r w:rsidRPr="00C444CF">
        <w:t xml:space="preserve"> </w:t>
      </w:r>
      <w:bookmarkStart w:id="2" w:name="_Hlk218951448"/>
      <w:r>
        <w:t>transmitting</w:t>
      </w:r>
      <w:bookmarkEnd w:id="2"/>
      <w:r w:rsidRPr="00C444CF">
        <w:t xml:space="preserve"> contrast</w:t>
      </w:r>
      <w:r>
        <w:t xml:space="preserve"> [14]</w:t>
      </w:r>
      <w:r w:rsidRPr="00C444CF">
        <w:t>, insertion loss</w:t>
      </w:r>
      <w:r>
        <w:t xml:space="preserve"> [45]</w:t>
      </w:r>
      <w:r w:rsidRPr="00C444CF">
        <w:t>, and failure cycle</w:t>
      </w:r>
      <w:r>
        <w:t xml:space="preserve"> [46-47]</w:t>
      </w:r>
      <w:r w:rsidRPr="00C444CF">
        <w:t xml:space="preserve">, all defined at a chosen operating wavelength </w:t>
      </w:r>
      <w:r w:rsidRPr="00C444CF">
        <w:rPr>
          <w:i/>
          <w:iCs/>
        </w:rPr>
        <w:t>λ</w:t>
      </w:r>
      <w:r w:rsidRPr="00C444CF">
        <w:rPr>
          <w:vertAlign w:val="subscript"/>
        </w:rPr>
        <w:t>0</w:t>
      </w:r>
      <w:r w:rsidRPr="00C444CF">
        <w:t xml:space="preserve"> and incident angle </w:t>
      </w:r>
      <w:r w:rsidRPr="00C444CF">
        <w:rPr>
          <w:i/>
          <w:iCs/>
        </w:rPr>
        <w:t>θ</w:t>
      </w:r>
      <w:r w:rsidRPr="00C444CF">
        <w:rPr>
          <w:vertAlign w:val="subscript"/>
        </w:rPr>
        <w:t>0</w:t>
      </w:r>
      <w:r w:rsidRPr="00C444CF">
        <w:t xml:space="preserve">. Since endurance drift in </w:t>
      </w:r>
      <w:r w:rsidRPr="00C444CF">
        <w:rPr>
          <w:i/>
          <w:iCs/>
        </w:rPr>
        <w:t>n</w:t>
      </w:r>
      <w:r w:rsidRPr="00C444CF">
        <w:rPr>
          <w:i/>
          <w:iCs/>
          <w:vertAlign w:val="subscript"/>
        </w:rPr>
        <w:t>p</w:t>
      </w:r>
      <w:r w:rsidRPr="00C444CF">
        <w:t>(</w:t>
      </w:r>
      <w:r w:rsidRPr="00C444CF">
        <w:rPr>
          <w:i/>
          <w:iCs/>
        </w:rPr>
        <w:t>N</w:t>
      </w:r>
      <w:r w:rsidRPr="00C444CF">
        <w:rPr>
          <w:vertAlign w:val="subscript"/>
        </w:rPr>
        <w:t>cyc</w:t>
      </w:r>
      <w:r w:rsidRPr="00C444CF">
        <w:t xml:space="preserve">) and </w:t>
      </w:r>
      <w:r w:rsidRPr="00C444CF">
        <w:rPr>
          <w:i/>
          <w:iCs/>
        </w:rPr>
        <w:t>k</w:t>
      </w:r>
      <w:r w:rsidRPr="00C444CF">
        <w:rPr>
          <w:i/>
          <w:iCs/>
          <w:vertAlign w:val="subscript"/>
        </w:rPr>
        <w:t>p</w:t>
      </w:r>
      <w:r w:rsidRPr="00C444CF">
        <w:t>(</w:t>
      </w:r>
      <w:r w:rsidRPr="00C444CF">
        <w:rPr>
          <w:i/>
          <w:iCs/>
        </w:rPr>
        <w:t>N</w:t>
      </w:r>
      <w:r w:rsidRPr="00C444CF">
        <w:rPr>
          <w:vertAlign w:val="subscript"/>
        </w:rPr>
        <w:t>cyc</w:t>
      </w:r>
      <w:r w:rsidRPr="00C444CF">
        <w:t xml:space="preserve">) as mentioned above, therefore, endurance metrics for our structures can directly be written as a change of </w:t>
      </w:r>
      <w:r w:rsidRPr="00C444CF">
        <w:rPr>
          <w:i/>
          <w:iCs/>
        </w:rPr>
        <w:t>T</w:t>
      </w:r>
      <w:r w:rsidRPr="00C444CF">
        <w:rPr>
          <w:i/>
          <w:iCs/>
          <w:vertAlign w:val="subscript"/>
        </w:rPr>
        <w:t>a</w:t>
      </w:r>
      <w:r w:rsidRPr="00C444CF">
        <w:t>(</w:t>
      </w:r>
      <w:r w:rsidRPr="00C444CF">
        <w:rPr>
          <w:i/>
          <w:iCs/>
        </w:rPr>
        <w:t>N</w:t>
      </w:r>
      <w:r w:rsidRPr="00C444CF">
        <w:rPr>
          <w:vertAlign w:val="subscript"/>
        </w:rPr>
        <w:t>cyc</w:t>
      </w:r>
      <w:r w:rsidRPr="00C444CF">
        <w:t>) and</w:t>
      </w:r>
      <w:r w:rsidRPr="00C444CF">
        <w:rPr>
          <w:vertAlign w:val="subscript"/>
        </w:rPr>
        <w:t xml:space="preserve"> </w:t>
      </w:r>
      <w:r w:rsidRPr="00C444CF">
        <w:rPr>
          <w:i/>
          <w:iCs/>
        </w:rPr>
        <w:t>T</w:t>
      </w:r>
      <w:r w:rsidRPr="00C444CF">
        <w:rPr>
          <w:i/>
          <w:iCs/>
          <w:vertAlign w:val="subscript"/>
        </w:rPr>
        <w:t>c</w:t>
      </w:r>
      <w:r w:rsidRPr="00C444CF">
        <w:t>(</w:t>
      </w:r>
      <w:r w:rsidRPr="00C444CF">
        <w:rPr>
          <w:i/>
          <w:iCs/>
        </w:rPr>
        <w:t>N</w:t>
      </w:r>
      <w:r w:rsidRPr="00C444CF">
        <w:rPr>
          <w:vertAlign w:val="subscript"/>
        </w:rPr>
        <w:t>cyc</w:t>
      </w:r>
      <w:r w:rsidRPr="00C444CF">
        <w:t>).</w:t>
      </w:r>
    </w:p>
    <w:p w14:paraId="1718F9F9" w14:textId="77777777" w:rsidR="00375620" w:rsidRPr="00B35925" w:rsidRDefault="00375620" w:rsidP="00B35925">
      <w:pPr>
        <w:pStyle w:val="09BodyFirstParagraph"/>
        <w:rPr>
          <w:i/>
          <w:iCs/>
          <w:u w:val="single"/>
        </w:rPr>
      </w:pPr>
      <w:r w:rsidRPr="00B35925">
        <w:rPr>
          <w:i/>
          <w:iCs/>
          <w:u w:val="single"/>
        </w:rPr>
        <w:t>Transmitting Contrast Degradation</w:t>
      </w:r>
    </w:p>
    <w:p w14:paraId="343A8539" w14:textId="77777777" w:rsidR="00375620" w:rsidRPr="00C444CF" w:rsidRDefault="00375620" w:rsidP="00375620">
      <w:pPr>
        <w:pStyle w:val="10BodySubsequentParagraph"/>
        <w:rPr>
          <w:vertAlign w:val="subscript"/>
        </w:rPr>
      </w:pPr>
      <w:r w:rsidRPr="00C444CF">
        <w:t>The linear</w:t>
      </w:r>
      <w:r>
        <w:t xml:space="preserve"> and normalized</w:t>
      </w:r>
      <w:r w:rsidRPr="00C444CF">
        <w:t xml:space="preserve"> </w:t>
      </w:r>
      <w:r w:rsidRPr="00AE4C8E">
        <w:t>transmitting</w:t>
      </w:r>
      <w:r w:rsidRPr="00C444CF">
        <w:t xml:space="preserve"> contrast between crystalline and amorphous states at cycle </w:t>
      </w:r>
      <w:r w:rsidRPr="00C444CF">
        <w:rPr>
          <w:i/>
          <w:iCs/>
        </w:rPr>
        <w:t>N</w:t>
      </w:r>
      <w:r w:rsidRPr="00C444CF">
        <w:rPr>
          <w:vertAlign w:val="subscript"/>
        </w:rPr>
        <w:t xml:space="preserve">cyc </w:t>
      </w:r>
      <w:r w:rsidRPr="00C444CF">
        <w:t>is</w:t>
      </w:r>
      <w:r>
        <w:t xml:space="preserve"> defined as:</w:t>
      </w:r>
    </w:p>
    <w:p w14:paraId="4415A549" w14:textId="59DCCAB2" w:rsidR="00375620" w:rsidRDefault="001838AE" w:rsidP="001838AE">
      <w:pPr>
        <w:pStyle w:val="10BodySubsequentParagraph"/>
        <w:jc w:val="right"/>
        <w:rPr>
          <w:vertAlign w:val="subscript"/>
        </w:rPr>
      </w:pPr>
      <m:oMath>
        <m:r>
          <w:rPr>
            <w:rFonts w:ascii="Cambria Math"/>
            <w:vertAlign w:val="subscript"/>
          </w:rPr>
          <m:t>ΔT(</m:t>
        </m:r>
        <m:sSub>
          <m:sSubPr>
            <m:ctrlPr>
              <w:rPr>
                <w:rFonts w:ascii="Cambria Math" w:hAnsi="Cambria Math"/>
                <w:i/>
                <w:vertAlign w:val="subscript"/>
              </w:rPr>
            </m:ctrlPr>
          </m:sSubPr>
          <m:e>
            <m:r>
              <w:rPr>
                <w:rFonts w:ascii="Cambria Math"/>
                <w:vertAlign w:val="subscript"/>
              </w:rPr>
              <m:t>N</m:t>
            </m:r>
          </m:e>
          <m:sub>
            <m:r>
              <m:rPr>
                <m:sty m:val="bi"/>
              </m:rPr>
              <w:rPr>
                <w:rFonts w:ascii="Cambria Math"/>
                <w:vertAlign w:val="subscript"/>
              </w:rPr>
              <m:t>cyc</m:t>
            </m:r>
          </m:sub>
        </m:sSub>
        <m:r>
          <w:rPr>
            <w:rFonts w:ascii="Cambria Math"/>
            <w:vertAlign w:val="subscript"/>
          </w:rPr>
          <m:t>)=</m:t>
        </m:r>
        <m:sSub>
          <m:sSubPr>
            <m:ctrlPr>
              <w:rPr>
                <w:rFonts w:ascii="Cambria Math" w:hAnsi="Cambria Math"/>
                <w:i/>
                <w:vertAlign w:val="subscript"/>
              </w:rPr>
            </m:ctrlPr>
          </m:sSubPr>
          <m:e>
            <m:r>
              <w:rPr>
                <w:rFonts w:ascii="Cambria Math"/>
                <w:vertAlign w:val="subscript"/>
              </w:rPr>
              <m:t>T</m:t>
            </m:r>
          </m:e>
          <m:sub>
            <m:r>
              <w:rPr>
                <w:rFonts w:ascii="Cambria Math"/>
                <w:vertAlign w:val="subscript"/>
              </w:rPr>
              <m:t>c</m:t>
            </m:r>
          </m:sub>
        </m:sSub>
        <m:r>
          <w:rPr>
            <w:rFonts w:ascii="Cambria Math"/>
            <w:vertAlign w:val="subscript"/>
          </w:rPr>
          <m:t>(</m:t>
        </m:r>
        <m:sSub>
          <m:sSubPr>
            <m:ctrlPr>
              <w:rPr>
                <w:rFonts w:ascii="Cambria Math" w:hAnsi="Cambria Math"/>
                <w:i/>
                <w:vertAlign w:val="subscript"/>
              </w:rPr>
            </m:ctrlPr>
          </m:sSubPr>
          <m:e>
            <m:r>
              <w:rPr>
                <w:rFonts w:ascii="Cambria Math"/>
                <w:vertAlign w:val="subscript"/>
              </w:rPr>
              <m:t>N</m:t>
            </m:r>
          </m:e>
          <m:sub>
            <m:r>
              <m:rPr>
                <m:sty m:val="bi"/>
              </m:rPr>
              <w:rPr>
                <w:rFonts w:ascii="Cambria Math"/>
                <w:vertAlign w:val="subscript"/>
              </w:rPr>
              <m:t>cyc</m:t>
            </m:r>
          </m:sub>
        </m:sSub>
        <m:r>
          <w:rPr>
            <w:rFonts w:ascii="Cambria Math"/>
            <w:vertAlign w:val="subscript"/>
          </w:rPr>
          <m:t>)</m:t>
        </m:r>
        <m:r>
          <w:rPr>
            <w:rFonts w:ascii="Cambria Math"/>
            <w:vertAlign w:val="subscript"/>
          </w:rPr>
          <m:t>-</m:t>
        </m:r>
        <m:sSub>
          <m:sSubPr>
            <m:ctrlPr>
              <w:rPr>
                <w:rFonts w:ascii="Cambria Math" w:hAnsi="Cambria Math"/>
                <w:i/>
                <w:vertAlign w:val="subscript"/>
              </w:rPr>
            </m:ctrlPr>
          </m:sSubPr>
          <m:e>
            <m:r>
              <w:rPr>
                <w:rFonts w:ascii="Cambria Math"/>
                <w:vertAlign w:val="subscript"/>
              </w:rPr>
              <m:t>T</m:t>
            </m:r>
          </m:e>
          <m:sub>
            <m:r>
              <w:rPr>
                <w:rFonts w:ascii="Cambria Math"/>
                <w:vertAlign w:val="subscript"/>
              </w:rPr>
              <m:t>a</m:t>
            </m:r>
          </m:sub>
        </m:sSub>
        <m:r>
          <w:rPr>
            <w:rFonts w:ascii="Cambria Math"/>
            <w:vertAlign w:val="subscript"/>
          </w:rPr>
          <m:t>(</m:t>
        </m:r>
        <m:sSub>
          <m:sSubPr>
            <m:ctrlPr>
              <w:rPr>
                <w:rFonts w:ascii="Cambria Math" w:hAnsi="Cambria Math"/>
                <w:i/>
                <w:vertAlign w:val="subscript"/>
              </w:rPr>
            </m:ctrlPr>
          </m:sSubPr>
          <m:e>
            <m:r>
              <w:rPr>
                <w:rFonts w:ascii="Cambria Math"/>
                <w:vertAlign w:val="subscript"/>
              </w:rPr>
              <m:t>N</m:t>
            </m:r>
          </m:e>
          <m:sub>
            <m:r>
              <m:rPr>
                <m:sty m:val="bi"/>
              </m:rPr>
              <w:rPr>
                <w:rFonts w:ascii="Cambria Math"/>
                <w:vertAlign w:val="subscript"/>
              </w:rPr>
              <m:t>cyc</m:t>
            </m:r>
          </m:sub>
        </m:sSub>
        <m:r>
          <w:rPr>
            <w:rFonts w:ascii="Cambria Math"/>
            <w:vertAlign w:val="subscript"/>
          </w:rPr>
          <m:t>)</m:t>
        </m:r>
      </m:oMath>
      <w:r w:rsidR="00375620" w:rsidRPr="007D35CB">
        <w:t xml:space="preserve">, </w:t>
      </w:r>
      <w:r w:rsidR="00375620">
        <w:tab/>
      </w:r>
      <w:r w:rsidR="00375620">
        <w:tab/>
      </w:r>
      <w:r w:rsidR="00375620">
        <w:tab/>
        <w:t xml:space="preserve">       </w:t>
      </w:r>
      <w:r w:rsidR="00375620" w:rsidRPr="00C444CF">
        <w:t>(</w:t>
      </w:r>
      <w:r w:rsidR="00375620">
        <w:t>36a</w:t>
      </w:r>
      <w:r w:rsidR="00375620" w:rsidRPr="00C444CF">
        <w:t>)</w:t>
      </w:r>
    </w:p>
    <w:p w14:paraId="0D72C999" w14:textId="77777777" w:rsidR="00375620" w:rsidRPr="007D35CB" w:rsidRDefault="00375620" w:rsidP="00375620">
      <w:pPr>
        <w:pStyle w:val="10BodySubsequentParagraph"/>
      </w:pPr>
      <w:r>
        <w:tab/>
        <w:t>and</w:t>
      </w:r>
    </w:p>
    <w:p w14:paraId="07ACB187" w14:textId="5192EE64" w:rsidR="00375620" w:rsidRPr="007D35CB" w:rsidRDefault="001838AE" w:rsidP="001838AE">
      <w:pPr>
        <w:pStyle w:val="10BodySubsequentParagraph"/>
        <w:jc w:val="right"/>
      </w:pPr>
      <m:oMath>
        <m:r>
          <w:rPr>
            <w:rFonts w:ascii="Cambria Math"/>
            <w:vertAlign w:val="subscript"/>
          </w:rPr>
          <m:t>Δ</m:t>
        </m:r>
        <m:sSub>
          <m:sSubPr>
            <m:ctrlPr>
              <w:rPr>
                <w:rFonts w:ascii="Cambria Math" w:hAnsi="Cambria Math"/>
                <w:i/>
                <w:vertAlign w:val="subscript"/>
              </w:rPr>
            </m:ctrlPr>
          </m:sSubPr>
          <m:e>
            <m:r>
              <w:rPr>
                <w:rFonts w:ascii="Cambria Math"/>
                <w:vertAlign w:val="subscript"/>
              </w:rPr>
              <m:t>T</m:t>
            </m:r>
          </m:e>
          <m:sub>
            <m:r>
              <w:rPr>
                <w:rFonts w:ascii="Cambria Math"/>
                <w:vertAlign w:val="subscript"/>
              </w:rPr>
              <m:t>norm</m:t>
            </m:r>
          </m:sub>
        </m:sSub>
        <m:r>
          <w:rPr>
            <w:rFonts w:ascii="Cambria Math"/>
            <w:vertAlign w:val="subscript"/>
          </w:rPr>
          <m:t>(</m:t>
        </m:r>
        <m:sSub>
          <m:sSubPr>
            <m:ctrlPr>
              <w:rPr>
                <w:rFonts w:ascii="Cambria Math" w:hAnsi="Cambria Math"/>
                <w:i/>
                <w:vertAlign w:val="subscript"/>
              </w:rPr>
            </m:ctrlPr>
          </m:sSubPr>
          <m:e>
            <m:r>
              <w:rPr>
                <w:rFonts w:ascii="Cambria Math"/>
                <w:vertAlign w:val="subscript"/>
              </w:rPr>
              <m:t>N</m:t>
            </m:r>
          </m:e>
          <m:sub>
            <m:r>
              <m:rPr>
                <m:sty m:val="bi"/>
              </m:rPr>
              <w:rPr>
                <w:rFonts w:ascii="Cambria Math"/>
                <w:vertAlign w:val="subscript"/>
              </w:rPr>
              <m:t>cyc</m:t>
            </m:r>
          </m:sub>
        </m:sSub>
        <m:r>
          <w:rPr>
            <w:rFonts w:ascii="Cambria Math"/>
            <w:vertAlign w:val="subscript"/>
          </w:rPr>
          <m:t>)=</m:t>
        </m:r>
        <m:f>
          <m:fPr>
            <m:ctrlPr>
              <w:rPr>
                <w:rFonts w:ascii="Cambria Math" w:hAnsi="Cambria Math"/>
                <w:i/>
                <w:vertAlign w:val="subscript"/>
              </w:rPr>
            </m:ctrlPr>
          </m:fPr>
          <m:num>
            <m:sSub>
              <m:sSubPr>
                <m:ctrlPr>
                  <w:rPr>
                    <w:rFonts w:ascii="Cambria Math" w:hAnsi="Cambria Math"/>
                    <w:i/>
                    <w:vertAlign w:val="subscript"/>
                  </w:rPr>
                </m:ctrlPr>
              </m:sSubPr>
              <m:e>
                <m:r>
                  <w:rPr>
                    <w:rFonts w:ascii="Cambria Math"/>
                    <w:vertAlign w:val="subscript"/>
                  </w:rPr>
                  <m:t>T</m:t>
                </m:r>
              </m:e>
              <m:sub>
                <m:r>
                  <w:rPr>
                    <w:rFonts w:ascii="Cambria Math"/>
                    <w:vertAlign w:val="subscript"/>
                  </w:rPr>
                  <m:t>c</m:t>
                </m:r>
              </m:sub>
            </m:sSub>
            <m:r>
              <w:rPr>
                <w:rFonts w:ascii="Cambria Math"/>
                <w:vertAlign w:val="subscript"/>
              </w:rPr>
              <m:t>(</m:t>
            </m:r>
            <m:sSub>
              <m:sSubPr>
                <m:ctrlPr>
                  <w:rPr>
                    <w:rFonts w:ascii="Cambria Math" w:hAnsi="Cambria Math"/>
                    <w:i/>
                    <w:vertAlign w:val="subscript"/>
                  </w:rPr>
                </m:ctrlPr>
              </m:sSubPr>
              <m:e>
                <m:r>
                  <w:rPr>
                    <w:rFonts w:ascii="Cambria Math"/>
                    <w:vertAlign w:val="subscript"/>
                  </w:rPr>
                  <m:t>N</m:t>
                </m:r>
              </m:e>
              <m:sub>
                <m:r>
                  <m:rPr>
                    <m:sty m:val="bi"/>
                  </m:rPr>
                  <w:rPr>
                    <w:rFonts w:ascii="Cambria Math"/>
                    <w:vertAlign w:val="subscript"/>
                  </w:rPr>
                  <m:t>cyc</m:t>
                </m:r>
              </m:sub>
            </m:sSub>
            <m:r>
              <w:rPr>
                <w:rFonts w:ascii="Cambria Math"/>
                <w:vertAlign w:val="subscript"/>
              </w:rPr>
              <m:t>)</m:t>
            </m:r>
            <m:r>
              <w:rPr>
                <w:rFonts w:ascii="Cambria Math"/>
                <w:vertAlign w:val="subscript"/>
              </w:rPr>
              <m:t>-</m:t>
            </m:r>
            <m:sSub>
              <m:sSubPr>
                <m:ctrlPr>
                  <w:rPr>
                    <w:rFonts w:ascii="Cambria Math" w:hAnsi="Cambria Math"/>
                    <w:i/>
                    <w:vertAlign w:val="subscript"/>
                  </w:rPr>
                </m:ctrlPr>
              </m:sSubPr>
              <m:e>
                <m:r>
                  <w:rPr>
                    <w:rFonts w:ascii="Cambria Math"/>
                    <w:vertAlign w:val="subscript"/>
                  </w:rPr>
                  <m:t>T</m:t>
                </m:r>
              </m:e>
              <m:sub>
                <m:r>
                  <w:rPr>
                    <w:rFonts w:ascii="Cambria Math"/>
                    <w:vertAlign w:val="subscript"/>
                  </w:rPr>
                  <m:t>a</m:t>
                </m:r>
              </m:sub>
            </m:sSub>
            <m:r>
              <w:rPr>
                <w:rFonts w:ascii="Cambria Math"/>
                <w:vertAlign w:val="subscript"/>
              </w:rPr>
              <m:t>(</m:t>
            </m:r>
            <m:sSub>
              <m:sSubPr>
                <m:ctrlPr>
                  <w:rPr>
                    <w:rFonts w:ascii="Cambria Math" w:hAnsi="Cambria Math"/>
                    <w:i/>
                    <w:vertAlign w:val="subscript"/>
                  </w:rPr>
                </m:ctrlPr>
              </m:sSubPr>
              <m:e>
                <m:r>
                  <w:rPr>
                    <w:rFonts w:ascii="Cambria Math"/>
                    <w:vertAlign w:val="subscript"/>
                  </w:rPr>
                  <m:t>N</m:t>
                </m:r>
              </m:e>
              <m:sub>
                <m:r>
                  <m:rPr>
                    <m:sty m:val="bi"/>
                  </m:rPr>
                  <w:rPr>
                    <w:rFonts w:ascii="Cambria Math"/>
                    <w:vertAlign w:val="subscript"/>
                  </w:rPr>
                  <m:t>cyc</m:t>
                </m:r>
              </m:sub>
            </m:sSub>
            <m:r>
              <w:rPr>
                <w:rFonts w:ascii="Cambria Math"/>
                <w:vertAlign w:val="subscript"/>
              </w:rPr>
              <m:t>)</m:t>
            </m:r>
          </m:num>
          <m:den>
            <m:sSub>
              <m:sSubPr>
                <m:ctrlPr>
                  <w:rPr>
                    <w:rFonts w:ascii="Cambria Math" w:hAnsi="Cambria Math"/>
                    <w:i/>
                    <w:vertAlign w:val="subscript"/>
                  </w:rPr>
                </m:ctrlPr>
              </m:sSubPr>
              <m:e>
                <m:r>
                  <w:rPr>
                    <w:rFonts w:ascii="Cambria Math"/>
                    <w:vertAlign w:val="subscript"/>
                  </w:rPr>
                  <m:t>T</m:t>
                </m:r>
              </m:e>
              <m:sub>
                <m:r>
                  <w:rPr>
                    <w:rFonts w:ascii="Cambria Math"/>
                    <w:vertAlign w:val="subscript"/>
                  </w:rPr>
                  <m:t>0</m:t>
                </m:r>
              </m:sub>
            </m:sSub>
          </m:den>
        </m:f>
      </m:oMath>
      <w:r w:rsidR="00375620">
        <w:t xml:space="preserve">, </w:t>
      </w:r>
      <w:r w:rsidR="00375620">
        <w:tab/>
      </w:r>
      <w:r w:rsidR="00375620">
        <w:tab/>
      </w:r>
      <w:r w:rsidR="00375620">
        <w:tab/>
        <w:t xml:space="preserve">         </w:t>
      </w:r>
      <w:r w:rsidR="00375620" w:rsidRPr="00C444CF">
        <w:t>(</w:t>
      </w:r>
      <w:r w:rsidR="00375620">
        <w:t>36b</w:t>
      </w:r>
      <w:r w:rsidR="00375620" w:rsidRPr="00C444CF">
        <w:t>)</w:t>
      </w:r>
    </w:p>
    <w:p w14:paraId="07232B57" w14:textId="77777777" w:rsidR="00375620" w:rsidRPr="00C444CF" w:rsidRDefault="00375620" w:rsidP="00375620">
      <w:pPr>
        <w:pStyle w:val="10BodySubsequentParagraph"/>
      </w:pPr>
      <w:r>
        <w:t xml:space="preserve">where </w:t>
      </w:r>
      <w:r w:rsidRPr="00C444CF">
        <w:rPr>
          <w:i/>
          <w:iCs/>
        </w:rPr>
        <w:t>T</w:t>
      </w:r>
      <w:r w:rsidRPr="00C444CF">
        <w:rPr>
          <w:vertAlign w:val="subscript"/>
        </w:rPr>
        <w:t>0</w:t>
      </w:r>
      <w:r w:rsidRPr="00C444CF">
        <w:t xml:space="preserve"> = </w:t>
      </w:r>
      <w:r w:rsidRPr="00C444CF">
        <w:rPr>
          <w:i/>
          <w:iCs/>
        </w:rPr>
        <w:t>T</w:t>
      </w:r>
      <w:r w:rsidRPr="007D35CB">
        <w:rPr>
          <w:i/>
          <w:iCs/>
          <w:vertAlign w:val="subscript"/>
        </w:rPr>
        <w:t>c</w:t>
      </w:r>
      <w:r w:rsidRPr="00C444CF">
        <w:t>(1)</w:t>
      </w:r>
      <w:r>
        <w:t xml:space="preserve"> is </w:t>
      </w:r>
      <w:r w:rsidRPr="00C444CF">
        <w:t>initial</w:t>
      </w:r>
      <w:r>
        <w:t xml:space="preserve"> transmittance at crystalline phase. </w:t>
      </w:r>
      <w:r w:rsidRPr="00C444CF">
        <w:t>Let</w:t>
      </w:r>
      <w:r>
        <w:t xml:space="preserve"> </w:t>
      </w:r>
      <w:r w:rsidRPr="00C444CF">
        <w:t>Δ</w:t>
      </w:r>
      <w:r w:rsidRPr="00C444CF">
        <w:rPr>
          <w:i/>
          <w:iCs/>
        </w:rPr>
        <w:t>T</w:t>
      </w:r>
      <w:r w:rsidRPr="00C444CF">
        <w:rPr>
          <w:vertAlign w:val="subscript"/>
        </w:rPr>
        <w:t>0</w:t>
      </w:r>
      <w:r w:rsidRPr="00C444CF">
        <w:t xml:space="preserve"> = Δ</w:t>
      </w:r>
      <w:r w:rsidRPr="00C444CF">
        <w:rPr>
          <w:i/>
          <w:iCs/>
        </w:rPr>
        <w:t>T</w:t>
      </w:r>
      <w:r w:rsidRPr="00C444CF">
        <w:t>(1) be the initial</w:t>
      </w:r>
      <w:r>
        <w:t xml:space="preserve"> transmitting </w:t>
      </w:r>
      <w:r w:rsidRPr="00C444CF">
        <w:t xml:space="preserve">contrast. Then the </w:t>
      </w:r>
      <w:r w:rsidRPr="00AE4C8E">
        <w:t>transmitting</w:t>
      </w:r>
      <w:r w:rsidRPr="00C444CF">
        <w:t xml:space="preserve"> contrast</w:t>
      </w:r>
      <w:r>
        <w:t xml:space="preserve"> </w:t>
      </w:r>
      <w:r w:rsidRPr="00C444CF">
        <w:t>degradation</w:t>
      </w:r>
      <w:r>
        <w:t xml:space="preserve"> in relative and percentage form</w:t>
      </w:r>
      <w:r w:rsidRPr="00C444CF">
        <w:t xml:space="preserve"> </w:t>
      </w:r>
      <w:r>
        <w:t>are</w:t>
      </w:r>
      <w:r w:rsidRPr="00C444CF">
        <w:t xml:space="preserve"> written as:</w:t>
      </w:r>
    </w:p>
    <w:p w14:paraId="6B424AEC" w14:textId="2CAD28E5" w:rsidR="00375620" w:rsidRPr="00C444CF" w:rsidRDefault="001838AE" w:rsidP="001838AE">
      <w:pPr>
        <w:pStyle w:val="10BodySubsequentParagraph"/>
        <w:jc w:val="right"/>
      </w:pPr>
      <m:oMath>
        <m:r>
          <w:rPr>
            <w:rFonts w:ascii="Cambria Math"/>
            <w:vertAlign w:val="subscript"/>
          </w:rPr>
          <m:t>D=</m:t>
        </m:r>
        <m:f>
          <m:fPr>
            <m:ctrlPr>
              <w:rPr>
                <w:rFonts w:ascii="Cambria Math" w:hAnsi="Cambria Math"/>
                <w:i/>
                <w:vertAlign w:val="subscript"/>
              </w:rPr>
            </m:ctrlPr>
          </m:fPr>
          <m:num>
            <m:r>
              <w:rPr>
                <w:rFonts w:ascii="Cambria Math"/>
                <w:vertAlign w:val="subscript"/>
              </w:rPr>
              <m:t>ΔT(</m:t>
            </m:r>
            <m:sSub>
              <m:sSubPr>
                <m:ctrlPr>
                  <w:rPr>
                    <w:rFonts w:ascii="Cambria Math" w:hAnsi="Cambria Math"/>
                    <w:i/>
                    <w:vertAlign w:val="subscript"/>
                  </w:rPr>
                </m:ctrlPr>
              </m:sSubPr>
              <m:e>
                <m:r>
                  <w:rPr>
                    <w:rFonts w:ascii="Cambria Math"/>
                    <w:vertAlign w:val="subscript"/>
                  </w:rPr>
                  <m:t>N</m:t>
                </m:r>
              </m:e>
              <m:sub>
                <m:r>
                  <m:rPr>
                    <m:sty m:val="bi"/>
                  </m:rPr>
                  <w:rPr>
                    <w:rFonts w:ascii="Cambria Math"/>
                    <w:vertAlign w:val="subscript"/>
                  </w:rPr>
                  <m:t>cyc</m:t>
                </m:r>
              </m:sub>
            </m:sSub>
            <m:r>
              <w:rPr>
                <w:rFonts w:ascii="Cambria Math"/>
                <w:vertAlign w:val="subscript"/>
              </w:rPr>
              <m:t>)</m:t>
            </m:r>
            <m:r>
              <w:rPr>
                <w:rFonts w:ascii="Cambria Math"/>
                <w:vertAlign w:val="subscript"/>
              </w:rPr>
              <m:t>-</m:t>
            </m:r>
            <m:r>
              <w:rPr>
                <w:rFonts w:ascii="Cambria Math"/>
                <w:vertAlign w:val="subscript"/>
              </w:rPr>
              <m:t>Δ</m:t>
            </m:r>
            <m:sSub>
              <m:sSubPr>
                <m:ctrlPr>
                  <w:rPr>
                    <w:rFonts w:ascii="Cambria Math" w:hAnsi="Cambria Math"/>
                    <w:i/>
                    <w:vertAlign w:val="subscript"/>
                  </w:rPr>
                </m:ctrlPr>
              </m:sSubPr>
              <m:e>
                <m:r>
                  <w:rPr>
                    <w:rFonts w:ascii="Cambria Math"/>
                    <w:vertAlign w:val="subscript"/>
                  </w:rPr>
                  <m:t>T</m:t>
                </m:r>
              </m:e>
              <m:sub>
                <m:r>
                  <w:rPr>
                    <w:rFonts w:ascii="Cambria Math"/>
                    <w:vertAlign w:val="subscript"/>
                  </w:rPr>
                  <m:t>0</m:t>
                </m:r>
              </m:sub>
            </m:sSub>
          </m:num>
          <m:den>
            <m:r>
              <w:rPr>
                <w:rFonts w:ascii="Cambria Math"/>
                <w:vertAlign w:val="subscript"/>
              </w:rPr>
              <m:t>Δ</m:t>
            </m:r>
            <m:sSub>
              <m:sSubPr>
                <m:ctrlPr>
                  <w:rPr>
                    <w:rFonts w:ascii="Cambria Math" w:hAnsi="Cambria Math"/>
                    <w:i/>
                    <w:vertAlign w:val="subscript"/>
                  </w:rPr>
                </m:ctrlPr>
              </m:sSubPr>
              <m:e>
                <m:r>
                  <w:rPr>
                    <w:rFonts w:ascii="Cambria Math"/>
                    <w:vertAlign w:val="subscript"/>
                  </w:rPr>
                  <m:t>T</m:t>
                </m:r>
              </m:e>
              <m:sub>
                <m:r>
                  <w:rPr>
                    <w:rFonts w:ascii="Cambria Math"/>
                    <w:vertAlign w:val="subscript"/>
                  </w:rPr>
                  <m:t>0</m:t>
                </m:r>
              </m:sub>
            </m:sSub>
          </m:den>
        </m:f>
      </m:oMath>
      <w:r w:rsidR="00375620" w:rsidRPr="00C444CF">
        <w:t xml:space="preserve">, </w:t>
      </w:r>
      <w:r w:rsidR="00375620" w:rsidRPr="00C444CF">
        <w:tab/>
      </w:r>
      <w:r w:rsidR="00375620" w:rsidRPr="00C444CF">
        <w:tab/>
      </w:r>
      <w:r w:rsidR="00375620" w:rsidRPr="00C444CF">
        <w:tab/>
      </w:r>
      <w:r w:rsidR="00375620" w:rsidRPr="00C444CF">
        <w:tab/>
      </w:r>
      <w:r w:rsidR="00375620" w:rsidRPr="00C444CF">
        <w:tab/>
        <w:t>(</w:t>
      </w:r>
      <w:r w:rsidR="00375620">
        <w:t>37a</w:t>
      </w:r>
      <w:r w:rsidR="00375620" w:rsidRPr="00C444CF">
        <w:t>)</w:t>
      </w:r>
    </w:p>
    <w:p w14:paraId="694120EA" w14:textId="77777777" w:rsidR="00375620" w:rsidRPr="00C444CF" w:rsidRDefault="00375620" w:rsidP="00375620">
      <w:pPr>
        <w:pStyle w:val="10BodySubsequentParagraph"/>
      </w:pPr>
      <w:r>
        <w:t>and</w:t>
      </w:r>
    </w:p>
    <w:p w14:paraId="0298A17B" w14:textId="59354CFD" w:rsidR="00375620" w:rsidRPr="00C444CF" w:rsidRDefault="00000000" w:rsidP="001838AE">
      <w:pPr>
        <w:pStyle w:val="10BodySubsequentParagraph"/>
        <w:jc w:val="right"/>
      </w:pPr>
      <m:oMath>
        <m:sSub>
          <m:sSubPr>
            <m:ctrlPr>
              <w:rPr>
                <w:rFonts w:ascii="Cambria Math" w:hAnsi="Cambria Math"/>
                <w:i/>
                <w:vertAlign w:val="subscript"/>
              </w:rPr>
            </m:ctrlPr>
          </m:sSubPr>
          <m:e>
            <m:r>
              <w:rPr>
                <w:rFonts w:ascii="Cambria Math"/>
                <w:vertAlign w:val="subscript"/>
              </w:rPr>
              <m:t>D</m:t>
            </m:r>
          </m:e>
          <m:sub>
            <m:r>
              <m:rPr>
                <m:sty m:val="bi"/>
              </m:rPr>
              <w:rPr>
                <w:rFonts w:ascii="Cambria Math"/>
                <w:vertAlign w:val="subscript"/>
              </w:rPr>
              <m:t>pct</m:t>
            </m:r>
          </m:sub>
        </m:sSub>
        <m:r>
          <w:rPr>
            <w:rFonts w:ascii="Cambria Math"/>
            <w:vertAlign w:val="subscript"/>
          </w:rPr>
          <m:t>=</m:t>
        </m:r>
        <m:d>
          <m:dPr>
            <m:begChr m:val="["/>
            <m:endChr m:val="]"/>
            <m:ctrlPr>
              <w:rPr>
                <w:rFonts w:ascii="Cambria Math" w:hAnsi="Cambria Math"/>
                <w:i/>
                <w:vertAlign w:val="subscript"/>
              </w:rPr>
            </m:ctrlPr>
          </m:dPr>
          <m:e>
            <m:f>
              <m:fPr>
                <m:ctrlPr>
                  <w:rPr>
                    <w:rFonts w:ascii="Cambria Math" w:hAnsi="Cambria Math"/>
                    <w:i/>
                    <w:vertAlign w:val="subscript"/>
                  </w:rPr>
                </m:ctrlPr>
              </m:fPr>
              <m:num>
                <m:r>
                  <w:rPr>
                    <w:rFonts w:ascii="Cambria Math"/>
                    <w:vertAlign w:val="subscript"/>
                  </w:rPr>
                  <m:t>ΔT(</m:t>
                </m:r>
                <m:sSub>
                  <m:sSubPr>
                    <m:ctrlPr>
                      <w:rPr>
                        <w:rFonts w:ascii="Cambria Math" w:hAnsi="Cambria Math"/>
                        <w:i/>
                        <w:vertAlign w:val="subscript"/>
                      </w:rPr>
                    </m:ctrlPr>
                  </m:sSubPr>
                  <m:e>
                    <m:r>
                      <w:rPr>
                        <w:rFonts w:ascii="Cambria Math"/>
                        <w:vertAlign w:val="subscript"/>
                      </w:rPr>
                      <m:t>N</m:t>
                    </m:r>
                  </m:e>
                  <m:sub>
                    <m:r>
                      <m:rPr>
                        <m:sty m:val="bi"/>
                      </m:rPr>
                      <w:rPr>
                        <w:rFonts w:ascii="Cambria Math"/>
                        <w:vertAlign w:val="subscript"/>
                      </w:rPr>
                      <m:t>cyc</m:t>
                    </m:r>
                  </m:sub>
                </m:sSub>
                <m:r>
                  <w:rPr>
                    <w:rFonts w:ascii="Cambria Math"/>
                    <w:vertAlign w:val="subscript"/>
                  </w:rPr>
                  <m:t>)</m:t>
                </m:r>
                <m:r>
                  <w:rPr>
                    <w:rFonts w:ascii="Cambria Math"/>
                    <w:vertAlign w:val="subscript"/>
                  </w:rPr>
                  <m:t>-</m:t>
                </m:r>
                <m:r>
                  <w:rPr>
                    <w:rFonts w:ascii="Cambria Math"/>
                    <w:vertAlign w:val="subscript"/>
                  </w:rPr>
                  <m:t>Δ</m:t>
                </m:r>
                <m:sSub>
                  <m:sSubPr>
                    <m:ctrlPr>
                      <w:rPr>
                        <w:rFonts w:ascii="Cambria Math" w:hAnsi="Cambria Math"/>
                        <w:i/>
                        <w:vertAlign w:val="subscript"/>
                      </w:rPr>
                    </m:ctrlPr>
                  </m:sSubPr>
                  <m:e>
                    <m:r>
                      <w:rPr>
                        <w:rFonts w:ascii="Cambria Math"/>
                        <w:vertAlign w:val="subscript"/>
                      </w:rPr>
                      <m:t>T</m:t>
                    </m:r>
                  </m:e>
                  <m:sub>
                    <m:r>
                      <w:rPr>
                        <w:rFonts w:ascii="Cambria Math"/>
                        <w:vertAlign w:val="subscript"/>
                      </w:rPr>
                      <m:t>0</m:t>
                    </m:r>
                  </m:sub>
                </m:sSub>
              </m:num>
              <m:den>
                <m:r>
                  <w:rPr>
                    <w:rFonts w:ascii="Cambria Math"/>
                    <w:vertAlign w:val="subscript"/>
                  </w:rPr>
                  <m:t>Δ</m:t>
                </m:r>
                <m:sSub>
                  <m:sSubPr>
                    <m:ctrlPr>
                      <w:rPr>
                        <w:rFonts w:ascii="Cambria Math" w:hAnsi="Cambria Math"/>
                        <w:i/>
                        <w:vertAlign w:val="subscript"/>
                      </w:rPr>
                    </m:ctrlPr>
                  </m:sSubPr>
                  <m:e>
                    <m:r>
                      <w:rPr>
                        <w:rFonts w:ascii="Cambria Math"/>
                        <w:vertAlign w:val="subscript"/>
                      </w:rPr>
                      <m:t>T</m:t>
                    </m:r>
                  </m:e>
                  <m:sub>
                    <m:r>
                      <w:rPr>
                        <w:rFonts w:ascii="Cambria Math"/>
                        <w:vertAlign w:val="subscript"/>
                      </w:rPr>
                      <m:t>0</m:t>
                    </m:r>
                  </m:sub>
                </m:sSub>
              </m:den>
            </m:f>
          </m:e>
        </m:d>
        <m:r>
          <w:rPr>
            <w:rFonts w:ascii="Cambria Math"/>
            <w:vertAlign w:val="subscript"/>
          </w:rPr>
          <m:t>×</m:t>
        </m:r>
        <m:r>
          <w:rPr>
            <w:rFonts w:ascii="Cambria Math"/>
            <w:vertAlign w:val="subscript"/>
          </w:rPr>
          <m:t>100%</m:t>
        </m:r>
      </m:oMath>
      <w:r w:rsidR="00375620" w:rsidRPr="00C444CF">
        <w:t xml:space="preserve">. </w:t>
      </w:r>
      <w:r w:rsidR="00375620" w:rsidRPr="00C444CF">
        <w:tab/>
      </w:r>
      <w:r w:rsidR="00375620" w:rsidRPr="00C444CF">
        <w:tab/>
      </w:r>
      <w:r w:rsidR="00375620" w:rsidRPr="00C444CF">
        <w:tab/>
      </w:r>
      <w:r w:rsidR="00375620">
        <w:t xml:space="preserve">      </w:t>
      </w:r>
      <w:r w:rsidR="00375620" w:rsidRPr="00C444CF">
        <w:t>(</w:t>
      </w:r>
      <w:r w:rsidR="00375620">
        <w:t>37b</w:t>
      </w:r>
      <w:r w:rsidR="00375620" w:rsidRPr="00C444CF">
        <w:t>)</w:t>
      </w:r>
    </w:p>
    <w:p w14:paraId="34779173" w14:textId="77777777" w:rsidR="00375620" w:rsidRPr="00B35925" w:rsidRDefault="00375620" w:rsidP="00B35925">
      <w:pPr>
        <w:pStyle w:val="09BodyFirstParagraph"/>
        <w:rPr>
          <w:i/>
          <w:iCs/>
          <w:u w:val="single"/>
        </w:rPr>
      </w:pPr>
      <w:r w:rsidRPr="00B35925">
        <w:rPr>
          <w:i/>
          <w:iCs/>
          <w:u w:val="single"/>
        </w:rPr>
        <w:t>Insertion loss</w:t>
      </w:r>
    </w:p>
    <w:p w14:paraId="6A13B13C" w14:textId="77777777" w:rsidR="00375620" w:rsidRPr="00C444CF" w:rsidRDefault="00375620" w:rsidP="00375620">
      <w:pPr>
        <w:pStyle w:val="10BodySubsequentParagraph"/>
      </w:pPr>
      <w:r w:rsidRPr="00C444CF">
        <w:t xml:space="preserve">The insertion loss of the cavity at cycle </w:t>
      </w:r>
      <w:r w:rsidRPr="00C444CF">
        <w:rPr>
          <w:i/>
          <w:iCs/>
        </w:rPr>
        <w:t>N</w:t>
      </w:r>
      <w:r w:rsidRPr="00C444CF">
        <w:rPr>
          <w:vertAlign w:val="subscript"/>
        </w:rPr>
        <w:t>cyc</w:t>
      </w:r>
      <w:r w:rsidRPr="00C444CF">
        <w:t xml:space="preserve"> compares its transmittance to a reference state. Choosing the initial crystalline state as reference </w:t>
      </w:r>
      <w:r>
        <w:t>46</w:t>
      </w:r>
      <w:r w:rsidRPr="00C444CF">
        <w:t>:</w:t>
      </w:r>
    </w:p>
    <w:p w14:paraId="10832E15" w14:textId="74A65A7D" w:rsidR="00375620" w:rsidRPr="00C444CF" w:rsidRDefault="001838AE" w:rsidP="001838AE">
      <w:pPr>
        <w:pStyle w:val="10BodySubsequentParagraph"/>
        <w:jc w:val="right"/>
      </w:pPr>
      <m:oMath>
        <m:r>
          <w:rPr>
            <w:rFonts w:ascii="Cambria Math"/>
            <w:vertAlign w:val="subscript"/>
          </w:rPr>
          <m:t>I</m:t>
        </m:r>
        <m:sSub>
          <m:sSubPr>
            <m:ctrlPr>
              <w:rPr>
                <w:rFonts w:ascii="Cambria Math" w:hAnsi="Cambria Math"/>
                <w:i/>
                <w:vertAlign w:val="subscript"/>
              </w:rPr>
            </m:ctrlPr>
          </m:sSubPr>
          <m:e>
            <m:r>
              <w:rPr>
                <w:rFonts w:ascii="Cambria Math"/>
                <w:vertAlign w:val="subscript"/>
              </w:rPr>
              <m:t>L</m:t>
            </m:r>
          </m:e>
          <m:sub>
            <m:r>
              <m:rPr>
                <m:sty m:val="bi"/>
              </m:rPr>
              <w:rPr>
                <w:rFonts w:ascii="Cambria Math"/>
                <w:vertAlign w:val="subscript"/>
              </w:rPr>
              <m:t>dB</m:t>
            </m:r>
          </m:sub>
        </m:sSub>
        <m:r>
          <w:rPr>
            <w:rFonts w:ascii="Cambria Math"/>
            <w:vertAlign w:val="subscript"/>
          </w:rPr>
          <m:t>(</m:t>
        </m:r>
        <m:sSub>
          <m:sSubPr>
            <m:ctrlPr>
              <w:rPr>
                <w:rFonts w:ascii="Cambria Math" w:hAnsi="Cambria Math"/>
                <w:i/>
                <w:vertAlign w:val="subscript"/>
              </w:rPr>
            </m:ctrlPr>
          </m:sSubPr>
          <m:e>
            <m:r>
              <w:rPr>
                <w:rFonts w:ascii="Cambria Math"/>
                <w:vertAlign w:val="subscript"/>
              </w:rPr>
              <m:t>N</m:t>
            </m:r>
          </m:e>
          <m:sub>
            <m:r>
              <m:rPr>
                <m:sty m:val="bi"/>
              </m:rPr>
              <w:rPr>
                <w:rFonts w:ascii="Cambria Math"/>
                <w:vertAlign w:val="subscript"/>
              </w:rPr>
              <m:t>cyc</m:t>
            </m:r>
          </m:sub>
        </m:sSub>
        <m:r>
          <w:rPr>
            <w:rFonts w:ascii="Cambria Math"/>
            <w:vertAlign w:val="subscript"/>
          </w:rPr>
          <m:t>)=10</m:t>
        </m:r>
        <m:func>
          <m:funcPr>
            <m:ctrlPr>
              <w:rPr>
                <w:rFonts w:ascii="Cambria Math" w:hAnsi="Cambria Math"/>
                <w:i/>
                <w:vertAlign w:val="subscript"/>
              </w:rPr>
            </m:ctrlPr>
          </m:funcPr>
          <m:fName>
            <m:r>
              <w:rPr>
                <w:rFonts w:ascii="Cambria Math"/>
                <w:vertAlign w:val="subscript"/>
              </w:rPr>
              <m:t>log</m:t>
            </m:r>
          </m:fName>
          <m:e>
            <m:d>
              <m:dPr>
                <m:begChr m:val="["/>
                <m:endChr m:val="]"/>
                <m:ctrlPr>
                  <w:rPr>
                    <w:rFonts w:ascii="Cambria Math" w:hAnsi="Cambria Math"/>
                    <w:i/>
                    <w:vertAlign w:val="subscript"/>
                  </w:rPr>
                </m:ctrlPr>
              </m:dPr>
              <m:e>
                <m:f>
                  <m:fPr>
                    <m:ctrlPr>
                      <w:rPr>
                        <w:rFonts w:ascii="Cambria Math" w:hAnsi="Cambria Math"/>
                        <w:i/>
                        <w:vertAlign w:val="subscript"/>
                      </w:rPr>
                    </m:ctrlPr>
                  </m:fPr>
                  <m:num>
                    <m:sSub>
                      <m:sSubPr>
                        <m:ctrlPr>
                          <w:rPr>
                            <w:rFonts w:ascii="Cambria Math" w:hAnsi="Cambria Math"/>
                            <w:i/>
                            <w:vertAlign w:val="subscript"/>
                          </w:rPr>
                        </m:ctrlPr>
                      </m:sSubPr>
                      <m:e>
                        <m:r>
                          <w:rPr>
                            <w:rFonts w:ascii="Cambria Math"/>
                            <w:vertAlign w:val="subscript"/>
                          </w:rPr>
                          <m:t>T</m:t>
                        </m:r>
                      </m:e>
                      <m:sub>
                        <m:r>
                          <w:rPr>
                            <w:rFonts w:ascii="Cambria Math"/>
                            <w:vertAlign w:val="subscript"/>
                          </w:rPr>
                          <m:t>c</m:t>
                        </m:r>
                      </m:sub>
                    </m:sSub>
                    <m:r>
                      <w:rPr>
                        <w:rFonts w:ascii="Cambria Math"/>
                        <w:vertAlign w:val="subscript"/>
                      </w:rPr>
                      <m:t>(</m:t>
                    </m:r>
                    <m:sSub>
                      <m:sSubPr>
                        <m:ctrlPr>
                          <w:rPr>
                            <w:rFonts w:ascii="Cambria Math" w:hAnsi="Cambria Math"/>
                            <w:i/>
                            <w:vertAlign w:val="subscript"/>
                          </w:rPr>
                        </m:ctrlPr>
                      </m:sSubPr>
                      <m:e>
                        <m:r>
                          <w:rPr>
                            <w:rFonts w:ascii="Cambria Math"/>
                            <w:vertAlign w:val="subscript"/>
                          </w:rPr>
                          <m:t>N</m:t>
                        </m:r>
                      </m:e>
                      <m:sub>
                        <m:r>
                          <m:rPr>
                            <m:sty m:val="bi"/>
                          </m:rPr>
                          <w:rPr>
                            <w:rFonts w:ascii="Cambria Math"/>
                            <w:vertAlign w:val="subscript"/>
                          </w:rPr>
                          <m:t>cyc</m:t>
                        </m:r>
                      </m:sub>
                    </m:sSub>
                    <m:r>
                      <w:rPr>
                        <w:rFonts w:ascii="Cambria Math"/>
                        <w:vertAlign w:val="subscript"/>
                      </w:rPr>
                      <m:t>)</m:t>
                    </m:r>
                  </m:num>
                  <m:den>
                    <m:sSub>
                      <m:sSubPr>
                        <m:ctrlPr>
                          <w:rPr>
                            <w:rFonts w:ascii="Cambria Math" w:hAnsi="Cambria Math"/>
                            <w:i/>
                            <w:vertAlign w:val="subscript"/>
                          </w:rPr>
                        </m:ctrlPr>
                      </m:sSubPr>
                      <m:e>
                        <m:r>
                          <w:rPr>
                            <w:rFonts w:ascii="Cambria Math"/>
                            <w:vertAlign w:val="subscript"/>
                          </w:rPr>
                          <m:t>T</m:t>
                        </m:r>
                      </m:e>
                      <m:sub>
                        <m:r>
                          <w:rPr>
                            <w:rFonts w:ascii="Cambria Math"/>
                            <w:vertAlign w:val="subscript"/>
                          </w:rPr>
                          <m:t>c</m:t>
                        </m:r>
                      </m:sub>
                    </m:sSub>
                    <m:r>
                      <w:rPr>
                        <w:rFonts w:ascii="Cambria Math"/>
                        <w:vertAlign w:val="subscript"/>
                      </w:rPr>
                      <m:t>(1)</m:t>
                    </m:r>
                  </m:den>
                </m:f>
              </m:e>
            </m:d>
          </m:e>
        </m:func>
      </m:oMath>
      <w:r w:rsidR="00375620" w:rsidRPr="00C444CF">
        <w:t xml:space="preserve">. </w:t>
      </w:r>
      <w:r w:rsidR="00375620" w:rsidRPr="00C444CF">
        <w:tab/>
      </w:r>
      <w:r w:rsidR="00375620" w:rsidRPr="00C444CF">
        <w:tab/>
      </w:r>
      <w:r w:rsidR="00375620">
        <w:tab/>
        <w:t xml:space="preserve">     </w:t>
      </w:r>
      <w:r w:rsidR="00375620" w:rsidRPr="00C444CF">
        <w:t>(</w:t>
      </w:r>
      <w:r w:rsidR="00375620">
        <w:t>38</w:t>
      </w:r>
      <w:r w:rsidR="00375620" w:rsidRPr="00C444CF">
        <w:t>)</w:t>
      </w:r>
    </w:p>
    <w:p w14:paraId="138B8298" w14:textId="77777777" w:rsidR="00375620" w:rsidRPr="00C444CF" w:rsidRDefault="00375620" w:rsidP="00375620">
      <w:pPr>
        <w:pStyle w:val="10BodySubsequentParagraph"/>
      </w:pPr>
      <w:r w:rsidRPr="00C444CF">
        <w:t xml:space="preserve">A growing </w:t>
      </w:r>
      <w:r w:rsidRPr="00C444CF">
        <w:rPr>
          <w:i/>
          <w:iCs/>
        </w:rPr>
        <w:t>IL</w:t>
      </w:r>
      <w:r w:rsidRPr="00C444CF">
        <w:rPr>
          <w:vertAlign w:val="subscript"/>
        </w:rPr>
        <w:t>dB</w:t>
      </w:r>
      <w:r w:rsidRPr="00C444CF">
        <w:t>(</w:t>
      </w:r>
      <w:r w:rsidRPr="00C444CF">
        <w:rPr>
          <w:i/>
          <w:iCs/>
        </w:rPr>
        <w:t>N</w:t>
      </w:r>
      <w:r w:rsidRPr="00C444CF">
        <w:rPr>
          <w:vertAlign w:val="subscript"/>
        </w:rPr>
        <w:t>cyc</w:t>
      </w:r>
      <w:r w:rsidRPr="00C444CF">
        <w:t xml:space="preserve">) indicates increasing loss, typically driven by the linear growth of the imaginary index </w:t>
      </w:r>
      <w:r w:rsidRPr="00C444CF">
        <w:rPr>
          <w:i/>
          <w:iCs/>
        </w:rPr>
        <w:t>k</w:t>
      </w:r>
      <w:r w:rsidRPr="00C444CF">
        <w:rPr>
          <w:i/>
          <w:iCs/>
          <w:vertAlign w:val="subscript"/>
        </w:rPr>
        <w:t>p</w:t>
      </w:r>
      <w:r w:rsidRPr="00C444CF">
        <w:t>(</w:t>
      </w:r>
      <w:r w:rsidRPr="00C444CF">
        <w:rPr>
          <w:i/>
          <w:iCs/>
        </w:rPr>
        <w:t>N</w:t>
      </w:r>
      <w:r w:rsidRPr="00C444CF">
        <w:rPr>
          <w:vertAlign w:val="subscript"/>
        </w:rPr>
        <w:t>cyc</w:t>
      </w:r>
      <w:r w:rsidRPr="00C444CF">
        <w:t xml:space="preserve">) and by detuning of the resonance due to drift of </w:t>
      </w:r>
      <w:r w:rsidRPr="00C444CF">
        <w:rPr>
          <w:i/>
          <w:iCs/>
        </w:rPr>
        <w:t>n</w:t>
      </w:r>
      <w:r w:rsidRPr="00C444CF">
        <w:rPr>
          <w:i/>
          <w:iCs/>
          <w:vertAlign w:val="subscript"/>
        </w:rPr>
        <w:t>p</w:t>
      </w:r>
      <w:r w:rsidRPr="00C444CF">
        <w:t>(</w:t>
      </w:r>
      <w:r w:rsidRPr="00C444CF">
        <w:rPr>
          <w:i/>
          <w:iCs/>
        </w:rPr>
        <w:t>N</w:t>
      </w:r>
      <w:r w:rsidRPr="00C444CF">
        <w:rPr>
          <w:vertAlign w:val="subscript"/>
        </w:rPr>
        <w:t>cyc</w:t>
      </w:r>
      <w:r w:rsidRPr="00C444CF">
        <w:t>).​</w:t>
      </w:r>
    </w:p>
    <w:p w14:paraId="6A1DC613" w14:textId="77777777" w:rsidR="00375620" w:rsidRPr="00B35925" w:rsidRDefault="00375620" w:rsidP="00B35925">
      <w:pPr>
        <w:pStyle w:val="09BodyFirstParagraph"/>
        <w:rPr>
          <w:i/>
          <w:iCs/>
          <w:u w:val="single"/>
        </w:rPr>
      </w:pPr>
      <w:r w:rsidRPr="00B35925">
        <w:rPr>
          <w:i/>
          <w:iCs/>
          <w:u w:val="single"/>
        </w:rPr>
        <w:t>Failure criterion and endurance lifetime</w:t>
      </w:r>
    </w:p>
    <w:p w14:paraId="1344C456" w14:textId="77777777" w:rsidR="00375620" w:rsidRPr="00C444CF" w:rsidRDefault="00375620" w:rsidP="00375620">
      <w:pPr>
        <w:pStyle w:val="10BodySubsequentParagraph"/>
      </w:pPr>
      <w:r w:rsidRPr="00C444CF">
        <w:lastRenderedPageBreak/>
        <w:t>A failure cycle </w:t>
      </w:r>
      <w:r w:rsidRPr="00C444CF">
        <w:rPr>
          <w:i/>
          <w:iCs/>
        </w:rPr>
        <w:t>N</w:t>
      </w:r>
      <w:r w:rsidRPr="00C444CF">
        <w:rPr>
          <w:vertAlign w:val="subscript"/>
        </w:rPr>
        <w:t>fail</w:t>
      </w:r>
      <w:r w:rsidRPr="00C444CF">
        <w:t> is defined when one or more endurance metrics cross specified limits, for example:</w:t>
      </w:r>
    </w:p>
    <w:p w14:paraId="502CCD44" w14:textId="221F0045" w:rsidR="00375620" w:rsidRPr="00C444CF" w:rsidRDefault="00375620" w:rsidP="001838AE">
      <w:pPr>
        <w:pStyle w:val="10BodySubsequentParagraph"/>
      </w:pPr>
      <w:r>
        <w:t>Transmitt</w:t>
      </w:r>
      <w:r w:rsidRPr="00C444CF">
        <w:t>ing contrast degradation exceeds a</w:t>
      </w:r>
      <w:r>
        <w:t xml:space="preserve"> maximum</w:t>
      </w:r>
      <w:r w:rsidRPr="00C444CF">
        <w:t xml:space="preserve"> value: </w:t>
      </w:r>
      <m:oMath>
        <m:sSub>
          <m:sSubPr>
            <m:ctrlPr>
              <w:rPr>
                <w:rFonts w:ascii="Cambria Math" w:hAnsi="Cambria Math"/>
                <w:i/>
                <w:vertAlign w:val="subscript"/>
              </w:rPr>
            </m:ctrlPr>
          </m:sSubPr>
          <m:e>
            <m:r>
              <w:rPr>
                <w:rFonts w:ascii="Cambria Math"/>
                <w:vertAlign w:val="subscript"/>
              </w:rPr>
              <m:t>D</m:t>
            </m:r>
          </m:e>
          <m:sub>
            <m:r>
              <m:rPr>
                <m:sty m:val="bi"/>
              </m:rPr>
              <w:rPr>
                <w:rFonts w:ascii="Cambria Math"/>
                <w:vertAlign w:val="subscript"/>
              </w:rPr>
              <m:t>pct</m:t>
            </m:r>
          </m:sub>
        </m:sSub>
        <m:r>
          <w:rPr>
            <w:rFonts w:ascii="Cambria Math"/>
            <w:vertAlign w:val="subscript"/>
          </w:rPr>
          <m:t>(</m:t>
        </m:r>
        <m:sSub>
          <m:sSubPr>
            <m:ctrlPr>
              <w:rPr>
                <w:rFonts w:ascii="Cambria Math" w:hAnsi="Cambria Math"/>
                <w:i/>
                <w:vertAlign w:val="subscript"/>
              </w:rPr>
            </m:ctrlPr>
          </m:sSubPr>
          <m:e>
            <m:r>
              <w:rPr>
                <w:rFonts w:ascii="Cambria Math"/>
                <w:vertAlign w:val="subscript"/>
              </w:rPr>
              <m:t>N</m:t>
            </m:r>
          </m:e>
          <m:sub>
            <m:r>
              <m:rPr>
                <m:sty m:val="bi"/>
              </m:rPr>
              <w:rPr>
                <w:rFonts w:ascii="Cambria Math"/>
                <w:vertAlign w:val="subscript"/>
              </w:rPr>
              <m:t>fail</m:t>
            </m:r>
          </m:sub>
        </m:sSub>
        <m:r>
          <w:rPr>
            <w:rFonts w:ascii="Cambria Math"/>
            <w:vertAlign w:val="subscript"/>
          </w:rPr>
          <m:t>)</m:t>
        </m:r>
        <m:r>
          <w:rPr>
            <w:rFonts w:ascii="Cambria Math"/>
            <w:vertAlign w:val="subscript"/>
          </w:rPr>
          <m:t>≥</m:t>
        </m:r>
        <m:sSub>
          <m:sSubPr>
            <m:ctrlPr>
              <w:rPr>
                <w:rFonts w:ascii="Cambria Math" w:hAnsi="Cambria Math"/>
                <w:i/>
                <w:vertAlign w:val="subscript"/>
              </w:rPr>
            </m:ctrlPr>
          </m:sSubPr>
          <m:e>
            <m:r>
              <w:rPr>
                <w:rFonts w:ascii="Cambria Math"/>
                <w:vertAlign w:val="subscript"/>
              </w:rPr>
              <m:t>D</m:t>
            </m:r>
          </m:e>
          <m:sub>
            <m:r>
              <m:rPr>
                <m:sty m:val="bi"/>
              </m:rPr>
              <w:rPr>
                <w:rFonts w:ascii="Cambria Math"/>
                <w:vertAlign w:val="subscript"/>
              </w:rPr>
              <m:t>pct</m:t>
            </m:r>
            <m:r>
              <w:rPr>
                <w:rFonts w:ascii="Cambria Math"/>
                <w:vertAlign w:val="subscript"/>
              </w:rPr>
              <m:t>,max</m:t>
            </m:r>
          </m:sub>
        </m:sSub>
      </m:oMath>
      <w:r w:rsidRPr="00C444CF">
        <w:t xml:space="preserve">. </w:t>
      </w:r>
    </w:p>
    <w:p w14:paraId="61CB821E" w14:textId="6504B898" w:rsidR="00375620" w:rsidRPr="00C444CF" w:rsidRDefault="00375620" w:rsidP="001838AE">
      <w:pPr>
        <w:pStyle w:val="10BodySubsequentParagraph"/>
      </w:pPr>
      <w:r w:rsidRPr="00C444CF">
        <w:t>Insertion loss exceeds the maximum value: </w:t>
      </w:r>
      <m:oMath>
        <m:r>
          <w:rPr>
            <w:rFonts w:ascii="Cambria Math"/>
          </w:rPr>
          <m:t>I</m:t>
        </m:r>
        <m:sSub>
          <m:sSubPr>
            <m:ctrlPr>
              <w:rPr>
                <w:rFonts w:ascii="Cambria Math" w:hAnsi="Cambria Math"/>
                <w:i/>
              </w:rPr>
            </m:ctrlPr>
          </m:sSubPr>
          <m:e>
            <m:r>
              <w:rPr>
                <w:rFonts w:ascii="Cambria Math"/>
              </w:rPr>
              <m:t>L</m:t>
            </m:r>
          </m:e>
          <m:sub>
            <m:r>
              <m:rPr>
                <m:sty m:val="bi"/>
              </m:rPr>
              <w:rPr>
                <w:rFonts w:ascii="Cambria Math"/>
              </w:rPr>
              <m:t>dB</m:t>
            </m:r>
          </m:sub>
        </m:sSub>
        <m:r>
          <w:rPr>
            <w:rFonts w:ascii="Cambria Math"/>
          </w:rPr>
          <m:t>(</m:t>
        </m:r>
        <m:sSub>
          <m:sSubPr>
            <m:ctrlPr>
              <w:rPr>
                <w:rFonts w:ascii="Cambria Math" w:hAnsi="Cambria Math"/>
                <w:i/>
              </w:rPr>
            </m:ctrlPr>
          </m:sSubPr>
          <m:e>
            <m:r>
              <w:rPr>
                <w:rFonts w:ascii="Cambria Math"/>
              </w:rPr>
              <m:t>N</m:t>
            </m:r>
          </m:e>
          <m:sub>
            <m:r>
              <m:rPr>
                <m:sty m:val="bi"/>
              </m:rPr>
              <w:rPr>
                <w:rFonts w:ascii="Cambria Math"/>
              </w:rPr>
              <m:t>fail</m:t>
            </m:r>
          </m:sub>
        </m:sSub>
        <m:r>
          <w:rPr>
            <w:rFonts w:ascii="Cambria Math"/>
          </w:rPr>
          <m:t>)</m:t>
        </m:r>
        <m:r>
          <w:rPr>
            <w:rFonts w:ascii="Cambria Math"/>
          </w:rPr>
          <m:t>≥</m:t>
        </m:r>
        <m:r>
          <w:rPr>
            <w:rFonts w:ascii="Cambria Math"/>
          </w:rPr>
          <m:t>I</m:t>
        </m:r>
        <m:sSub>
          <m:sSubPr>
            <m:ctrlPr>
              <w:rPr>
                <w:rFonts w:ascii="Cambria Math" w:hAnsi="Cambria Math"/>
                <w:i/>
              </w:rPr>
            </m:ctrlPr>
          </m:sSubPr>
          <m:e>
            <m:r>
              <w:rPr>
                <w:rFonts w:ascii="Cambria Math"/>
              </w:rPr>
              <m:t>L</m:t>
            </m:r>
          </m:e>
          <m:sub>
            <m:r>
              <m:rPr>
                <m:sty m:val="bi"/>
              </m:rPr>
              <w:rPr>
                <w:rFonts w:ascii="Cambria Math"/>
              </w:rPr>
              <m:t>dB</m:t>
            </m:r>
            <m:r>
              <w:rPr>
                <w:rFonts w:ascii="Cambria Math"/>
              </w:rPr>
              <m:t>,max</m:t>
            </m:r>
          </m:sub>
        </m:sSub>
      </m:oMath>
      <w:r w:rsidRPr="00C444CF">
        <w:t>.</w:t>
      </w:r>
    </w:p>
    <w:p w14:paraId="574B9FA0" w14:textId="77777777" w:rsidR="00375620" w:rsidRDefault="00375620" w:rsidP="00375620">
      <w:pPr>
        <w:pStyle w:val="10BodySubsequentParagraph"/>
      </w:pPr>
      <w:r w:rsidRPr="00C444CF">
        <w:t xml:space="preserve">The endurance lifetime of the </w:t>
      </w:r>
      <w:r>
        <w:t>optical limiters</w:t>
      </w:r>
      <w:r w:rsidRPr="00C444CF">
        <w:t xml:space="preserve"> is then specified as the number of reliable switching cycles, typically taken as </w:t>
      </w:r>
      <w:r w:rsidRPr="00C444CF">
        <w:rPr>
          <w:i/>
          <w:iCs/>
        </w:rPr>
        <w:t>N</w:t>
      </w:r>
      <w:r w:rsidRPr="00C444CF">
        <w:rPr>
          <w:vertAlign w:val="subscript"/>
        </w:rPr>
        <w:t>fail</w:t>
      </w:r>
      <w:r w:rsidRPr="00C444CF">
        <w:fldChar w:fldCharType="begin"/>
      </w:r>
      <w:r w:rsidRPr="00C444CF">
        <w:instrText xml:space="preserve"> QUOTE </w:instrText>
      </w:r>
      <m:oMath>
        <m:sSub>
          <m:sSubPr>
            <m:ctrlPr>
              <w:rPr>
                <w:rFonts w:ascii="Cambria Math" w:hAnsi="Cambria Math"/>
              </w:rPr>
            </m:ctrlPr>
          </m:sSubPr>
          <m:e>
            <m:r>
              <m:rPr>
                <m:sty m:val="p"/>
              </m:rPr>
              <w:rPr>
                <w:rFonts w:ascii="Cambria Math" w:hAnsi="Cambria Math"/>
              </w:rPr>
              <m:t>N</m:t>
            </m:r>
          </m:e>
          <m:sub>
            <m:r>
              <m:rPr>
                <m:nor/>
              </m:rPr>
              <m:t>fail</m:t>
            </m:r>
          </m:sub>
        </m:sSub>
      </m:oMath>
      <w:r w:rsidRPr="00C444CF">
        <w:instrText xml:space="preserve"> </w:instrText>
      </w:r>
      <w:r w:rsidRPr="00C444CF">
        <w:fldChar w:fldCharType="end"/>
      </w:r>
      <w:r w:rsidRPr="00C444CF">
        <w:fldChar w:fldCharType="begin"/>
      </w:r>
      <w:r w:rsidRPr="00C444CF">
        <w:instrText xml:space="preserve"> QUOTE </w:instrText>
      </w:r>
      <m:oMath>
        <m:sSub>
          <m:sSubPr>
            <m:ctrlPr>
              <w:rPr>
                <w:rFonts w:ascii="Cambria Math" w:hAnsi="Cambria Math"/>
              </w:rPr>
            </m:ctrlPr>
          </m:sSubPr>
          <m:e>
            <m:r>
              <m:rPr>
                <m:sty m:val="p"/>
              </m:rPr>
              <w:rPr>
                <w:rFonts w:ascii="Cambria Math" w:hAnsi="Cambria Math"/>
              </w:rPr>
              <m:t>N</m:t>
            </m:r>
          </m:e>
          <m:sub>
            <m:r>
              <m:rPr>
                <m:nor/>
              </m:rPr>
              <m:t>fail</m:t>
            </m:r>
          </m:sub>
        </m:sSub>
        <m:r>
          <m:rPr>
            <m:sty m:val="p"/>
          </m:rPr>
          <w:rPr>
            <w:rFonts w:ascii="Cambria Math" w:hAnsi="Cambria Math"/>
          </w:rPr>
          <m:t>-1</m:t>
        </m:r>
      </m:oMath>
      <w:r w:rsidRPr="00C444CF">
        <w:instrText xml:space="preserve"> </w:instrText>
      </w:r>
      <w:r w:rsidRPr="00C444CF">
        <w:fldChar w:fldCharType="end"/>
      </w:r>
      <w:r w:rsidRPr="00C444CF">
        <w:t>, providing a quantitative link between microscopic drift in Sb₂Se₃ optical constants and macroscopic degradation of optical</w:t>
      </w:r>
      <w:r w:rsidRPr="00C444CF">
        <w:noBreakHyphen/>
        <w:t xml:space="preserve">limiting performance. In this study, our optical limiters should still maintain reliability when </w:t>
      </w:r>
      <w:r>
        <w:t>transmitt</w:t>
      </w:r>
      <w:r w:rsidRPr="00C444CF">
        <w:t>ing contrast degradation</w:t>
      </w:r>
      <w:r>
        <w:t>:</w:t>
      </w:r>
      <w:r w:rsidRPr="00C444CF">
        <w:t xml:space="preserve"> </w:t>
      </w:r>
      <w:r w:rsidRPr="00C444CF">
        <w:rPr>
          <w:i/>
          <w:iCs/>
        </w:rPr>
        <w:t>D</w:t>
      </w:r>
      <w:r w:rsidRPr="003D7D2B">
        <w:rPr>
          <w:vertAlign w:val="subscript"/>
        </w:rPr>
        <w:t>pct</w:t>
      </w:r>
      <w:r w:rsidRPr="00C444CF">
        <w:t xml:space="preserve"> and insertion loss</w:t>
      </w:r>
      <w:r>
        <w:t>:</w:t>
      </w:r>
      <w:r w:rsidRPr="00C444CF">
        <w:t xml:space="preserve"> </w:t>
      </w:r>
      <w:r w:rsidRPr="00C444CF">
        <w:rPr>
          <w:i/>
          <w:iCs/>
        </w:rPr>
        <w:t>IL</w:t>
      </w:r>
      <w:r w:rsidRPr="00C444CF">
        <w:rPr>
          <w:vertAlign w:val="subscript"/>
        </w:rPr>
        <w:t>dB</w:t>
      </w:r>
      <w:r w:rsidRPr="00C444CF">
        <w:t xml:space="preserve"> are not over </w:t>
      </w:r>
      <w:r w:rsidRPr="005573BC">
        <w:rPr>
          <w:i/>
          <w:iCs/>
        </w:rPr>
        <w:t>D</w:t>
      </w:r>
      <w:r>
        <w:rPr>
          <w:vertAlign w:val="subscript"/>
        </w:rPr>
        <w:t>pct,max</w:t>
      </w:r>
      <w:r>
        <w:t xml:space="preserve"> = </w:t>
      </w:r>
      <w:r w:rsidRPr="00C444CF">
        <w:t xml:space="preserve">20% and </w:t>
      </w:r>
      <w:r w:rsidRPr="005573BC">
        <w:rPr>
          <w:i/>
          <w:iCs/>
        </w:rPr>
        <w:t>IL</w:t>
      </w:r>
      <w:r>
        <w:rPr>
          <w:vertAlign w:val="subscript"/>
        </w:rPr>
        <w:t>dB,max</w:t>
      </w:r>
      <w:r>
        <w:t xml:space="preserve"> = </w:t>
      </w:r>
      <w:r w:rsidRPr="00C444CF">
        <w:t>2 dB, respectively [</w:t>
      </w:r>
      <w:r w:rsidRPr="003D67C7">
        <w:t>4</w:t>
      </w:r>
      <w:r>
        <w:t>6</w:t>
      </w:r>
      <w:r w:rsidRPr="003D67C7">
        <w:t>-4</w:t>
      </w:r>
      <w:r>
        <w:t>8</w:t>
      </w:r>
      <w:r w:rsidRPr="00C444CF">
        <w:t>]. These criteria are aligned with normal requirements of photonic switching devices.</w:t>
      </w:r>
    </w:p>
    <w:p w14:paraId="057EF88D" w14:textId="77777777" w:rsidR="00375620" w:rsidRPr="00CF6E7A" w:rsidRDefault="00375620" w:rsidP="00CF6E7A">
      <w:pPr>
        <w:pStyle w:val="10BodySubsequentParagraph"/>
      </w:pPr>
    </w:p>
    <w:p w14:paraId="2C2D629F" w14:textId="097CE7A0" w:rsidR="00CF6E7A" w:rsidRPr="00060146" w:rsidRDefault="00CF6E7A" w:rsidP="00CF6E7A">
      <w:pPr>
        <w:pStyle w:val="08SectionHeader1"/>
        <w:rPr>
          <w:highlight w:val="cyan"/>
        </w:rPr>
      </w:pPr>
      <w:r w:rsidRPr="00060146">
        <w:rPr>
          <w:highlight w:val="cyan"/>
        </w:rPr>
        <w:t>Method</w:t>
      </w:r>
    </w:p>
    <w:p w14:paraId="225FD67B" w14:textId="2DB29964" w:rsidR="00DD5D59" w:rsidRDefault="00CF6E7A" w:rsidP="00CF6E7A">
      <w:pPr>
        <w:pStyle w:val="09BodyFirstParagraph"/>
      </w:pPr>
      <w:r>
        <w:t xml:space="preserve">In this work, we </w:t>
      </w:r>
      <w:r w:rsidR="00534DF7">
        <w:t xml:space="preserve">use a </w:t>
      </w:r>
      <w:r w:rsidR="00534DF7" w:rsidRPr="00534DF7">
        <w:rPr>
          <w:highlight w:val="yellow"/>
        </w:rPr>
        <w:t>computer simulation</w:t>
      </w:r>
      <w:r w:rsidR="00534DF7">
        <w:t xml:space="preserve"> of </w:t>
      </w:r>
      <w:r>
        <w:t>transfer matrix method (TMM)</w:t>
      </w:r>
      <w:r w:rsidR="00534DF7">
        <w:t xml:space="preserve"> t</w:t>
      </w:r>
      <w:r>
        <w:t xml:space="preserve">o calculate the transmittance, absorptance, and reflectance of </w:t>
      </w:r>
      <w:r w:rsidR="00DD5D59">
        <w:t>each</w:t>
      </w:r>
      <w:r>
        <w:t xml:space="preserve"> </w:t>
      </w:r>
      <w:r w:rsidR="00534DF7">
        <w:t>design.</w:t>
      </w:r>
      <w:r>
        <w:t xml:space="preserve"> </w:t>
      </w:r>
      <w:r w:rsidR="00534DF7">
        <w:t>W</w:t>
      </w:r>
      <w:r>
        <w:t xml:space="preserve">e </w:t>
      </w:r>
      <w:r w:rsidR="00DD5D59">
        <w:t>utilized</w:t>
      </w:r>
      <w:r>
        <w:t xml:space="preserve"> Silicon nitride (Si</w:t>
      </w:r>
      <w:r>
        <w:rPr>
          <w:vertAlign w:val="subscript"/>
        </w:rPr>
        <w:t>3</w:t>
      </w:r>
      <w:r>
        <w:t>N</w:t>
      </w:r>
      <w:r>
        <w:rPr>
          <w:vertAlign w:val="subscript"/>
        </w:rPr>
        <w:t>4</w:t>
      </w:r>
      <w:r>
        <w:t xml:space="preserve">) as </w:t>
      </w:r>
      <w:r w:rsidR="00DD5D59">
        <w:t xml:space="preserve">the high </w:t>
      </w:r>
      <w:r>
        <w:t>index</w:t>
      </w:r>
      <w:r w:rsidR="00DD5D59">
        <w:t xml:space="preserve"> (H)</w:t>
      </w:r>
      <w:r>
        <w:t xml:space="preserve"> film </w:t>
      </w:r>
      <w:r>
        <w:fldChar w:fldCharType="begin"/>
      </w:r>
      <w:r w:rsidR="00D57181">
        <w:instrText xml:space="preserve"> ADDIN EN.CITE &lt;EndNote&gt;&lt;Cite&gt;&lt;Author&gt;Beliaev&lt;/Author&gt;&lt;Year&gt;2022&lt;/Year&gt;&lt;RecNum&gt;70&lt;/RecNum&gt;&lt;DisplayText&gt;[36]&lt;/DisplayText&gt;&lt;record&gt;&lt;rec-number&gt;70&lt;/rec-number&gt;&lt;foreign-keys&gt;&lt;key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fldChar w:fldCharType="separate"/>
      </w:r>
      <w:r w:rsidR="00D57181">
        <w:rPr>
          <w:noProof/>
        </w:rPr>
        <w:t>[36]</w:t>
      </w:r>
      <w:r>
        <w:fldChar w:fldCharType="end"/>
      </w:r>
      <w:r>
        <w:t xml:space="preserve"> and Silicon dioxide (SiO</w:t>
      </w:r>
      <w:r>
        <w:rPr>
          <w:vertAlign w:val="subscript"/>
        </w:rPr>
        <w:t>2</w:t>
      </w:r>
      <w:r>
        <w:t xml:space="preserve">) as </w:t>
      </w:r>
      <w:r w:rsidR="00DD5D59">
        <w:t>the low index (L)</w:t>
      </w:r>
      <w:r>
        <w:t xml:space="preserve"> film </w:t>
      </w:r>
      <w:r>
        <w:fldChar w:fldCharType="begin"/>
      </w:r>
      <w:r w:rsidR="00D57181">
        <w:instrText xml:space="preserve"> ADDIN EN.CITE &lt;EndNote&gt;&lt;Cite&gt;&lt;Author&gt;Gao&lt;/Author&gt;&lt;Year&gt;2012&lt;/Year&gt;&lt;RecNum&gt;68&lt;/RecNum&gt;&lt;DisplayText&gt;[37]&lt;/DisplayText&gt;&lt;record&gt;&lt;rec-number&gt;68&lt;/rec-number&gt;&lt;foreign-keys&gt;&lt;key app="EN" db-id="v920pft06rp9dbex2ap500x99x5rrtswxzss" timestamp="1768215518" guid="117c940f-5843-43b7-8068-bde961980163"&gt;68&lt;/key&gt;&lt;/foreign-keys&gt;&lt;ref-type name="Journal Article"&gt;17&lt;/ref-type&gt;&lt;contributors&gt;&lt;authors&gt;&lt;author&gt;Gao, Lihong&lt;/author&gt;&lt;author&gt;Lemarchand, Fabien&lt;/author&gt;&lt;author&gt;Lequime, Michel&lt;/author&gt;&lt;/authors&gt;&lt;/contributors&gt;&lt;titles&gt;&lt;title&gt;Exploitation of multiple incidences spectrometric measurements for thin film reverse engineering&lt;/title&gt;&lt;secondary-title&gt;Optics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Express&lt;/abbr-1&gt;&lt;/alt-periodical&gt;&lt;pages&gt;15734-15751&lt;/pages&gt;&lt;volume&gt;20&lt;/volume&gt;&lt;number&gt;14&lt;/number&gt;&lt;keywords&gt;&lt;keyword&gt;Thin films&lt;/keyword&gt;&lt;keyword&gt;Thin films, optical properties&lt;/keyword&gt;&lt;keyword&gt;Interference filters&lt;/keyword&gt;&lt;keyword&gt;Near infrared&lt;/keyword&gt;&lt;keyword&gt;Notch filters&lt;/keyword&gt;&lt;keyword&gt;Optical constants&lt;/keyword&gt;&lt;keyword&gt;Refractive index&lt;/keyword&gt;&lt;/keywords&gt;&lt;dates&gt;&lt;year&gt;2012&lt;/year&gt;&lt;pub-dates&gt;&lt;date&gt;2012/07/02&lt;/date&gt;&lt;/pub-dates&gt;&lt;/dates&gt;&lt;publisher&gt;Optica Publishing Group&lt;/publisher&gt;&lt;urls&gt;&lt;related-urls&gt;&lt;url&gt;https://opg.optica.org/oe/abstract.cfm?URI=oe-20-14-15734&lt;/url&gt;&lt;/related-urls&gt;&lt;/urls&gt;&lt;electronic-resource-num&gt;10.1364/OE.20.015734&lt;/electronic-resource-num&gt;&lt;/record&gt;&lt;/Cite&gt;&lt;/EndNote&gt;</w:instrText>
      </w:r>
      <w:r>
        <w:fldChar w:fldCharType="separate"/>
      </w:r>
      <w:r w:rsidR="00D57181">
        <w:rPr>
          <w:noProof/>
        </w:rPr>
        <w:t>[37]</w:t>
      </w:r>
      <w:r>
        <w:fldChar w:fldCharType="end"/>
      </w:r>
      <w:r>
        <w:t xml:space="preserve">, </w:t>
      </w:r>
      <w:r w:rsidR="00DD5D59">
        <w:t>the</w:t>
      </w:r>
      <w:r>
        <w:t xml:space="preserve"> dataset </w:t>
      </w:r>
      <w:r w:rsidR="00DD5D59">
        <w:t xml:space="preserve">for both </w:t>
      </w:r>
      <w:r>
        <w:t xml:space="preserve">can be found on refractiveindex.info website </w:t>
      </w:r>
      <w:r>
        <w:fldChar w:fldCharType="begin"/>
      </w:r>
      <w:r w:rsidR="00D57181">
        <w:instrText xml:space="preserve"> ADDIN EN.CITE &lt;EndNote&gt;&lt;Cite&gt;&lt;Author&gt;Polyanskiy&lt;/Author&gt;&lt;Year&gt;2024&lt;/Year&gt;&lt;RecNum&gt;69&lt;/RecNum&gt;&lt;DisplayText&gt;[38]&lt;/DisplayText&gt;&lt;record&gt;&lt;rec-number&gt;69&lt;/rec-number&gt;&lt;foreign-keys&gt;&lt;key app="EN" db-id="v920pft06rp9dbex2ap500x99x5rrtswxzss" timestamp="1768215530" guid="51ad5c1f-6b8e-4d49-9eac-5ca2d206a442"&gt;69&lt;/key&gt;&lt;/foreign-keys&gt;&lt;ref-type name="Journal Article"&gt;17&lt;/ref-type&gt;&lt;contributors&gt;&lt;authors&gt;&lt;author&gt;Polyanskiy, Mikhail N.&lt;/author&gt;&lt;/authors&gt;&lt;/contributors&gt;&lt;titles&gt;&lt;title&gt;Refractiveindex.info database of optical constants&lt;/title&gt;&lt;secondary-title&gt;Scientific Data&lt;/secondary-title&gt;&lt;/titles&gt;&lt;periodical&gt;&lt;full-title&gt;Scientific Data&lt;/full-title&gt;&lt;/periodical&gt;&lt;pages&gt;94&lt;/pages&gt;&lt;volume&gt;11&lt;/volume&gt;&lt;number&gt;1&lt;/number&gt;&lt;dates&gt;&lt;year&gt;2024&lt;/year&gt;&lt;pub-dates&gt;&lt;date&gt;2024/01/18&lt;/date&gt;&lt;/pub-dates&gt;&lt;/dates&gt;&lt;isbn&gt;2052-4463&lt;/isbn&gt;&lt;urls&gt;&lt;related-urls&gt;&lt;url&gt;https://doi.org/10.1038/s41597-023-02898-2&lt;/url&gt;&lt;/related-urls&gt;&lt;/urls&gt;&lt;electronic-resource-num&gt;10.1038/s41597-023-02898-2&lt;/electronic-resource-num&gt;&lt;/record&gt;&lt;/Cite&gt;&lt;/EndNote&gt;</w:instrText>
      </w:r>
      <w:r>
        <w:fldChar w:fldCharType="separate"/>
      </w:r>
      <w:r w:rsidR="00D57181">
        <w:rPr>
          <w:noProof/>
        </w:rPr>
        <w:t>[38]</w:t>
      </w:r>
      <w:r>
        <w:fldChar w:fldCharType="end"/>
      </w:r>
      <w:r>
        <w:t xml:space="preserve">. The </w:t>
      </w:r>
      <w:r w:rsidR="00DD5D59">
        <w:t xml:space="preserve">dataset for </w:t>
      </w:r>
      <w:r>
        <w:t>Antimony triselenide (Sb</w:t>
      </w:r>
      <w:r>
        <w:rPr>
          <w:vertAlign w:val="subscript"/>
        </w:rPr>
        <w:t>2</w:t>
      </w:r>
      <w:r>
        <w:t>Se</w:t>
      </w:r>
      <w:r>
        <w:rPr>
          <w:vertAlign w:val="subscript"/>
        </w:rPr>
        <w:t>3</w:t>
      </w:r>
      <w:r>
        <w:t xml:space="preserve">) is taken from </w:t>
      </w:r>
      <w:r w:rsidR="00DD5D59">
        <w:t xml:space="preserve">this </w:t>
      </w:r>
      <w:r>
        <w:t xml:space="preserve">literature </w:t>
      </w:r>
      <w:r>
        <w:fldChar w:fldCharType="begin"/>
      </w:r>
      <w:r w:rsidR="00DD5D59">
        <w:instrText xml:space="preserve"> ADDIN EN.CITE &lt;EndNote&gt;&lt;Cite&gt;&lt;Author&gt;Delaney&lt;/Author&gt;&lt;Year&gt;2020&lt;/Year&gt;&lt;RecNum&gt;2&lt;/RecNum&gt;&lt;DisplayText&gt;[16]&lt;/DisplayText&gt;&lt;record&gt;&lt;rec-number&gt;2&lt;/rec-number&gt;&lt;foreign-keys&gt;&lt;key app="EN" db-id="pvf95a9rgrwafsezre5xw9eqep5ws05zraf2" timestamp="1768215287"&gt;2&lt;/key&gt;&lt;/foreign-keys&gt;&lt;ref-type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ages&gt;2002447&lt;/pages&gt;&lt;volume&gt;30&lt;/volume&gt;&lt;number&gt;36&lt;/number&gt;&lt;dates&gt;&lt;year&gt;2020&lt;/year&gt;&lt;/dates&gt;&lt;isbn&gt;1616-301X&lt;/isbn&gt;&lt;urls&gt;&lt;related-urls&gt;&lt;url&gt;https://advanced.onlinelibrary.wiley.com/doi/abs/10.1002/adfm.202002447&lt;/url&gt;&lt;/related-urls&gt;&lt;/urls&gt;&lt;electronic-resource-num&gt;https://doi.org/10.1002/adfm.202002447&lt;/electronic-resource-num&gt;&lt;/record&gt;&lt;/Cite&gt;&lt;/EndNote&gt;</w:instrText>
      </w:r>
      <w:r>
        <w:fldChar w:fldCharType="separate"/>
      </w:r>
      <w:r w:rsidR="00DD5D59">
        <w:rPr>
          <w:noProof/>
        </w:rPr>
        <w:t>[16]</w:t>
      </w:r>
      <w:r>
        <w:fldChar w:fldCharType="end"/>
      </w:r>
      <w:r>
        <w:t xml:space="preserve">. We assume air to have a constant index across all </w:t>
      </w:r>
      <w:r w:rsidR="00363D0C">
        <w:t>wavelengths and</w:t>
      </w:r>
      <w:r>
        <w:t xml:space="preserve"> </w:t>
      </w:r>
      <w:r w:rsidR="00DD5D59">
        <w:t>modelled</w:t>
      </w:r>
      <w:r>
        <w:t xml:space="preserve"> the substate to be air which can be </w:t>
      </w:r>
      <w:r w:rsidR="00DD5D59">
        <w:t>archived</w:t>
      </w:r>
      <w:r>
        <w:t xml:space="preserve"> in reality by adding a compensating layer </w:t>
      </w:r>
      <w:r w:rsidR="00DD5D59">
        <w:t>to the</w:t>
      </w:r>
      <w:r>
        <w:t xml:space="preserve"> substrate-air interface. </w:t>
      </w:r>
    </w:p>
    <w:p w14:paraId="7DD05F87" w14:textId="2E7E81A6" w:rsidR="00DD5D59" w:rsidRPr="00DD5D59" w:rsidRDefault="00DD5D59" w:rsidP="00CF6E7A">
      <w:pPr>
        <w:pStyle w:val="10BodySubsequentParagraph"/>
      </w:pPr>
      <w:r>
        <w:t>The simulation of optical limiter design will be done for 1064 and 532 nm. At 1064 nm, the extinction coefficient (k) of Sb</w:t>
      </w:r>
      <w:r>
        <w:rPr>
          <w:vertAlign w:val="subscript"/>
        </w:rPr>
        <w:t>2</w:t>
      </w:r>
      <w:r>
        <w:t>Se</w:t>
      </w:r>
      <w:r>
        <w:rPr>
          <w:vertAlign w:val="subscript"/>
        </w:rPr>
        <w:t>3</w:t>
      </w:r>
      <w:r>
        <w:t xml:space="preserve"> is zero in amorphous and near-zero in crystalline. This limits the absorption at this wavelength and make Sb</w:t>
      </w:r>
      <w:r>
        <w:rPr>
          <w:vertAlign w:val="subscript"/>
        </w:rPr>
        <w:t>2</w:t>
      </w:r>
      <w:r>
        <w:t>Se</w:t>
      </w:r>
      <w:r>
        <w:rPr>
          <w:vertAlign w:val="subscript"/>
        </w:rPr>
        <w:t>3</w:t>
      </w:r>
      <w:r>
        <w:t xml:space="preserve"> optical device highly efficient. </w:t>
      </w:r>
    </w:p>
    <w:p w14:paraId="39C95EBA" w14:textId="77777777" w:rsidR="000A3290" w:rsidRDefault="00CF6E7A" w:rsidP="000A3290">
      <w:pPr>
        <w:pStyle w:val="10BodySubsequentParagraph"/>
        <w:rPr>
          <w:lang w:bidi="th-TH"/>
        </w:rPr>
      </w:pPr>
      <w:r>
        <w:t>At 532 nm, Sb</w:t>
      </w:r>
      <w:r>
        <w:rPr>
          <w:vertAlign w:val="subscript"/>
        </w:rPr>
        <w:t>2</w:t>
      </w:r>
      <w:r>
        <w:t>Se</w:t>
      </w:r>
      <w:r>
        <w:rPr>
          <w:vertAlign w:val="subscript"/>
        </w:rPr>
        <w:t>3</w:t>
      </w:r>
      <w:r>
        <w:t xml:space="preserve"> has high extinction coefficients</w:t>
      </w:r>
      <w:r w:rsidR="00DD5D59">
        <w:t xml:space="preserve"> (k)</w:t>
      </w:r>
      <w:r>
        <w:t xml:space="preserve"> in both </w:t>
      </w:r>
      <w:r w:rsidR="00DD5D59">
        <w:t>amorphous and crystalline phase. T</w:t>
      </w:r>
      <w:r>
        <w:t xml:space="preserve">his </w:t>
      </w:r>
      <w:r w:rsidR="000A3290">
        <w:t>make a perfect antireflection (AR) condition unachievable using QWOT designs or symmetrical resonant cavity design. Asymmetrical resonant cavity design can restore a perfect AR condition, as described in section 2.3.</w:t>
      </w:r>
    </w:p>
    <w:p w14:paraId="1F61904F" w14:textId="77777777" w:rsidR="00060146" w:rsidRDefault="00060146" w:rsidP="000A3290">
      <w:pPr>
        <w:pStyle w:val="10BodySubsequentParagraph"/>
        <w:rPr>
          <w:lang w:bidi="th-TH"/>
        </w:rPr>
      </w:pPr>
    </w:p>
    <w:p w14:paraId="6ADE1355" w14:textId="4F1FCF9B" w:rsidR="00CF6E7A" w:rsidRDefault="00375620" w:rsidP="000A3290">
      <w:pPr>
        <w:pStyle w:val="08SectionHeader1"/>
      </w:pPr>
      <w:r>
        <w:t>Numerical results and discussion</w:t>
      </w:r>
    </w:p>
    <w:p w14:paraId="5F84E7E1" w14:textId="193FD938" w:rsidR="00375620" w:rsidRPr="00375620" w:rsidRDefault="00375620" w:rsidP="00060146">
      <w:pPr>
        <w:pStyle w:val="08SectionHeader3"/>
      </w:pPr>
      <w:r>
        <w:t>4.1 Optical limiting performance of our designed samples</w:t>
      </w:r>
    </w:p>
    <w:p w14:paraId="1E8F46E7" w14:textId="2A6E0044" w:rsidR="00363D0C" w:rsidRPr="0078568E" w:rsidRDefault="00363D0C" w:rsidP="00060146">
      <w:pPr>
        <w:pStyle w:val="08SectionHeader2"/>
        <w:rPr>
          <w:strike/>
        </w:rPr>
      </w:pPr>
      <w:r w:rsidRPr="0078568E">
        <w:rPr>
          <w:strike/>
        </w:rPr>
        <w:t>4.1</w:t>
      </w:r>
      <w:r w:rsidR="00375620" w:rsidRPr="0078568E">
        <w:rPr>
          <w:strike/>
        </w:rPr>
        <w:t>.1</w:t>
      </w:r>
      <w:r w:rsidRPr="0078568E">
        <w:rPr>
          <w:strike/>
        </w:rPr>
        <w:t xml:space="preserve"> 1064-nm optical limiter</w:t>
      </w:r>
    </w:p>
    <w:p w14:paraId="436A1018" w14:textId="30B5B7E6" w:rsidR="00D40E28" w:rsidRDefault="00D40E28" w:rsidP="00D40E28">
      <w:pPr>
        <w:pStyle w:val="09BodyFirstParagraph"/>
      </w:pPr>
      <w:r>
        <w:t>At 1064 nm, the refractive index of amorphous and crystalline Sb</w:t>
      </w:r>
      <w:r>
        <w:rPr>
          <w:vertAlign w:val="subscript"/>
        </w:rPr>
        <w:t>2</w:t>
      </w:r>
      <w:r>
        <w:t>Se</w:t>
      </w:r>
      <w:r>
        <w:rPr>
          <w:vertAlign w:val="subscript"/>
        </w:rPr>
        <w:t>3</w:t>
      </w:r>
      <w:r>
        <w:t xml:space="preserve"> is 3.3697+0.0000j and 4.3081+0.0097j, respectively </w:t>
      </w:r>
      <w:r>
        <w:fldChar w:fldCharType="begin"/>
      </w:r>
      <w:r w:rsidR="008B49E5">
        <w:instrText xml:space="preserve"> ADDIN EN.CITE &lt;EndNote&gt;&lt;Cite&gt;&lt;Author&gt;Delaney&lt;/Author&gt;&lt;Year&gt;2020&lt;/Year&gt;&lt;RecNum&gt;16&lt;/RecNum&gt;&lt;DisplayText&gt;[16]&lt;/DisplayText&gt;&lt;record&gt;&lt;rec-number&gt;16&lt;/rec-number&gt;&lt;foreign-keys&gt;&lt;key app="EN" db-id="pazs2dre5wt0xle5revv9f922vxeaatwar09" timestamp="1769771410"&gt;16&lt;/key&gt;&lt;/foreign-keys&gt;&lt;ref-type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ages&gt;2002447&lt;/pages&gt;&lt;volume&gt;30&lt;/volume&gt;&lt;number&gt;36&lt;/number&gt;&lt;dates&gt;&lt;year&gt;2020&lt;/year&gt;&lt;/dates&gt;&lt;isbn&gt;1616-301X&lt;/isbn&gt;&lt;urls&gt;&lt;related-urls&gt;&lt;url&gt;https://advanced.onlinelibrary.wiley.com/doi/abs/10.1002/adfm.202002447&lt;/url&gt;&lt;/related-urls&gt;&lt;/urls&gt;&lt;electronic-resource-num&gt;https://doi.org/10.1002/adfm.202002447&lt;/electronic-resource-num&gt;&lt;/record&gt;&lt;/Cite&gt;&lt;/EndNote&gt;</w:instrText>
      </w:r>
      <w:r>
        <w:fldChar w:fldCharType="separate"/>
      </w:r>
      <w:r w:rsidR="008B49E5">
        <w:rPr>
          <w:noProof/>
        </w:rPr>
        <w:t>[16]</w:t>
      </w:r>
      <w:r>
        <w:fldChar w:fldCharType="end"/>
      </w:r>
      <w:r>
        <w:t>. The extinction coefficient (k) of Sb</w:t>
      </w:r>
      <w:r>
        <w:rPr>
          <w:vertAlign w:val="subscript"/>
        </w:rPr>
        <w:t>2</w:t>
      </w:r>
      <w:r>
        <w:t>Se</w:t>
      </w:r>
      <w:r>
        <w:rPr>
          <w:vertAlign w:val="subscript"/>
        </w:rPr>
        <w:t>3</w:t>
      </w:r>
      <w:r>
        <w:t xml:space="preserve"> is zero for amorphous and at near-zero value for crystalline phase. This make Sb</w:t>
      </w:r>
      <w:r>
        <w:rPr>
          <w:vertAlign w:val="subscript"/>
        </w:rPr>
        <w:t>2</w:t>
      </w:r>
      <w:r>
        <w:t>Se</w:t>
      </w:r>
      <w:r>
        <w:rPr>
          <w:vertAlign w:val="subscript"/>
        </w:rPr>
        <w:t>3</w:t>
      </w:r>
      <w:r>
        <w:t xml:space="preserve"> devices highly efficient, with little to no loss from light absorption. But this  behavior prevents the design of some optical device, such as a self-activating optical limiter. A secondary laser with wavelength in the visible light, or a heat plate is required as a switching mechanism. One method to increase transmission and absorption is to design a device with antireflection (AR) property. The simplest AR design is from a single layer of Sb</w:t>
      </w:r>
      <w:r>
        <w:rPr>
          <w:vertAlign w:val="subscript"/>
        </w:rPr>
        <w:t>2</w:t>
      </w:r>
      <w:r>
        <w:t>Se</w:t>
      </w:r>
      <w:r>
        <w:rPr>
          <w:vertAlign w:val="subscript"/>
        </w:rPr>
        <w:t>3</w:t>
      </w:r>
      <w:r>
        <w:t xml:space="preserve"> film that have quarter-wave optical thickness (QWOT). And to further increase the absorptivity, we could use a </w:t>
      </w:r>
      <w:r w:rsidRPr="004F1259">
        <w:t>Fabry–Pérot</w:t>
      </w:r>
      <w:r>
        <w:t xml:space="preserve"> cavity. A cavity with perfect antireflection design is ideal for increasing the absorptivity and maintaining high transmissivity. But a cavity can only be designed for one perfect resonant in one phase, either amorphous or crystalline Sb</w:t>
      </w:r>
      <w:r>
        <w:rPr>
          <w:vertAlign w:val="subscript"/>
        </w:rPr>
        <w:t>2</w:t>
      </w:r>
      <w:r>
        <w:t>Se</w:t>
      </w:r>
      <w:r>
        <w:rPr>
          <w:vertAlign w:val="subscript"/>
        </w:rPr>
        <w:t>3</w:t>
      </w:r>
      <w:r>
        <w:t xml:space="preserve"> phases. If we want the device to have self-activating property at the 1064 nm, then a resonant in amorphous phase is required to lower the activating threshold. But if we already use external means, such as visible-light laser, then a resonant in crystalline phase can be used to lower the required light intensity for re-amorphization process.</w:t>
      </w:r>
    </w:p>
    <w:p w14:paraId="56F8410F" w14:textId="7823670F" w:rsidR="00D40E28" w:rsidRDefault="00D40E28" w:rsidP="00D40E28">
      <w:pPr>
        <w:pStyle w:val="10BodySubsequentParagraph"/>
      </w:pPr>
      <w:r>
        <w:t>Figure 7 shows the transmission and reflection properties of an optical limiter in amorphous and crystalline phase and the phase in resonant is amorphous Sb</w:t>
      </w:r>
      <w:r>
        <w:rPr>
          <w:vertAlign w:val="subscript"/>
        </w:rPr>
        <w:t>2</w:t>
      </w:r>
      <w:r>
        <w:t>Se</w:t>
      </w:r>
      <w:r>
        <w:rPr>
          <w:vertAlign w:val="subscript"/>
        </w:rPr>
        <w:t>3</w:t>
      </w:r>
      <w:r>
        <w:t xml:space="preserve">. Figure 7a is from a single </w:t>
      </w:r>
      <w:r>
        <w:lastRenderedPageBreak/>
        <w:t>layer Sb</w:t>
      </w:r>
      <w:r>
        <w:rPr>
          <w:vertAlign w:val="subscript"/>
        </w:rPr>
        <w:t>2</w:t>
      </w:r>
      <w:r>
        <w:t>Se</w:t>
      </w:r>
      <w:r>
        <w:rPr>
          <w:vertAlign w:val="subscript"/>
        </w:rPr>
        <w:t>3</w:t>
      </w:r>
      <w:r>
        <w:t xml:space="preserve"> that is quarter-wave optically thick. And Fig. 7b is a resonant cavity with </w:t>
      </w:r>
      <w:r w:rsidRPr="00A56133">
        <w:t>Sb</w:t>
      </w:r>
      <w:r w:rsidRPr="00A56133">
        <w:rPr>
          <w:vertAlign w:val="subscript"/>
        </w:rPr>
        <w:t>2</w:t>
      </w:r>
      <w:r w:rsidRPr="00A56133">
        <w:t>Se</w:t>
      </w:r>
      <w:r w:rsidRPr="00A56133">
        <w:rPr>
          <w:vertAlign w:val="subscript"/>
        </w:rPr>
        <w:t>3</w:t>
      </w:r>
      <w:r>
        <w:t xml:space="preserve"> in the center and symmetrical, single unit cell (U) of </w:t>
      </w:r>
      <w:r w:rsidRPr="007C4E9F">
        <w:t>[H/2 L H/2]</w:t>
      </w:r>
      <w:r>
        <w:t xml:space="preserve"> on each side. This design can be written as U</w:t>
      </w:r>
      <w:r>
        <w:rPr>
          <w:vertAlign w:val="superscript"/>
        </w:rPr>
        <w:t>1</w:t>
      </w:r>
      <w:r>
        <w:t xml:space="preserve"> Sb</w:t>
      </w:r>
      <w:r>
        <w:rPr>
          <w:vertAlign w:val="subscript"/>
        </w:rPr>
        <w:t>2</w:t>
      </w:r>
      <w:r>
        <w:t>Se</w:t>
      </w:r>
      <w:r>
        <w:rPr>
          <w:vertAlign w:val="subscript"/>
        </w:rPr>
        <w:t>3</w:t>
      </w:r>
      <w:r>
        <w:t xml:space="preserve"> U</w:t>
      </w:r>
      <w:r>
        <w:rPr>
          <w:vertAlign w:val="superscript"/>
        </w:rPr>
        <w:t>1</w:t>
      </w:r>
      <w:r>
        <w:t>. Both designs have perfect antireflection, and perfect transmission at 1064 nm wavelength. The full-width at half maximum (FWHM) of the peak transmission from single QWOT film (Fig. 7a) is wider than the one from the cavity design (Fig. 7b). And the red-shift of transmission peak from phase transition is wider for QWOT design. These cause the transmission contrast between the on mode (amorphous) and off mode (crystalline) of a QWOT design to be higher than from a cavity design.</w:t>
      </w:r>
    </w:p>
    <w:p w14:paraId="0EFD84F7" w14:textId="77777777" w:rsidR="00D40E28" w:rsidRDefault="00D40E28" w:rsidP="00D40E28">
      <w:pPr>
        <w:pStyle w:val="10BodySubsequentParagraph"/>
      </w:pPr>
    </w:p>
    <w:p w14:paraId="4A8F4DC0" w14:textId="76A6A16D" w:rsidR="00D40E28" w:rsidRDefault="00D40E28" w:rsidP="009873F1">
      <w:pPr>
        <w:pStyle w:val="11Figure"/>
      </w:pPr>
      <w:r>
        <w:rPr>
          <w:noProof/>
        </w:rPr>
        <w:drawing>
          <wp:inline distT="0" distB="0" distL="0" distR="0" wp14:anchorId="718BDB44" wp14:editId="3540BD77">
            <wp:extent cx="4369223" cy="2160000"/>
            <wp:effectExtent l="0" t="0" r="0" b="0"/>
            <wp:docPr id="1264591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98303" name="Picture 3"/>
                    <pic:cNvPicPr/>
                  </pic:nvPicPr>
                  <pic:blipFill rotWithShape="1">
                    <a:blip r:embed="rId15"/>
                    <a:srcRect t="9424" b="2699"/>
                    <a:stretch>
                      <a:fillRect/>
                    </a:stretch>
                  </pic:blipFill>
                  <pic:spPr bwMode="auto">
                    <a:xfrm>
                      <a:off x="0" y="0"/>
                      <a:ext cx="4369223" cy="2160000"/>
                    </a:xfrm>
                    <a:prstGeom prst="rect">
                      <a:avLst/>
                    </a:prstGeom>
                    <a:ln>
                      <a:noFill/>
                    </a:ln>
                    <a:extLst>
                      <a:ext uri="{53640926-AAD7-44D8-BBD7-CCE9431645EC}">
                        <a14:shadowObscured xmlns:a14="http://schemas.microsoft.com/office/drawing/2010/main"/>
                      </a:ext>
                    </a:extLst>
                  </pic:spPr>
                </pic:pic>
              </a:graphicData>
            </a:graphic>
          </wp:inline>
        </w:drawing>
      </w:r>
    </w:p>
    <w:p w14:paraId="7038F44C" w14:textId="77777777" w:rsidR="00D40E28" w:rsidRDefault="00D40E28" w:rsidP="00D40E28">
      <w:pPr>
        <w:pStyle w:val="12FigureCaptionLong"/>
      </w:pPr>
      <w:r w:rsidRPr="00477FD3">
        <w:rPr>
          <w:b/>
          <w:bCs/>
        </w:rPr>
        <w:t>Fig. 7.</w:t>
      </w:r>
      <w:r>
        <w:t xml:space="preserve"> Transmission and reflection spectra from 800 to 1300 nm of (a) Sb</w:t>
      </w:r>
      <w:r>
        <w:rPr>
          <w:vertAlign w:val="subscript"/>
        </w:rPr>
        <w:t>2</w:t>
      </w:r>
      <w:r>
        <w:t>Se</w:t>
      </w:r>
      <w:r>
        <w:rPr>
          <w:vertAlign w:val="subscript"/>
        </w:rPr>
        <w:t>3</w:t>
      </w:r>
      <w:r>
        <w:t xml:space="preserve"> with quarter-wave optical thickness and (b) resonant cavity with Sb</w:t>
      </w:r>
      <w:r>
        <w:rPr>
          <w:vertAlign w:val="subscript"/>
        </w:rPr>
        <w:t>2</w:t>
      </w:r>
      <w:r>
        <w:t>Se</w:t>
      </w:r>
      <w:r>
        <w:rPr>
          <w:vertAlign w:val="subscript"/>
        </w:rPr>
        <w:t xml:space="preserve">3 </w:t>
      </w:r>
      <w:r>
        <w:t>as the central layer. The transmission is in green and reflection is in blue. Line represents the optical properties while Sb</w:t>
      </w:r>
      <w:r>
        <w:rPr>
          <w:vertAlign w:val="subscript"/>
        </w:rPr>
        <w:t>2</w:t>
      </w:r>
      <w:r>
        <w:t>Se</w:t>
      </w:r>
      <w:r>
        <w:rPr>
          <w:vertAlign w:val="subscript"/>
        </w:rPr>
        <w:t>3</w:t>
      </w:r>
      <w:r>
        <w:t xml:space="preserve"> is in amorphous phase, and dashed line represents properties while Sb</w:t>
      </w:r>
      <w:r>
        <w:rPr>
          <w:vertAlign w:val="subscript"/>
        </w:rPr>
        <w:t>2</w:t>
      </w:r>
      <w:r>
        <w:t>Se</w:t>
      </w:r>
      <w:r>
        <w:rPr>
          <w:vertAlign w:val="subscript"/>
        </w:rPr>
        <w:t>3</w:t>
      </w:r>
      <w:r>
        <w:t xml:space="preserve"> is in crystalline phase. Black vertical line is the operating wavelength (1064 nm).</w:t>
      </w:r>
    </w:p>
    <w:p w14:paraId="58A2A902" w14:textId="77777777" w:rsidR="00D40E28" w:rsidRDefault="00D40E28" w:rsidP="00D40E28">
      <w:pPr>
        <w:pStyle w:val="10BodySubsequentParagraph"/>
      </w:pPr>
    </w:p>
    <w:p w14:paraId="2D34B73C" w14:textId="3A79D3C3" w:rsidR="00D40E28" w:rsidRDefault="00D40E28" w:rsidP="00D40E28">
      <w:pPr>
        <w:pStyle w:val="10BodySubsequentParagraph"/>
        <w:rPr>
          <w:cs/>
          <w:lang w:bidi="th-TH"/>
        </w:rPr>
      </w:pPr>
      <w:r>
        <w:t xml:space="preserve">Table 1 shows the transmission and absorption properties of antireflection QWOT and cavity designs. The required </w:t>
      </w:r>
      <w:r w:rsidRPr="0016798C">
        <w:t>Sb</w:t>
      </w:r>
      <w:r>
        <w:rPr>
          <w:vertAlign w:val="subscript"/>
        </w:rPr>
        <w:t>2</w:t>
      </w:r>
      <w:r>
        <w:t>Se</w:t>
      </w:r>
      <w:r>
        <w:rPr>
          <w:vertAlign w:val="subscript"/>
        </w:rPr>
        <w:t>3</w:t>
      </w:r>
      <w:r>
        <w:t xml:space="preserve"> required </w:t>
      </w:r>
      <w:r w:rsidRPr="0016798C">
        <w:t>for</w:t>
      </w:r>
      <w:r>
        <w:t xml:space="preserve"> perfect antireflection in a cavity design is less than a single-layer QWOT design. With increasing number of unit cell results in requiring less Sb</w:t>
      </w:r>
      <w:r>
        <w:rPr>
          <w:vertAlign w:val="subscript"/>
        </w:rPr>
        <w:t>2</w:t>
      </w:r>
      <w:r>
        <w:t>Se</w:t>
      </w:r>
      <w:r>
        <w:rPr>
          <w:vertAlign w:val="subscript"/>
        </w:rPr>
        <w:t>3</w:t>
      </w:r>
      <w:r>
        <w:t>. The transmission contrast of a cavity design become higher than QWOT design when using 2 or more unit cells on each side of the cavity. High transmission contrast is ideal for an efficient optical limiter, but the overall device thickness increased with cavity design. In fact, a design with just two unit cells on each side of the cavity is enough to make the device over a micrometer thick, almost 10 times as thick compared to a QWOT design.</w:t>
      </w:r>
      <w:r w:rsidRPr="00BA6846">
        <w:t xml:space="preserve"> </w:t>
      </w:r>
      <w:r>
        <w:t>Lastly, the absorptivity did not increase with increasing number of unit cell. This is because the extinction coefficient of amorphous Sb</w:t>
      </w:r>
      <w:r>
        <w:rPr>
          <w:vertAlign w:val="subscript"/>
        </w:rPr>
        <w:t>2</w:t>
      </w:r>
      <w:r>
        <w:t>Se</w:t>
      </w:r>
      <w:r>
        <w:rPr>
          <w:vertAlign w:val="subscript"/>
        </w:rPr>
        <w:t>3</w:t>
      </w:r>
      <w:r>
        <w:t xml:space="preserve"> is zero at 1064 nm. An unreasonable amount of unit cells would be required to make any meaningful enhancements in absorption.</w:t>
      </w:r>
    </w:p>
    <w:p w14:paraId="5A6647B2" w14:textId="77777777" w:rsidR="00D40E28" w:rsidRDefault="00D40E28" w:rsidP="00D40E28">
      <w:pPr>
        <w:pStyle w:val="14TableCaption"/>
        <w:rPr>
          <w:b w:val="0"/>
          <w:bCs/>
        </w:rPr>
      </w:pPr>
      <w:r w:rsidRPr="00497D4D">
        <w:rPr>
          <w:bCs/>
        </w:rPr>
        <w:t>Table 1</w:t>
      </w:r>
      <w:r>
        <w:t xml:space="preserve"> </w:t>
      </w:r>
      <w:r w:rsidRPr="00D40E28">
        <w:rPr>
          <w:b w:val="0"/>
          <w:bCs/>
        </w:rPr>
        <w:t>The Optical properties at 1064 nm of each design. The absorption is from amorphous phase (on mode).</w:t>
      </w:r>
    </w:p>
    <w:tbl>
      <w:tblPr>
        <w:tblStyle w:val="TableNormal0"/>
        <w:tblW w:w="5000" w:type="pct"/>
        <w:jc w:val="center"/>
        <w:tblInd w:w="0" w:type="dxa"/>
        <w:tblCellMar>
          <w:top w:w="0" w:type="dxa"/>
          <w:left w:w="28" w:type="dxa"/>
          <w:bottom w:w="0" w:type="dxa"/>
          <w:right w:w="28" w:type="dxa"/>
        </w:tblCellMar>
        <w:tblLook w:val="06A0" w:firstRow="1" w:lastRow="0" w:firstColumn="1" w:lastColumn="0" w:noHBand="1" w:noVBand="1"/>
      </w:tblPr>
      <w:tblGrid>
        <w:gridCol w:w="1290"/>
        <w:gridCol w:w="1111"/>
        <w:gridCol w:w="1333"/>
        <w:gridCol w:w="1032"/>
        <w:gridCol w:w="979"/>
        <w:gridCol w:w="809"/>
        <w:gridCol w:w="992"/>
      </w:tblGrid>
      <w:tr w:rsidR="00D40E28" w:rsidRPr="00BA6846" w14:paraId="371892A3" w14:textId="77777777" w:rsidTr="00D40E28">
        <w:trPr>
          <w:trHeight w:val="20"/>
          <w:jc w:val="center"/>
        </w:trPr>
        <w:tc>
          <w:tcPr>
            <w:tcW w:w="855" w:type="pct"/>
            <w:vMerge w:val="restart"/>
            <w:tcBorders>
              <w:top w:val="single" w:sz="4" w:space="0" w:color="auto"/>
            </w:tcBorders>
            <w:vAlign w:val="bottom"/>
          </w:tcPr>
          <w:p w14:paraId="245FE74B" w14:textId="77777777" w:rsidR="00D40E28" w:rsidRPr="00D40E28" w:rsidRDefault="00D40E28" w:rsidP="00D40E28">
            <w:pPr>
              <w:pStyle w:val="15TableBody"/>
              <w:jc w:val="left"/>
              <w:rPr>
                <w:sz w:val="14"/>
                <w:szCs w:val="14"/>
                <w:lang w:val="en-US"/>
              </w:rPr>
            </w:pPr>
            <w:r w:rsidRPr="00D40E28">
              <w:rPr>
                <w:sz w:val="14"/>
                <w:szCs w:val="14"/>
                <w:lang w:val="en-US"/>
              </w:rPr>
              <w:t>Design</w:t>
            </w:r>
          </w:p>
        </w:tc>
        <w:tc>
          <w:tcPr>
            <w:tcW w:w="736" w:type="pct"/>
            <w:vMerge w:val="restart"/>
            <w:tcBorders>
              <w:top w:val="single" w:sz="4" w:space="0" w:color="auto"/>
            </w:tcBorders>
            <w:vAlign w:val="bottom"/>
          </w:tcPr>
          <w:p w14:paraId="0E38F13B" w14:textId="77777777" w:rsidR="00D40E28" w:rsidRPr="00D40E28" w:rsidRDefault="00D40E28" w:rsidP="00D40E28">
            <w:pPr>
              <w:pStyle w:val="15TableBody"/>
              <w:jc w:val="right"/>
              <w:rPr>
                <w:sz w:val="14"/>
                <w:szCs w:val="14"/>
                <w:lang w:val="en-US"/>
              </w:rPr>
            </w:pPr>
            <w:r w:rsidRPr="00D40E28">
              <w:rPr>
                <w:sz w:val="14"/>
                <w:szCs w:val="14"/>
                <w:lang w:val="en-US"/>
              </w:rPr>
              <w:t>Sb</w:t>
            </w:r>
            <w:r w:rsidRPr="00D40E28">
              <w:rPr>
                <w:sz w:val="14"/>
                <w:szCs w:val="14"/>
                <w:vertAlign w:val="subscript"/>
                <w:lang w:val="en-US"/>
              </w:rPr>
              <w:t>2</w:t>
            </w:r>
            <w:r w:rsidRPr="00D40E28">
              <w:rPr>
                <w:sz w:val="14"/>
                <w:szCs w:val="14"/>
                <w:lang w:val="en-US"/>
              </w:rPr>
              <w:t>Se</w:t>
            </w:r>
            <w:r w:rsidRPr="00D40E28">
              <w:rPr>
                <w:sz w:val="14"/>
                <w:szCs w:val="14"/>
                <w:vertAlign w:val="subscript"/>
                <w:lang w:val="en-US"/>
              </w:rPr>
              <w:t>3</w:t>
            </w:r>
            <w:r w:rsidRPr="00D40E28">
              <w:rPr>
                <w:sz w:val="14"/>
                <w:szCs w:val="14"/>
                <w:vertAlign w:val="superscript"/>
                <w:lang w:val="en-US"/>
              </w:rPr>
              <w:t xml:space="preserve"> </w:t>
            </w:r>
            <w:r w:rsidRPr="00D40E28">
              <w:rPr>
                <w:sz w:val="14"/>
                <w:szCs w:val="14"/>
                <w:lang w:val="en-US"/>
              </w:rPr>
              <w:t>used (nm)</w:t>
            </w:r>
          </w:p>
        </w:tc>
        <w:tc>
          <w:tcPr>
            <w:tcW w:w="883" w:type="pct"/>
            <w:vMerge w:val="restart"/>
            <w:tcBorders>
              <w:top w:val="single" w:sz="4" w:space="0" w:color="auto"/>
            </w:tcBorders>
            <w:vAlign w:val="bottom"/>
          </w:tcPr>
          <w:p w14:paraId="398B14C3" w14:textId="77777777" w:rsidR="00D40E28" w:rsidRPr="00D40E28" w:rsidRDefault="00D40E28" w:rsidP="00D40E28">
            <w:pPr>
              <w:pStyle w:val="15TableBody"/>
              <w:jc w:val="right"/>
              <w:rPr>
                <w:sz w:val="14"/>
                <w:szCs w:val="14"/>
                <w:lang w:val="en-US"/>
              </w:rPr>
            </w:pPr>
            <w:r w:rsidRPr="00D40E28">
              <w:rPr>
                <w:sz w:val="14"/>
                <w:szCs w:val="14"/>
                <w:lang w:val="en-US"/>
              </w:rPr>
              <w:t>Device thickness (nm)</w:t>
            </w:r>
          </w:p>
        </w:tc>
        <w:tc>
          <w:tcPr>
            <w:tcW w:w="1869" w:type="pct"/>
            <w:gridSpan w:val="3"/>
            <w:tcBorders>
              <w:top w:val="single" w:sz="4" w:space="0" w:color="auto"/>
            </w:tcBorders>
            <w:vAlign w:val="bottom"/>
          </w:tcPr>
          <w:p w14:paraId="27A85CC0" w14:textId="77777777" w:rsidR="00D40E28" w:rsidRPr="00D40E28" w:rsidRDefault="00D40E28" w:rsidP="00D40E28">
            <w:pPr>
              <w:pStyle w:val="15TableBody"/>
              <w:jc w:val="center"/>
              <w:rPr>
                <w:sz w:val="14"/>
                <w:szCs w:val="14"/>
                <w:lang w:val="en-US"/>
              </w:rPr>
            </w:pPr>
            <w:r w:rsidRPr="00D40E28">
              <w:rPr>
                <w:sz w:val="14"/>
                <w:szCs w:val="14"/>
                <w:lang w:val="en-US"/>
              </w:rPr>
              <w:t>Transmission</w:t>
            </w:r>
          </w:p>
        </w:tc>
        <w:tc>
          <w:tcPr>
            <w:tcW w:w="657" w:type="pct"/>
            <w:vMerge w:val="restart"/>
            <w:tcBorders>
              <w:top w:val="single" w:sz="4" w:space="0" w:color="auto"/>
            </w:tcBorders>
            <w:vAlign w:val="bottom"/>
          </w:tcPr>
          <w:p w14:paraId="00FAF869" w14:textId="77777777" w:rsidR="00D40E28" w:rsidRPr="00D40E28" w:rsidRDefault="00D40E28" w:rsidP="00D40E28">
            <w:pPr>
              <w:pStyle w:val="15TableBody"/>
              <w:jc w:val="right"/>
              <w:rPr>
                <w:sz w:val="14"/>
                <w:szCs w:val="14"/>
                <w:lang w:val="en-US"/>
              </w:rPr>
            </w:pPr>
            <w:r w:rsidRPr="00D40E28">
              <w:rPr>
                <w:sz w:val="14"/>
                <w:szCs w:val="14"/>
                <w:lang w:val="en-US"/>
              </w:rPr>
              <w:t>Absorption (%)</w:t>
            </w:r>
          </w:p>
        </w:tc>
      </w:tr>
      <w:tr w:rsidR="00D40E28" w:rsidRPr="00BA6846" w14:paraId="3AEEE334" w14:textId="77777777" w:rsidTr="00D40E28">
        <w:trPr>
          <w:trHeight w:val="57"/>
          <w:jc w:val="center"/>
        </w:trPr>
        <w:tc>
          <w:tcPr>
            <w:tcW w:w="855" w:type="pct"/>
            <w:vMerge/>
            <w:tcBorders>
              <w:bottom w:val="single" w:sz="4" w:space="0" w:color="auto"/>
            </w:tcBorders>
            <w:vAlign w:val="bottom"/>
          </w:tcPr>
          <w:p w14:paraId="44BE3D6D" w14:textId="77777777" w:rsidR="00D40E28" w:rsidRPr="00BA6846" w:rsidRDefault="00D40E28" w:rsidP="00D40E28">
            <w:pPr>
              <w:pStyle w:val="15TableBody"/>
              <w:jc w:val="left"/>
              <w:rPr>
                <w:lang w:val="en-US"/>
              </w:rPr>
            </w:pPr>
          </w:p>
        </w:tc>
        <w:tc>
          <w:tcPr>
            <w:tcW w:w="736" w:type="pct"/>
            <w:vMerge/>
            <w:tcBorders>
              <w:bottom w:val="single" w:sz="4" w:space="0" w:color="auto"/>
            </w:tcBorders>
            <w:vAlign w:val="bottom"/>
          </w:tcPr>
          <w:p w14:paraId="5147451B" w14:textId="77777777" w:rsidR="00D40E28" w:rsidRPr="00BA6846" w:rsidRDefault="00D40E28" w:rsidP="00D40E28">
            <w:pPr>
              <w:pStyle w:val="15TableBody"/>
              <w:jc w:val="right"/>
              <w:rPr>
                <w:lang w:val="en-US"/>
              </w:rPr>
            </w:pPr>
          </w:p>
        </w:tc>
        <w:tc>
          <w:tcPr>
            <w:tcW w:w="883" w:type="pct"/>
            <w:vMerge/>
            <w:tcBorders>
              <w:bottom w:val="single" w:sz="4" w:space="0" w:color="auto"/>
            </w:tcBorders>
            <w:vAlign w:val="bottom"/>
          </w:tcPr>
          <w:p w14:paraId="3632F3BA" w14:textId="77777777" w:rsidR="00D40E28" w:rsidRPr="00BA6846" w:rsidRDefault="00D40E28" w:rsidP="00D40E28">
            <w:pPr>
              <w:pStyle w:val="15TableBody"/>
              <w:jc w:val="right"/>
              <w:rPr>
                <w:lang w:val="en-US"/>
              </w:rPr>
            </w:pPr>
          </w:p>
        </w:tc>
        <w:tc>
          <w:tcPr>
            <w:tcW w:w="684" w:type="pct"/>
            <w:tcBorders>
              <w:top w:val="single" w:sz="4" w:space="0" w:color="auto"/>
              <w:bottom w:val="single" w:sz="4" w:space="0" w:color="auto"/>
            </w:tcBorders>
            <w:vAlign w:val="bottom"/>
          </w:tcPr>
          <w:p w14:paraId="5BBCF505" w14:textId="77777777" w:rsidR="00D40E28" w:rsidRPr="00D40E28" w:rsidRDefault="00D40E28" w:rsidP="00D40E28">
            <w:pPr>
              <w:pStyle w:val="15TableBody"/>
              <w:jc w:val="right"/>
              <w:rPr>
                <w:sz w:val="14"/>
                <w:szCs w:val="14"/>
                <w:lang w:val="en-US"/>
              </w:rPr>
            </w:pPr>
            <w:r w:rsidRPr="00D40E28">
              <w:rPr>
                <w:sz w:val="14"/>
                <w:szCs w:val="14"/>
                <w:lang w:val="en-US"/>
              </w:rPr>
              <w:t>Amorphous (%)</w:t>
            </w:r>
          </w:p>
        </w:tc>
        <w:tc>
          <w:tcPr>
            <w:tcW w:w="649" w:type="pct"/>
            <w:tcBorders>
              <w:top w:val="single" w:sz="4" w:space="0" w:color="auto"/>
              <w:bottom w:val="single" w:sz="4" w:space="0" w:color="auto"/>
            </w:tcBorders>
            <w:vAlign w:val="bottom"/>
          </w:tcPr>
          <w:p w14:paraId="7B10A178" w14:textId="77777777" w:rsidR="00D40E28" w:rsidRPr="00D40E28" w:rsidRDefault="00D40E28" w:rsidP="00D40E28">
            <w:pPr>
              <w:pStyle w:val="15TableBody"/>
              <w:jc w:val="right"/>
              <w:rPr>
                <w:sz w:val="14"/>
                <w:szCs w:val="14"/>
                <w:lang w:val="en-US"/>
              </w:rPr>
            </w:pPr>
            <w:r w:rsidRPr="00D40E28">
              <w:rPr>
                <w:sz w:val="14"/>
                <w:szCs w:val="14"/>
                <w:lang w:val="en-US"/>
              </w:rPr>
              <w:t>Crystalline (%)</w:t>
            </w:r>
          </w:p>
        </w:tc>
        <w:tc>
          <w:tcPr>
            <w:tcW w:w="536" w:type="pct"/>
            <w:tcBorders>
              <w:top w:val="single" w:sz="4" w:space="0" w:color="auto"/>
              <w:bottom w:val="single" w:sz="4" w:space="0" w:color="auto"/>
            </w:tcBorders>
            <w:vAlign w:val="bottom"/>
          </w:tcPr>
          <w:p w14:paraId="480F84EF" w14:textId="77777777" w:rsidR="00D40E28" w:rsidRPr="00D40E28" w:rsidRDefault="00D40E28" w:rsidP="00D40E28">
            <w:pPr>
              <w:pStyle w:val="15TableBody"/>
              <w:jc w:val="right"/>
              <w:rPr>
                <w:sz w:val="14"/>
                <w:szCs w:val="14"/>
                <w:lang w:val="en-US"/>
              </w:rPr>
            </w:pPr>
            <w:r w:rsidRPr="00D40E28">
              <w:rPr>
                <w:sz w:val="14"/>
                <w:szCs w:val="14"/>
                <w:lang w:val="en-US"/>
              </w:rPr>
              <w:t>Contrast (%)</w:t>
            </w:r>
          </w:p>
        </w:tc>
        <w:tc>
          <w:tcPr>
            <w:tcW w:w="657" w:type="pct"/>
            <w:vMerge/>
            <w:tcBorders>
              <w:bottom w:val="single" w:sz="4" w:space="0" w:color="auto"/>
            </w:tcBorders>
            <w:vAlign w:val="bottom"/>
          </w:tcPr>
          <w:p w14:paraId="166BA6E9" w14:textId="77777777" w:rsidR="00D40E28" w:rsidRPr="00BA6846" w:rsidRDefault="00D40E28" w:rsidP="00D40E28">
            <w:pPr>
              <w:pStyle w:val="15TableBody"/>
              <w:jc w:val="right"/>
              <w:rPr>
                <w:lang w:val="en-US"/>
              </w:rPr>
            </w:pPr>
          </w:p>
        </w:tc>
      </w:tr>
      <w:tr w:rsidR="00D40E28" w:rsidRPr="00BA6846" w14:paraId="1F732DEA" w14:textId="77777777" w:rsidTr="00D40E28">
        <w:trPr>
          <w:trHeight w:val="57"/>
          <w:jc w:val="center"/>
        </w:trPr>
        <w:tc>
          <w:tcPr>
            <w:tcW w:w="855" w:type="pct"/>
            <w:tcBorders>
              <w:top w:val="single" w:sz="4" w:space="0" w:color="auto"/>
            </w:tcBorders>
            <w:vAlign w:val="bottom"/>
          </w:tcPr>
          <w:p w14:paraId="798F2252" w14:textId="77777777" w:rsidR="00D40E28" w:rsidRPr="00D40E28" w:rsidRDefault="00D40E28" w:rsidP="00D40E28">
            <w:pPr>
              <w:pStyle w:val="15TableBody"/>
              <w:jc w:val="left"/>
              <w:rPr>
                <w:sz w:val="14"/>
                <w:szCs w:val="28"/>
                <w:lang w:val="en-US"/>
              </w:rPr>
            </w:pPr>
            <w:r w:rsidRPr="00D40E28">
              <w:rPr>
                <w:sz w:val="14"/>
                <w:szCs w:val="28"/>
                <w:lang w:val="en-US"/>
              </w:rPr>
              <w:t>QWOT (Fig. 7a)</w:t>
            </w:r>
          </w:p>
        </w:tc>
        <w:tc>
          <w:tcPr>
            <w:tcW w:w="736" w:type="pct"/>
            <w:tcBorders>
              <w:top w:val="single" w:sz="4" w:space="0" w:color="auto"/>
            </w:tcBorders>
            <w:vAlign w:val="bottom"/>
          </w:tcPr>
          <w:p w14:paraId="03249B3B" w14:textId="77777777" w:rsidR="00D40E28" w:rsidRPr="00D40E28" w:rsidRDefault="00D40E28" w:rsidP="00D40E28">
            <w:pPr>
              <w:pStyle w:val="15TableBody"/>
              <w:jc w:val="right"/>
              <w:rPr>
                <w:sz w:val="14"/>
                <w:szCs w:val="14"/>
                <w:lang w:val="en-US"/>
              </w:rPr>
            </w:pPr>
            <w:r w:rsidRPr="00D40E28">
              <w:rPr>
                <w:sz w:val="14"/>
                <w:szCs w:val="14"/>
                <w:lang w:val="en-US"/>
              </w:rPr>
              <w:t>157.9</w:t>
            </w:r>
          </w:p>
        </w:tc>
        <w:tc>
          <w:tcPr>
            <w:tcW w:w="883" w:type="pct"/>
            <w:tcBorders>
              <w:top w:val="single" w:sz="4" w:space="0" w:color="auto"/>
            </w:tcBorders>
            <w:vAlign w:val="bottom"/>
          </w:tcPr>
          <w:p w14:paraId="2E63C83A" w14:textId="77777777" w:rsidR="00D40E28" w:rsidRPr="00D40E28" w:rsidRDefault="00D40E28" w:rsidP="00D40E28">
            <w:pPr>
              <w:pStyle w:val="15TableBody"/>
              <w:jc w:val="right"/>
              <w:rPr>
                <w:sz w:val="14"/>
                <w:szCs w:val="14"/>
                <w:lang w:val="en-US"/>
              </w:rPr>
            </w:pPr>
            <w:r w:rsidRPr="00D40E28">
              <w:rPr>
                <w:sz w:val="14"/>
                <w:szCs w:val="14"/>
                <w:lang w:val="en-US"/>
              </w:rPr>
              <w:t>157.9</w:t>
            </w:r>
          </w:p>
        </w:tc>
        <w:tc>
          <w:tcPr>
            <w:tcW w:w="684" w:type="pct"/>
            <w:tcBorders>
              <w:top w:val="single" w:sz="4" w:space="0" w:color="auto"/>
            </w:tcBorders>
            <w:vAlign w:val="bottom"/>
          </w:tcPr>
          <w:p w14:paraId="45052FD7" w14:textId="77777777" w:rsidR="00D40E28" w:rsidRPr="00D40E28" w:rsidRDefault="00D40E28" w:rsidP="00D40E28">
            <w:pPr>
              <w:pStyle w:val="15TableBody"/>
              <w:jc w:val="right"/>
              <w:rPr>
                <w:sz w:val="14"/>
                <w:szCs w:val="14"/>
                <w:lang w:val="en-US"/>
              </w:rPr>
            </w:pPr>
            <w:r w:rsidRPr="00D40E28">
              <w:rPr>
                <w:sz w:val="14"/>
                <w:szCs w:val="14"/>
                <w:lang w:val="en-US"/>
              </w:rPr>
              <w:t>100.0</w:t>
            </w:r>
          </w:p>
        </w:tc>
        <w:tc>
          <w:tcPr>
            <w:tcW w:w="649" w:type="pct"/>
            <w:tcBorders>
              <w:top w:val="single" w:sz="4" w:space="0" w:color="auto"/>
            </w:tcBorders>
            <w:vAlign w:val="bottom"/>
          </w:tcPr>
          <w:p w14:paraId="7309229E" w14:textId="77777777" w:rsidR="00D40E28" w:rsidRPr="00D40E28" w:rsidRDefault="00D40E28" w:rsidP="00D40E28">
            <w:pPr>
              <w:pStyle w:val="15TableBody"/>
              <w:jc w:val="right"/>
              <w:rPr>
                <w:sz w:val="14"/>
                <w:szCs w:val="14"/>
                <w:lang w:val="en-US"/>
              </w:rPr>
            </w:pPr>
            <w:r w:rsidRPr="00D40E28">
              <w:rPr>
                <w:sz w:val="14"/>
                <w:szCs w:val="14"/>
                <w:lang w:val="en-US"/>
              </w:rPr>
              <w:t>28.6</w:t>
            </w:r>
          </w:p>
        </w:tc>
        <w:tc>
          <w:tcPr>
            <w:tcW w:w="536" w:type="pct"/>
            <w:tcBorders>
              <w:top w:val="single" w:sz="4" w:space="0" w:color="auto"/>
            </w:tcBorders>
            <w:vAlign w:val="bottom"/>
          </w:tcPr>
          <w:p w14:paraId="40820D98" w14:textId="77777777" w:rsidR="00D40E28" w:rsidRPr="00D40E28" w:rsidRDefault="00D40E28" w:rsidP="00D40E28">
            <w:pPr>
              <w:pStyle w:val="15TableBody"/>
              <w:jc w:val="right"/>
              <w:rPr>
                <w:sz w:val="14"/>
                <w:szCs w:val="14"/>
                <w:lang w:val="en-US"/>
              </w:rPr>
            </w:pPr>
            <w:r w:rsidRPr="00D40E28">
              <w:rPr>
                <w:sz w:val="14"/>
                <w:szCs w:val="14"/>
                <w:lang w:val="en-US"/>
              </w:rPr>
              <w:t>71.4</w:t>
            </w:r>
          </w:p>
        </w:tc>
        <w:tc>
          <w:tcPr>
            <w:tcW w:w="657" w:type="pct"/>
            <w:tcBorders>
              <w:top w:val="single" w:sz="4" w:space="0" w:color="auto"/>
            </w:tcBorders>
            <w:vAlign w:val="bottom"/>
          </w:tcPr>
          <w:p w14:paraId="58506658" w14:textId="77777777" w:rsidR="00D40E28" w:rsidRPr="00D40E28" w:rsidRDefault="00D40E28" w:rsidP="00D40E28">
            <w:pPr>
              <w:pStyle w:val="15TableBody"/>
              <w:jc w:val="right"/>
              <w:rPr>
                <w:sz w:val="14"/>
                <w:szCs w:val="14"/>
                <w:lang w:val="en-US"/>
              </w:rPr>
            </w:pPr>
            <w:r w:rsidRPr="00D40E28">
              <w:rPr>
                <w:sz w:val="14"/>
                <w:szCs w:val="14"/>
                <w:lang w:val="en-US"/>
              </w:rPr>
              <w:t>0.0</w:t>
            </w:r>
          </w:p>
        </w:tc>
      </w:tr>
      <w:tr w:rsidR="00D40E28" w:rsidRPr="00BA6846" w14:paraId="431FD45F" w14:textId="77777777" w:rsidTr="00D40E28">
        <w:trPr>
          <w:trHeight w:val="57"/>
          <w:jc w:val="center"/>
        </w:trPr>
        <w:tc>
          <w:tcPr>
            <w:tcW w:w="855" w:type="pct"/>
            <w:vAlign w:val="bottom"/>
          </w:tcPr>
          <w:p w14:paraId="20B52BB9" w14:textId="77777777" w:rsidR="00D40E28" w:rsidRPr="00D40E28" w:rsidRDefault="00D40E28" w:rsidP="00D40E28">
            <w:pPr>
              <w:pStyle w:val="15TableBody"/>
              <w:jc w:val="left"/>
              <w:rPr>
                <w:sz w:val="14"/>
                <w:szCs w:val="28"/>
                <w:lang w:val="en-US"/>
              </w:rPr>
            </w:pPr>
            <w:r w:rsidRPr="00D40E28">
              <w:rPr>
                <w:sz w:val="14"/>
                <w:szCs w:val="28"/>
                <w:lang w:val="en-US"/>
              </w:rPr>
              <w:t>U</w:t>
            </w:r>
            <w:r w:rsidRPr="00D40E28">
              <w:rPr>
                <w:sz w:val="14"/>
                <w:szCs w:val="28"/>
                <w:vertAlign w:val="superscript"/>
                <w:lang w:val="en-US"/>
              </w:rPr>
              <w:t>1</w:t>
            </w:r>
            <w:r w:rsidRPr="00D40E28">
              <w:rPr>
                <w:sz w:val="14"/>
                <w:szCs w:val="28"/>
                <w:lang w:val="en-US"/>
              </w:rPr>
              <w:t xml:space="preserve"> SbSe U</w:t>
            </w:r>
            <w:r w:rsidRPr="00D40E28">
              <w:rPr>
                <w:sz w:val="14"/>
                <w:szCs w:val="28"/>
                <w:vertAlign w:val="superscript"/>
                <w:lang w:val="en-US"/>
              </w:rPr>
              <w:t>1</w:t>
            </w:r>
            <w:r w:rsidRPr="00D40E28">
              <w:rPr>
                <w:sz w:val="14"/>
                <w:szCs w:val="28"/>
                <w:lang w:val="en-US"/>
              </w:rPr>
              <w:t xml:space="preserve"> (Fig. 7b)</w:t>
            </w:r>
          </w:p>
        </w:tc>
        <w:tc>
          <w:tcPr>
            <w:tcW w:w="736" w:type="pct"/>
            <w:vAlign w:val="bottom"/>
          </w:tcPr>
          <w:p w14:paraId="615B1725" w14:textId="77777777" w:rsidR="00D40E28" w:rsidRPr="00D40E28" w:rsidRDefault="00D40E28" w:rsidP="00D40E28">
            <w:pPr>
              <w:pStyle w:val="15TableBody"/>
              <w:jc w:val="right"/>
              <w:rPr>
                <w:sz w:val="14"/>
                <w:szCs w:val="14"/>
                <w:lang w:val="en-US"/>
              </w:rPr>
            </w:pPr>
            <w:r w:rsidRPr="00D40E28">
              <w:rPr>
                <w:sz w:val="14"/>
                <w:szCs w:val="14"/>
                <w:lang w:val="en-US"/>
              </w:rPr>
              <w:t>107.3</w:t>
            </w:r>
          </w:p>
        </w:tc>
        <w:tc>
          <w:tcPr>
            <w:tcW w:w="883" w:type="pct"/>
            <w:vAlign w:val="bottom"/>
          </w:tcPr>
          <w:p w14:paraId="7E93D675" w14:textId="77777777" w:rsidR="00D40E28" w:rsidRPr="00D40E28" w:rsidRDefault="00D40E28" w:rsidP="00D40E28">
            <w:pPr>
              <w:pStyle w:val="15TableBody"/>
              <w:jc w:val="right"/>
              <w:rPr>
                <w:sz w:val="14"/>
                <w:szCs w:val="14"/>
                <w:lang w:val="en-US"/>
              </w:rPr>
            </w:pPr>
            <w:r w:rsidRPr="00D40E28">
              <w:rPr>
                <w:sz w:val="14"/>
                <w:szCs w:val="14"/>
                <w:lang w:val="en-US"/>
              </w:rPr>
              <w:t>896.6</w:t>
            </w:r>
          </w:p>
        </w:tc>
        <w:tc>
          <w:tcPr>
            <w:tcW w:w="684" w:type="pct"/>
            <w:vAlign w:val="bottom"/>
          </w:tcPr>
          <w:p w14:paraId="0897358D" w14:textId="77777777" w:rsidR="00D40E28" w:rsidRPr="00D40E28" w:rsidRDefault="00D40E28" w:rsidP="00D40E28">
            <w:pPr>
              <w:pStyle w:val="15TableBody"/>
              <w:jc w:val="right"/>
              <w:rPr>
                <w:sz w:val="14"/>
                <w:szCs w:val="14"/>
                <w:lang w:val="en-US"/>
              </w:rPr>
            </w:pPr>
            <w:r w:rsidRPr="00D40E28">
              <w:rPr>
                <w:sz w:val="14"/>
                <w:szCs w:val="14"/>
                <w:lang w:val="en-US"/>
              </w:rPr>
              <w:t>100.0</w:t>
            </w:r>
          </w:p>
        </w:tc>
        <w:tc>
          <w:tcPr>
            <w:tcW w:w="649" w:type="pct"/>
            <w:vAlign w:val="bottom"/>
          </w:tcPr>
          <w:p w14:paraId="2BEE1D31" w14:textId="77777777" w:rsidR="00D40E28" w:rsidRPr="00D40E28" w:rsidRDefault="00D40E28" w:rsidP="00D40E28">
            <w:pPr>
              <w:pStyle w:val="15TableBody"/>
              <w:jc w:val="right"/>
              <w:rPr>
                <w:sz w:val="14"/>
                <w:szCs w:val="14"/>
                <w:lang w:val="en-US"/>
              </w:rPr>
            </w:pPr>
            <w:r w:rsidRPr="00D40E28">
              <w:rPr>
                <w:sz w:val="14"/>
                <w:szCs w:val="14"/>
                <w:lang w:val="en-US"/>
              </w:rPr>
              <w:t>54.4</w:t>
            </w:r>
          </w:p>
        </w:tc>
        <w:tc>
          <w:tcPr>
            <w:tcW w:w="536" w:type="pct"/>
            <w:vAlign w:val="bottom"/>
          </w:tcPr>
          <w:p w14:paraId="68E2B8C4" w14:textId="77777777" w:rsidR="00D40E28" w:rsidRPr="00D40E28" w:rsidRDefault="00D40E28" w:rsidP="00D40E28">
            <w:pPr>
              <w:pStyle w:val="15TableBody"/>
              <w:jc w:val="right"/>
              <w:rPr>
                <w:sz w:val="14"/>
                <w:szCs w:val="14"/>
                <w:lang w:val="en-US"/>
              </w:rPr>
            </w:pPr>
            <w:r w:rsidRPr="00D40E28">
              <w:rPr>
                <w:sz w:val="14"/>
                <w:szCs w:val="14"/>
                <w:lang w:val="en-US"/>
              </w:rPr>
              <w:t>45.6</w:t>
            </w:r>
          </w:p>
        </w:tc>
        <w:tc>
          <w:tcPr>
            <w:tcW w:w="657" w:type="pct"/>
            <w:vAlign w:val="bottom"/>
          </w:tcPr>
          <w:p w14:paraId="5CD71A7B" w14:textId="77777777" w:rsidR="00D40E28" w:rsidRPr="00D40E28" w:rsidRDefault="00D40E28" w:rsidP="00D40E28">
            <w:pPr>
              <w:pStyle w:val="15TableBody"/>
              <w:jc w:val="right"/>
              <w:rPr>
                <w:sz w:val="14"/>
                <w:szCs w:val="14"/>
                <w:lang w:val="en-US"/>
              </w:rPr>
            </w:pPr>
            <w:r w:rsidRPr="00D40E28">
              <w:rPr>
                <w:sz w:val="14"/>
                <w:szCs w:val="14"/>
                <w:lang w:val="en-US"/>
              </w:rPr>
              <w:t>0.0</w:t>
            </w:r>
          </w:p>
        </w:tc>
      </w:tr>
      <w:tr w:rsidR="00D40E28" w:rsidRPr="00BA6846" w14:paraId="5227D2F3" w14:textId="77777777" w:rsidTr="00D40E28">
        <w:trPr>
          <w:trHeight w:val="57"/>
          <w:jc w:val="center"/>
        </w:trPr>
        <w:tc>
          <w:tcPr>
            <w:tcW w:w="855" w:type="pct"/>
            <w:vAlign w:val="bottom"/>
          </w:tcPr>
          <w:p w14:paraId="37232BBC" w14:textId="77777777" w:rsidR="00D40E28" w:rsidRPr="00D40E28" w:rsidRDefault="00D40E28" w:rsidP="00D40E28">
            <w:pPr>
              <w:pStyle w:val="15TableBody"/>
              <w:jc w:val="left"/>
              <w:rPr>
                <w:sz w:val="14"/>
                <w:szCs w:val="28"/>
                <w:lang w:val="en-US"/>
              </w:rPr>
            </w:pPr>
            <w:r w:rsidRPr="00D40E28">
              <w:rPr>
                <w:sz w:val="14"/>
                <w:szCs w:val="28"/>
                <w:lang w:val="en-US"/>
              </w:rPr>
              <w:t>U</w:t>
            </w:r>
            <w:r w:rsidRPr="00D40E28">
              <w:rPr>
                <w:sz w:val="14"/>
                <w:szCs w:val="28"/>
                <w:vertAlign w:val="superscript"/>
                <w:lang w:val="en-US"/>
              </w:rPr>
              <w:t>2</w:t>
            </w:r>
            <w:r w:rsidRPr="00D40E28">
              <w:rPr>
                <w:sz w:val="14"/>
                <w:szCs w:val="28"/>
                <w:lang w:val="en-US"/>
              </w:rPr>
              <w:t xml:space="preserve"> SbSe U</w:t>
            </w:r>
            <w:r w:rsidRPr="00D40E28">
              <w:rPr>
                <w:sz w:val="14"/>
                <w:szCs w:val="28"/>
                <w:vertAlign w:val="superscript"/>
                <w:lang w:val="en-US"/>
              </w:rPr>
              <w:t>2</w:t>
            </w:r>
          </w:p>
        </w:tc>
        <w:tc>
          <w:tcPr>
            <w:tcW w:w="736" w:type="pct"/>
            <w:vAlign w:val="bottom"/>
          </w:tcPr>
          <w:p w14:paraId="5B51A25D" w14:textId="77777777" w:rsidR="00D40E28" w:rsidRPr="00D40E28" w:rsidRDefault="00D40E28" w:rsidP="00D40E28">
            <w:pPr>
              <w:pStyle w:val="15TableBody"/>
              <w:jc w:val="right"/>
              <w:rPr>
                <w:sz w:val="14"/>
                <w:szCs w:val="14"/>
                <w:lang w:val="en-US"/>
              </w:rPr>
            </w:pPr>
            <w:r w:rsidRPr="00D40E28">
              <w:rPr>
                <w:sz w:val="14"/>
                <w:szCs w:val="14"/>
                <w:lang w:val="en-US"/>
              </w:rPr>
              <w:t>105.0</w:t>
            </w:r>
          </w:p>
        </w:tc>
        <w:tc>
          <w:tcPr>
            <w:tcW w:w="883" w:type="pct"/>
            <w:vAlign w:val="bottom"/>
          </w:tcPr>
          <w:p w14:paraId="65CEA62B" w14:textId="77777777" w:rsidR="00D40E28" w:rsidRPr="00D40E28" w:rsidRDefault="00D40E28" w:rsidP="00D40E28">
            <w:pPr>
              <w:pStyle w:val="15TableBody"/>
              <w:jc w:val="right"/>
              <w:rPr>
                <w:sz w:val="14"/>
                <w:szCs w:val="14"/>
                <w:lang w:val="en-US"/>
              </w:rPr>
            </w:pPr>
            <w:r w:rsidRPr="00D40E28">
              <w:rPr>
                <w:sz w:val="14"/>
                <w:szCs w:val="14"/>
                <w:lang w:val="en-US"/>
              </w:rPr>
              <w:t>1496.4</w:t>
            </w:r>
          </w:p>
        </w:tc>
        <w:tc>
          <w:tcPr>
            <w:tcW w:w="684" w:type="pct"/>
            <w:vAlign w:val="bottom"/>
          </w:tcPr>
          <w:p w14:paraId="43C9BE66" w14:textId="77777777" w:rsidR="00D40E28" w:rsidRPr="00D40E28" w:rsidRDefault="00D40E28" w:rsidP="00D40E28">
            <w:pPr>
              <w:pStyle w:val="15TableBody"/>
              <w:jc w:val="right"/>
              <w:rPr>
                <w:sz w:val="14"/>
                <w:szCs w:val="14"/>
                <w:lang w:val="en-US"/>
              </w:rPr>
            </w:pPr>
            <w:r w:rsidRPr="00D40E28">
              <w:rPr>
                <w:sz w:val="14"/>
                <w:szCs w:val="14"/>
                <w:lang w:val="en-US"/>
              </w:rPr>
              <w:t>100.0</w:t>
            </w:r>
          </w:p>
        </w:tc>
        <w:tc>
          <w:tcPr>
            <w:tcW w:w="649" w:type="pct"/>
            <w:vAlign w:val="bottom"/>
          </w:tcPr>
          <w:p w14:paraId="2D9A35C8" w14:textId="77777777" w:rsidR="00D40E28" w:rsidRPr="00D40E28" w:rsidRDefault="00D40E28" w:rsidP="00D40E28">
            <w:pPr>
              <w:pStyle w:val="15TableBody"/>
              <w:jc w:val="right"/>
              <w:rPr>
                <w:sz w:val="14"/>
                <w:szCs w:val="14"/>
                <w:lang w:val="en-US"/>
              </w:rPr>
            </w:pPr>
            <w:r w:rsidRPr="00D40E28">
              <w:rPr>
                <w:sz w:val="14"/>
                <w:szCs w:val="14"/>
                <w:lang w:val="en-US"/>
              </w:rPr>
              <w:t>26.6</w:t>
            </w:r>
          </w:p>
        </w:tc>
        <w:tc>
          <w:tcPr>
            <w:tcW w:w="536" w:type="pct"/>
            <w:vAlign w:val="bottom"/>
          </w:tcPr>
          <w:p w14:paraId="100E149F" w14:textId="77777777" w:rsidR="00D40E28" w:rsidRPr="00D40E28" w:rsidRDefault="00D40E28" w:rsidP="00D40E28">
            <w:pPr>
              <w:pStyle w:val="15TableBody"/>
              <w:jc w:val="right"/>
              <w:rPr>
                <w:sz w:val="14"/>
                <w:szCs w:val="14"/>
                <w:lang w:val="en-US"/>
              </w:rPr>
            </w:pPr>
            <w:r w:rsidRPr="00D40E28">
              <w:rPr>
                <w:sz w:val="14"/>
                <w:szCs w:val="14"/>
                <w:lang w:val="en-US"/>
              </w:rPr>
              <w:t>73.4</w:t>
            </w:r>
          </w:p>
        </w:tc>
        <w:tc>
          <w:tcPr>
            <w:tcW w:w="657" w:type="pct"/>
            <w:vAlign w:val="bottom"/>
          </w:tcPr>
          <w:p w14:paraId="0739DEDF" w14:textId="77777777" w:rsidR="00D40E28" w:rsidRPr="00D40E28" w:rsidRDefault="00D40E28" w:rsidP="00D40E28">
            <w:pPr>
              <w:pStyle w:val="15TableBody"/>
              <w:jc w:val="right"/>
              <w:rPr>
                <w:sz w:val="14"/>
                <w:szCs w:val="14"/>
                <w:lang w:val="en-US"/>
              </w:rPr>
            </w:pPr>
            <w:r w:rsidRPr="00D40E28">
              <w:rPr>
                <w:sz w:val="14"/>
                <w:szCs w:val="14"/>
                <w:lang w:val="en-US"/>
              </w:rPr>
              <w:t>0.0</w:t>
            </w:r>
          </w:p>
        </w:tc>
      </w:tr>
      <w:tr w:rsidR="00D40E28" w:rsidRPr="00BA6846" w14:paraId="775ACDD5" w14:textId="77777777" w:rsidTr="00D40E28">
        <w:trPr>
          <w:trHeight w:val="57"/>
          <w:jc w:val="center"/>
        </w:trPr>
        <w:tc>
          <w:tcPr>
            <w:tcW w:w="855" w:type="pct"/>
            <w:tcBorders>
              <w:bottom w:val="single" w:sz="4" w:space="0" w:color="auto"/>
            </w:tcBorders>
            <w:vAlign w:val="bottom"/>
          </w:tcPr>
          <w:p w14:paraId="5CD4881F" w14:textId="77777777" w:rsidR="00D40E28" w:rsidRPr="00D40E28" w:rsidRDefault="00D40E28" w:rsidP="00D40E28">
            <w:pPr>
              <w:pStyle w:val="15TableBody"/>
              <w:jc w:val="left"/>
              <w:rPr>
                <w:sz w:val="14"/>
                <w:szCs w:val="28"/>
                <w:lang w:val="en-US"/>
              </w:rPr>
            </w:pPr>
            <w:r w:rsidRPr="00D40E28">
              <w:rPr>
                <w:sz w:val="14"/>
                <w:szCs w:val="28"/>
                <w:lang w:val="en-US"/>
              </w:rPr>
              <w:t>U</w:t>
            </w:r>
            <w:r w:rsidRPr="00D40E28">
              <w:rPr>
                <w:sz w:val="14"/>
                <w:szCs w:val="28"/>
                <w:vertAlign w:val="superscript"/>
                <w:lang w:val="en-US"/>
              </w:rPr>
              <w:t>3</w:t>
            </w:r>
            <w:r w:rsidRPr="00D40E28">
              <w:rPr>
                <w:sz w:val="14"/>
                <w:szCs w:val="28"/>
                <w:lang w:val="en-US"/>
              </w:rPr>
              <w:t xml:space="preserve"> SbSe U</w:t>
            </w:r>
            <w:r w:rsidRPr="00D40E28">
              <w:rPr>
                <w:sz w:val="14"/>
                <w:szCs w:val="28"/>
                <w:vertAlign w:val="superscript"/>
                <w:lang w:val="en-US"/>
              </w:rPr>
              <w:t>3</w:t>
            </w:r>
          </w:p>
        </w:tc>
        <w:tc>
          <w:tcPr>
            <w:tcW w:w="736" w:type="pct"/>
            <w:tcBorders>
              <w:bottom w:val="single" w:sz="4" w:space="0" w:color="auto"/>
            </w:tcBorders>
            <w:vAlign w:val="bottom"/>
          </w:tcPr>
          <w:p w14:paraId="6076F0EA" w14:textId="77777777" w:rsidR="00D40E28" w:rsidRPr="00D40E28" w:rsidRDefault="00D40E28" w:rsidP="00D40E28">
            <w:pPr>
              <w:pStyle w:val="15TableBody"/>
              <w:jc w:val="right"/>
              <w:rPr>
                <w:sz w:val="14"/>
                <w:szCs w:val="14"/>
                <w:lang w:val="en-US"/>
              </w:rPr>
            </w:pPr>
            <w:r w:rsidRPr="00D40E28">
              <w:rPr>
                <w:sz w:val="14"/>
                <w:szCs w:val="14"/>
                <w:lang w:val="en-US"/>
              </w:rPr>
              <w:t>104.4</w:t>
            </w:r>
          </w:p>
        </w:tc>
        <w:tc>
          <w:tcPr>
            <w:tcW w:w="883" w:type="pct"/>
            <w:tcBorders>
              <w:bottom w:val="single" w:sz="4" w:space="0" w:color="auto"/>
            </w:tcBorders>
            <w:vAlign w:val="bottom"/>
          </w:tcPr>
          <w:p w14:paraId="4E05312D" w14:textId="77777777" w:rsidR="00D40E28" w:rsidRPr="00D40E28" w:rsidRDefault="00D40E28" w:rsidP="00D40E28">
            <w:pPr>
              <w:pStyle w:val="15TableBody"/>
              <w:jc w:val="right"/>
              <w:rPr>
                <w:sz w:val="14"/>
                <w:szCs w:val="14"/>
                <w:lang w:val="en-US"/>
              </w:rPr>
            </w:pPr>
            <w:r w:rsidRPr="00D40E28">
              <w:rPr>
                <w:sz w:val="14"/>
                <w:szCs w:val="14"/>
                <w:lang w:val="en-US"/>
              </w:rPr>
              <w:t>2124.8</w:t>
            </w:r>
          </w:p>
        </w:tc>
        <w:tc>
          <w:tcPr>
            <w:tcW w:w="684" w:type="pct"/>
            <w:tcBorders>
              <w:bottom w:val="single" w:sz="4" w:space="0" w:color="auto"/>
            </w:tcBorders>
            <w:vAlign w:val="bottom"/>
          </w:tcPr>
          <w:p w14:paraId="383C61F7" w14:textId="77777777" w:rsidR="00D40E28" w:rsidRPr="00D40E28" w:rsidRDefault="00D40E28" w:rsidP="00D40E28">
            <w:pPr>
              <w:pStyle w:val="15TableBody"/>
              <w:jc w:val="right"/>
              <w:rPr>
                <w:sz w:val="14"/>
                <w:szCs w:val="14"/>
                <w:lang w:val="en-US"/>
              </w:rPr>
            </w:pPr>
            <w:r w:rsidRPr="00D40E28">
              <w:rPr>
                <w:sz w:val="14"/>
                <w:szCs w:val="14"/>
                <w:lang w:val="en-US"/>
              </w:rPr>
              <w:t>100.0</w:t>
            </w:r>
          </w:p>
        </w:tc>
        <w:tc>
          <w:tcPr>
            <w:tcW w:w="649" w:type="pct"/>
            <w:tcBorders>
              <w:bottom w:val="single" w:sz="4" w:space="0" w:color="auto"/>
            </w:tcBorders>
            <w:vAlign w:val="bottom"/>
          </w:tcPr>
          <w:p w14:paraId="7F8719AB" w14:textId="77777777" w:rsidR="00D40E28" w:rsidRPr="00D40E28" w:rsidRDefault="00D40E28" w:rsidP="00D40E28">
            <w:pPr>
              <w:pStyle w:val="15TableBody"/>
              <w:jc w:val="right"/>
              <w:rPr>
                <w:sz w:val="14"/>
                <w:szCs w:val="14"/>
                <w:lang w:val="en-US"/>
              </w:rPr>
            </w:pPr>
            <w:r w:rsidRPr="00D40E28">
              <w:rPr>
                <w:sz w:val="14"/>
                <w:szCs w:val="14"/>
                <w:lang w:val="en-US"/>
              </w:rPr>
              <w:t>9.6</w:t>
            </w:r>
          </w:p>
        </w:tc>
        <w:tc>
          <w:tcPr>
            <w:tcW w:w="536" w:type="pct"/>
            <w:tcBorders>
              <w:bottom w:val="single" w:sz="4" w:space="0" w:color="auto"/>
            </w:tcBorders>
            <w:vAlign w:val="bottom"/>
          </w:tcPr>
          <w:p w14:paraId="7CF0A642" w14:textId="77777777" w:rsidR="00D40E28" w:rsidRPr="00D40E28" w:rsidRDefault="00D40E28" w:rsidP="00D40E28">
            <w:pPr>
              <w:pStyle w:val="15TableBody"/>
              <w:jc w:val="right"/>
              <w:rPr>
                <w:sz w:val="14"/>
                <w:szCs w:val="14"/>
                <w:lang w:val="en-US"/>
              </w:rPr>
            </w:pPr>
            <w:r w:rsidRPr="00D40E28">
              <w:rPr>
                <w:sz w:val="14"/>
                <w:szCs w:val="14"/>
                <w:lang w:val="en-US"/>
              </w:rPr>
              <w:t>90.4</w:t>
            </w:r>
          </w:p>
        </w:tc>
        <w:tc>
          <w:tcPr>
            <w:tcW w:w="657" w:type="pct"/>
            <w:tcBorders>
              <w:bottom w:val="single" w:sz="4" w:space="0" w:color="auto"/>
            </w:tcBorders>
            <w:vAlign w:val="bottom"/>
          </w:tcPr>
          <w:p w14:paraId="37273CF8" w14:textId="77777777" w:rsidR="00D40E28" w:rsidRPr="00D40E28" w:rsidRDefault="00D40E28" w:rsidP="00D40E28">
            <w:pPr>
              <w:pStyle w:val="15TableBody"/>
              <w:jc w:val="right"/>
              <w:rPr>
                <w:sz w:val="14"/>
                <w:szCs w:val="14"/>
                <w:lang w:val="en-US"/>
              </w:rPr>
            </w:pPr>
            <w:r w:rsidRPr="00D40E28">
              <w:rPr>
                <w:sz w:val="14"/>
                <w:szCs w:val="14"/>
                <w:lang w:val="en-US"/>
              </w:rPr>
              <w:t>0.0</w:t>
            </w:r>
          </w:p>
        </w:tc>
      </w:tr>
    </w:tbl>
    <w:p w14:paraId="58B57118" w14:textId="77777777" w:rsidR="00D40E28" w:rsidRDefault="00D40E28" w:rsidP="00D40E28">
      <w:pPr>
        <w:pStyle w:val="10BodySubsequentParagraph"/>
      </w:pPr>
    </w:p>
    <w:p w14:paraId="47AEE640" w14:textId="1D507396" w:rsidR="00D40E28" w:rsidRDefault="00D40E28" w:rsidP="009873F1">
      <w:pPr>
        <w:pStyle w:val="10BodySubsequentParagraph"/>
      </w:pPr>
      <w:r w:rsidRPr="009873F1">
        <w:lastRenderedPageBreak/>
        <w:t>Another way around the problem of zero k-value of amorphous Sb2Se3 at 1064 nm is to use crystalline Sb2Se3 as on mode instead since its complex refractive index is 4.3081+0.0097j at 1064 nm. A cavity could help increase the absorption enhancement so that the re-amorphization process could be done by the 1064-nm operating wavelength. Table 2 is the optical properties of various antireflection design with resonant condition in the crystalline Sb2Se3 phase. The absorptivity did not increase with the increasing numbers of unit cell in a significant manner. The number of unit cells required for significant absorption would be unrealistic, just like in the previous amorphous-phase design (table 1). This is because the cavity design required less Sb2Se3 than a QWOT design for a perfect antireflection condition. Fewer Sb2Se3 means reduced absorption, even after a cavity enhancement. And the k-value at this wavelength is not high enough.</w:t>
      </w:r>
    </w:p>
    <w:p w14:paraId="1BC3F367" w14:textId="77777777" w:rsidR="00D40E28" w:rsidRPr="00D40E28" w:rsidRDefault="00D40E28" w:rsidP="00D40E28">
      <w:pPr>
        <w:pStyle w:val="14TableCaption"/>
        <w:rPr>
          <w:b w:val="0"/>
          <w:bCs/>
        </w:rPr>
      </w:pPr>
      <w:r w:rsidRPr="00497D4D">
        <w:rPr>
          <w:bCs/>
        </w:rPr>
        <w:t xml:space="preserve">Table </w:t>
      </w:r>
      <w:r>
        <w:rPr>
          <w:bCs/>
        </w:rPr>
        <w:t xml:space="preserve">2 </w:t>
      </w:r>
      <w:r w:rsidRPr="00D40E28">
        <w:rPr>
          <w:b w:val="0"/>
          <w:bCs/>
        </w:rPr>
        <w:t>The Optical properties at 1064 nm of each device. The absorption is from crystalline phase (on mode).</w:t>
      </w:r>
    </w:p>
    <w:tbl>
      <w:tblPr>
        <w:tblStyle w:val="TableNormal0"/>
        <w:tblW w:w="5000" w:type="pct"/>
        <w:jc w:val="center"/>
        <w:tblInd w:w="0" w:type="dxa"/>
        <w:tblCellMar>
          <w:top w:w="0" w:type="dxa"/>
          <w:left w:w="28" w:type="dxa"/>
          <w:bottom w:w="0" w:type="dxa"/>
          <w:right w:w="28" w:type="dxa"/>
        </w:tblCellMar>
        <w:tblLook w:val="06A0" w:firstRow="1" w:lastRow="0" w:firstColumn="1" w:lastColumn="0" w:noHBand="1" w:noVBand="1"/>
      </w:tblPr>
      <w:tblGrid>
        <w:gridCol w:w="1290"/>
        <w:gridCol w:w="1111"/>
        <w:gridCol w:w="1333"/>
        <w:gridCol w:w="1032"/>
        <w:gridCol w:w="979"/>
        <w:gridCol w:w="809"/>
        <w:gridCol w:w="992"/>
      </w:tblGrid>
      <w:tr w:rsidR="00D40E28" w:rsidRPr="00D40E28" w14:paraId="24C4F8E5" w14:textId="77777777" w:rsidTr="00D40E28">
        <w:trPr>
          <w:trHeight w:val="20"/>
          <w:jc w:val="center"/>
        </w:trPr>
        <w:tc>
          <w:tcPr>
            <w:tcW w:w="855" w:type="pct"/>
            <w:vMerge w:val="restart"/>
            <w:tcBorders>
              <w:top w:val="single" w:sz="4" w:space="0" w:color="auto"/>
            </w:tcBorders>
            <w:vAlign w:val="bottom"/>
          </w:tcPr>
          <w:p w14:paraId="6D7FBDB2" w14:textId="77777777" w:rsidR="00D40E28" w:rsidRPr="00D40E28" w:rsidRDefault="00D40E28" w:rsidP="00D40E28">
            <w:pPr>
              <w:pStyle w:val="15TableBody"/>
              <w:jc w:val="left"/>
              <w:rPr>
                <w:sz w:val="14"/>
                <w:szCs w:val="14"/>
                <w:lang w:val="en-US"/>
              </w:rPr>
            </w:pPr>
            <w:r w:rsidRPr="00D40E28">
              <w:rPr>
                <w:sz w:val="14"/>
                <w:szCs w:val="14"/>
                <w:lang w:val="en-US"/>
              </w:rPr>
              <w:t>Design</w:t>
            </w:r>
          </w:p>
        </w:tc>
        <w:tc>
          <w:tcPr>
            <w:tcW w:w="736" w:type="pct"/>
            <w:vMerge w:val="restart"/>
            <w:tcBorders>
              <w:top w:val="single" w:sz="4" w:space="0" w:color="auto"/>
            </w:tcBorders>
            <w:vAlign w:val="bottom"/>
          </w:tcPr>
          <w:p w14:paraId="589D441B" w14:textId="77777777" w:rsidR="00D40E28" w:rsidRPr="00D40E28" w:rsidRDefault="00D40E28" w:rsidP="00D40E28">
            <w:pPr>
              <w:pStyle w:val="15TableBody"/>
              <w:jc w:val="right"/>
              <w:rPr>
                <w:sz w:val="14"/>
                <w:szCs w:val="14"/>
                <w:lang w:val="en-US"/>
              </w:rPr>
            </w:pPr>
            <w:r w:rsidRPr="00D40E28">
              <w:rPr>
                <w:sz w:val="14"/>
                <w:szCs w:val="14"/>
                <w:lang w:val="en-US"/>
              </w:rPr>
              <w:t>Sb</w:t>
            </w:r>
            <w:r w:rsidRPr="00D40E28">
              <w:rPr>
                <w:sz w:val="14"/>
                <w:szCs w:val="14"/>
                <w:vertAlign w:val="subscript"/>
                <w:lang w:val="en-US"/>
              </w:rPr>
              <w:t>2</w:t>
            </w:r>
            <w:r w:rsidRPr="00D40E28">
              <w:rPr>
                <w:sz w:val="14"/>
                <w:szCs w:val="14"/>
                <w:lang w:val="en-US"/>
              </w:rPr>
              <w:t>Se</w:t>
            </w:r>
            <w:r w:rsidRPr="00D40E28">
              <w:rPr>
                <w:sz w:val="14"/>
                <w:szCs w:val="14"/>
                <w:vertAlign w:val="subscript"/>
                <w:lang w:val="en-US"/>
              </w:rPr>
              <w:t>3</w:t>
            </w:r>
            <w:r w:rsidRPr="00D40E28">
              <w:rPr>
                <w:sz w:val="14"/>
                <w:szCs w:val="14"/>
                <w:vertAlign w:val="superscript"/>
                <w:lang w:val="en-US"/>
              </w:rPr>
              <w:t xml:space="preserve"> </w:t>
            </w:r>
            <w:r w:rsidRPr="00D40E28">
              <w:rPr>
                <w:sz w:val="14"/>
                <w:szCs w:val="14"/>
                <w:lang w:val="en-US"/>
              </w:rPr>
              <w:t>used (nm)</w:t>
            </w:r>
          </w:p>
        </w:tc>
        <w:tc>
          <w:tcPr>
            <w:tcW w:w="883" w:type="pct"/>
            <w:vMerge w:val="restart"/>
            <w:tcBorders>
              <w:top w:val="single" w:sz="4" w:space="0" w:color="auto"/>
            </w:tcBorders>
            <w:vAlign w:val="bottom"/>
          </w:tcPr>
          <w:p w14:paraId="244AB61F" w14:textId="77777777" w:rsidR="00D40E28" w:rsidRPr="00D40E28" w:rsidRDefault="00D40E28" w:rsidP="00D40E28">
            <w:pPr>
              <w:pStyle w:val="15TableBody"/>
              <w:jc w:val="right"/>
              <w:rPr>
                <w:sz w:val="14"/>
                <w:szCs w:val="14"/>
                <w:lang w:val="en-US"/>
              </w:rPr>
            </w:pPr>
            <w:r w:rsidRPr="00D40E28">
              <w:rPr>
                <w:sz w:val="14"/>
                <w:szCs w:val="14"/>
                <w:lang w:val="en-US"/>
              </w:rPr>
              <w:t>Device thickness (nm)</w:t>
            </w:r>
          </w:p>
        </w:tc>
        <w:tc>
          <w:tcPr>
            <w:tcW w:w="1869" w:type="pct"/>
            <w:gridSpan w:val="3"/>
            <w:tcBorders>
              <w:top w:val="single" w:sz="4" w:space="0" w:color="auto"/>
              <w:bottom w:val="single" w:sz="4" w:space="0" w:color="auto"/>
            </w:tcBorders>
            <w:vAlign w:val="bottom"/>
          </w:tcPr>
          <w:p w14:paraId="613995D5" w14:textId="77777777" w:rsidR="00D40E28" w:rsidRPr="00D40E28" w:rsidRDefault="00D40E28" w:rsidP="00D40E28">
            <w:pPr>
              <w:pStyle w:val="15TableBody"/>
              <w:jc w:val="center"/>
              <w:rPr>
                <w:sz w:val="14"/>
                <w:szCs w:val="14"/>
                <w:lang w:val="en-US"/>
              </w:rPr>
            </w:pPr>
            <w:r w:rsidRPr="00D40E28">
              <w:rPr>
                <w:sz w:val="14"/>
                <w:szCs w:val="14"/>
                <w:lang w:val="en-US"/>
              </w:rPr>
              <w:t>Transmission</w:t>
            </w:r>
          </w:p>
        </w:tc>
        <w:tc>
          <w:tcPr>
            <w:tcW w:w="657" w:type="pct"/>
            <w:vMerge w:val="restart"/>
            <w:tcBorders>
              <w:top w:val="single" w:sz="4" w:space="0" w:color="auto"/>
            </w:tcBorders>
            <w:vAlign w:val="bottom"/>
          </w:tcPr>
          <w:p w14:paraId="7935ECA9" w14:textId="77777777" w:rsidR="00D40E28" w:rsidRPr="00D40E28" w:rsidRDefault="00D40E28" w:rsidP="00D40E28">
            <w:pPr>
              <w:pStyle w:val="15TableBody"/>
              <w:jc w:val="right"/>
              <w:rPr>
                <w:sz w:val="14"/>
                <w:szCs w:val="14"/>
                <w:lang w:val="en-US"/>
              </w:rPr>
            </w:pPr>
            <w:r w:rsidRPr="00D40E28">
              <w:rPr>
                <w:sz w:val="14"/>
                <w:szCs w:val="14"/>
                <w:lang w:val="en-US"/>
              </w:rPr>
              <w:t>Absorption (%)</w:t>
            </w:r>
          </w:p>
        </w:tc>
      </w:tr>
      <w:tr w:rsidR="000B563E" w:rsidRPr="00D40E28" w14:paraId="705FAEE7" w14:textId="77777777" w:rsidTr="00D40E28">
        <w:trPr>
          <w:trHeight w:val="57"/>
          <w:jc w:val="center"/>
        </w:trPr>
        <w:tc>
          <w:tcPr>
            <w:tcW w:w="855" w:type="pct"/>
            <w:vMerge/>
            <w:tcBorders>
              <w:bottom w:val="single" w:sz="4" w:space="0" w:color="auto"/>
            </w:tcBorders>
            <w:vAlign w:val="bottom"/>
          </w:tcPr>
          <w:p w14:paraId="338D3971" w14:textId="77777777" w:rsidR="000B563E" w:rsidRPr="00D40E28" w:rsidRDefault="000B563E" w:rsidP="000B563E">
            <w:pPr>
              <w:pStyle w:val="15TableBody"/>
              <w:jc w:val="left"/>
              <w:rPr>
                <w:sz w:val="14"/>
                <w:szCs w:val="14"/>
                <w:lang w:val="en-US"/>
              </w:rPr>
            </w:pPr>
          </w:p>
        </w:tc>
        <w:tc>
          <w:tcPr>
            <w:tcW w:w="736" w:type="pct"/>
            <w:vMerge/>
            <w:tcBorders>
              <w:bottom w:val="single" w:sz="4" w:space="0" w:color="auto"/>
            </w:tcBorders>
            <w:vAlign w:val="bottom"/>
          </w:tcPr>
          <w:p w14:paraId="4BE16C22" w14:textId="77777777" w:rsidR="000B563E" w:rsidRPr="00D40E28" w:rsidRDefault="000B563E" w:rsidP="000B563E">
            <w:pPr>
              <w:pStyle w:val="15TableBody"/>
              <w:jc w:val="right"/>
              <w:rPr>
                <w:sz w:val="14"/>
                <w:szCs w:val="14"/>
                <w:lang w:val="en-US"/>
              </w:rPr>
            </w:pPr>
          </w:p>
        </w:tc>
        <w:tc>
          <w:tcPr>
            <w:tcW w:w="883" w:type="pct"/>
            <w:vMerge/>
            <w:tcBorders>
              <w:bottom w:val="single" w:sz="4" w:space="0" w:color="auto"/>
            </w:tcBorders>
            <w:vAlign w:val="bottom"/>
          </w:tcPr>
          <w:p w14:paraId="21FE2427" w14:textId="77777777" w:rsidR="000B563E" w:rsidRPr="00D40E28" w:rsidRDefault="000B563E" w:rsidP="000B563E">
            <w:pPr>
              <w:pStyle w:val="15TableBody"/>
              <w:jc w:val="right"/>
              <w:rPr>
                <w:sz w:val="14"/>
                <w:szCs w:val="14"/>
                <w:lang w:val="en-US"/>
              </w:rPr>
            </w:pPr>
          </w:p>
        </w:tc>
        <w:tc>
          <w:tcPr>
            <w:tcW w:w="684" w:type="pct"/>
            <w:tcBorders>
              <w:top w:val="single" w:sz="4" w:space="0" w:color="auto"/>
              <w:bottom w:val="single" w:sz="4" w:space="0" w:color="auto"/>
            </w:tcBorders>
            <w:vAlign w:val="bottom"/>
          </w:tcPr>
          <w:p w14:paraId="2DBDB0CE" w14:textId="6F658AA6" w:rsidR="000B563E" w:rsidRPr="00D40E28" w:rsidRDefault="000B563E" w:rsidP="000B563E">
            <w:pPr>
              <w:pStyle w:val="15TableBody"/>
              <w:jc w:val="right"/>
              <w:rPr>
                <w:sz w:val="14"/>
                <w:szCs w:val="14"/>
                <w:lang w:val="en-US"/>
              </w:rPr>
            </w:pPr>
            <w:r w:rsidRPr="00D40E28">
              <w:rPr>
                <w:sz w:val="14"/>
                <w:szCs w:val="14"/>
                <w:lang w:val="en-US"/>
              </w:rPr>
              <w:t>Amorphous (%)</w:t>
            </w:r>
          </w:p>
        </w:tc>
        <w:tc>
          <w:tcPr>
            <w:tcW w:w="649" w:type="pct"/>
            <w:tcBorders>
              <w:bottom w:val="single" w:sz="4" w:space="0" w:color="auto"/>
            </w:tcBorders>
            <w:vAlign w:val="bottom"/>
          </w:tcPr>
          <w:p w14:paraId="613490FF" w14:textId="3339861C" w:rsidR="000B563E" w:rsidRPr="00D40E28" w:rsidRDefault="000B563E" w:rsidP="000B563E">
            <w:pPr>
              <w:pStyle w:val="15TableBody"/>
              <w:jc w:val="right"/>
              <w:rPr>
                <w:sz w:val="14"/>
                <w:szCs w:val="14"/>
                <w:lang w:val="en-US"/>
              </w:rPr>
            </w:pPr>
            <w:r w:rsidRPr="00D40E28">
              <w:rPr>
                <w:sz w:val="14"/>
                <w:szCs w:val="14"/>
                <w:lang w:val="en-US"/>
              </w:rPr>
              <w:t>Crystalline (%)</w:t>
            </w:r>
          </w:p>
        </w:tc>
        <w:tc>
          <w:tcPr>
            <w:tcW w:w="536" w:type="pct"/>
            <w:tcBorders>
              <w:bottom w:val="single" w:sz="4" w:space="0" w:color="auto"/>
            </w:tcBorders>
            <w:vAlign w:val="bottom"/>
          </w:tcPr>
          <w:p w14:paraId="38AB6F63" w14:textId="77777777" w:rsidR="000B563E" w:rsidRPr="00D40E28" w:rsidRDefault="000B563E" w:rsidP="000B563E">
            <w:pPr>
              <w:pStyle w:val="15TableBody"/>
              <w:jc w:val="right"/>
              <w:rPr>
                <w:sz w:val="14"/>
                <w:szCs w:val="14"/>
                <w:lang w:val="en-US"/>
              </w:rPr>
            </w:pPr>
            <w:r w:rsidRPr="00D40E28">
              <w:rPr>
                <w:sz w:val="14"/>
                <w:szCs w:val="14"/>
                <w:lang w:val="en-US"/>
              </w:rPr>
              <w:t>Contrast (%)</w:t>
            </w:r>
          </w:p>
        </w:tc>
        <w:tc>
          <w:tcPr>
            <w:tcW w:w="657" w:type="pct"/>
            <w:vMerge/>
            <w:tcBorders>
              <w:bottom w:val="single" w:sz="4" w:space="0" w:color="auto"/>
            </w:tcBorders>
            <w:vAlign w:val="bottom"/>
          </w:tcPr>
          <w:p w14:paraId="23DD0042" w14:textId="77777777" w:rsidR="000B563E" w:rsidRPr="00D40E28" w:rsidRDefault="000B563E" w:rsidP="000B563E">
            <w:pPr>
              <w:pStyle w:val="15TableBody"/>
              <w:jc w:val="right"/>
              <w:rPr>
                <w:sz w:val="14"/>
                <w:szCs w:val="14"/>
                <w:lang w:val="en-US"/>
              </w:rPr>
            </w:pPr>
          </w:p>
        </w:tc>
      </w:tr>
      <w:tr w:rsidR="000B563E" w:rsidRPr="00D40E28" w14:paraId="786197C2" w14:textId="77777777" w:rsidTr="00D40E28">
        <w:trPr>
          <w:trHeight w:val="57"/>
          <w:jc w:val="center"/>
        </w:trPr>
        <w:tc>
          <w:tcPr>
            <w:tcW w:w="855" w:type="pct"/>
            <w:tcBorders>
              <w:top w:val="single" w:sz="4" w:space="0" w:color="auto"/>
            </w:tcBorders>
            <w:vAlign w:val="bottom"/>
          </w:tcPr>
          <w:p w14:paraId="21C5C656" w14:textId="77777777" w:rsidR="000B563E" w:rsidRPr="00D40E28" w:rsidRDefault="000B563E" w:rsidP="000B563E">
            <w:pPr>
              <w:pStyle w:val="15TableBody"/>
              <w:jc w:val="left"/>
              <w:rPr>
                <w:sz w:val="14"/>
                <w:szCs w:val="14"/>
                <w:lang w:val="en-US"/>
              </w:rPr>
            </w:pPr>
            <w:r w:rsidRPr="00D40E28">
              <w:rPr>
                <w:sz w:val="14"/>
                <w:szCs w:val="14"/>
                <w:lang w:val="en-US"/>
              </w:rPr>
              <w:t>QWOT</w:t>
            </w:r>
          </w:p>
        </w:tc>
        <w:tc>
          <w:tcPr>
            <w:tcW w:w="736" w:type="pct"/>
            <w:tcBorders>
              <w:top w:val="single" w:sz="4" w:space="0" w:color="auto"/>
            </w:tcBorders>
            <w:vAlign w:val="bottom"/>
          </w:tcPr>
          <w:p w14:paraId="3B5692CE" w14:textId="77777777" w:rsidR="000B563E" w:rsidRPr="00D40E28" w:rsidRDefault="000B563E" w:rsidP="000B563E">
            <w:pPr>
              <w:pStyle w:val="15TableBody"/>
              <w:jc w:val="right"/>
              <w:rPr>
                <w:sz w:val="14"/>
                <w:szCs w:val="14"/>
                <w:lang w:val="en-US"/>
              </w:rPr>
            </w:pPr>
            <w:r w:rsidRPr="00D40E28">
              <w:rPr>
                <w:sz w:val="14"/>
                <w:szCs w:val="14"/>
                <w:lang w:val="en-US"/>
              </w:rPr>
              <w:t>123.5</w:t>
            </w:r>
          </w:p>
        </w:tc>
        <w:tc>
          <w:tcPr>
            <w:tcW w:w="883" w:type="pct"/>
            <w:tcBorders>
              <w:top w:val="single" w:sz="4" w:space="0" w:color="auto"/>
            </w:tcBorders>
            <w:vAlign w:val="bottom"/>
          </w:tcPr>
          <w:p w14:paraId="034AC035" w14:textId="77777777" w:rsidR="000B563E" w:rsidRPr="00D40E28" w:rsidRDefault="000B563E" w:rsidP="000B563E">
            <w:pPr>
              <w:pStyle w:val="15TableBody"/>
              <w:jc w:val="right"/>
              <w:rPr>
                <w:sz w:val="14"/>
                <w:szCs w:val="14"/>
                <w:lang w:val="en-US"/>
              </w:rPr>
            </w:pPr>
            <w:r w:rsidRPr="00D40E28">
              <w:rPr>
                <w:sz w:val="14"/>
                <w:szCs w:val="14"/>
                <w:lang w:val="en-US"/>
              </w:rPr>
              <w:t>123.5</w:t>
            </w:r>
          </w:p>
        </w:tc>
        <w:tc>
          <w:tcPr>
            <w:tcW w:w="684" w:type="pct"/>
            <w:tcBorders>
              <w:top w:val="single" w:sz="4" w:space="0" w:color="auto"/>
            </w:tcBorders>
            <w:vAlign w:val="bottom"/>
          </w:tcPr>
          <w:p w14:paraId="65BC5CC9" w14:textId="2584ED9B" w:rsidR="000B563E" w:rsidRPr="00D40E28" w:rsidRDefault="000B563E" w:rsidP="000B563E">
            <w:pPr>
              <w:pStyle w:val="15TableBody"/>
              <w:jc w:val="right"/>
              <w:rPr>
                <w:sz w:val="14"/>
                <w:szCs w:val="14"/>
                <w:lang w:val="en-US"/>
              </w:rPr>
            </w:pPr>
            <w:r w:rsidRPr="00D40E28">
              <w:rPr>
                <w:sz w:val="14"/>
                <w:szCs w:val="14"/>
                <w:lang w:val="en-US"/>
              </w:rPr>
              <w:t>51.5</w:t>
            </w:r>
          </w:p>
        </w:tc>
        <w:tc>
          <w:tcPr>
            <w:tcW w:w="649" w:type="pct"/>
            <w:tcBorders>
              <w:top w:val="single" w:sz="4" w:space="0" w:color="auto"/>
            </w:tcBorders>
            <w:vAlign w:val="bottom"/>
          </w:tcPr>
          <w:p w14:paraId="06407952" w14:textId="40DAAF85" w:rsidR="000B563E" w:rsidRPr="00D40E28" w:rsidRDefault="000B563E" w:rsidP="000B563E">
            <w:pPr>
              <w:pStyle w:val="15TableBody"/>
              <w:jc w:val="right"/>
              <w:rPr>
                <w:sz w:val="14"/>
                <w:szCs w:val="14"/>
                <w:lang w:val="en-US"/>
              </w:rPr>
            </w:pPr>
            <w:r w:rsidRPr="00D40E28">
              <w:rPr>
                <w:sz w:val="14"/>
                <w:szCs w:val="14"/>
                <w:lang w:val="en-US"/>
              </w:rPr>
              <w:t>96.8</w:t>
            </w:r>
          </w:p>
        </w:tc>
        <w:tc>
          <w:tcPr>
            <w:tcW w:w="536" w:type="pct"/>
            <w:tcBorders>
              <w:top w:val="single" w:sz="4" w:space="0" w:color="auto"/>
            </w:tcBorders>
            <w:vAlign w:val="bottom"/>
          </w:tcPr>
          <w:p w14:paraId="727AF14A" w14:textId="77777777" w:rsidR="000B563E" w:rsidRPr="00D40E28" w:rsidRDefault="000B563E" w:rsidP="000B563E">
            <w:pPr>
              <w:pStyle w:val="15TableBody"/>
              <w:jc w:val="right"/>
              <w:rPr>
                <w:sz w:val="14"/>
                <w:szCs w:val="14"/>
                <w:lang w:val="en-US"/>
              </w:rPr>
            </w:pPr>
            <w:r w:rsidRPr="00D40E28">
              <w:rPr>
                <w:sz w:val="14"/>
                <w:szCs w:val="14"/>
                <w:lang w:val="en-US"/>
              </w:rPr>
              <w:t>45.3</w:t>
            </w:r>
          </w:p>
        </w:tc>
        <w:tc>
          <w:tcPr>
            <w:tcW w:w="657" w:type="pct"/>
            <w:tcBorders>
              <w:top w:val="single" w:sz="4" w:space="0" w:color="auto"/>
            </w:tcBorders>
            <w:vAlign w:val="bottom"/>
          </w:tcPr>
          <w:p w14:paraId="71878E0E" w14:textId="77777777" w:rsidR="000B563E" w:rsidRPr="00D40E28" w:rsidRDefault="000B563E" w:rsidP="000B563E">
            <w:pPr>
              <w:pStyle w:val="15TableBody"/>
              <w:jc w:val="right"/>
              <w:rPr>
                <w:sz w:val="14"/>
                <w:szCs w:val="14"/>
                <w:lang w:val="en-US"/>
              </w:rPr>
            </w:pPr>
            <w:r w:rsidRPr="00D40E28">
              <w:rPr>
                <w:sz w:val="14"/>
                <w:szCs w:val="14"/>
                <w:lang w:val="en-US"/>
              </w:rPr>
              <w:t>3.0</w:t>
            </w:r>
          </w:p>
        </w:tc>
      </w:tr>
      <w:tr w:rsidR="000B563E" w:rsidRPr="00D40E28" w14:paraId="5A4D0285" w14:textId="77777777" w:rsidTr="00D40E28">
        <w:trPr>
          <w:trHeight w:val="57"/>
          <w:jc w:val="center"/>
        </w:trPr>
        <w:tc>
          <w:tcPr>
            <w:tcW w:w="855" w:type="pct"/>
            <w:vAlign w:val="bottom"/>
          </w:tcPr>
          <w:p w14:paraId="5307E43D" w14:textId="77777777" w:rsidR="000B563E" w:rsidRPr="00D40E28" w:rsidRDefault="000B563E" w:rsidP="000B563E">
            <w:pPr>
              <w:pStyle w:val="15TableBody"/>
              <w:jc w:val="left"/>
              <w:rPr>
                <w:sz w:val="14"/>
                <w:szCs w:val="14"/>
                <w:lang w:val="en-US"/>
              </w:rPr>
            </w:pPr>
            <w:r w:rsidRPr="00D40E28">
              <w:rPr>
                <w:sz w:val="14"/>
                <w:szCs w:val="14"/>
                <w:lang w:val="en-US"/>
              </w:rPr>
              <w:t>U</w:t>
            </w:r>
            <w:r w:rsidRPr="00D40E28">
              <w:rPr>
                <w:sz w:val="14"/>
                <w:szCs w:val="14"/>
                <w:vertAlign w:val="superscript"/>
                <w:lang w:val="en-US"/>
              </w:rPr>
              <w:t>1</w:t>
            </w:r>
            <w:r w:rsidRPr="00D40E28">
              <w:rPr>
                <w:sz w:val="14"/>
                <w:szCs w:val="14"/>
                <w:lang w:val="en-US"/>
              </w:rPr>
              <w:t xml:space="preserve"> SbSe U</w:t>
            </w:r>
            <w:r w:rsidRPr="00D40E28">
              <w:rPr>
                <w:sz w:val="14"/>
                <w:szCs w:val="14"/>
                <w:vertAlign w:val="superscript"/>
                <w:lang w:val="en-US"/>
              </w:rPr>
              <w:t>1</w:t>
            </w:r>
          </w:p>
        </w:tc>
        <w:tc>
          <w:tcPr>
            <w:tcW w:w="736" w:type="pct"/>
            <w:vAlign w:val="bottom"/>
          </w:tcPr>
          <w:p w14:paraId="70CBCE40" w14:textId="77777777" w:rsidR="000B563E" w:rsidRPr="00D40E28" w:rsidRDefault="000B563E" w:rsidP="000B563E">
            <w:pPr>
              <w:pStyle w:val="15TableBody"/>
              <w:jc w:val="right"/>
              <w:rPr>
                <w:sz w:val="14"/>
                <w:szCs w:val="14"/>
                <w:lang w:val="en-US"/>
              </w:rPr>
            </w:pPr>
            <w:r w:rsidRPr="00D40E28">
              <w:rPr>
                <w:sz w:val="14"/>
                <w:szCs w:val="14"/>
                <w:lang w:val="en-US"/>
              </w:rPr>
              <w:t>92.2</w:t>
            </w:r>
          </w:p>
        </w:tc>
        <w:tc>
          <w:tcPr>
            <w:tcW w:w="883" w:type="pct"/>
            <w:vAlign w:val="bottom"/>
          </w:tcPr>
          <w:p w14:paraId="55B46223" w14:textId="77777777" w:rsidR="000B563E" w:rsidRPr="00D40E28" w:rsidRDefault="000B563E" w:rsidP="000B563E">
            <w:pPr>
              <w:pStyle w:val="15TableBody"/>
              <w:jc w:val="right"/>
              <w:rPr>
                <w:sz w:val="14"/>
                <w:szCs w:val="14"/>
                <w:lang w:val="en-US"/>
              </w:rPr>
            </w:pPr>
            <w:r w:rsidRPr="00D40E28">
              <w:rPr>
                <w:sz w:val="14"/>
                <w:szCs w:val="14"/>
                <w:lang w:val="en-US"/>
              </w:rPr>
              <w:t>854.5</w:t>
            </w:r>
          </w:p>
        </w:tc>
        <w:tc>
          <w:tcPr>
            <w:tcW w:w="684" w:type="pct"/>
            <w:vAlign w:val="bottom"/>
          </w:tcPr>
          <w:p w14:paraId="0425C058" w14:textId="779C0AFA" w:rsidR="000B563E" w:rsidRPr="00D40E28" w:rsidRDefault="000B563E" w:rsidP="000B563E">
            <w:pPr>
              <w:pStyle w:val="15TableBody"/>
              <w:jc w:val="right"/>
              <w:rPr>
                <w:sz w:val="14"/>
                <w:szCs w:val="14"/>
                <w:lang w:val="en-US"/>
              </w:rPr>
            </w:pPr>
            <w:r w:rsidRPr="00D40E28">
              <w:rPr>
                <w:sz w:val="14"/>
                <w:szCs w:val="14"/>
                <w:lang w:val="en-US"/>
              </w:rPr>
              <w:t>73.5</w:t>
            </w:r>
          </w:p>
        </w:tc>
        <w:tc>
          <w:tcPr>
            <w:tcW w:w="649" w:type="pct"/>
            <w:vAlign w:val="bottom"/>
          </w:tcPr>
          <w:p w14:paraId="3750AB76" w14:textId="208C68DF" w:rsidR="000B563E" w:rsidRPr="00D40E28" w:rsidRDefault="000B563E" w:rsidP="000B563E">
            <w:pPr>
              <w:pStyle w:val="15TableBody"/>
              <w:jc w:val="right"/>
              <w:rPr>
                <w:sz w:val="14"/>
                <w:szCs w:val="14"/>
                <w:lang w:val="en-US"/>
              </w:rPr>
            </w:pPr>
            <w:r w:rsidRPr="00D40E28">
              <w:rPr>
                <w:sz w:val="14"/>
                <w:szCs w:val="14"/>
                <w:lang w:val="en-US"/>
              </w:rPr>
              <w:t>98.0</w:t>
            </w:r>
          </w:p>
        </w:tc>
        <w:tc>
          <w:tcPr>
            <w:tcW w:w="536" w:type="pct"/>
            <w:vAlign w:val="bottom"/>
          </w:tcPr>
          <w:p w14:paraId="2CCEB040" w14:textId="77777777" w:rsidR="000B563E" w:rsidRPr="00D40E28" w:rsidRDefault="000B563E" w:rsidP="000B563E">
            <w:pPr>
              <w:pStyle w:val="15TableBody"/>
              <w:jc w:val="right"/>
              <w:rPr>
                <w:sz w:val="14"/>
                <w:szCs w:val="14"/>
                <w:lang w:val="en-US"/>
              </w:rPr>
            </w:pPr>
            <w:r w:rsidRPr="00D40E28">
              <w:rPr>
                <w:sz w:val="14"/>
                <w:szCs w:val="14"/>
                <w:lang w:val="en-US"/>
              </w:rPr>
              <w:t>24.5</w:t>
            </w:r>
          </w:p>
        </w:tc>
        <w:tc>
          <w:tcPr>
            <w:tcW w:w="657" w:type="pct"/>
            <w:vAlign w:val="bottom"/>
          </w:tcPr>
          <w:p w14:paraId="104C4DB0" w14:textId="77777777" w:rsidR="000B563E" w:rsidRPr="00D40E28" w:rsidRDefault="000B563E" w:rsidP="000B563E">
            <w:pPr>
              <w:pStyle w:val="15TableBody"/>
              <w:jc w:val="right"/>
              <w:rPr>
                <w:sz w:val="14"/>
                <w:szCs w:val="14"/>
                <w:lang w:val="en-US"/>
              </w:rPr>
            </w:pPr>
            <w:r w:rsidRPr="00D40E28">
              <w:rPr>
                <w:sz w:val="14"/>
                <w:szCs w:val="14"/>
                <w:lang w:val="en-US"/>
              </w:rPr>
              <w:t>2.0</w:t>
            </w:r>
          </w:p>
        </w:tc>
      </w:tr>
      <w:tr w:rsidR="000B563E" w:rsidRPr="00D40E28" w14:paraId="51EC85C6" w14:textId="77777777" w:rsidTr="00D40E28">
        <w:trPr>
          <w:trHeight w:val="57"/>
          <w:jc w:val="center"/>
        </w:trPr>
        <w:tc>
          <w:tcPr>
            <w:tcW w:w="855" w:type="pct"/>
            <w:vAlign w:val="bottom"/>
          </w:tcPr>
          <w:p w14:paraId="5766A140" w14:textId="77777777" w:rsidR="000B563E" w:rsidRPr="00D40E28" w:rsidRDefault="000B563E" w:rsidP="000B563E">
            <w:pPr>
              <w:pStyle w:val="15TableBody"/>
              <w:jc w:val="left"/>
              <w:rPr>
                <w:sz w:val="14"/>
                <w:szCs w:val="14"/>
                <w:lang w:val="en-US"/>
              </w:rPr>
            </w:pPr>
            <w:r w:rsidRPr="00D40E28">
              <w:rPr>
                <w:sz w:val="14"/>
                <w:szCs w:val="14"/>
                <w:lang w:val="en-US"/>
              </w:rPr>
              <w:t>U</w:t>
            </w:r>
            <w:r w:rsidRPr="00D40E28">
              <w:rPr>
                <w:sz w:val="14"/>
                <w:szCs w:val="14"/>
                <w:vertAlign w:val="superscript"/>
                <w:lang w:val="en-US"/>
              </w:rPr>
              <w:t>2</w:t>
            </w:r>
            <w:r w:rsidRPr="00D40E28">
              <w:rPr>
                <w:sz w:val="14"/>
                <w:szCs w:val="14"/>
                <w:lang w:val="en-US"/>
              </w:rPr>
              <w:t xml:space="preserve"> SbSe U</w:t>
            </w:r>
            <w:r w:rsidRPr="00D40E28">
              <w:rPr>
                <w:sz w:val="14"/>
                <w:szCs w:val="14"/>
                <w:vertAlign w:val="superscript"/>
                <w:lang w:val="en-US"/>
              </w:rPr>
              <w:t>2</w:t>
            </w:r>
          </w:p>
        </w:tc>
        <w:tc>
          <w:tcPr>
            <w:tcW w:w="736" w:type="pct"/>
            <w:vAlign w:val="bottom"/>
          </w:tcPr>
          <w:p w14:paraId="1744F489" w14:textId="77777777" w:rsidR="000B563E" w:rsidRPr="00D40E28" w:rsidRDefault="000B563E" w:rsidP="000B563E">
            <w:pPr>
              <w:pStyle w:val="15TableBody"/>
              <w:jc w:val="right"/>
              <w:rPr>
                <w:sz w:val="14"/>
                <w:szCs w:val="14"/>
                <w:lang w:val="en-US"/>
              </w:rPr>
            </w:pPr>
            <w:r w:rsidRPr="00D40E28">
              <w:rPr>
                <w:sz w:val="14"/>
                <w:szCs w:val="14"/>
                <w:lang w:val="en-US"/>
              </w:rPr>
              <w:t>90.2</w:t>
            </w:r>
          </w:p>
        </w:tc>
        <w:tc>
          <w:tcPr>
            <w:tcW w:w="883" w:type="pct"/>
            <w:vAlign w:val="bottom"/>
          </w:tcPr>
          <w:p w14:paraId="4B65EEE8" w14:textId="77777777" w:rsidR="000B563E" w:rsidRPr="00D40E28" w:rsidRDefault="000B563E" w:rsidP="000B563E">
            <w:pPr>
              <w:pStyle w:val="15TableBody"/>
              <w:jc w:val="right"/>
              <w:rPr>
                <w:sz w:val="14"/>
                <w:szCs w:val="14"/>
                <w:lang w:val="en-US"/>
              </w:rPr>
            </w:pPr>
            <w:r w:rsidRPr="00D40E28">
              <w:rPr>
                <w:sz w:val="14"/>
                <w:szCs w:val="14"/>
                <w:lang w:val="en-US"/>
              </w:rPr>
              <w:t>1481.6</w:t>
            </w:r>
          </w:p>
        </w:tc>
        <w:tc>
          <w:tcPr>
            <w:tcW w:w="684" w:type="pct"/>
            <w:vAlign w:val="bottom"/>
          </w:tcPr>
          <w:p w14:paraId="208B0A88" w14:textId="385E1773" w:rsidR="000B563E" w:rsidRPr="00D40E28" w:rsidRDefault="000B563E" w:rsidP="000B563E">
            <w:pPr>
              <w:pStyle w:val="15TableBody"/>
              <w:jc w:val="right"/>
              <w:rPr>
                <w:sz w:val="14"/>
                <w:szCs w:val="14"/>
                <w:lang w:val="en-US"/>
              </w:rPr>
            </w:pPr>
            <w:r w:rsidRPr="00D40E28">
              <w:rPr>
                <w:sz w:val="14"/>
                <w:szCs w:val="14"/>
                <w:lang w:val="en-US"/>
              </w:rPr>
              <w:t>44.4</w:t>
            </w:r>
          </w:p>
        </w:tc>
        <w:tc>
          <w:tcPr>
            <w:tcW w:w="649" w:type="pct"/>
            <w:vAlign w:val="bottom"/>
          </w:tcPr>
          <w:p w14:paraId="111FCB7E" w14:textId="459FE789" w:rsidR="000B563E" w:rsidRPr="00D40E28" w:rsidRDefault="000B563E" w:rsidP="000B563E">
            <w:pPr>
              <w:pStyle w:val="15TableBody"/>
              <w:jc w:val="right"/>
              <w:rPr>
                <w:sz w:val="14"/>
                <w:szCs w:val="14"/>
                <w:lang w:val="en-US"/>
              </w:rPr>
            </w:pPr>
            <w:r w:rsidRPr="00D40E28">
              <w:rPr>
                <w:sz w:val="14"/>
                <w:szCs w:val="14"/>
                <w:lang w:val="en-US"/>
              </w:rPr>
              <w:t>96.8</w:t>
            </w:r>
          </w:p>
        </w:tc>
        <w:tc>
          <w:tcPr>
            <w:tcW w:w="536" w:type="pct"/>
            <w:vAlign w:val="bottom"/>
          </w:tcPr>
          <w:p w14:paraId="0BCE4A36" w14:textId="77777777" w:rsidR="000B563E" w:rsidRPr="00D40E28" w:rsidRDefault="000B563E" w:rsidP="000B563E">
            <w:pPr>
              <w:pStyle w:val="15TableBody"/>
              <w:jc w:val="right"/>
              <w:rPr>
                <w:sz w:val="14"/>
                <w:szCs w:val="14"/>
                <w:lang w:val="en-US"/>
              </w:rPr>
            </w:pPr>
            <w:r w:rsidRPr="00D40E28">
              <w:rPr>
                <w:sz w:val="14"/>
                <w:szCs w:val="14"/>
                <w:lang w:val="en-US"/>
              </w:rPr>
              <w:t>52.4</w:t>
            </w:r>
          </w:p>
        </w:tc>
        <w:tc>
          <w:tcPr>
            <w:tcW w:w="657" w:type="pct"/>
            <w:vAlign w:val="bottom"/>
          </w:tcPr>
          <w:p w14:paraId="0401BE41" w14:textId="77777777" w:rsidR="000B563E" w:rsidRPr="00D40E28" w:rsidRDefault="000B563E" w:rsidP="000B563E">
            <w:pPr>
              <w:pStyle w:val="15TableBody"/>
              <w:jc w:val="right"/>
              <w:rPr>
                <w:sz w:val="14"/>
                <w:szCs w:val="14"/>
                <w:lang w:val="en-US"/>
              </w:rPr>
            </w:pPr>
            <w:r w:rsidRPr="00D40E28">
              <w:rPr>
                <w:sz w:val="14"/>
                <w:szCs w:val="14"/>
                <w:lang w:val="en-US"/>
              </w:rPr>
              <w:t>3.2</w:t>
            </w:r>
          </w:p>
        </w:tc>
      </w:tr>
      <w:tr w:rsidR="000B563E" w:rsidRPr="00D40E28" w14:paraId="21AF83BF" w14:textId="77777777" w:rsidTr="00D40E28">
        <w:trPr>
          <w:trHeight w:val="57"/>
          <w:jc w:val="center"/>
        </w:trPr>
        <w:tc>
          <w:tcPr>
            <w:tcW w:w="855" w:type="pct"/>
            <w:tcBorders>
              <w:bottom w:val="single" w:sz="4" w:space="0" w:color="auto"/>
            </w:tcBorders>
            <w:vAlign w:val="bottom"/>
          </w:tcPr>
          <w:p w14:paraId="79D4E5AD" w14:textId="77777777" w:rsidR="000B563E" w:rsidRPr="00D40E28" w:rsidRDefault="000B563E" w:rsidP="000B563E">
            <w:pPr>
              <w:pStyle w:val="15TableBody"/>
              <w:jc w:val="left"/>
              <w:rPr>
                <w:sz w:val="14"/>
                <w:szCs w:val="14"/>
                <w:lang w:val="en-US"/>
              </w:rPr>
            </w:pPr>
            <w:r w:rsidRPr="00D40E28">
              <w:rPr>
                <w:sz w:val="14"/>
                <w:szCs w:val="14"/>
                <w:lang w:val="en-US"/>
              </w:rPr>
              <w:t>U</w:t>
            </w:r>
            <w:r w:rsidRPr="00D40E28">
              <w:rPr>
                <w:sz w:val="14"/>
                <w:szCs w:val="14"/>
                <w:vertAlign w:val="superscript"/>
                <w:lang w:val="en-US"/>
              </w:rPr>
              <w:t>3</w:t>
            </w:r>
            <w:r w:rsidRPr="00D40E28">
              <w:rPr>
                <w:sz w:val="14"/>
                <w:szCs w:val="14"/>
                <w:lang w:val="en-US"/>
              </w:rPr>
              <w:t xml:space="preserve"> SbSe U</w:t>
            </w:r>
            <w:r w:rsidRPr="00D40E28">
              <w:rPr>
                <w:sz w:val="14"/>
                <w:szCs w:val="14"/>
                <w:vertAlign w:val="superscript"/>
                <w:lang w:val="en-US"/>
              </w:rPr>
              <w:t>3</w:t>
            </w:r>
          </w:p>
        </w:tc>
        <w:tc>
          <w:tcPr>
            <w:tcW w:w="736" w:type="pct"/>
            <w:tcBorders>
              <w:bottom w:val="single" w:sz="4" w:space="0" w:color="auto"/>
            </w:tcBorders>
            <w:vAlign w:val="bottom"/>
          </w:tcPr>
          <w:p w14:paraId="777C1B80" w14:textId="77777777" w:rsidR="000B563E" w:rsidRPr="00D40E28" w:rsidRDefault="000B563E" w:rsidP="000B563E">
            <w:pPr>
              <w:pStyle w:val="15TableBody"/>
              <w:jc w:val="right"/>
              <w:rPr>
                <w:sz w:val="14"/>
                <w:szCs w:val="14"/>
                <w:lang w:val="en-US"/>
              </w:rPr>
            </w:pPr>
            <w:r w:rsidRPr="00D40E28">
              <w:rPr>
                <w:sz w:val="14"/>
                <w:szCs w:val="14"/>
                <w:lang w:val="en-US"/>
              </w:rPr>
              <w:t>89.6</w:t>
            </w:r>
          </w:p>
        </w:tc>
        <w:tc>
          <w:tcPr>
            <w:tcW w:w="883" w:type="pct"/>
            <w:tcBorders>
              <w:bottom w:val="single" w:sz="4" w:space="0" w:color="auto"/>
            </w:tcBorders>
            <w:vAlign w:val="bottom"/>
          </w:tcPr>
          <w:p w14:paraId="6F37EEDD" w14:textId="77777777" w:rsidR="000B563E" w:rsidRPr="00D40E28" w:rsidRDefault="000B563E" w:rsidP="000B563E">
            <w:pPr>
              <w:pStyle w:val="15TableBody"/>
              <w:jc w:val="right"/>
              <w:rPr>
                <w:sz w:val="14"/>
                <w:szCs w:val="14"/>
                <w:lang w:val="en-US"/>
              </w:rPr>
            </w:pPr>
            <w:r w:rsidRPr="00D40E28">
              <w:rPr>
                <w:sz w:val="14"/>
                <w:szCs w:val="14"/>
                <w:lang w:val="en-US"/>
              </w:rPr>
              <w:t>2110.1</w:t>
            </w:r>
          </w:p>
        </w:tc>
        <w:tc>
          <w:tcPr>
            <w:tcW w:w="684" w:type="pct"/>
            <w:tcBorders>
              <w:bottom w:val="single" w:sz="4" w:space="0" w:color="auto"/>
            </w:tcBorders>
            <w:vAlign w:val="bottom"/>
          </w:tcPr>
          <w:p w14:paraId="4FD38DBE" w14:textId="0CB66FB8" w:rsidR="000B563E" w:rsidRPr="00D40E28" w:rsidRDefault="000B563E" w:rsidP="000B563E">
            <w:pPr>
              <w:pStyle w:val="15TableBody"/>
              <w:jc w:val="right"/>
              <w:rPr>
                <w:sz w:val="14"/>
                <w:szCs w:val="14"/>
                <w:lang w:val="en-US"/>
              </w:rPr>
            </w:pPr>
            <w:r w:rsidRPr="00D40E28">
              <w:rPr>
                <w:sz w:val="14"/>
                <w:szCs w:val="14"/>
                <w:lang w:val="en-US"/>
              </w:rPr>
              <w:t>18.8</w:t>
            </w:r>
          </w:p>
        </w:tc>
        <w:tc>
          <w:tcPr>
            <w:tcW w:w="649" w:type="pct"/>
            <w:tcBorders>
              <w:bottom w:val="single" w:sz="4" w:space="0" w:color="auto"/>
            </w:tcBorders>
            <w:vAlign w:val="bottom"/>
          </w:tcPr>
          <w:p w14:paraId="01F19CCD" w14:textId="22825946" w:rsidR="000B563E" w:rsidRPr="00D40E28" w:rsidRDefault="000B563E" w:rsidP="000B563E">
            <w:pPr>
              <w:pStyle w:val="15TableBody"/>
              <w:jc w:val="right"/>
              <w:rPr>
                <w:sz w:val="14"/>
                <w:szCs w:val="14"/>
                <w:lang w:val="en-US"/>
              </w:rPr>
            </w:pPr>
            <w:r w:rsidRPr="00D40E28">
              <w:rPr>
                <w:sz w:val="14"/>
                <w:szCs w:val="14"/>
                <w:lang w:val="en-US"/>
              </w:rPr>
              <w:t>94.4</w:t>
            </w:r>
          </w:p>
        </w:tc>
        <w:tc>
          <w:tcPr>
            <w:tcW w:w="536" w:type="pct"/>
            <w:tcBorders>
              <w:bottom w:val="single" w:sz="4" w:space="0" w:color="auto"/>
            </w:tcBorders>
            <w:vAlign w:val="bottom"/>
          </w:tcPr>
          <w:p w14:paraId="2D1911BB" w14:textId="77777777" w:rsidR="000B563E" w:rsidRPr="00D40E28" w:rsidRDefault="000B563E" w:rsidP="000B563E">
            <w:pPr>
              <w:pStyle w:val="15TableBody"/>
              <w:jc w:val="right"/>
              <w:rPr>
                <w:sz w:val="14"/>
                <w:szCs w:val="14"/>
                <w:lang w:val="en-US"/>
              </w:rPr>
            </w:pPr>
            <w:r w:rsidRPr="00D40E28">
              <w:rPr>
                <w:sz w:val="14"/>
                <w:szCs w:val="14"/>
                <w:lang w:val="en-US"/>
              </w:rPr>
              <w:t>75.6</w:t>
            </w:r>
          </w:p>
        </w:tc>
        <w:tc>
          <w:tcPr>
            <w:tcW w:w="657" w:type="pct"/>
            <w:tcBorders>
              <w:bottom w:val="single" w:sz="4" w:space="0" w:color="auto"/>
            </w:tcBorders>
            <w:vAlign w:val="bottom"/>
          </w:tcPr>
          <w:p w14:paraId="35CA01B0" w14:textId="77777777" w:rsidR="000B563E" w:rsidRPr="00D40E28" w:rsidRDefault="000B563E" w:rsidP="000B563E">
            <w:pPr>
              <w:pStyle w:val="15TableBody"/>
              <w:jc w:val="right"/>
              <w:rPr>
                <w:sz w:val="14"/>
                <w:szCs w:val="14"/>
                <w:lang w:val="en-US"/>
              </w:rPr>
            </w:pPr>
            <w:r w:rsidRPr="00D40E28">
              <w:rPr>
                <w:sz w:val="14"/>
                <w:szCs w:val="14"/>
                <w:lang w:val="en-US"/>
              </w:rPr>
              <w:t>5.5</w:t>
            </w:r>
          </w:p>
        </w:tc>
      </w:tr>
    </w:tbl>
    <w:p w14:paraId="1A0C860F" w14:textId="77777777" w:rsidR="00D40E28" w:rsidRDefault="00D40E28" w:rsidP="00D40E28">
      <w:pPr>
        <w:pStyle w:val="15TableBody"/>
      </w:pPr>
    </w:p>
    <w:p w14:paraId="5C93EFDB" w14:textId="540061E0" w:rsidR="009873F1" w:rsidRDefault="009873F1" w:rsidP="009873F1">
      <w:pPr>
        <w:pStyle w:val="10BodySubsequentParagraph"/>
      </w:pPr>
      <w:r>
        <w:tab/>
        <w:t xml:space="preserve">Instead of self-switching by the operating wavelength itself, a secondary light source could be used to induce phase transition via optical heating. </w:t>
      </w:r>
      <w:r>
        <w:fldChar w:fldCharType="begin"/>
      </w:r>
      <w:r w:rsidR="008B49E5">
        <w:instrText xml:space="preserve"> ADDIN EN.CITE &lt;EndNote&gt;&lt;Cite AuthorYear="1"&gt;&lt;Author&gt;Lawson&lt;/Author&gt;&lt;Year&gt;2024&lt;/Year&gt;&lt;RecNum&gt;1&lt;/RecNum&gt;&lt;DisplayText&gt;Lawson, et al. [14]&lt;/DisplayText&gt;&lt;record&gt;&lt;rec-number&gt;1&lt;/rec-number&gt;&lt;foreign-keys&gt;&lt;key app="EN" db-id="t2savszpppwaa4efw5w5te29wawepe90a9vp" timestamp="1769777499"&gt;1&lt;/key&gt;&lt;/foreign-keys&gt;&lt;ref-type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Express&lt;/secondary-title&gt;&lt;alt-title&gt;Opt. Mater. Express&lt;/alt-title&gt;&lt;/titles&gt;&lt;pages&gt;22-38&lt;/pages&gt;&lt;volume&gt;14&lt;/volume&gt;&lt;number&gt;1&lt;/number&gt;&lt;keywords&gt;&lt;keyword&gt;Crystalline materials&lt;/keyword&gt;&lt;keyword&gt;Optical computing&lt;/keyword&gt;&lt;keyword&gt;Optical data storage&lt;/keyword&gt;&lt;keyword&gt;Optical materials&lt;/keyword&gt;&lt;keyword&gt;Scanning electron microscopy&lt;/keyword&gt;&lt;keyword&gt;Transparency&lt;/keyword&gt;&lt;/keywords&gt;&lt;dates&gt;&lt;year&gt;2024&lt;/year&gt;&lt;pub-dates&gt;&lt;date&gt;2024/01/01&lt;/date&gt;&lt;/pub-dates&gt;&lt;/dates&gt;&lt;publisher&gt;Optica Publishing Group&lt;/publisher&gt;&lt;urls&gt;&lt;related-urls&gt;&lt;url&gt;https://opg.optica.org/ome/abstract.cfm?URI=ome-14-1-22&lt;/url&gt;&lt;/related-urls&gt;&lt;/urls&gt;&lt;electronic-resource-num&gt;10.1364/OME.509434&lt;/electronic-resource-num&gt;&lt;/record&gt;&lt;/Cite&gt;&lt;/EndNote&gt;</w:instrText>
      </w:r>
      <w:r>
        <w:fldChar w:fldCharType="separate"/>
      </w:r>
      <w:r w:rsidR="008B49E5">
        <w:rPr>
          <w:noProof/>
        </w:rPr>
        <w:t>Lawson, et al. [14]</w:t>
      </w:r>
      <w:r>
        <w:fldChar w:fldCharType="end"/>
      </w:r>
      <w:r>
        <w:t xml:space="preserve"> use a 480-nm diode laser to change Sb</w:t>
      </w:r>
      <w:r>
        <w:rPr>
          <w:vertAlign w:val="subscript"/>
        </w:rPr>
        <w:t>2</w:t>
      </w:r>
      <w:r>
        <w:t>Se</w:t>
      </w:r>
      <w:r>
        <w:rPr>
          <w:vertAlign w:val="subscript"/>
        </w:rPr>
        <w:t>3</w:t>
      </w:r>
      <w:r w:rsidR="00460EB1">
        <w:t xml:space="preserve">. They select this wavelength because of the large extinction coefficient in both amorphous and crystalline phases. </w:t>
      </w:r>
      <w:r>
        <w:t>But pump laser at this wavelength can cause partial amorphization</w:t>
      </w:r>
      <w:r w:rsidR="000B2887">
        <w:t xml:space="preserve"> and damage the structure</w:t>
      </w:r>
      <w:r>
        <w:t xml:space="preserve"> if Sb</w:t>
      </w:r>
      <w:r>
        <w:rPr>
          <w:vertAlign w:val="subscript"/>
        </w:rPr>
        <w:t>2</w:t>
      </w:r>
      <w:r>
        <w:t>Se</w:t>
      </w:r>
      <w:r>
        <w:rPr>
          <w:vertAlign w:val="subscript"/>
        </w:rPr>
        <w:t>3</w:t>
      </w:r>
      <w:r>
        <w:t xml:space="preserve"> thickness exceed 200 nm. </w:t>
      </w:r>
      <w:r w:rsidR="004C1322">
        <w:t>They solve this by optimizing the pulse parameters (i.e., pulse duration and pulse power)</w:t>
      </w:r>
      <w:r w:rsidR="001D69C5">
        <w:t xml:space="preserve"> </w:t>
      </w:r>
      <w:r w:rsidR="001D69C5" w:rsidRPr="001D69C5">
        <w:rPr>
          <w:highlight w:val="yellow"/>
        </w:rPr>
        <w:t>but the possible answers are limited.</w:t>
      </w:r>
      <w:r w:rsidR="001D69C5">
        <w:t xml:space="preserve"> We could improve the laser optimization schemes or </w:t>
      </w:r>
      <w:r w:rsidR="002445C9">
        <w:t>broaden</w:t>
      </w:r>
      <w:r w:rsidR="001D69C5">
        <w:t xml:space="preserve"> the possible answers by increase the absorptivity at the secondary wavelength, which help lower the pulse power required</w:t>
      </w:r>
      <w:r w:rsidR="002445C9">
        <w:t xml:space="preserve">. </w:t>
      </w:r>
      <w:r w:rsidR="002445C9" w:rsidRPr="002445C9">
        <w:rPr>
          <w:highlight w:val="yellow"/>
        </w:rPr>
        <w:t>One thing to consider is, e</w:t>
      </w:r>
      <w:r w:rsidRPr="002445C9">
        <w:rPr>
          <w:highlight w:val="yellow"/>
        </w:rPr>
        <w:t>ven though we want to use the same pump laser for both phase transitions, ideally the absorption in crystalline phase should be higher. This is because the transition temperature for re-amorphization is a lot higher than the crystallization temperature.</w:t>
      </w:r>
      <w:r>
        <w:t xml:space="preserve"> Figure 8 is the transmission and absorption spectra of 1064-nm optical limiter designs previously described</w:t>
      </w:r>
      <w:r w:rsidR="000B2887">
        <w:t xml:space="preserve"> in Table 2</w:t>
      </w:r>
      <w:r>
        <w:t xml:space="preserve">. Figure 8a is a single layer QWOT design and Fig. 8b is a cavity </w:t>
      </w:r>
      <w:r w:rsidR="002445C9">
        <w:rPr>
          <w:lang w:bidi="th-TH"/>
        </w:rPr>
        <w:t xml:space="preserve">design </w:t>
      </w:r>
      <w:r>
        <w:t xml:space="preserve">with </w:t>
      </w:r>
      <w:r w:rsidRPr="00CE3791">
        <w:t>U</w:t>
      </w:r>
      <w:r w:rsidRPr="00CE3791">
        <w:rPr>
          <w:vertAlign w:val="superscript"/>
        </w:rPr>
        <w:t>2</w:t>
      </w:r>
      <w:r w:rsidRPr="00CE3791">
        <w:t xml:space="preserve"> on </w:t>
      </w:r>
      <w:r w:rsidR="002445C9">
        <w:t>both</w:t>
      </w:r>
      <w:r>
        <w:t xml:space="preserve"> side</w:t>
      </w:r>
      <w:r w:rsidR="002445C9">
        <w:t>s</w:t>
      </w:r>
      <w:r>
        <w:t xml:space="preserve"> of the cavity</w:t>
      </w:r>
      <w:r w:rsidRPr="00CE3791">
        <w:t>.</w:t>
      </w:r>
      <w:r>
        <w:t xml:space="preserve"> </w:t>
      </w:r>
      <w:r w:rsidR="002445C9">
        <w:t>The</w:t>
      </w:r>
      <w:r>
        <w:t xml:space="preserve"> cavity design (Fig. 8b) has higher absorption peak, at 530 nm, in both </w:t>
      </w:r>
      <w:r w:rsidR="002445C9">
        <w:t xml:space="preserve">amorphous and crystalline </w:t>
      </w:r>
      <w:r>
        <w:t>phase</w:t>
      </w:r>
      <w:r w:rsidR="002445C9">
        <w:t>s</w:t>
      </w:r>
      <w:r>
        <w:t xml:space="preserve"> than QWOT design (Fig. 8a). But QWOT has a wider peak absorption range, which </w:t>
      </w:r>
      <w:r w:rsidR="002445C9">
        <w:t xml:space="preserve">could </w:t>
      </w:r>
      <w:r w:rsidR="00407C81">
        <w:t>with the selection of the secondary laser wavelength.</w:t>
      </w:r>
    </w:p>
    <w:p w14:paraId="7FEBB440" w14:textId="77777777" w:rsidR="008B49E5" w:rsidRDefault="008B49E5" w:rsidP="009873F1">
      <w:pPr>
        <w:pStyle w:val="10BodySubsequentParagraph"/>
        <w:rPr>
          <w:u w:val="single"/>
        </w:rPr>
      </w:pPr>
    </w:p>
    <w:p w14:paraId="2E9736C3" w14:textId="5A6E8292" w:rsidR="009873F1" w:rsidRDefault="009873F1" w:rsidP="00CC25A5">
      <w:pPr>
        <w:pStyle w:val="08SectionHeader2"/>
        <w:jc w:val="center"/>
        <w:rPr>
          <w:u w:val="single"/>
        </w:rPr>
      </w:pPr>
      <w:r>
        <w:rPr>
          <w:noProof/>
        </w:rPr>
        <w:lastRenderedPageBreak/>
        <w:drawing>
          <wp:inline distT="0" distB="0" distL="0" distR="0" wp14:anchorId="376E2F02" wp14:editId="1B1D9554">
            <wp:extent cx="4380968" cy="2160000"/>
            <wp:effectExtent l="0" t="0" r="635" b="0"/>
            <wp:docPr id="10609036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03684" name="Picture 9"/>
                    <pic:cNvPicPr>
                      <a:picLocks noChangeAspect="1" noChangeArrowheads="1"/>
                    </pic:cNvPicPr>
                  </pic:nvPicPr>
                  <pic:blipFill rotWithShape="1">
                    <a:blip r:embed="rId16"/>
                    <a:srcRect t="8487" b="3818"/>
                    <a:stretch>
                      <a:fillRect/>
                    </a:stretch>
                  </pic:blipFill>
                  <pic:spPr bwMode="auto">
                    <a:xfrm>
                      <a:off x="0" y="0"/>
                      <a:ext cx="4380968"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471BF9B4" w14:textId="1A1807DD" w:rsidR="009873F1" w:rsidRDefault="009873F1" w:rsidP="009873F1">
      <w:pPr>
        <w:pStyle w:val="12FigureCaptionLong"/>
      </w:pPr>
      <w:r>
        <w:rPr>
          <w:b/>
          <w:bCs/>
        </w:rPr>
        <w:t xml:space="preserve">Fig. 8. </w:t>
      </w:r>
      <w:r>
        <w:t xml:space="preserve">Transmission and absorption spectra from </w:t>
      </w:r>
      <w:r w:rsidR="00EE09AF">
        <w:t>3</w:t>
      </w:r>
      <w:r>
        <w:t>00 to 1300 nm of: The previous</w:t>
      </w:r>
      <w:r w:rsidR="00EE09AF">
        <w:t xml:space="preserve">ly described (a) </w:t>
      </w:r>
      <w:r>
        <w:t>single layer QWOT design (Fig. 7a)</w:t>
      </w:r>
      <w:r w:rsidR="00EE09AF">
        <w:t xml:space="preserve"> a</w:t>
      </w:r>
      <w:r>
        <w:t>nd (b) resonant structure with U</w:t>
      </w:r>
      <w:r>
        <w:rPr>
          <w:vertAlign w:val="superscript"/>
        </w:rPr>
        <w:t>2</w:t>
      </w:r>
      <w:r>
        <w:t xml:space="preserve"> on both </w:t>
      </w:r>
      <w:r w:rsidR="004D3E5E">
        <w:t>sides</w:t>
      </w:r>
      <w:r>
        <w:t xml:space="preserve"> of the cavity. Both (a) and (b) are </w:t>
      </w:r>
      <w:r w:rsidR="008041CB">
        <w:t>designed</w:t>
      </w:r>
      <w:r>
        <w:t xml:space="preserve"> for antireflection condition at 1064 nm in amorphous phase.</w:t>
      </w:r>
    </w:p>
    <w:p w14:paraId="529E57A6" w14:textId="77777777" w:rsidR="009873F1" w:rsidRDefault="009873F1" w:rsidP="009873F1">
      <w:pPr>
        <w:pStyle w:val="10BodySubsequentParagraph"/>
      </w:pPr>
    </w:p>
    <w:p w14:paraId="353E10F1" w14:textId="1F600B39" w:rsidR="009873F1" w:rsidRDefault="009873F1" w:rsidP="009873F1">
      <w:pPr>
        <w:pStyle w:val="10BodySubsequentParagraph"/>
      </w:pPr>
      <w:r>
        <w:t xml:space="preserve">Instead of using an existing 1064-nm AR designs from </w:t>
      </w:r>
      <w:r w:rsidR="00407C81">
        <w:t>T</w:t>
      </w:r>
      <w:r>
        <w:t xml:space="preserve">able 1 or </w:t>
      </w:r>
      <w:r w:rsidR="00407C81">
        <w:t>T</w:t>
      </w:r>
      <w:r>
        <w:t xml:space="preserve">able 2 and selecting the optical pump with appropriate wavelength in the visible light regime, </w:t>
      </w:r>
      <w:r w:rsidRPr="008041CB">
        <w:rPr>
          <w:highlight w:val="yellow"/>
        </w:rPr>
        <w:t xml:space="preserve">we </w:t>
      </w:r>
      <w:r w:rsidR="008041CB">
        <w:rPr>
          <w:highlight w:val="yellow"/>
        </w:rPr>
        <w:t>could</w:t>
      </w:r>
      <w:r w:rsidR="008041CB" w:rsidRPr="008041CB">
        <w:rPr>
          <w:highlight w:val="yellow"/>
        </w:rPr>
        <w:t xml:space="preserve"> </w:t>
      </w:r>
      <w:r w:rsidRPr="008041CB">
        <w:rPr>
          <w:highlight w:val="yellow"/>
        </w:rPr>
        <w:t>work backward and select the laser pump wavelength first.</w:t>
      </w:r>
      <w:r>
        <w:t xml:space="preserve"> For example, if we want to use 700-nm laser pump for 1064-nm optical limiter, we could design a perfect AR condition at 700 nm range and tune for transmission value suitable for a 1064-nm optical limiter. </w:t>
      </w:r>
      <w:r w:rsidR="008041CB">
        <w:t>T</w:t>
      </w:r>
      <w:r>
        <w:t xml:space="preserve">his does have its limitation </w:t>
      </w:r>
      <w:r w:rsidR="008041CB">
        <w:t xml:space="preserve">because </w:t>
      </w:r>
      <w:r>
        <w:t>the only tunable parameters are the number of unit cell on each side of the cavity and the central cavity layer layout</w:t>
      </w:r>
      <w:r w:rsidR="008041CB">
        <w:t xml:space="preserve"> (e.g. [C], [CD], [CDC])</w:t>
      </w:r>
      <w:r>
        <w:t>. The number of unit cell is an integer, and there’re only finite central cavity layout combinations.</w:t>
      </w:r>
    </w:p>
    <w:p w14:paraId="5DC5D988" w14:textId="1C480724" w:rsidR="009873F1" w:rsidRPr="008041CB" w:rsidRDefault="009873F1" w:rsidP="009873F1">
      <w:pPr>
        <w:pStyle w:val="10BodySubsequentParagraph"/>
        <w:rPr>
          <w:highlight w:val="yellow"/>
        </w:rPr>
      </w:pPr>
      <w:r w:rsidRPr="008041CB">
        <w:rPr>
          <w:highlight w:val="yellow"/>
        </w:rPr>
        <w:t>While the crystallization temperature of Sb</w:t>
      </w:r>
      <w:r w:rsidRPr="008041CB">
        <w:rPr>
          <w:highlight w:val="yellow"/>
          <w:vertAlign w:val="subscript"/>
        </w:rPr>
        <w:t>2</w:t>
      </w:r>
      <w:r w:rsidRPr="008041CB">
        <w:rPr>
          <w:highlight w:val="yellow"/>
        </w:rPr>
        <w:t>Se</w:t>
      </w:r>
      <w:r w:rsidRPr="008041CB">
        <w:rPr>
          <w:highlight w:val="yellow"/>
          <w:vertAlign w:val="subscript"/>
        </w:rPr>
        <w:t>3</w:t>
      </w:r>
      <w:r w:rsidRPr="008041CB">
        <w:rPr>
          <w:highlight w:val="yellow"/>
        </w:rPr>
        <w:t xml:space="preserve"> is relatively low compared to other non-volatile PCM, it has zero absorptivity at infrared wavelengths. The number of unit cells required for any meaningful absorption enhancement would be unrealistically large. So, we decided to investigate the resonant enhancement when Sb</w:t>
      </w:r>
      <w:r w:rsidRPr="008041CB">
        <w:rPr>
          <w:highlight w:val="yellow"/>
          <w:vertAlign w:val="subscript"/>
        </w:rPr>
        <w:t>2</w:t>
      </w:r>
      <w:r w:rsidRPr="008041CB">
        <w:rPr>
          <w:highlight w:val="yellow"/>
        </w:rPr>
        <w:t>Se</w:t>
      </w:r>
      <w:r w:rsidRPr="008041CB">
        <w:rPr>
          <w:highlight w:val="yellow"/>
          <w:vertAlign w:val="subscript"/>
        </w:rPr>
        <w:t>3</w:t>
      </w:r>
      <w:r w:rsidRPr="008041CB">
        <w:rPr>
          <w:highlight w:val="yellow"/>
        </w:rPr>
        <w:t xml:space="preserve"> is in crystalline phase.  Figure 7a is the transmission and reflection spectra of an antireflection design from a single quarter-wave-thick Sb</w:t>
      </w:r>
      <w:r w:rsidRPr="008041CB">
        <w:rPr>
          <w:highlight w:val="yellow"/>
          <w:vertAlign w:val="subscript"/>
        </w:rPr>
        <w:t>2</w:t>
      </w:r>
      <w:r w:rsidRPr="008041CB">
        <w:rPr>
          <w:highlight w:val="yellow"/>
        </w:rPr>
        <w:t>Se</w:t>
      </w:r>
      <w:r w:rsidRPr="008041CB">
        <w:rPr>
          <w:highlight w:val="yellow"/>
          <w:vertAlign w:val="subscript"/>
        </w:rPr>
        <w:t>3</w:t>
      </w:r>
      <w:r w:rsidRPr="008041CB">
        <w:rPr>
          <w:highlight w:val="yellow"/>
        </w:rPr>
        <w:t xml:space="preserve"> film (157.9 nm). </w:t>
      </w:r>
    </w:p>
    <w:p w14:paraId="7E9F253C" w14:textId="5CAC047A" w:rsidR="009873F1" w:rsidRPr="008041CB" w:rsidRDefault="008041CB" w:rsidP="009873F1">
      <w:pPr>
        <w:pStyle w:val="10BodySubsequentParagraph"/>
        <w:rPr>
          <w:highlight w:val="yellow"/>
        </w:rPr>
      </w:pPr>
      <w:r w:rsidRPr="008041CB">
        <w:rPr>
          <w:highlight w:val="yellow"/>
        </w:rPr>
        <w:t>W</w:t>
      </w:r>
      <w:r w:rsidR="009873F1" w:rsidRPr="008041CB">
        <w:rPr>
          <w:highlight w:val="yellow"/>
        </w:rPr>
        <w:t>hen compared to a Fabry–Pérot resonant cavity design with a single unit cell on both sides of the cavity, as shown in Figure 7b,.</w:t>
      </w:r>
    </w:p>
    <w:p w14:paraId="58E89223" w14:textId="77777777" w:rsidR="009873F1" w:rsidRDefault="009873F1" w:rsidP="009873F1">
      <w:pPr>
        <w:pStyle w:val="10BodySubsequentParagraph"/>
      </w:pPr>
      <w:r w:rsidRPr="008041CB">
        <w:rPr>
          <w:highlight w:val="yellow"/>
        </w:rPr>
        <w:t>With resonant cavity, we can design the cavity to exhibits absorption enhancement in the amorphous phase, this can lower the power requirement from the laser such that the intensity of the intended operating wavelength is enough for phase transition. The simplest design is an</w:t>
      </w:r>
    </w:p>
    <w:p w14:paraId="1E0F132D" w14:textId="77777777" w:rsidR="00060146" w:rsidRDefault="00060146" w:rsidP="009873F1">
      <w:pPr>
        <w:pStyle w:val="10BodySubsequentParagraph"/>
      </w:pPr>
    </w:p>
    <w:p w14:paraId="3A8D354D" w14:textId="5F0D8535" w:rsidR="008041CB" w:rsidRDefault="008041CB" w:rsidP="00060146">
      <w:pPr>
        <w:pStyle w:val="08SectionHeader2"/>
      </w:pPr>
      <w:r>
        <w:t>4.</w:t>
      </w:r>
      <w:r w:rsidR="00375620">
        <w:t>1.</w:t>
      </w:r>
      <w:r>
        <w:t>2 532-nm optical limiter</w:t>
      </w:r>
    </w:p>
    <w:p w14:paraId="57CF889D" w14:textId="5D741012" w:rsidR="00C26938" w:rsidRDefault="00FF38A6" w:rsidP="00C26938">
      <w:pPr>
        <w:pStyle w:val="09BodyFirstParagraph"/>
      </w:pPr>
      <w:r>
        <w:t>At</w:t>
      </w:r>
      <w:r w:rsidR="008041CB">
        <w:t xml:space="preserve"> 532-nm optical limiter</w:t>
      </w:r>
      <w:r w:rsidR="006B28E7">
        <w:t>s</w:t>
      </w:r>
      <w:r w:rsidR="008041CB">
        <w:t xml:space="preserve">, </w:t>
      </w:r>
      <w:r w:rsidR="00B31E19">
        <w:t>the</w:t>
      </w:r>
      <w:r>
        <w:t xml:space="preserve"> complex refractive index of amorphous</w:t>
      </w:r>
      <w:r>
        <w:rPr>
          <w:vertAlign w:val="subscript"/>
        </w:rPr>
        <w:t xml:space="preserve"> </w:t>
      </w:r>
      <w:r>
        <w:t>and crystalline Sb</w:t>
      </w:r>
      <w:r>
        <w:rPr>
          <w:vertAlign w:val="subscript"/>
        </w:rPr>
        <w:t>2</w:t>
      </w:r>
      <w:r>
        <w:t>Se</w:t>
      </w:r>
      <w:r>
        <w:rPr>
          <w:vertAlign w:val="subscript"/>
        </w:rPr>
        <w:t>3</w:t>
      </w:r>
      <w:r>
        <w:t xml:space="preserve"> are 3.96 + 1.09j and 4.79 + 2.24j, respectively</w:t>
      </w:r>
      <w:r w:rsidR="00B31E19">
        <w:t xml:space="preserve"> </w:t>
      </w:r>
      <w:r w:rsidR="00B31E19">
        <w:fldChar w:fldCharType="begin"/>
      </w:r>
      <w:r w:rsidR="00B31E19">
        <w:instrText xml:space="preserve"> ADDIN EN.CITE &lt;EndNote&gt;&lt;Cite&gt;&lt;Author&gt;Delaney&lt;/Author&gt;&lt;Year&gt;2020&lt;/Year&gt;&lt;RecNum&gt;2&lt;/RecNum&gt;&lt;DisplayText&gt;[16]&lt;/DisplayText&gt;&lt;record&gt;&lt;rec-number&gt;2&lt;/rec-number&gt;&lt;foreign-keys&gt;&lt;key app="EN" db-id="0ptdvdp5dpxv95erspv5t2e9p0xfrpxdastx" timestamp="1770873886"&gt;2&lt;/key&gt;&lt;/foreign-keys&gt;&lt;ref-type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ages&gt;2002447&lt;/pages&gt;&lt;volume&gt;30&lt;/volume&gt;&lt;number&gt;36&lt;/number&gt;&lt;dates&gt;&lt;year&gt;2020&lt;/year&gt;&lt;/dates&gt;&lt;isbn&gt;1616-301X&lt;/isbn&gt;&lt;urls&gt;&lt;related-urls&gt;&lt;url&gt;https://advanced.onlinelibrary.wiley.com/doi/abs/10.1002/adfm.202002447&lt;/url&gt;&lt;/related-urls&gt;&lt;/urls&gt;&lt;electronic-resource-num&gt;https://doi.org/10.1002/adfm.202002447&lt;/electronic-resource-num&gt;&lt;/record&gt;&lt;/Cite&gt;&lt;/EndNote&gt;</w:instrText>
      </w:r>
      <w:r w:rsidR="00B31E19">
        <w:fldChar w:fldCharType="separate"/>
      </w:r>
      <w:r w:rsidR="00B31E19">
        <w:rPr>
          <w:noProof/>
        </w:rPr>
        <w:t>[16]</w:t>
      </w:r>
      <w:r w:rsidR="00B31E19">
        <w:fldChar w:fldCharType="end"/>
      </w:r>
      <w:r w:rsidR="00B31E19">
        <w:t>. The high extinction coefficients</w:t>
      </w:r>
      <w:r w:rsidR="008041CB">
        <w:t xml:space="preserve"> cause a problem with resonant </w:t>
      </w:r>
      <w:r w:rsidR="00B31E19">
        <w:t>in</w:t>
      </w:r>
      <w:r w:rsidR="008041CB">
        <w:t xml:space="preserve"> an antireflection design, be it </w:t>
      </w:r>
      <w:r w:rsidR="00534DF7">
        <w:t>in a</w:t>
      </w:r>
      <w:r w:rsidR="008041CB">
        <w:t xml:space="preserve"> simple single</w:t>
      </w:r>
      <w:r w:rsidR="00534DF7">
        <w:t>-</w:t>
      </w:r>
      <w:r w:rsidR="008041CB">
        <w:t xml:space="preserve">layer QWOT film or a more complex </w:t>
      </w:r>
      <w:r w:rsidR="008041CB" w:rsidRPr="004F1259">
        <w:t>Fabry–Pérot</w:t>
      </w:r>
      <w:r w:rsidR="008041CB">
        <w:t xml:space="preserve"> resonant cavity. The loss of resonant can  be restored by a method described in section 2. </w:t>
      </w:r>
      <w:r w:rsidR="008041CB" w:rsidRPr="00181BCC">
        <w:rPr>
          <w:highlight w:val="cyan"/>
        </w:rPr>
        <w:t>[Might be a duplication of Method, pick one</w:t>
      </w:r>
      <w:r w:rsidR="00E571E7" w:rsidRPr="00181BCC">
        <w:rPr>
          <w:highlight w:val="cyan"/>
        </w:rPr>
        <w:t xml:space="preserve"> or t</w:t>
      </w:r>
      <w:r w:rsidR="008041CB" w:rsidRPr="00181BCC">
        <w:rPr>
          <w:highlight w:val="cyan"/>
        </w:rPr>
        <w:t xml:space="preserve">oo similar to </w:t>
      </w:r>
      <w:r w:rsidR="008041CB" w:rsidRPr="00181BCC">
        <w:rPr>
          <w:highlight w:val="cyan"/>
        </w:rPr>
        <w:fldChar w:fldCharType="begin"/>
      </w:r>
      <w:r w:rsidR="00D57181">
        <w:rPr>
          <w:highlight w:val="cyan"/>
        </w:rPr>
        <w:instrText xml:space="preserve"> ADDIN EN.CITE &lt;EndNote&gt;&lt;Cite&gt;&lt;Author&gt;Sarangan&lt;/Author&gt;&lt;Year&gt;2020&lt;/Year&gt;&lt;RecNum&gt;38&lt;/RecNum&gt;&lt;DisplayText&gt;[32]&lt;/DisplayText&gt;&lt;record&gt;&lt;rec-number&gt;38&lt;/rec-number&gt;&lt;foreign-keys&gt;&lt;key app="EN" db-id="v920pft06rp9dbex2ap500x99x5rrtswxzss" timestamp="1768049998" guid="dde7f428-59aa-475f-b9b0-297f1786a224"&gt;38&lt;/key&gt;&lt;/foreign-keys&gt;&lt;ref-type name="Journal Article"&gt;17&lt;/ref-type&gt;&lt;contributors&gt;&lt;authors&gt;&lt;author&gt;Sarangan, Andrew&lt;/author&gt;&lt;/authors&gt;&lt;/contributors&gt;&lt;titles&gt;&lt;title&gt;Design of resonant cavity thin film structures with complex active layers&lt;/title&gt;&lt;secondary-title&gt;Journal of the Optical Society of America B&lt;/secondary-title&gt;&lt;alt-title&gt;J. Opt. Soc. Am. B&lt;/alt-title&gt;&lt;/titles&gt;&lt;periodical&gt;&lt;full-title&gt;Journal of the Optical Society of America B&lt;/full-title&gt;&lt;abbr-1&gt;J. Opt. Soc. Am. B&lt;/abbr-1&gt;&lt;/periodical&gt;&lt;alt-periodical&gt;&lt;full-title&gt;Journal of the Optical Society of America B&lt;/full-title&gt;&lt;abbr-1&gt;J. Opt. Soc. Am. B&lt;/abbr-1&gt;&lt;/alt-periodical&gt;&lt;pages&gt;3461-3468&lt;/pages&gt;&lt;volume&gt;37&lt;/volume&gt;&lt;number&gt;11&lt;/number&gt;&lt;keywords&gt;&lt;keyword&gt;Bragg reflectors&lt;/keyword&gt;&lt;keyword&gt;Field enhancement&lt;/keyword&gt;&lt;keyword&gt;Optical absorption&lt;/keyword&gt;&lt;keyword&gt;Phase shift&lt;/keyword&gt;&lt;keyword&gt;Refractive index&lt;/keyword&gt;&lt;keyword&gt;Thin films&lt;/keyword&gt;&lt;/keywords&gt;&lt;dates&gt;&lt;year&gt;2020&lt;/year&gt;&lt;pub-dates&gt;&lt;date&gt;2020/11/01&lt;/date&gt;&lt;/pub-dates&gt;&lt;/dates&gt;&lt;publisher&gt;Optica Publishing Group&lt;/publisher&gt;&lt;urls&gt;&lt;related-urls&gt;&lt;url&gt;https://opg.optica.org/josab/abstract.cfm?URI=josab-37-11-3461&lt;/url&gt;&lt;/related-urls&gt;&lt;/urls&gt;&lt;electronic-resource-num&gt;10.1364/JOSAB.404894&lt;/electronic-resource-num&gt;&lt;/record&gt;&lt;/Cite&gt;&lt;/EndNote&gt;</w:instrText>
      </w:r>
      <w:r w:rsidR="008041CB" w:rsidRPr="00181BCC">
        <w:rPr>
          <w:highlight w:val="cyan"/>
        </w:rPr>
        <w:fldChar w:fldCharType="separate"/>
      </w:r>
      <w:r w:rsidR="00D57181">
        <w:rPr>
          <w:noProof/>
          <w:highlight w:val="cyan"/>
        </w:rPr>
        <w:t>[32]</w:t>
      </w:r>
      <w:r w:rsidR="008041CB" w:rsidRPr="00181BCC">
        <w:rPr>
          <w:highlight w:val="cyan"/>
        </w:rPr>
        <w:fldChar w:fldCharType="end"/>
      </w:r>
      <w:r w:rsidR="00E571E7" w:rsidRPr="00181BCC">
        <w:rPr>
          <w:highlight w:val="cyan"/>
        </w:rPr>
        <w:t>]</w:t>
      </w:r>
      <w:r w:rsidR="008041CB" w:rsidRPr="00181BCC">
        <w:rPr>
          <w:highlight w:val="cyan"/>
        </w:rPr>
        <w:t>.</w:t>
      </w:r>
      <w:r w:rsidR="00C26938">
        <w:t xml:space="preserve"> Figure 9 is the transmission and reflection of optical limiter using QWOT design (Fig. 9a) and symmetrical resonant cavity design (Fig. 9b), both designs have a strong reflection at resonance wavelengths. We can restore the anti-reflection condition with asymmetrical cavity, the asymmetrical design shown in Fig. 9c </w:t>
      </w:r>
      <w:r w:rsidR="00270082">
        <w:t xml:space="preserve">is </w:t>
      </w:r>
      <w:r w:rsidR="00270082" w:rsidRPr="00270082">
        <w:t>U</w:t>
      </w:r>
      <w:r w:rsidR="00270082">
        <w:rPr>
          <w:vertAlign w:val="superscript"/>
        </w:rPr>
        <w:t>1</w:t>
      </w:r>
      <w:r w:rsidR="00270082" w:rsidRPr="00270082">
        <w:t xml:space="preserve"> SbSe U</w:t>
      </w:r>
      <w:r w:rsidR="00270082" w:rsidRPr="00270082">
        <w:rPr>
          <w:vertAlign w:val="superscript"/>
        </w:rPr>
        <w:t>2</w:t>
      </w:r>
      <w:r w:rsidR="00270082">
        <w:t xml:space="preserve"> </w:t>
      </w:r>
      <w:r w:rsidR="00C26938">
        <w:t>has fewer unit cell on the incident side than in the substrate side.</w:t>
      </w:r>
    </w:p>
    <w:p w14:paraId="7F976430" w14:textId="77777777" w:rsidR="00C26938" w:rsidRDefault="00C26938" w:rsidP="00AE69A1">
      <w:pPr>
        <w:pStyle w:val="10BodySubsequentParagraph"/>
      </w:pPr>
    </w:p>
    <w:p w14:paraId="13C86BC2" w14:textId="52284E13" w:rsidR="00AE69A1" w:rsidRDefault="00AE69A1" w:rsidP="00AE69A1">
      <w:pPr>
        <w:pStyle w:val="10BodySubsequentParagraph"/>
      </w:pPr>
      <w:r>
        <w:lastRenderedPageBreak/>
        <w:t>Table 3 is the transmission and absorption</w:t>
      </w:r>
      <w:r w:rsidR="005125DB">
        <w:t xml:space="preserve"> at 532 nm</w:t>
      </w:r>
      <w:r>
        <w:t xml:space="preserve"> of various cavity designs</w:t>
      </w:r>
      <w:r w:rsidR="005125DB">
        <w:t>. Asymmetrical design can be archived with the number of unit cells or the central cavity layer.</w:t>
      </w:r>
    </w:p>
    <w:p w14:paraId="5CA5E316" w14:textId="2F5FE5A8" w:rsidR="00FF42BC" w:rsidRPr="00FF42BC" w:rsidRDefault="00FF42BC" w:rsidP="00FF42BC">
      <w:pPr>
        <w:pStyle w:val="14TableCaption"/>
        <w:rPr>
          <w:b w:val="0"/>
          <w:bCs/>
        </w:rPr>
      </w:pPr>
      <w:r w:rsidRPr="00497D4D">
        <w:rPr>
          <w:bCs/>
        </w:rPr>
        <w:t xml:space="preserve">Table </w:t>
      </w:r>
      <w:r>
        <w:rPr>
          <w:bCs/>
        </w:rPr>
        <w:t>3</w:t>
      </w:r>
      <w:r>
        <w:t xml:space="preserve"> </w:t>
      </w:r>
      <w:r w:rsidRPr="00D40E28">
        <w:rPr>
          <w:b w:val="0"/>
          <w:bCs/>
        </w:rPr>
        <w:t xml:space="preserve">Optical properties at </w:t>
      </w:r>
      <w:r>
        <w:rPr>
          <w:b w:val="0"/>
          <w:bCs/>
        </w:rPr>
        <w:t>532</w:t>
      </w:r>
      <w:r w:rsidRPr="00D40E28">
        <w:rPr>
          <w:b w:val="0"/>
          <w:bCs/>
        </w:rPr>
        <w:t xml:space="preserve"> nm of </w:t>
      </w:r>
      <w:r>
        <w:rPr>
          <w:b w:val="0"/>
          <w:bCs/>
        </w:rPr>
        <w:t>various</w:t>
      </w:r>
      <w:r w:rsidRPr="00D40E28">
        <w:rPr>
          <w:b w:val="0"/>
          <w:bCs/>
        </w:rPr>
        <w:t xml:space="preserve"> design</w:t>
      </w:r>
      <w:r>
        <w:rPr>
          <w:b w:val="0"/>
          <w:bCs/>
        </w:rPr>
        <w:t>s</w:t>
      </w:r>
      <w:r w:rsidRPr="00D40E28">
        <w:rPr>
          <w:b w:val="0"/>
          <w:bCs/>
        </w:rPr>
        <w:t xml:space="preserve">. The absorption is </w:t>
      </w:r>
      <w:r>
        <w:rPr>
          <w:b w:val="0"/>
          <w:bCs/>
        </w:rPr>
        <w:t>of</w:t>
      </w:r>
      <w:r w:rsidRPr="00D40E28">
        <w:rPr>
          <w:b w:val="0"/>
          <w:bCs/>
        </w:rPr>
        <w:t xml:space="preserve"> amorphous phase (on mode).</w:t>
      </w:r>
    </w:p>
    <w:tbl>
      <w:tblPr>
        <w:tblStyle w:val="TableNormal0"/>
        <w:tblW w:w="5000" w:type="pct"/>
        <w:jc w:val="center"/>
        <w:tblInd w:w="0" w:type="dxa"/>
        <w:tblCellMar>
          <w:top w:w="0" w:type="dxa"/>
          <w:left w:w="28" w:type="dxa"/>
          <w:bottom w:w="0" w:type="dxa"/>
          <w:right w:w="28" w:type="dxa"/>
        </w:tblCellMar>
        <w:tblLook w:val="06A0" w:firstRow="1" w:lastRow="0" w:firstColumn="1" w:lastColumn="0" w:noHBand="1" w:noVBand="1"/>
      </w:tblPr>
      <w:tblGrid>
        <w:gridCol w:w="1290"/>
        <w:gridCol w:w="1111"/>
        <w:gridCol w:w="1333"/>
        <w:gridCol w:w="1032"/>
        <w:gridCol w:w="979"/>
        <w:gridCol w:w="809"/>
        <w:gridCol w:w="992"/>
      </w:tblGrid>
      <w:tr w:rsidR="00FF42BC" w:rsidRPr="00BA6846" w14:paraId="34C11C3A" w14:textId="77777777" w:rsidTr="00A07755">
        <w:trPr>
          <w:trHeight w:val="20"/>
          <w:jc w:val="center"/>
        </w:trPr>
        <w:tc>
          <w:tcPr>
            <w:tcW w:w="855" w:type="pct"/>
            <w:vMerge w:val="restart"/>
            <w:tcBorders>
              <w:top w:val="single" w:sz="4" w:space="0" w:color="auto"/>
            </w:tcBorders>
            <w:vAlign w:val="bottom"/>
          </w:tcPr>
          <w:p w14:paraId="7D40164E" w14:textId="77777777" w:rsidR="00FF42BC" w:rsidRPr="00D40E28" w:rsidRDefault="00FF42BC" w:rsidP="00DF5627">
            <w:pPr>
              <w:pStyle w:val="15TableBody"/>
              <w:jc w:val="left"/>
              <w:rPr>
                <w:sz w:val="14"/>
                <w:szCs w:val="14"/>
                <w:lang w:val="en-US"/>
              </w:rPr>
            </w:pPr>
            <w:r w:rsidRPr="00D40E28">
              <w:rPr>
                <w:sz w:val="14"/>
                <w:szCs w:val="14"/>
                <w:lang w:val="en-US"/>
              </w:rPr>
              <w:t>Design</w:t>
            </w:r>
          </w:p>
        </w:tc>
        <w:tc>
          <w:tcPr>
            <w:tcW w:w="736" w:type="pct"/>
            <w:vMerge w:val="restart"/>
            <w:tcBorders>
              <w:top w:val="single" w:sz="4" w:space="0" w:color="auto"/>
            </w:tcBorders>
            <w:vAlign w:val="bottom"/>
          </w:tcPr>
          <w:p w14:paraId="1EA496B7" w14:textId="77777777" w:rsidR="00FF42BC" w:rsidRPr="00D40E28" w:rsidRDefault="00FF42BC" w:rsidP="00DF5627">
            <w:pPr>
              <w:pStyle w:val="15TableBody"/>
              <w:jc w:val="right"/>
              <w:rPr>
                <w:sz w:val="14"/>
                <w:szCs w:val="14"/>
                <w:lang w:val="en-US"/>
              </w:rPr>
            </w:pPr>
            <w:r w:rsidRPr="00D40E28">
              <w:rPr>
                <w:sz w:val="14"/>
                <w:szCs w:val="14"/>
                <w:lang w:val="en-US"/>
              </w:rPr>
              <w:t>Sb</w:t>
            </w:r>
            <w:r w:rsidRPr="00D40E28">
              <w:rPr>
                <w:sz w:val="14"/>
                <w:szCs w:val="14"/>
                <w:vertAlign w:val="subscript"/>
                <w:lang w:val="en-US"/>
              </w:rPr>
              <w:t>2</w:t>
            </w:r>
            <w:r w:rsidRPr="00D40E28">
              <w:rPr>
                <w:sz w:val="14"/>
                <w:szCs w:val="14"/>
                <w:lang w:val="en-US"/>
              </w:rPr>
              <w:t>Se</w:t>
            </w:r>
            <w:r w:rsidRPr="00D40E28">
              <w:rPr>
                <w:sz w:val="14"/>
                <w:szCs w:val="14"/>
                <w:vertAlign w:val="subscript"/>
                <w:lang w:val="en-US"/>
              </w:rPr>
              <w:t>3</w:t>
            </w:r>
            <w:r w:rsidRPr="00D40E28">
              <w:rPr>
                <w:sz w:val="14"/>
                <w:szCs w:val="14"/>
                <w:vertAlign w:val="superscript"/>
                <w:lang w:val="en-US"/>
              </w:rPr>
              <w:t xml:space="preserve"> </w:t>
            </w:r>
            <w:r w:rsidRPr="00D40E28">
              <w:rPr>
                <w:sz w:val="14"/>
                <w:szCs w:val="14"/>
                <w:lang w:val="en-US"/>
              </w:rPr>
              <w:t>used (nm)</w:t>
            </w:r>
          </w:p>
        </w:tc>
        <w:tc>
          <w:tcPr>
            <w:tcW w:w="883" w:type="pct"/>
            <w:vMerge w:val="restart"/>
            <w:tcBorders>
              <w:top w:val="single" w:sz="4" w:space="0" w:color="auto"/>
            </w:tcBorders>
            <w:vAlign w:val="bottom"/>
          </w:tcPr>
          <w:p w14:paraId="2B369F02" w14:textId="77777777" w:rsidR="00FF42BC" w:rsidRPr="00D40E28" w:rsidRDefault="00FF42BC" w:rsidP="00DF5627">
            <w:pPr>
              <w:pStyle w:val="15TableBody"/>
              <w:jc w:val="right"/>
              <w:rPr>
                <w:sz w:val="14"/>
                <w:szCs w:val="14"/>
                <w:lang w:val="en-US"/>
              </w:rPr>
            </w:pPr>
            <w:r w:rsidRPr="00D40E28">
              <w:rPr>
                <w:sz w:val="14"/>
                <w:szCs w:val="14"/>
                <w:lang w:val="en-US"/>
              </w:rPr>
              <w:t>Device thickness (nm)</w:t>
            </w:r>
          </w:p>
        </w:tc>
        <w:tc>
          <w:tcPr>
            <w:tcW w:w="1869" w:type="pct"/>
            <w:gridSpan w:val="3"/>
            <w:tcBorders>
              <w:top w:val="single" w:sz="4" w:space="0" w:color="auto"/>
            </w:tcBorders>
            <w:vAlign w:val="bottom"/>
          </w:tcPr>
          <w:p w14:paraId="697ECFDD" w14:textId="77777777" w:rsidR="00FF42BC" w:rsidRPr="00D40E28" w:rsidRDefault="00FF42BC" w:rsidP="00DF5627">
            <w:pPr>
              <w:pStyle w:val="15TableBody"/>
              <w:jc w:val="center"/>
              <w:rPr>
                <w:sz w:val="14"/>
                <w:szCs w:val="14"/>
                <w:lang w:val="en-US"/>
              </w:rPr>
            </w:pPr>
            <w:r w:rsidRPr="00D40E28">
              <w:rPr>
                <w:sz w:val="14"/>
                <w:szCs w:val="14"/>
                <w:lang w:val="en-US"/>
              </w:rPr>
              <w:t>Transmission</w:t>
            </w:r>
          </w:p>
        </w:tc>
        <w:tc>
          <w:tcPr>
            <w:tcW w:w="657" w:type="pct"/>
            <w:vMerge w:val="restart"/>
            <w:tcBorders>
              <w:top w:val="single" w:sz="4" w:space="0" w:color="auto"/>
            </w:tcBorders>
            <w:vAlign w:val="center"/>
          </w:tcPr>
          <w:p w14:paraId="0A014631" w14:textId="77777777" w:rsidR="00FF42BC" w:rsidRPr="00A07755" w:rsidRDefault="00FF42BC" w:rsidP="00A07755">
            <w:pPr>
              <w:pStyle w:val="15TableBody"/>
              <w:jc w:val="center"/>
              <w:rPr>
                <w:sz w:val="14"/>
                <w:szCs w:val="14"/>
                <w:lang w:val="en-US"/>
              </w:rPr>
            </w:pPr>
            <w:r w:rsidRPr="00A07755">
              <w:rPr>
                <w:sz w:val="14"/>
                <w:szCs w:val="14"/>
                <w:lang w:val="en-US"/>
              </w:rPr>
              <w:t>Absorption</w:t>
            </w:r>
            <w:r w:rsidR="00A07755" w:rsidRPr="00A07755">
              <w:rPr>
                <w:sz w:val="14"/>
                <w:szCs w:val="14"/>
                <w:lang w:val="en-US"/>
              </w:rPr>
              <w:t xml:space="preserve"> </w:t>
            </w:r>
            <w:r w:rsidRPr="00A07755">
              <w:rPr>
                <w:sz w:val="14"/>
                <w:szCs w:val="14"/>
                <w:lang w:val="en-US"/>
              </w:rPr>
              <w:t xml:space="preserve"> (%)</w:t>
            </w:r>
          </w:p>
          <w:p w14:paraId="40F93DB5" w14:textId="27E9C237" w:rsidR="00A07755" w:rsidRPr="00A07755" w:rsidRDefault="00A07755" w:rsidP="00A07755">
            <w:pPr>
              <w:pStyle w:val="10BodySubsequentParagraph"/>
              <w:jc w:val="center"/>
            </w:pPr>
            <w:r w:rsidRPr="00A07755">
              <w:rPr>
                <w:sz w:val="14"/>
                <w:szCs w:val="14"/>
              </w:rPr>
              <w:t>Amo (Cry)</w:t>
            </w:r>
          </w:p>
        </w:tc>
      </w:tr>
      <w:tr w:rsidR="00FF42BC" w:rsidRPr="00BA6846" w14:paraId="5D35A79A" w14:textId="77777777" w:rsidTr="00DF5627">
        <w:trPr>
          <w:trHeight w:val="57"/>
          <w:jc w:val="center"/>
        </w:trPr>
        <w:tc>
          <w:tcPr>
            <w:tcW w:w="855" w:type="pct"/>
            <w:vMerge/>
            <w:tcBorders>
              <w:bottom w:val="single" w:sz="4" w:space="0" w:color="auto"/>
            </w:tcBorders>
            <w:vAlign w:val="bottom"/>
          </w:tcPr>
          <w:p w14:paraId="6F649DE1" w14:textId="77777777" w:rsidR="00FF42BC" w:rsidRPr="00BA6846" w:rsidRDefault="00FF42BC" w:rsidP="00DF5627">
            <w:pPr>
              <w:pStyle w:val="15TableBody"/>
              <w:jc w:val="left"/>
              <w:rPr>
                <w:lang w:val="en-US"/>
              </w:rPr>
            </w:pPr>
          </w:p>
        </w:tc>
        <w:tc>
          <w:tcPr>
            <w:tcW w:w="736" w:type="pct"/>
            <w:vMerge/>
            <w:tcBorders>
              <w:bottom w:val="single" w:sz="4" w:space="0" w:color="auto"/>
            </w:tcBorders>
            <w:vAlign w:val="bottom"/>
          </w:tcPr>
          <w:p w14:paraId="0209C584" w14:textId="77777777" w:rsidR="00FF42BC" w:rsidRPr="00BA6846" w:rsidRDefault="00FF42BC" w:rsidP="00DF5627">
            <w:pPr>
              <w:pStyle w:val="15TableBody"/>
              <w:jc w:val="right"/>
              <w:rPr>
                <w:lang w:val="en-US"/>
              </w:rPr>
            </w:pPr>
          </w:p>
        </w:tc>
        <w:tc>
          <w:tcPr>
            <w:tcW w:w="883" w:type="pct"/>
            <w:vMerge/>
            <w:tcBorders>
              <w:bottom w:val="single" w:sz="4" w:space="0" w:color="auto"/>
            </w:tcBorders>
            <w:vAlign w:val="bottom"/>
          </w:tcPr>
          <w:p w14:paraId="4BEB0755" w14:textId="77777777" w:rsidR="00FF42BC" w:rsidRPr="00BA6846" w:rsidRDefault="00FF42BC" w:rsidP="00DF5627">
            <w:pPr>
              <w:pStyle w:val="15TableBody"/>
              <w:jc w:val="right"/>
              <w:rPr>
                <w:lang w:val="en-US"/>
              </w:rPr>
            </w:pPr>
          </w:p>
        </w:tc>
        <w:tc>
          <w:tcPr>
            <w:tcW w:w="684" w:type="pct"/>
            <w:tcBorders>
              <w:top w:val="single" w:sz="4" w:space="0" w:color="auto"/>
              <w:bottom w:val="single" w:sz="4" w:space="0" w:color="auto"/>
            </w:tcBorders>
            <w:vAlign w:val="bottom"/>
          </w:tcPr>
          <w:p w14:paraId="1285326F" w14:textId="77777777" w:rsidR="00FF42BC" w:rsidRPr="00D40E28" w:rsidRDefault="00FF42BC" w:rsidP="00DF5627">
            <w:pPr>
              <w:pStyle w:val="15TableBody"/>
              <w:jc w:val="right"/>
              <w:rPr>
                <w:sz w:val="14"/>
                <w:szCs w:val="14"/>
                <w:lang w:val="en-US"/>
              </w:rPr>
            </w:pPr>
            <w:r w:rsidRPr="00D40E28">
              <w:rPr>
                <w:sz w:val="14"/>
                <w:szCs w:val="14"/>
                <w:lang w:val="en-US"/>
              </w:rPr>
              <w:t>Amorphous (%)</w:t>
            </w:r>
          </w:p>
        </w:tc>
        <w:tc>
          <w:tcPr>
            <w:tcW w:w="649" w:type="pct"/>
            <w:tcBorders>
              <w:top w:val="single" w:sz="4" w:space="0" w:color="auto"/>
              <w:bottom w:val="single" w:sz="4" w:space="0" w:color="auto"/>
            </w:tcBorders>
            <w:vAlign w:val="bottom"/>
          </w:tcPr>
          <w:p w14:paraId="1AEC7BAE" w14:textId="77777777" w:rsidR="00FF42BC" w:rsidRPr="00D40E28" w:rsidRDefault="00FF42BC" w:rsidP="00DF5627">
            <w:pPr>
              <w:pStyle w:val="15TableBody"/>
              <w:jc w:val="right"/>
              <w:rPr>
                <w:sz w:val="14"/>
                <w:szCs w:val="14"/>
                <w:lang w:val="en-US"/>
              </w:rPr>
            </w:pPr>
            <w:r w:rsidRPr="00D40E28">
              <w:rPr>
                <w:sz w:val="14"/>
                <w:szCs w:val="14"/>
                <w:lang w:val="en-US"/>
              </w:rPr>
              <w:t>Crystalline (%)</w:t>
            </w:r>
          </w:p>
        </w:tc>
        <w:tc>
          <w:tcPr>
            <w:tcW w:w="536" w:type="pct"/>
            <w:tcBorders>
              <w:top w:val="single" w:sz="4" w:space="0" w:color="auto"/>
              <w:bottom w:val="single" w:sz="4" w:space="0" w:color="auto"/>
            </w:tcBorders>
            <w:vAlign w:val="bottom"/>
          </w:tcPr>
          <w:p w14:paraId="7D519441" w14:textId="77777777" w:rsidR="00FF42BC" w:rsidRPr="00D40E28" w:rsidRDefault="00FF42BC" w:rsidP="00DF5627">
            <w:pPr>
              <w:pStyle w:val="15TableBody"/>
              <w:jc w:val="right"/>
              <w:rPr>
                <w:sz w:val="14"/>
                <w:szCs w:val="14"/>
                <w:lang w:val="en-US"/>
              </w:rPr>
            </w:pPr>
            <w:r w:rsidRPr="00D40E28">
              <w:rPr>
                <w:sz w:val="14"/>
                <w:szCs w:val="14"/>
                <w:lang w:val="en-US"/>
              </w:rPr>
              <w:t>Contrast (%)</w:t>
            </w:r>
          </w:p>
        </w:tc>
        <w:tc>
          <w:tcPr>
            <w:tcW w:w="657" w:type="pct"/>
            <w:vMerge/>
            <w:tcBorders>
              <w:bottom w:val="single" w:sz="4" w:space="0" w:color="auto"/>
            </w:tcBorders>
            <w:vAlign w:val="bottom"/>
          </w:tcPr>
          <w:p w14:paraId="3DB17DD8" w14:textId="77777777" w:rsidR="00FF42BC" w:rsidRPr="00BA6846" w:rsidRDefault="00FF42BC" w:rsidP="00DF5627">
            <w:pPr>
              <w:pStyle w:val="15TableBody"/>
              <w:jc w:val="right"/>
              <w:rPr>
                <w:lang w:val="en-US"/>
              </w:rPr>
            </w:pPr>
          </w:p>
        </w:tc>
      </w:tr>
      <w:tr w:rsidR="00FF42BC" w:rsidRPr="00BA6846" w14:paraId="393E48C6" w14:textId="77777777" w:rsidTr="00DF5627">
        <w:trPr>
          <w:trHeight w:val="57"/>
          <w:jc w:val="center"/>
        </w:trPr>
        <w:tc>
          <w:tcPr>
            <w:tcW w:w="855" w:type="pct"/>
            <w:tcBorders>
              <w:top w:val="single" w:sz="4" w:space="0" w:color="auto"/>
            </w:tcBorders>
            <w:vAlign w:val="bottom"/>
          </w:tcPr>
          <w:p w14:paraId="6E6B9A81" w14:textId="18B9968D" w:rsidR="00FF42BC" w:rsidRPr="00D40E28" w:rsidRDefault="00FF42BC" w:rsidP="00DF5627">
            <w:pPr>
              <w:pStyle w:val="15TableBody"/>
              <w:jc w:val="left"/>
              <w:rPr>
                <w:sz w:val="14"/>
                <w:szCs w:val="28"/>
                <w:lang w:val="en-US"/>
              </w:rPr>
            </w:pPr>
            <w:r w:rsidRPr="00D40E28">
              <w:rPr>
                <w:sz w:val="14"/>
                <w:szCs w:val="28"/>
                <w:lang w:val="en-US"/>
              </w:rPr>
              <w:t>QWOT</w:t>
            </w:r>
          </w:p>
        </w:tc>
        <w:tc>
          <w:tcPr>
            <w:tcW w:w="736" w:type="pct"/>
            <w:tcBorders>
              <w:top w:val="single" w:sz="4" w:space="0" w:color="auto"/>
            </w:tcBorders>
            <w:vAlign w:val="bottom"/>
          </w:tcPr>
          <w:p w14:paraId="311345B8" w14:textId="19F166C2" w:rsidR="00FF42BC" w:rsidRPr="00D40E28" w:rsidRDefault="00825A0E" w:rsidP="00DF5627">
            <w:pPr>
              <w:pStyle w:val="15TableBody"/>
              <w:jc w:val="right"/>
              <w:rPr>
                <w:sz w:val="14"/>
                <w:szCs w:val="14"/>
                <w:lang w:val="en-US"/>
              </w:rPr>
            </w:pPr>
            <w:r>
              <w:rPr>
                <w:sz w:val="14"/>
                <w:szCs w:val="14"/>
                <w:lang w:val="en-US"/>
              </w:rPr>
              <w:t>67.1</w:t>
            </w:r>
          </w:p>
        </w:tc>
        <w:tc>
          <w:tcPr>
            <w:tcW w:w="883" w:type="pct"/>
            <w:tcBorders>
              <w:top w:val="single" w:sz="4" w:space="0" w:color="auto"/>
            </w:tcBorders>
            <w:vAlign w:val="bottom"/>
          </w:tcPr>
          <w:p w14:paraId="4B666B40" w14:textId="3ECEE1A7" w:rsidR="00FF42BC" w:rsidRPr="00D40E28" w:rsidRDefault="00825A0E" w:rsidP="00DF5627">
            <w:pPr>
              <w:pStyle w:val="15TableBody"/>
              <w:jc w:val="right"/>
              <w:rPr>
                <w:sz w:val="14"/>
                <w:szCs w:val="14"/>
                <w:lang w:val="en-US"/>
              </w:rPr>
            </w:pPr>
            <w:r>
              <w:rPr>
                <w:sz w:val="14"/>
                <w:szCs w:val="14"/>
                <w:lang w:val="en-US"/>
              </w:rPr>
              <w:t>67.1</w:t>
            </w:r>
          </w:p>
        </w:tc>
        <w:tc>
          <w:tcPr>
            <w:tcW w:w="684" w:type="pct"/>
            <w:tcBorders>
              <w:top w:val="single" w:sz="4" w:space="0" w:color="auto"/>
            </w:tcBorders>
            <w:vAlign w:val="bottom"/>
          </w:tcPr>
          <w:p w14:paraId="332D5410" w14:textId="1F55E08B" w:rsidR="00FF42BC" w:rsidRPr="00D40E28" w:rsidRDefault="00825A0E" w:rsidP="00DF5627">
            <w:pPr>
              <w:pStyle w:val="15TableBody"/>
              <w:jc w:val="right"/>
              <w:rPr>
                <w:sz w:val="14"/>
                <w:szCs w:val="14"/>
                <w:lang w:val="en-US"/>
              </w:rPr>
            </w:pPr>
            <w:r>
              <w:rPr>
                <w:sz w:val="14"/>
                <w:szCs w:val="14"/>
                <w:lang w:val="en-US"/>
              </w:rPr>
              <w:t>8.2</w:t>
            </w:r>
          </w:p>
        </w:tc>
        <w:tc>
          <w:tcPr>
            <w:tcW w:w="649" w:type="pct"/>
            <w:tcBorders>
              <w:top w:val="single" w:sz="4" w:space="0" w:color="auto"/>
            </w:tcBorders>
            <w:vAlign w:val="bottom"/>
          </w:tcPr>
          <w:p w14:paraId="6CFEAD2C" w14:textId="07605509" w:rsidR="00FF42BC" w:rsidRPr="00D40E28" w:rsidRDefault="00825A0E" w:rsidP="00DF5627">
            <w:pPr>
              <w:pStyle w:val="15TableBody"/>
              <w:jc w:val="right"/>
              <w:rPr>
                <w:sz w:val="14"/>
                <w:szCs w:val="14"/>
                <w:lang w:val="en-US"/>
              </w:rPr>
            </w:pPr>
            <w:r>
              <w:rPr>
                <w:sz w:val="14"/>
                <w:szCs w:val="14"/>
                <w:lang w:val="en-US"/>
              </w:rPr>
              <w:t>0.9</w:t>
            </w:r>
          </w:p>
        </w:tc>
        <w:tc>
          <w:tcPr>
            <w:tcW w:w="536" w:type="pct"/>
            <w:tcBorders>
              <w:top w:val="single" w:sz="4" w:space="0" w:color="auto"/>
            </w:tcBorders>
            <w:vAlign w:val="bottom"/>
          </w:tcPr>
          <w:p w14:paraId="01465624" w14:textId="458274D7" w:rsidR="00FF42BC" w:rsidRPr="00D40E28" w:rsidRDefault="00825A0E" w:rsidP="00DF5627">
            <w:pPr>
              <w:pStyle w:val="15TableBody"/>
              <w:jc w:val="right"/>
              <w:rPr>
                <w:sz w:val="14"/>
                <w:szCs w:val="14"/>
                <w:lang w:val="en-US"/>
              </w:rPr>
            </w:pPr>
            <w:r>
              <w:rPr>
                <w:sz w:val="14"/>
                <w:szCs w:val="14"/>
                <w:lang w:val="en-US"/>
              </w:rPr>
              <w:t>7.3</w:t>
            </w:r>
          </w:p>
        </w:tc>
        <w:tc>
          <w:tcPr>
            <w:tcW w:w="657" w:type="pct"/>
            <w:tcBorders>
              <w:top w:val="single" w:sz="4" w:space="0" w:color="auto"/>
            </w:tcBorders>
            <w:vAlign w:val="bottom"/>
          </w:tcPr>
          <w:p w14:paraId="02635EF3" w14:textId="008629F1" w:rsidR="00FF42BC" w:rsidRPr="00D40E28" w:rsidRDefault="00825A0E" w:rsidP="00DF5627">
            <w:pPr>
              <w:pStyle w:val="15TableBody"/>
              <w:jc w:val="right"/>
              <w:rPr>
                <w:sz w:val="14"/>
                <w:szCs w:val="14"/>
                <w:lang w:val="en-US"/>
              </w:rPr>
            </w:pPr>
            <w:r>
              <w:rPr>
                <w:sz w:val="14"/>
                <w:szCs w:val="14"/>
                <w:lang w:val="en-US"/>
              </w:rPr>
              <w:t>61.8</w:t>
            </w:r>
            <w:r w:rsidR="00721E85">
              <w:rPr>
                <w:sz w:val="14"/>
                <w:szCs w:val="14"/>
                <w:lang w:val="en-US"/>
              </w:rPr>
              <w:t xml:space="preserve"> (49.7)</w:t>
            </w:r>
          </w:p>
        </w:tc>
      </w:tr>
      <w:tr w:rsidR="00FF42BC" w:rsidRPr="00BA6846" w14:paraId="2DA1CDD1" w14:textId="77777777" w:rsidTr="00DF5627">
        <w:trPr>
          <w:trHeight w:val="57"/>
          <w:jc w:val="center"/>
        </w:trPr>
        <w:tc>
          <w:tcPr>
            <w:tcW w:w="855" w:type="pct"/>
            <w:vAlign w:val="bottom"/>
          </w:tcPr>
          <w:p w14:paraId="257AB79F" w14:textId="6071955C" w:rsidR="00FF42BC" w:rsidRPr="00D40E28" w:rsidRDefault="00FF42BC" w:rsidP="00DF5627">
            <w:pPr>
              <w:pStyle w:val="15TableBody"/>
              <w:jc w:val="left"/>
              <w:rPr>
                <w:sz w:val="14"/>
                <w:szCs w:val="28"/>
                <w:lang w:val="en-US"/>
              </w:rPr>
            </w:pPr>
            <w:r w:rsidRPr="00D40E28">
              <w:rPr>
                <w:sz w:val="14"/>
                <w:szCs w:val="28"/>
                <w:lang w:val="en-US"/>
              </w:rPr>
              <w:t>U</w:t>
            </w:r>
            <w:r w:rsidRPr="00D40E28">
              <w:rPr>
                <w:sz w:val="14"/>
                <w:szCs w:val="28"/>
                <w:vertAlign w:val="superscript"/>
                <w:lang w:val="en-US"/>
              </w:rPr>
              <w:t>1</w:t>
            </w:r>
            <w:r w:rsidRPr="00D40E28">
              <w:rPr>
                <w:sz w:val="14"/>
                <w:szCs w:val="28"/>
                <w:lang w:val="en-US"/>
              </w:rPr>
              <w:t xml:space="preserve"> SbSe</w:t>
            </w:r>
            <w:r w:rsidR="00601917">
              <w:rPr>
                <w:sz w:val="14"/>
                <w:szCs w:val="28"/>
                <w:lang w:val="en-US"/>
              </w:rPr>
              <w:t>/SiN</w:t>
            </w:r>
            <w:r w:rsidRPr="00D40E28">
              <w:rPr>
                <w:sz w:val="14"/>
                <w:szCs w:val="28"/>
                <w:lang w:val="en-US"/>
              </w:rPr>
              <w:t xml:space="preserve"> U</w:t>
            </w:r>
            <w:r w:rsidR="00825A0E" w:rsidRPr="00721E85">
              <w:rPr>
                <w:sz w:val="14"/>
                <w:szCs w:val="28"/>
                <w:vertAlign w:val="superscript"/>
                <w:lang w:val="en-US"/>
              </w:rPr>
              <w:t>0</w:t>
            </w:r>
          </w:p>
        </w:tc>
        <w:tc>
          <w:tcPr>
            <w:tcW w:w="736" w:type="pct"/>
            <w:vAlign w:val="bottom"/>
          </w:tcPr>
          <w:p w14:paraId="6FE31844" w14:textId="3A51AAAA" w:rsidR="00FF42BC" w:rsidRPr="00D40E28" w:rsidRDefault="00721E85" w:rsidP="00DF5627">
            <w:pPr>
              <w:pStyle w:val="15TableBody"/>
              <w:jc w:val="right"/>
              <w:rPr>
                <w:sz w:val="14"/>
                <w:szCs w:val="14"/>
                <w:lang w:val="en-US"/>
              </w:rPr>
            </w:pPr>
            <w:r>
              <w:rPr>
                <w:sz w:val="14"/>
                <w:szCs w:val="14"/>
                <w:lang w:val="en-US"/>
              </w:rPr>
              <w:t>31.1</w:t>
            </w:r>
          </w:p>
        </w:tc>
        <w:tc>
          <w:tcPr>
            <w:tcW w:w="883" w:type="pct"/>
            <w:vAlign w:val="bottom"/>
          </w:tcPr>
          <w:p w14:paraId="7626C9CF" w14:textId="32DA6201" w:rsidR="00FF42BC" w:rsidRPr="00D40E28" w:rsidRDefault="00721E85" w:rsidP="00DF5627">
            <w:pPr>
              <w:pStyle w:val="15TableBody"/>
              <w:jc w:val="right"/>
              <w:rPr>
                <w:sz w:val="14"/>
                <w:szCs w:val="14"/>
                <w:lang w:val="en-US"/>
              </w:rPr>
            </w:pPr>
            <w:r>
              <w:rPr>
                <w:sz w:val="14"/>
                <w:szCs w:val="14"/>
                <w:lang w:val="en-US"/>
              </w:rPr>
              <w:t>277.1</w:t>
            </w:r>
          </w:p>
        </w:tc>
        <w:tc>
          <w:tcPr>
            <w:tcW w:w="684" w:type="pct"/>
            <w:vAlign w:val="bottom"/>
          </w:tcPr>
          <w:p w14:paraId="4918F3A0" w14:textId="22AAF45C" w:rsidR="00FF42BC" w:rsidRPr="00D40E28" w:rsidRDefault="00721E85" w:rsidP="00DF5627">
            <w:pPr>
              <w:pStyle w:val="15TableBody"/>
              <w:jc w:val="right"/>
              <w:rPr>
                <w:sz w:val="14"/>
                <w:szCs w:val="14"/>
                <w:lang w:val="en-US"/>
              </w:rPr>
            </w:pPr>
            <w:r>
              <w:rPr>
                <w:sz w:val="14"/>
                <w:szCs w:val="14"/>
                <w:lang w:val="en-US"/>
              </w:rPr>
              <w:t>46.7</w:t>
            </w:r>
          </w:p>
        </w:tc>
        <w:tc>
          <w:tcPr>
            <w:tcW w:w="649" w:type="pct"/>
            <w:vAlign w:val="bottom"/>
          </w:tcPr>
          <w:p w14:paraId="5D470A7A" w14:textId="1A0EF5C9" w:rsidR="00FF42BC" w:rsidRPr="00D40E28" w:rsidRDefault="00721E85" w:rsidP="00DF5627">
            <w:pPr>
              <w:pStyle w:val="15TableBody"/>
              <w:jc w:val="right"/>
              <w:rPr>
                <w:sz w:val="14"/>
                <w:szCs w:val="14"/>
                <w:lang w:val="en-US"/>
              </w:rPr>
            </w:pPr>
            <w:r>
              <w:rPr>
                <w:sz w:val="14"/>
                <w:szCs w:val="14"/>
                <w:lang w:val="en-US"/>
              </w:rPr>
              <w:t>19.9</w:t>
            </w:r>
          </w:p>
        </w:tc>
        <w:tc>
          <w:tcPr>
            <w:tcW w:w="536" w:type="pct"/>
            <w:vAlign w:val="bottom"/>
          </w:tcPr>
          <w:p w14:paraId="0969E3DC" w14:textId="27C58387" w:rsidR="00FF42BC" w:rsidRPr="00D40E28" w:rsidRDefault="00721E85" w:rsidP="00DF5627">
            <w:pPr>
              <w:pStyle w:val="15TableBody"/>
              <w:jc w:val="right"/>
              <w:rPr>
                <w:sz w:val="14"/>
                <w:szCs w:val="14"/>
                <w:lang w:val="en-US"/>
              </w:rPr>
            </w:pPr>
            <w:r>
              <w:rPr>
                <w:sz w:val="14"/>
                <w:szCs w:val="14"/>
                <w:lang w:val="en-US"/>
              </w:rPr>
              <w:t>26.8</w:t>
            </w:r>
          </w:p>
        </w:tc>
        <w:tc>
          <w:tcPr>
            <w:tcW w:w="657" w:type="pct"/>
            <w:vAlign w:val="bottom"/>
          </w:tcPr>
          <w:p w14:paraId="3E5713DD" w14:textId="579ABED3" w:rsidR="00FF42BC" w:rsidRPr="00D40E28" w:rsidRDefault="00721E85" w:rsidP="00DF5627">
            <w:pPr>
              <w:pStyle w:val="15TableBody"/>
              <w:jc w:val="right"/>
              <w:rPr>
                <w:sz w:val="14"/>
                <w:szCs w:val="14"/>
                <w:lang w:val="en-US"/>
              </w:rPr>
            </w:pPr>
            <w:r>
              <w:rPr>
                <w:sz w:val="14"/>
                <w:szCs w:val="14"/>
                <w:lang w:val="en-US"/>
              </w:rPr>
              <w:t>53.3 (80.0)</w:t>
            </w:r>
          </w:p>
        </w:tc>
      </w:tr>
      <w:tr w:rsidR="00FF42BC" w:rsidRPr="00BA6846" w14:paraId="19B10604" w14:textId="77777777" w:rsidTr="00DF5627">
        <w:trPr>
          <w:trHeight w:val="57"/>
          <w:jc w:val="center"/>
        </w:trPr>
        <w:tc>
          <w:tcPr>
            <w:tcW w:w="855" w:type="pct"/>
            <w:vAlign w:val="bottom"/>
          </w:tcPr>
          <w:p w14:paraId="33619E2C" w14:textId="13F94A19" w:rsidR="00FF42BC" w:rsidRPr="00D40E28" w:rsidRDefault="00FF42BC" w:rsidP="00DF5627">
            <w:pPr>
              <w:pStyle w:val="15TableBody"/>
              <w:jc w:val="left"/>
              <w:rPr>
                <w:sz w:val="14"/>
                <w:szCs w:val="28"/>
                <w:lang w:val="en-US"/>
              </w:rPr>
            </w:pPr>
            <w:r w:rsidRPr="00D40E28">
              <w:rPr>
                <w:sz w:val="14"/>
                <w:szCs w:val="28"/>
                <w:lang w:val="en-US"/>
              </w:rPr>
              <w:t>U</w:t>
            </w:r>
            <w:r w:rsidR="003C28A9">
              <w:rPr>
                <w:sz w:val="14"/>
                <w:szCs w:val="28"/>
                <w:vertAlign w:val="superscript"/>
                <w:lang w:val="en-US"/>
              </w:rPr>
              <w:t>0</w:t>
            </w:r>
            <w:r w:rsidRPr="00D40E28">
              <w:rPr>
                <w:sz w:val="14"/>
                <w:szCs w:val="28"/>
                <w:lang w:val="en-US"/>
              </w:rPr>
              <w:t xml:space="preserve"> </w:t>
            </w:r>
            <w:r w:rsidR="003C28A9">
              <w:rPr>
                <w:sz w:val="14"/>
                <w:szCs w:val="28"/>
                <w:lang w:val="en-US"/>
              </w:rPr>
              <w:t>SiN/</w:t>
            </w:r>
            <w:r w:rsidRPr="00D40E28">
              <w:rPr>
                <w:sz w:val="14"/>
                <w:szCs w:val="28"/>
                <w:lang w:val="en-US"/>
              </w:rPr>
              <w:t>SbSe</w:t>
            </w:r>
            <w:r w:rsidR="003C28A9">
              <w:rPr>
                <w:sz w:val="14"/>
                <w:szCs w:val="28"/>
                <w:lang w:val="en-US"/>
              </w:rPr>
              <w:t>/SiN</w:t>
            </w:r>
            <w:r w:rsidRPr="00D40E28">
              <w:rPr>
                <w:sz w:val="14"/>
                <w:szCs w:val="28"/>
                <w:lang w:val="en-US"/>
              </w:rPr>
              <w:t xml:space="preserve"> U</w:t>
            </w:r>
            <w:r w:rsidR="003C28A9">
              <w:rPr>
                <w:sz w:val="14"/>
                <w:szCs w:val="28"/>
                <w:vertAlign w:val="superscript"/>
                <w:lang w:val="en-US"/>
              </w:rPr>
              <w:t>1</w:t>
            </w:r>
          </w:p>
        </w:tc>
        <w:tc>
          <w:tcPr>
            <w:tcW w:w="736" w:type="pct"/>
            <w:vAlign w:val="bottom"/>
          </w:tcPr>
          <w:p w14:paraId="42FDD041" w14:textId="4AAFCCD0" w:rsidR="00FF42BC" w:rsidRPr="00D40E28" w:rsidRDefault="003C28A9" w:rsidP="00DF5627">
            <w:pPr>
              <w:pStyle w:val="15TableBody"/>
              <w:jc w:val="right"/>
              <w:rPr>
                <w:sz w:val="14"/>
                <w:szCs w:val="14"/>
                <w:lang w:val="en-US"/>
              </w:rPr>
            </w:pPr>
            <w:r>
              <w:rPr>
                <w:sz w:val="14"/>
                <w:szCs w:val="14"/>
                <w:lang w:val="en-US"/>
              </w:rPr>
              <w:t>12.1</w:t>
            </w:r>
          </w:p>
        </w:tc>
        <w:tc>
          <w:tcPr>
            <w:tcW w:w="883" w:type="pct"/>
            <w:vAlign w:val="bottom"/>
          </w:tcPr>
          <w:p w14:paraId="1E2B3863" w14:textId="2F7FDCC9" w:rsidR="00FF42BC" w:rsidRPr="00D40E28" w:rsidRDefault="003C28A9" w:rsidP="00DF5627">
            <w:pPr>
              <w:pStyle w:val="15TableBody"/>
              <w:jc w:val="right"/>
              <w:rPr>
                <w:sz w:val="14"/>
                <w:szCs w:val="14"/>
                <w:lang w:val="en-US"/>
              </w:rPr>
            </w:pPr>
            <w:r>
              <w:rPr>
                <w:sz w:val="14"/>
                <w:szCs w:val="14"/>
                <w:lang w:val="en-US"/>
              </w:rPr>
              <w:t>277.7</w:t>
            </w:r>
          </w:p>
        </w:tc>
        <w:tc>
          <w:tcPr>
            <w:tcW w:w="684" w:type="pct"/>
            <w:vAlign w:val="bottom"/>
          </w:tcPr>
          <w:p w14:paraId="7B1F0195" w14:textId="5A5F0D5B" w:rsidR="00FF42BC" w:rsidRPr="00D40E28" w:rsidRDefault="003C28A9" w:rsidP="00DF5627">
            <w:pPr>
              <w:pStyle w:val="15TableBody"/>
              <w:jc w:val="right"/>
              <w:rPr>
                <w:sz w:val="14"/>
                <w:szCs w:val="14"/>
                <w:lang w:val="en-US"/>
              </w:rPr>
            </w:pPr>
            <w:r>
              <w:rPr>
                <w:sz w:val="14"/>
                <w:szCs w:val="14"/>
                <w:lang w:val="en-US"/>
              </w:rPr>
              <w:t>42.6</w:t>
            </w:r>
          </w:p>
        </w:tc>
        <w:tc>
          <w:tcPr>
            <w:tcW w:w="649" w:type="pct"/>
            <w:vAlign w:val="bottom"/>
          </w:tcPr>
          <w:p w14:paraId="6F8CA63D" w14:textId="40C95CD6" w:rsidR="00FF42BC" w:rsidRPr="00D40E28" w:rsidRDefault="003C28A9" w:rsidP="00DF5627">
            <w:pPr>
              <w:pStyle w:val="15TableBody"/>
              <w:jc w:val="right"/>
              <w:rPr>
                <w:sz w:val="14"/>
                <w:szCs w:val="14"/>
                <w:lang w:val="en-US"/>
              </w:rPr>
            </w:pPr>
            <w:r>
              <w:rPr>
                <w:sz w:val="14"/>
                <w:szCs w:val="14"/>
                <w:lang w:val="en-US"/>
              </w:rPr>
              <w:t>16.5</w:t>
            </w:r>
          </w:p>
        </w:tc>
        <w:tc>
          <w:tcPr>
            <w:tcW w:w="536" w:type="pct"/>
            <w:vAlign w:val="bottom"/>
          </w:tcPr>
          <w:p w14:paraId="01D26EC5" w14:textId="31FCDCB8" w:rsidR="00FF42BC" w:rsidRPr="00D40E28" w:rsidRDefault="003C28A9" w:rsidP="00DF5627">
            <w:pPr>
              <w:pStyle w:val="15TableBody"/>
              <w:jc w:val="right"/>
              <w:rPr>
                <w:sz w:val="14"/>
                <w:szCs w:val="14"/>
                <w:lang w:val="en-US"/>
              </w:rPr>
            </w:pPr>
            <w:r>
              <w:rPr>
                <w:sz w:val="14"/>
                <w:szCs w:val="14"/>
                <w:lang w:val="en-US"/>
              </w:rPr>
              <w:t>26.1</w:t>
            </w:r>
          </w:p>
        </w:tc>
        <w:tc>
          <w:tcPr>
            <w:tcW w:w="657" w:type="pct"/>
            <w:vAlign w:val="bottom"/>
          </w:tcPr>
          <w:p w14:paraId="00F031BE" w14:textId="7CDD8059" w:rsidR="00FF42BC" w:rsidRPr="00D40E28" w:rsidRDefault="003C28A9" w:rsidP="00DF5627">
            <w:pPr>
              <w:pStyle w:val="15TableBody"/>
              <w:jc w:val="right"/>
              <w:rPr>
                <w:sz w:val="14"/>
                <w:szCs w:val="14"/>
                <w:lang w:val="en-US"/>
              </w:rPr>
            </w:pPr>
            <w:r>
              <w:rPr>
                <w:sz w:val="14"/>
                <w:szCs w:val="14"/>
                <w:lang w:val="en-US"/>
              </w:rPr>
              <w:t>57.4 (78.0)</w:t>
            </w:r>
          </w:p>
        </w:tc>
      </w:tr>
      <w:tr w:rsidR="00FF42BC" w:rsidRPr="00BA6846" w14:paraId="7EED7FA4" w14:textId="77777777" w:rsidTr="00DF5627">
        <w:trPr>
          <w:trHeight w:val="57"/>
          <w:jc w:val="center"/>
        </w:trPr>
        <w:tc>
          <w:tcPr>
            <w:tcW w:w="855" w:type="pct"/>
            <w:tcBorders>
              <w:bottom w:val="single" w:sz="4" w:space="0" w:color="auto"/>
            </w:tcBorders>
            <w:vAlign w:val="bottom"/>
          </w:tcPr>
          <w:p w14:paraId="37409693" w14:textId="669607A9" w:rsidR="00FF42BC" w:rsidRPr="00D40E28" w:rsidRDefault="00FF42BC" w:rsidP="00DF5627">
            <w:pPr>
              <w:pStyle w:val="15TableBody"/>
              <w:jc w:val="left"/>
              <w:rPr>
                <w:sz w:val="14"/>
                <w:szCs w:val="28"/>
                <w:lang w:val="en-US"/>
              </w:rPr>
            </w:pPr>
            <w:r w:rsidRPr="003C28A9">
              <w:rPr>
                <w:sz w:val="14"/>
                <w:szCs w:val="28"/>
                <w:lang w:val="en-US"/>
              </w:rPr>
              <w:t>U</w:t>
            </w:r>
            <w:r w:rsidR="003C28A9" w:rsidRPr="003C28A9">
              <w:rPr>
                <w:sz w:val="14"/>
                <w:szCs w:val="28"/>
                <w:vertAlign w:val="superscript"/>
                <w:lang w:val="en-US"/>
              </w:rPr>
              <w:t>1</w:t>
            </w:r>
            <w:r w:rsidRPr="00D40E28">
              <w:rPr>
                <w:sz w:val="14"/>
                <w:szCs w:val="28"/>
                <w:lang w:val="en-US"/>
              </w:rPr>
              <w:t xml:space="preserve"> </w:t>
            </w:r>
            <w:r w:rsidR="003C28A9">
              <w:rPr>
                <w:sz w:val="14"/>
                <w:szCs w:val="28"/>
                <w:lang w:val="en-US"/>
              </w:rPr>
              <w:t>SiN/</w:t>
            </w:r>
            <w:r w:rsidR="003C28A9" w:rsidRPr="00D40E28">
              <w:rPr>
                <w:sz w:val="14"/>
                <w:szCs w:val="28"/>
                <w:lang w:val="en-US"/>
              </w:rPr>
              <w:t>SbSe</w:t>
            </w:r>
            <w:r w:rsidR="003C28A9">
              <w:rPr>
                <w:sz w:val="14"/>
                <w:szCs w:val="28"/>
                <w:lang w:val="en-US"/>
              </w:rPr>
              <w:t>/SiN</w:t>
            </w:r>
            <w:r w:rsidRPr="00D40E28">
              <w:rPr>
                <w:sz w:val="14"/>
                <w:szCs w:val="28"/>
                <w:lang w:val="en-US"/>
              </w:rPr>
              <w:t xml:space="preserve"> U</w:t>
            </w:r>
            <w:r w:rsidR="003C28A9" w:rsidRPr="003C28A9">
              <w:rPr>
                <w:sz w:val="14"/>
                <w:szCs w:val="28"/>
                <w:vertAlign w:val="superscript"/>
                <w:lang w:val="en-US"/>
              </w:rPr>
              <w:t>2</w:t>
            </w:r>
          </w:p>
        </w:tc>
        <w:tc>
          <w:tcPr>
            <w:tcW w:w="736" w:type="pct"/>
            <w:tcBorders>
              <w:bottom w:val="single" w:sz="4" w:space="0" w:color="auto"/>
            </w:tcBorders>
            <w:vAlign w:val="bottom"/>
          </w:tcPr>
          <w:p w14:paraId="43DD44EC" w14:textId="28FDBCCA" w:rsidR="00FF42BC" w:rsidRPr="00D40E28" w:rsidRDefault="003C28A9" w:rsidP="00DF5627">
            <w:pPr>
              <w:pStyle w:val="15TableBody"/>
              <w:jc w:val="right"/>
              <w:rPr>
                <w:sz w:val="14"/>
                <w:szCs w:val="14"/>
                <w:lang w:val="en-US"/>
              </w:rPr>
            </w:pPr>
            <w:r>
              <w:rPr>
                <w:sz w:val="14"/>
                <w:szCs w:val="14"/>
                <w:lang w:val="en-US"/>
              </w:rPr>
              <w:t>5.4</w:t>
            </w:r>
          </w:p>
        </w:tc>
        <w:tc>
          <w:tcPr>
            <w:tcW w:w="883" w:type="pct"/>
            <w:tcBorders>
              <w:bottom w:val="single" w:sz="4" w:space="0" w:color="auto"/>
            </w:tcBorders>
            <w:vAlign w:val="bottom"/>
          </w:tcPr>
          <w:p w14:paraId="1AA9F4A4" w14:textId="0E0EEFF1" w:rsidR="00FF42BC" w:rsidRPr="00D40E28" w:rsidRDefault="003C28A9" w:rsidP="00DF5627">
            <w:pPr>
              <w:pStyle w:val="15TableBody"/>
              <w:jc w:val="right"/>
              <w:rPr>
                <w:sz w:val="14"/>
                <w:szCs w:val="14"/>
                <w:lang w:val="en-US"/>
              </w:rPr>
            </w:pPr>
            <w:r>
              <w:rPr>
                <w:sz w:val="14"/>
                <w:szCs w:val="14"/>
                <w:lang w:val="en-US"/>
              </w:rPr>
              <w:t>591.9</w:t>
            </w:r>
          </w:p>
        </w:tc>
        <w:tc>
          <w:tcPr>
            <w:tcW w:w="684" w:type="pct"/>
            <w:tcBorders>
              <w:bottom w:val="single" w:sz="4" w:space="0" w:color="auto"/>
            </w:tcBorders>
            <w:vAlign w:val="bottom"/>
          </w:tcPr>
          <w:p w14:paraId="051B086E" w14:textId="75580ADD" w:rsidR="00FF42BC" w:rsidRPr="00D40E28" w:rsidRDefault="003C28A9" w:rsidP="00DF5627">
            <w:pPr>
              <w:pStyle w:val="15TableBody"/>
              <w:jc w:val="right"/>
              <w:rPr>
                <w:sz w:val="14"/>
                <w:szCs w:val="14"/>
                <w:lang w:val="en-US"/>
              </w:rPr>
            </w:pPr>
            <w:r>
              <w:rPr>
                <w:sz w:val="14"/>
                <w:szCs w:val="14"/>
                <w:lang w:val="en-US"/>
              </w:rPr>
              <w:t>50.0</w:t>
            </w:r>
          </w:p>
        </w:tc>
        <w:tc>
          <w:tcPr>
            <w:tcW w:w="649" w:type="pct"/>
            <w:tcBorders>
              <w:bottom w:val="single" w:sz="4" w:space="0" w:color="auto"/>
            </w:tcBorders>
            <w:vAlign w:val="bottom"/>
          </w:tcPr>
          <w:p w14:paraId="791F170F" w14:textId="20046DDF" w:rsidR="00FF42BC" w:rsidRPr="00D40E28" w:rsidRDefault="003C28A9" w:rsidP="00DF5627">
            <w:pPr>
              <w:pStyle w:val="15TableBody"/>
              <w:jc w:val="right"/>
              <w:rPr>
                <w:sz w:val="14"/>
                <w:szCs w:val="14"/>
                <w:lang w:val="en-US"/>
              </w:rPr>
            </w:pPr>
            <w:r>
              <w:rPr>
                <w:sz w:val="14"/>
                <w:szCs w:val="14"/>
                <w:lang w:val="en-US"/>
              </w:rPr>
              <w:t>24.4</w:t>
            </w:r>
          </w:p>
        </w:tc>
        <w:tc>
          <w:tcPr>
            <w:tcW w:w="536" w:type="pct"/>
            <w:tcBorders>
              <w:bottom w:val="single" w:sz="4" w:space="0" w:color="auto"/>
            </w:tcBorders>
            <w:vAlign w:val="bottom"/>
          </w:tcPr>
          <w:p w14:paraId="38C49602" w14:textId="5B3ACFBB" w:rsidR="00FF42BC" w:rsidRPr="00D40E28" w:rsidRDefault="003C28A9" w:rsidP="00DF5627">
            <w:pPr>
              <w:pStyle w:val="15TableBody"/>
              <w:jc w:val="right"/>
              <w:rPr>
                <w:sz w:val="14"/>
                <w:szCs w:val="14"/>
                <w:lang w:val="en-US"/>
              </w:rPr>
            </w:pPr>
            <w:r>
              <w:rPr>
                <w:sz w:val="14"/>
                <w:szCs w:val="14"/>
                <w:lang w:val="en-US"/>
              </w:rPr>
              <w:t>25.6</w:t>
            </w:r>
          </w:p>
        </w:tc>
        <w:tc>
          <w:tcPr>
            <w:tcW w:w="657" w:type="pct"/>
            <w:tcBorders>
              <w:bottom w:val="single" w:sz="4" w:space="0" w:color="auto"/>
            </w:tcBorders>
            <w:vAlign w:val="bottom"/>
          </w:tcPr>
          <w:p w14:paraId="68BB926E" w14:textId="6BA444BE" w:rsidR="00FF42BC" w:rsidRPr="00D40E28" w:rsidRDefault="003C28A9" w:rsidP="00DF5627">
            <w:pPr>
              <w:pStyle w:val="15TableBody"/>
              <w:jc w:val="right"/>
              <w:rPr>
                <w:sz w:val="14"/>
                <w:szCs w:val="14"/>
                <w:lang w:val="en-US"/>
              </w:rPr>
            </w:pPr>
            <w:r>
              <w:rPr>
                <w:sz w:val="14"/>
                <w:szCs w:val="14"/>
                <w:lang w:val="en-US"/>
              </w:rPr>
              <w:t>50.0 (69.2)</w:t>
            </w:r>
          </w:p>
        </w:tc>
      </w:tr>
    </w:tbl>
    <w:p w14:paraId="6B4CD2CE" w14:textId="77777777" w:rsidR="00FF42BC" w:rsidRPr="00AE69A1" w:rsidRDefault="00FF42BC" w:rsidP="00AE69A1">
      <w:pPr>
        <w:pStyle w:val="10BodySubsequentParagraph"/>
      </w:pPr>
    </w:p>
    <w:p w14:paraId="6D2C2735" w14:textId="3B892C34" w:rsidR="008041CB" w:rsidRPr="00060146" w:rsidRDefault="00060146" w:rsidP="00060146">
      <w:pPr>
        <w:pStyle w:val="08SectionHeader3"/>
      </w:pPr>
      <w:r w:rsidRPr="00060146">
        <w:t>4</w:t>
      </w:r>
      <w:r w:rsidR="00375620" w:rsidRPr="00060146">
        <w:t>.2 Numerical characterizations of optical limiters’ endurance</w:t>
      </w:r>
    </w:p>
    <w:p w14:paraId="1CC5B1F9" w14:textId="77777777" w:rsidR="00060146" w:rsidRPr="00CE34B0" w:rsidRDefault="00060146" w:rsidP="00060146">
      <w:pPr>
        <w:pStyle w:val="09BodyFirstParagraph"/>
        <w:rPr>
          <w:noProof/>
          <w:lang w:bidi="th-TH"/>
        </w:rPr>
      </w:pPr>
      <w:r w:rsidRPr="00454CE4">
        <w:rPr>
          <w:noProof/>
          <w:lang w:bidi="th-TH"/>
        </w:rPr>
        <w:t xml:space="preserve">To examine the </w:t>
      </w:r>
      <w:r>
        <w:rPr>
          <w:noProof/>
          <w:lang w:bidi="th-TH"/>
        </w:rPr>
        <w:t xml:space="preserve">optimal </w:t>
      </w:r>
      <w:r w:rsidRPr="00454CE4">
        <w:rPr>
          <w:noProof/>
          <w:lang w:bidi="th-TH"/>
        </w:rPr>
        <w:t xml:space="preserve">designed optical limiter stability </w:t>
      </w:r>
      <w:r>
        <w:rPr>
          <w:noProof/>
          <w:lang w:bidi="th-TH"/>
        </w:rPr>
        <w:t xml:space="preserve">by </w:t>
      </w:r>
      <w:r w:rsidRPr="00454CE4">
        <w:rPr>
          <w:noProof/>
          <w:lang w:bidi="th-TH"/>
        </w:rPr>
        <w:t>using the</w:t>
      </w:r>
      <w:r>
        <w:rPr>
          <w:noProof/>
          <w:lang w:bidi="th-TH"/>
        </w:rPr>
        <w:t xml:space="preserve"> endurance</w:t>
      </w:r>
      <w:r w:rsidRPr="00454CE4">
        <w:rPr>
          <w:noProof/>
          <w:lang w:bidi="th-TH"/>
        </w:rPr>
        <w:t xml:space="preserve"> metrics mention in</w:t>
      </w:r>
      <w:r>
        <w:rPr>
          <w:noProof/>
          <w:lang w:bidi="th-TH"/>
        </w:rPr>
        <w:t xml:space="preserve"> </w:t>
      </w:r>
      <w:r w:rsidRPr="00454CE4">
        <w:rPr>
          <w:noProof/>
          <w:lang w:bidi="th-TH"/>
        </w:rPr>
        <w:t>sub-section 2.</w:t>
      </w:r>
      <w:r>
        <w:rPr>
          <w:noProof/>
          <w:lang w:bidi="th-TH"/>
        </w:rPr>
        <w:t>2</w:t>
      </w:r>
      <w:r w:rsidRPr="00454CE4">
        <w:rPr>
          <w:noProof/>
          <w:lang w:bidi="th-TH"/>
        </w:rPr>
        <w:t>.</w:t>
      </w:r>
      <w:r>
        <w:rPr>
          <w:noProof/>
          <w:lang w:bidi="th-TH"/>
        </w:rPr>
        <w:t>3</w:t>
      </w:r>
      <w:r w:rsidRPr="00454CE4">
        <w:rPr>
          <w:noProof/>
          <w:lang w:bidi="th-TH"/>
        </w:rPr>
        <w:t>, we performed 2</w:t>
      </w:r>
      <w:r>
        <w:rPr>
          <w:noProof/>
          <w:lang w:bidi="th-TH"/>
        </w:rPr>
        <w:t>.5 – 3.0 million</w:t>
      </w:r>
      <w:r w:rsidRPr="00454CE4">
        <w:rPr>
          <w:noProof/>
          <w:lang w:bidi="th-TH"/>
        </w:rPr>
        <w:t xml:space="preserve"> cycles for thermally induced phase transitions to two selected samples for two operating wavelengths such as 532 nm and 1,064 nm.</w:t>
      </w:r>
      <w:r>
        <w:rPr>
          <w:noProof/>
          <w:lang w:bidi="th-TH"/>
        </w:rPr>
        <w:t xml:space="preserve"> </w:t>
      </w:r>
      <w:r w:rsidRPr="00335B92">
        <w:rPr>
          <w:noProof/>
          <w:lang w:bidi="th-TH"/>
        </w:rPr>
        <w:t>In all</w:t>
      </w:r>
      <w:r>
        <w:rPr>
          <w:noProof/>
          <w:lang w:bidi="th-TH"/>
        </w:rPr>
        <w:t xml:space="preserve"> </w:t>
      </w:r>
      <w:r w:rsidRPr="00335B92">
        <w:rPr>
          <w:noProof/>
          <w:lang w:bidi="th-TH"/>
        </w:rPr>
        <w:t>cases</w:t>
      </w:r>
      <w:r>
        <w:rPr>
          <w:noProof/>
          <w:lang w:bidi="th-TH"/>
        </w:rPr>
        <w:t>, we assume that our structures are beginned with amorphous state and then thermally induced to crystalline state back and fourth until last cycle. Our calculations starts with the transmittances of our resonant cavity structures vs number of cycles, when Sb</w:t>
      </w:r>
      <w:r>
        <w:rPr>
          <w:noProof/>
          <w:vertAlign w:val="subscript"/>
          <w:lang w:bidi="th-TH"/>
        </w:rPr>
        <w:t>2</w:t>
      </w:r>
      <w:r>
        <w:rPr>
          <w:noProof/>
          <w:lang w:bidi="th-TH"/>
        </w:rPr>
        <w:t>Se</w:t>
      </w:r>
      <w:r>
        <w:rPr>
          <w:noProof/>
          <w:vertAlign w:val="subscript"/>
          <w:lang w:bidi="th-TH"/>
        </w:rPr>
        <w:t>3</w:t>
      </w:r>
      <w:r>
        <w:rPr>
          <w:noProof/>
          <w:lang w:bidi="th-TH"/>
        </w:rPr>
        <w:t xml:space="preserve"> is amorphous and crystalline phase. These tranmittances lead to obtain the transmitting constrast as definition in Eqs. (21). Both transmittances and transmitting contrasts are used to calculated the important two endurance metrics such as contrast degradation and insertion loss of our structures when they are applied by multi-million optical cycles. The endurance metrics will confirm us how our structures are good optical limiter. </w:t>
      </w:r>
    </w:p>
    <w:p w14:paraId="67496AB5" w14:textId="77777777" w:rsidR="00060146" w:rsidRDefault="00060146" w:rsidP="00060146">
      <w:pPr>
        <w:pStyle w:val="08SectionHeader2"/>
        <w:rPr>
          <w:noProof/>
          <w:lang w:bidi="th-TH"/>
        </w:rPr>
      </w:pPr>
      <w:r w:rsidRPr="00D046C1">
        <w:rPr>
          <w:noProof/>
          <w:lang w:bidi="th-TH"/>
        </w:rPr>
        <w:t xml:space="preserve">3.2.1 Endurance </w:t>
      </w:r>
      <w:r>
        <w:rPr>
          <w:noProof/>
          <w:lang w:bidi="th-TH"/>
        </w:rPr>
        <w:t>testing</w:t>
      </w:r>
      <w:r w:rsidRPr="00D046C1">
        <w:rPr>
          <w:noProof/>
          <w:lang w:bidi="th-TH"/>
        </w:rPr>
        <w:t xml:space="preserve"> of the resonant optical limiter for operating wavelength 532 nm </w:t>
      </w:r>
    </w:p>
    <w:p w14:paraId="068F8603" w14:textId="77777777" w:rsidR="00060146" w:rsidRDefault="00060146" w:rsidP="00060146">
      <w:pPr>
        <w:pStyle w:val="09BodyFirstParagraph"/>
        <w:rPr>
          <w:noProof/>
        </w:rPr>
      </w:pPr>
      <w:r w:rsidRPr="00D96874">
        <w:rPr>
          <w:noProof/>
        </w:rPr>
        <w:t xml:space="preserve">Endurance metrics for </w:t>
      </w:r>
      <w:r>
        <w:rPr>
          <w:noProof/>
        </w:rPr>
        <w:t>532</w:t>
      </w:r>
      <w:r w:rsidRPr="00D96874">
        <w:rPr>
          <w:noProof/>
        </w:rPr>
        <w:t xml:space="preserve"> nm-optical limiting: </w:t>
      </w:r>
      <w:r w:rsidRPr="00D96874">
        <w:rPr>
          <w:i/>
          <w:iCs/>
          <w:noProof/>
        </w:rPr>
        <w:t>N</w:t>
      </w:r>
      <w:r w:rsidRPr="00D96874">
        <w:rPr>
          <w:noProof/>
          <w:vertAlign w:val="subscript"/>
        </w:rPr>
        <w:t>fail</w:t>
      </w:r>
      <w:r w:rsidRPr="00D96874">
        <w:rPr>
          <w:noProof/>
        </w:rPr>
        <w:t xml:space="preserve"> </w:t>
      </w:r>
      <w:r>
        <w:rPr>
          <w:noProof/>
        </w:rPr>
        <w:t>&gt;</w:t>
      </w:r>
      <w:r w:rsidRPr="00D96874">
        <w:rPr>
          <w:noProof/>
        </w:rPr>
        <w:t xml:space="preserve"> 2</w:t>
      </w:r>
      <w:r>
        <w:rPr>
          <w:noProof/>
        </w:rPr>
        <w:t>.5</w:t>
      </w:r>
      <w:r w:rsidRPr="00D96874">
        <w:rPr>
          <w:noProof/>
        </w:rPr>
        <w:t xml:space="preserve"> × 10</w:t>
      </w:r>
      <w:r w:rsidRPr="00D96874">
        <w:rPr>
          <w:noProof/>
          <w:vertAlign w:val="superscript"/>
        </w:rPr>
        <w:t>6</w:t>
      </w:r>
      <w:r w:rsidRPr="00D96874">
        <w:rPr>
          <w:noProof/>
        </w:rPr>
        <w:t xml:space="preserve"> cycles, </w:t>
      </w:r>
      <w:r w:rsidRPr="00D96874">
        <w:rPr>
          <w:i/>
          <w:iCs/>
          <w:noProof/>
        </w:rPr>
        <w:t>D</w:t>
      </w:r>
      <w:r w:rsidRPr="00D96874">
        <w:rPr>
          <w:noProof/>
          <w:vertAlign w:val="subscript"/>
        </w:rPr>
        <w:t>rel</w:t>
      </w:r>
      <w:r w:rsidRPr="00D96874">
        <w:rPr>
          <w:noProof/>
        </w:rPr>
        <w:t xml:space="preserve"> = 20%, </w:t>
      </w:r>
      <w:r w:rsidRPr="00D96874">
        <w:rPr>
          <w:i/>
          <w:iCs/>
          <w:noProof/>
        </w:rPr>
        <w:t>IL</w:t>
      </w:r>
      <w:r w:rsidRPr="00D96874">
        <w:rPr>
          <w:noProof/>
          <w:vertAlign w:val="subscript"/>
        </w:rPr>
        <w:t>dB</w:t>
      </w:r>
      <w:r w:rsidRPr="00D96874">
        <w:rPr>
          <w:noProof/>
        </w:rPr>
        <w:t xml:space="preserve"> = 0.</w:t>
      </w:r>
      <w:r>
        <w:rPr>
          <w:noProof/>
        </w:rPr>
        <w:t>61</w:t>
      </w:r>
      <w:r w:rsidRPr="00D96874">
        <w:rPr>
          <w:noProof/>
        </w:rPr>
        <w:t xml:space="preserve"> dB</w:t>
      </w:r>
    </w:p>
    <w:p w14:paraId="4B14D5EA" w14:textId="77777777" w:rsidR="00060146" w:rsidRDefault="00060146" w:rsidP="00060146">
      <w:pPr>
        <w:pStyle w:val="10BodySubsequentParagraph"/>
      </w:pPr>
      <w:r w:rsidRPr="00693C09">
        <w:t>The long-term reliability</w:t>
      </w:r>
      <w:r>
        <w:t xml:space="preserve"> testing</w:t>
      </w:r>
      <w:r w:rsidRPr="00693C09">
        <w:t xml:space="preserve"> of the 532 nm-resonant optical lim</w:t>
      </w:r>
      <w:r>
        <w:t>iter is illustrated in Figure 9</w:t>
      </w:r>
      <w:r w:rsidRPr="00693C09">
        <w:t>. The device exhibits stable performance across millions of thermo-optical cycles, showing only a minor and controlled decline in endurance parameters.</w:t>
      </w:r>
    </w:p>
    <w:p w14:paraId="795F4E04" w14:textId="77777777" w:rsidR="00060146" w:rsidRDefault="00060146" w:rsidP="00060146">
      <w:pPr>
        <w:pStyle w:val="10BodySubsequentParagraph"/>
      </w:pPr>
      <w:r w:rsidRPr="00693C09">
        <w:t>The calculated transmittance in the amorphous and crystalline states</w:t>
      </w:r>
      <w:r>
        <w:t>, as shown in figure 9a,</w:t>
      </w:r>
      <w:r w:rsidRPr="00693C09">
        <w:t xml:space="preserve"> remains highly stable over more than five decades of cycling number, which confirms the good endurance of the proposed phase‑change device. In the amorphous phase, the transmittance </w:t>
      </w:r>
      <w:r w:rsidRPr="00852F57">
        <w:rPr>
          <w:i/>
          <w:iCs/>
        </w:rPr>
        <w:t>T</w:t>
      </w:r>
      <w:r w:rsidRPr="00852F57">
        <w:rPr>
          <w:i/>
          <w:iCs/>
          <w:vertAlign w:val="subscript"/>
        </w:rPr>
        <w:t>a</w:t>
      </w:r>
      <w:r>
        <w:t xml:space="preserve"> (red dashed-dotted line) </w:t>
      </w:r>
      <w:r w:rsidRPr="00693C09">
        <w:t>is nearly constant at about 0.5 for low and intermediate cycle numbers and only begins to decrease slightly when the cycling number exceeds</w:t>
      </w:r>
      <w:r>
        <w:t xml:space="preserve"> 10</w:t>
      </w:r>
      <w:r>
        <w:rPr>
          <w:vertAlign w:val="superscript"/>
        </w:rPr>
        <w:t>6</w:t>
      </w:r>
      <w:r w:rsidRPr="00693C09">
        <w:t xml:space="preserve">, whereas the crystalline‑state transmittance </w:t>
      </w:r>
      <w:r w:rsidRPr="00852F57">
        <w:rPr>
          <w:i/>
          <w:iCs/>
        </w:rPr>
        <w:t>T</w:t>
      </w:r>
      <w:r>
        <w:rPr>
          <w:i/>
          <w:iCs/>
          <w:vertAlign w:val="subscript"/>
        </w:rPr>
        <w:t>c</w:t>
      </w:r>
      <w:r w:rsidRPr="00693C09">
        <w:t xml:space="preserve"> </w:t>
      </w:r>
      <w:r>
        <w:t xml:space="preserve">(blue dashed-dotted line) </w:t>
      </w:r>
      <w:r w:rsidRPr="00693C09">
        <w:t>stays around 0.24 and shows only a modest reduction in the high‑cycle regime; this behavior indicates that both the ON and OFF states preserve their optical levels with minimal drift during most of the cycling window.</w:t>
      </w:r>
    </w:p>
    <w:p w14:paraId="5840F1C1" w14:textId="77777777" w:rsidR="00060146" w:rsidRDefault="00060146" w:rsidP="00060146">
      <w:pPr>
        <w:pStyle w:val="10BodySubsequentParagraph"/>
      </w:pPr>
      <w:r w:rsidRPr="00693C09">
        <w:t>The normalized transmitting contrast Δ</w:t>
      </w:r>
      <w:r w:rsidRPr="00693C09">
        <w:rPr>
          <w:i/>
          <w:iCs/>
        </w:rPr>
        <w:t>T</w:t>
      </w:r>
      <w:r w:rsidRPr="00693C09">
        <w:t>/</w:t>
      </w:r>
      <w:r w:rsidRPr="00693C09">
        <w:rPr>
          <w:i/>
          <w:iCs/>
        </w:rPr>
        <w:t>T</w:t>
      </w:r>
      <w:r>
        <w:rPr>
          <w:vertAlign w:val="subscript"/>
        </w:rPr>
        <w:t>0</w:t>
      </w:r>
      <w:r w:rsidRPr="00693C09">
        <w:t xml:space="preserve">, </w:t>
      </w:r>
      <w:r>
        <w:t xml:space="preserve">is illustrated as magenta dashed-dotted curve in figure 9b </w:t>
      </w:r>
      <w:r w:rsidRPr="00693C09">
        <w:t>defined as the transmittance difference between the amorphous and crystalline states normalized to its initial value, is almost constant at approximately −0.145 from the first cycle up to around 10</w:t>
      </w:r>
      <w:r>
        <w:rPr>
          <w:vertAlign w:val="superscript"/>
        </w:rPr>
        <w:t>5</w:t>
      </w:r>
      <w:r w:rsidRPr="00693C09">
        <w:t xml:space="preserve"> –</w:t>
      </w:r>
      <w:r>
        <w:t xml:space="preserve"> </w:t>
      </w:r>
      <w:r w:rsidRPr="00693C09">
        <w:t>10</w:t>
      </w:r>
      <w:r>
        <w:rPr>
          <w:vertAlign w:val="superscript"/>
        </w:rPr>
        <w:t>6</w:t>
      </w:r>
      <w:r w:rsidRPr="00693C09">
        <w:t xml:space="preserve"> cycles. A noticeable change appears only i</w:t>
      </w:r>
      <w:r>
        <w:t xml:space="preserve">n the high‑cycle region, where </w:t>
      </w:r>
      <w:r w:rsidRPr="00693C09">
        <w:t>Δ</w:t>
      </w:r>
      <w:r w:rsidRPr="00693C09">
        <w:rPr>
          <w:i/>
          <w:iCs/>
        </w:rPr>
        <w:t>T</w:t>
      </w:r>
      <w:r w:rsidRPr="00693C09">
        <w:t>/</w:t>
      </w:r>
      <w:r w:rsidRPr="00693C09">
        <w:rPr>
          <w:i/>
          <w:iCs/>
        </w:rPr>
        <w:t>T</w:t>
      </w:r>
      <w:r>
        <w:rPr>
          <w:vertAlign w:val="subscript"/>
        </w:rPr>
        <w:t>0</w:t>
      </w:r>
      <w:r>
        <w:t xml:space="preserve"> </w:t>
      </w:r>
      <w:r w:rsidRPr="00693C09">
        <w:t>gr</w:t>
      </w:r>
      <w:r>
        <w:t xml:space="preserve">adually decreases toward about </w:t>
      </w:r>
      <w:r w:rsidRPr="00693C09">
        <w:t>−0.18, revealing a moderate degradation of modulation depth that can be attributed to accumulated structural fatigue or slight index drift in the phase‑change layer and surrounding interfaces.</w:t>
      </w:r>
    </w:p>
    <w:p w14:paraId="4E874E28" w14:textId="77777777" w:rsidR="00060146" w:rsidRDefault="00060146" w:rsidP="00060146">
      <w:pPr>
        <w:pStyle w:val="10BodySubsequentParagraph"/>
      </w:pPr>
      <w:r>
        <w:t>According to figure 9c, t</w:t>
      </w:r>
      <w:r w:rsidRPr="00022468">
        <w:t xml:space="preserve">he transmitting contrast degradation </w:t>
      </w:r>
      <w:r w:rsidRPr="00022468">
        <w:rPr>
          <w:i/>
          <w:iCs/>
        </w:rPr>
        <w:t>D</w:t>
      </w:r>
      <w:r w:rsidRPr="00022468">
        <w:rPr>
          <w:vertAlign w:val="subscript"/>
        </w:rPr>
        <w:t>pct</w:t>
      </w:r>
      <w:r w:rsidRPr="00022468">
        <w:t xml:space="preserve">, evaluated as the relative loss of transmitting contrast in percent, remains essentially negligible (well below 1%) for cycle numbers below </w:t>
      </w:r>
      <w:r>
        <w:t>10</w:t>
      </w:r>
      <w:r>
        <w:rPr>
          <w:vertAlign w:val="superscript"/>
        </w:rPr>
        <w:t>5</w:t>
      </w:r>
      <w:r w:rsidRPr="00022468">
        <w:t xml:space="preserve">, which demonstrates that the device can undergo a large number of switching events without significant penalty in contrast. Beyond this region, </w:t>
      </w:r>
      <w:r w:rsidRPr="00022468">
        <w:rPr>
          <w:i/>
          <w:iCs/>
        </w:rPr>
        <w:t>D</w:t>
      </w:r>
      <w:r w:rsidRPr="00022468">
        <w:rPr>
          <w:vertAlign w:val="subscript"/>
        </w:rPr>
        <w:t>pct</w:t>
      </w:r>
      <w:r w:rsidRPr="00022468">
        <w:t xml:space="preserve"> increases </w:t>
      </w:r>
      <w:r w:rsidRPr="00022468">
        <w:lastRenderedPageBreak/>
        <w:t xml:space="preserve">rapidly and reaches values above 20% when the cycling number approaches </w:t>
      </w:r>
      <w:r>
        <w:t>10</w:t>
      </w:r>
      <w:r>
        <w:rPr>
          <w:vertAlign w:val="superscript"/>
        </w:rPr>
        <w:t>7</w:t>
      </w:r>
      <w:r w:rsidRPr="00022468">
        <w:t>, indicating the onset of a failure regime in which repeated amorphous–crystalline transitions induce noticeable deterioration of the achievable transmission contrast.</w:t>
      </w:r>
    </w:p>
    <w:p w14:paraId="37CE3497" w14:textId="77777777" w:rsidR="00060146" w:rsidRDefault="00060146" w:rsidP="00060146">
      <w:pPr>
        <w:pStyle w:val="10BodySubsequentParagraph"/>
        <w:rPr>
          <w:lang w:bidi="th-TH"/>
        </w:rPr>
      </w:pPr>
      <w:r>
        <w:t>Finally, the insertion loss is examined and represented as green dashed-dotted curve in figure 9d. Here, t</w:t>
      </w:r>
      <w:r w:rsidRPr="00022468">
        <w:t xml:space="preserve">he insertion loss, expressed in decibels, is very close to 0 dB over a wide cycling range up to about </w:t>
      </w:r>
      <w:r>
        <w:t>10</w:t>
      </w:r>
      <w:r>
        <w:rPr>
          <w:vertAlign w:val="superscript"/>
        </w:rPr>
        <w:t>5</w:t>
      </w:r>
      <w:r>
        <w:t xml:space="preserve"> – 10</w:t>
      </w:r>
      <w:r>
        <w:rPr>
          <w:vertAlign w:val="superscript"/>
        </w:rPr>
        <w:t>6</w:t>
      </w:r>
      <w:r w:rsidRPr="00022468">
        <w:t xml:space="preserve"> cycles, confirming that the device introduces almost no additional attenuation to the transmitted signal in its useful operating regime. When the number of cycles further increases toward </w:t>
      </w:r>
      <w:r>
        <w:t>10</w:t>
      </w:r>
      <w:r>
        <w:rPr>
          <w:vertAlign w:val="superscript"/>
        </w:rPr>
        <w:t>7</w:t>
      </w:r>
      <w:r w:rsidRPr="00022468">
        <w:t>, the insertion loss becomes more pronounced and drops to roughly −0.6 to −0.7</w:t>
      </w:r>
      <w:r>
        <w:t xml:space="preserve"> </w:t>
      </w:r>
      <w:r w:rsidRPr="00022468">
        <w:t>dB, which is consistent with the observed contrast degradation and suggests that cumulative material and interface changes start to reduce the overall throughput of the structure while still keeping the excess loss at a relatively low level.</w:t>
      </w:r>
    </w:p>
    <w:p w14:paraId="6E68D3F9" w14:textId="77777777" w:rsidR="00060146" w:rsidRPr="00693C09" w:rsidRDefault="00060146" w:rsidP="00060146">
      <w:pPr>
        <w:pStyle w:val="10BodySubsequentParagraph"/>
        <w:rPr>
          <w:lang w:bidi="th-TH"/>
        </w:rPr>
      </w:pPr>
    </w:p>
    <w:tbl>
      <w:tblPr>
        <w:tblStyle w:val="TableGrid"/>
        <w:tblW w:w="0" w:type="auto"/>
        <w:tblLook w:val="04A0" w:firstRow="1" w:lastRow="0" w:firstColumn="1" w:lastColumn="0" w:noHBand="0" w:noVBand="1"/>
      </w:tblPr>
      <w:tblGrid>
        <w:gridCol w:w="3768"/>
        <w:gridCol w:w="3768"/>
      </w:tblGrid>
      <w:tr w:rsidR="00060146" w:rsidRPr="00EE5680" w14:paraId="3F795C49" w14:textId="77777777" w:rsidTr="00725D9F">
        <w:tc>
          <w:tcPr>
            <w:tcW w:w="4531" w:type="dxa"/>
          </w:tcPr>
          <w:p w14:paraId="7CC45972" w14:textId="77777777" w:rsidR="00060146" w:rsidRPr="00EE5680" w:rsidRDefault="00060146" w:rsidP="00725D9F">
            <w:pPr>
              <w:pStyle w:val="BodyText"/>
              <w:spacing w:line="276" w:lineRule="auto"/>
              <w:jc w:val="center"/>
              <w:rPr>
                <w:rFonts w:ascii="Times New Roman" w:hAnsi="Times New Roman"/>
                <w:noProof/>
              </w:rPr>
            </w:pPr>
            <w:r w:rsidRPr="00983A59">
              <w:rPr>
                <w:rFonts w:ascii="Times New Roman" w:hAnsi="Times New Roman"/>
                <w:noProof/>
                <w:lang w:bidi="th-TH"/>
              </w:rPr>
              <w:drawing>
                <wp:inline distT="0" distB="0" distL="0" distR="0" wp14:anchorId="282292E7" wp14:editId="516A61E9">
                  <wp:extent cx="2667600" cy="1980000"/>
                  <wp:effectExtent l="0" t="0" r="0" b="1270"/>
                  <wp:docPr id="20737913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67600" cy="1980000"/>
                          </a:xfrm>
                          <a:prstGeom prst="rect">
                            <a:avLst/>
                          </a:prstGeom>
                          <a:noFill/>
                          <a:ln>
                            <a:noFill/>
                          </a:ln>
                        </pic:spPr>
                      </pic:pic>
                    </a:graphicData>
                  </a:graphic>
                </wp:inline>
              </w:drawing>
            </w:r>
          </w:p>
        </w:tc>
        <w:tc>
          <w:tcPr>
            <w:tcW w:w="4488" w:type="dxa"/>
          </w:tcPr>
          <w:p w14:paraId="13A86D64" w14:textId="77777777" w:rsidR="00060146" w:rsidRPr="00EE5680" w:rsidRDefault="00060146" w:rsidP="00725D9F">
            <w:pPr>
              <w:pStyle w:val="BodyText"/>
              <w:spacing w:line="276" w:lineRule="auto"/>
              <w:jc w:val="center"/>
              <w:rPr>
                <w:rFonts w:ascii="Times New Roman" w:hAnsi="Times New Roman"/>
                <w:noProof/>
              </w:rPr>
            </w:pPr>
            <w:r w:rsidRPr="00983A59">
              <w:rPr>
                <w:rFonts w:ascii="Times New Roman" w:hAnsi="Times New Roman"/>
                <w:noProof/>
                <w:lang w:bidi="th-TH"/>
              </w:rPr>
              <w:drawing>
                <wp:inline distT="0" distB="0" distL="0" distR="0" wp14:anchorId="793B181C" wp14:editId="6B18DCA9">
                  <wp:extent cx="2667600" cy="1980000"/>
                  <wp:effectExtent l="0" t="0" r="0" b="1270"/>
                  <wp:docPr id="20580930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67600" cy="1980000"/>
                          </a:xfrm>
                          <a:prstGeom prst="rect">
                            <a:avLst/>
                          </a:prstGeom>
                          <a:noFill/>
                          <a:ln>
                            <a:noFill/>
                          </a:ln>
                        </pic:spPr>
                      </pic:pic>
                    </a:graphicData>
                  </a:graphic>
                </wp:inline>
              </w:drawing>
            </w:r>
          </w:p>
        </w:tc>
      </w:tr>
      <w:tr w:rsidR="00060146" w:rsidRPr="00EE5680" w14:paraId="57B80C57" w14:textId="77777777" w:rsidTr="00725D9F">
        <w:tc>
          <w:tcPr>
            <w:tcW w:w="4531" w:type="dxa"/>
          </w:tcPr>
          <w:p w14:paraId="2DD636E2" w14:textId="77777777" w:rsidR="00060146" w:rsidRPr="00EE5680" w:rsidRDefault="00060146" w:rsidP="00725D9F">
            <w:pPr>
              <w:pStyle w:val="BodyText"/>
              <w:spacing w:line="276" w:lineRule="auto"/>
              <w:jc w:val="center"/>
              <w:rPr>
                <w:rFonts w:ascii="Times New Roman" w:hAnsi="Times New Roman"/>
                <w:noProof/>
                <w:lang w:bidi="th-TH"/>
              </w:rPr>
            </w:pPr>
            <w:r w:rsidRPr="00EE5680">
              <w:rPr>
                <w:rFonts w:ascii="Times New Roman" w:hAnsi="Times New Roman"/>
                <w:noProof/>
                <w:lang w:bidi="th-TH"/>
              </w:rPr>
              <w:t>(a)</w:t>
            </w:r>
          </w:p>
        </w:tc>
        <w:tc>
          <w:tcPr>
            <w:tcW w:w="4488" w:type="dxa"/>
          </w:tcPr>
          <w:p w14:paraId="0E045831" w14:textId="77777777" w:rsidR="00060146" w:rsidRPr="00EE5680" w:rsidRDefault="00060146" w:rsidP="00725D9F">
            <w:pPr>
              <w:pStyle w:val="BodyText"/>
              <w:spacing w:line="276" w:lineRule="auto"/>
              <w:jc w:val="center"/>
              <w:rPr>
                <w:rFonts w:ascii="Times New Roman" w:hAnsi="Times New Roman"/>
                <w:noProof/>
                <w:lang w:bidi="th-TH"/>
              </w:rPr>
            </w:pPr>
            <w:r w:rsidRPr="00EE5680">
              <w:rPr>
                <w:rFonts w:ascii="Times New Roman" w:hAnsi="Times New Roman"/>
                <w:noProof/>
                <w:lang w:bidi="th-TH"/>
              </w:rPr>
              <w:t>(b)</w:t>
            </w:r>
          </w:p>
        </w:tc>
      </w:tr>
      <w:tr w:rsidR="00060146" w:rsidRPr="00EE5680" w14:paraId="65EBAC85" w14:textId="77777777" w:rsidTr="00725D9F">
        <w:tc>
          <w:tcPr>
            <w:tcW w:w="4531" w:type="dxa"/>
          </w:tcPr>
          <w:p w14:paraId="4ABE5CD1" w14:textId="77777777" w:rsidR="00060146" w:rsidRPr="00EE5680" w:rsidRDefault="00060146" w:rsidP="00725D9F">
            <w:pPr>
              <w:pStyle w:val="BodyText"/>
              <w:spacing w:line="276" w:lineRule="auto"/>
              <w:jc w:val="center"/>
              <w:rPr>
                <w:rFonts w:ascii="Times New Roman" w:hAnsi="Times New Roman"/>
                <w:noProof/>
              </w:rPr>
            </w:pPr>
            <w:r w:rsidRPr="00983A59">
              <w:rPr>
                <w:rFonts w:ascii="Times New Roman" w:hAnsi="Times New Roman"/>
                <w:noProof/>
                <w:lang w:bidi="th-TH"/>
              </w:rPr>
              <w:drawing>
                <wp:inline distT="0" distB="0" distL="0" distR="0" wp14:anchorId="33D62E37" wp14:editId="3AB7C055">
                  <wp:extent cx="2667600" cy="1980000"/>
                  <wp:effectExtent l="0" t="0" r="0" b="1270"/>
                  <wp:docPr id="2010558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67600" cy="1980000"/>
                          </a:xfrm>
                          <a:prstGeom prst="rect">
                            <a:avLst/>
                          </a:prstGeom>
                          <a:noFill/>
                          <a:ln>
                            <a:noFill/>
                          </a:ln>
                        </pic:spPr>
                      </pic:pic>
                    </a:graphicData>
                  </a:graphic>
                </wp:inline>
              </w:drawing>
            </w:r>
          </w:p>
        </w:tc>
        <w:tc>
          <w:tcPr>
            <w:tcW w:w="4488" w:type="dxa"/>
          </w:tcPr>
          <w:p w14:paraId="03FB9765" w14:textId="77777777" w:rsidR="00060146" w:rsidRPr="00EE5680" w:rsidRDefault="00060146" w:rsidP="00725D9F">
            <w:pPr>
              <w:pStyle w:val="BodyText"/>
              <w:spacing w:line="276" w:lineRule="auto"/>
              <w:jc w:val="center"/>
              <w:rPr>
                <w:rFonts w:ascii="Times New Roman" w:hAnsi="Times New Roman"/>
                <w:noProof/>
              </w:rPr>
            </w:pPr>
            <w:r w:rsidRPr="00983A59">
              <w:rPr>
                <w:rFonts w:ascii="Times New Roman" w:hAnsi="Times New Roman"/>
                <w:noProof/>
                <w:lang w:bidi="th-TH"/>
              </w:rPr>
              <w:drawing>
                <wp:inline distT="0" distB="0" distL="0" distR="0" wp14:anchorId="365A5A3E" wp14:editId="4344BC70">
                  <wp:extent cx="2667600" cy="1980000"/>
                  <wp:effectExtent l="0" t="0" r="0" b="1270"/>
                  <wp:docPr id="16971625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67600" cy="1980000"/>
                          </a:xfrm>
                          <a:prstGeom prst="rect">
                            <a:avLst/>
                          </a:prstGeom>
                          <a:noFill/>
                          <a:ln>
                            <a:noFill/>
                          </a:ln>
                        </pic:spPr>
                      </pic:pic>
                    </a:graphicData>
                  </a:graphic>
                </wp:inline>
              </w:drawing>
            </w:r>
          </w:p>
        </w:tc>
      </w:tr>
      <w:tr w:rsidR="00060146" w:rsidRPr="00EE5680" w14:paraId="3426DCDF" w14:textId="77777777" w:rsidTr="00725D9F">
        <w:tc>
          <w:tcPr>
            <w:tcW w:w="4531" w:type="dxa"/>
          </w:tcPr>
          <w:p w14:paraId="1D465850" w14:textId="77777777" w:rsidR="00060146" w:rsidRPr="00EE5680" w:rsidRDefault="00060146" w:rsidP="00725D9F">
            <w:pPr>
              <w:pStyle w:val="BodyText"/>
              <w:spacing w:line="276" w:lineRule="auto"/>
              <w:jc w:val="center"/>
              <w:rPr>
                <w:rFonts w:ascii="Times New Roman" w:hAnsi="Times New Roman"/>
                <w:noProof/>
                <w:lang w:bidi="th-TH"/>
              </w:rPr>
            </w:pPr>
            <w:r w:rsidRPr="00EE5680">
              <w:rPr>
                <w:rFonts w:ascii="Times New Roman" w:hAnsi="Times New Roman"/>
                <w:noProof/>
                <w:lang w:bidi="th-TH"/>
              </w:rPr>
              <w:t>(c)</w:t>
            </w:r>
          </w:p>
        </w:tc>
        <w:tc>
          <w:tcPr>
            <w:tcW w:w="4488" w:type="dxa"/>
          </w:tcPr>
          <w:p w14:paraId="2EB6C16A" w14:textId="77777777" w:rsidR="00060146" w:rsidRPr="00EE5680" w:rsidRDefault="00060146" w:rsidP="00725D9F">
            <w:pPr>
              <w:pStyle w:val="BodyText"/>
              <w:spacing w:line="276" w:lineRule="auto"/>
              <w:jc w:val="center"/>
              <w:rPr>
                <w:rFonts w:ascii="Times New Roman" w:hAnsi="Times New Roman"/>
                <w:noProof/>
                <w:lang w:bidi="th-TH"/>
              </w:rPr>
            </w:pPr>
            <w:r w:rsidRPr="00EE5680">
              <w:rPr>
                <w:rFonts w:ascii="Times New Roman" w:hAnsi="Times New Roman"/>
                <w:noProof/>
                <w:lang w:bidi="th-TH"/>
              </w:rPr>
              <w:t>(d)</w:t>
            </w:r>
          </w:p>
        </w:tc>
      </w:tr>
    </w:tbl>
    <w:p w14:paraId="51F416ED" w14:textId="77777777" w:rsidR="00060146" w:rsidRPr="006F3EC4" w:rsidRDefault="00060146" w:rsidP="00060146">
      <w:pPr>
        <w:pStyle w:val="12FigureCaptionLong"/>
        <w:rPr>
          <w:b/>
          <w:bCs/>
          <w:szCs w:val="24"/>
        </w:rPr>
      </w:pPr>
      <w:r w:rsidRPr="004B185A">
        <w:t xml:space="preserve">Figure </w:t>
      </w:r>
      <w:r>
        <w:rPr>
          <w:noProof/>
        </w:rPr>
        <w:t>9</w:t>
      </w:r>
      <w:r w:rsidRPr="004B185A">
        <w:t xml:space="preserve">. Results of endurance testing for 532-nm-optical limiter sample consist of transmittances </w:t>
      </w:r>
      <w:r w:rsidRPr="004B185A">
        <w:rPr>
          <w:i/>
          <w:iCs/>
        </w:rPr>
        <w:t>T</w:t>
      </w:r>
      <w:r w:rsidRPr="004B185A">
        <w:t xml:space="preserve"> of (a) the amorphous (red) and (b) crystalline</w:t>
      </w:r>
      <w:r w:rsidRPr="004B185A">
        <w:rPr>
          <w:szCs w:val="24"/>
        </w:rPr>
        <w:t xml:space="preserve"> phases, normalized to initial transmittance in crystalline phase </w:t>
      </w:r>
      <w:r w:rsidRPr="004B185A">
        <w:rPr>
          <w:i/>
          <w:iCs/>
          <w:szCs w:val="24"/>
        </w:rPr>
        <w:t>T</w:t>
      </w:r>
      <w:r w:rsidRPr="004B185A">
        <w:rPr>
          <w:szCs w:val="24"/>
          <w:vertAlign w:val="subscript"/>
        </w:rPr>
        <w:t>0</w:t>
      </w:r>
      <w:r w:rsidRPr="004B185A">
        <w:rPr>
          <w:szCs w:val="24"/>
        </w:rPr>
        <w:t>, (c) transmitting contrast degradation, and (d) insertion loss as a function of the cycle number</w:t>
      </w:r>
      <w:r w:rsidRPr="00EE5680">
        <w:rPr>
          <w:sz w:val="20"/>
          <w:szCs w:val="20"/>
        </w:rPr>
        <w:t>.</w:t>
      </w:r>
    </w:p>
    <w:p w14:paraId="1C20599E" w14:textId="77777777" w:rsidR="00060146" w:rsidRPr="00D046C1" w:rsidRDefault="00060146" w:rsidP="00060146">
      <w:pPr>
        <w:pStyle w:val="08SectionHeader2"/>
        <w:rPr>
          <w:noProof/>
          <w:lang w:bidi="th-TH"/>
        </w:rPr>
      </w:pPr>
      <w:r w:rsidRPr="00D046C1">
        <w:rPr>
          <w:noProof/>
          <w:lang w:bidi="th-TH"/>
        </w:rPr>
        <w:t>3.2.</w:t>
      </w:r>
      <w:r>
        <w:rPr>
          <w:noProof/>
          <w:lang w:bidi="th-TH"/>
        </w:rPr>
        <w:t>2</w:t>
      </w:r>
      <w:r w:rsidRPr="00D046C1">
        <w:rPr>
          <w:noProof/>
          <w:lang w:bidi="th-TH"/>
        </w:rPr>
        <w:t xml:space="preserve"> Endurance </w:t>
      </w:r>
      <w:r>
        <w:rPr>
          <w:noProof/>
          <w:lang w:bidi="th-TH"/>
        </w:rPr>
        <w:t>testing</w:t>
      </w:r>
      <w:r w:rsidRPr="00D046C1">
        <w:rPr>
          <w:noProof/>
          <w:lang w:bidi="th-TH"/>
        </w:rPr>
        <w:t xml:space="preserve"> of the resonant optical limiter for operating wavelength 1,064 nm </w:t>
      </w:r>
    </w:p>
    <w:p w14:paraId="201ABBDF" w14:textId="77777777" w:rsidR="00060146" w:rsidRDefault="00060146" w:rsidP="00060146">
      <w:pPr>
        <w:pStyle w:val="09BodyFirstParagraph"/>
      </w:pPr>
      <w:r w:rsidRPr="00D96874">
        <w:rPr>
          <w:noProof/>
        </w:rPr>
        <w:t xml:space="preserve">Endurance metrics for 1,064 nm-optical limiting: </w:t>
      </w:r>
      <w:r w:rsidRPr="00D96874">
        <w:rPr>
          <w:i/>
          <w:iCs/>
          <w:noProof/>
        </w:rPr>
        <w:t>N</w:t>
      </w:r>
      <w:r w:rsidRPr="00D96874">
        <w:rPr>
          <w:noProof/>
          <w:vertAlign w:val="subscript"/>
        </w:rPr>
        <w:t>fail</w:t>
      </w:r>
      <w:r w:rsidRPr="00D96874">
        <w:rPr>
          <w:noProof/>
        </w:rPr>
        <w:t xml:space="preserve"> ≈ 2 × 10</w:t>
      </w:r>
      <w:r w:rsidRPr="00D96874">
        <w:rPr>
          <w:noProof/>
          <w:vertAlign w:val="superscript"/>
        </w:rPr>
        <w:t>6</w:t>
      </w:r>
      <w:r w:rsidRPr="00D96874">
        <w:rPr>
          <w:noProof/>
        </w:rPr>
        <w:t xml:space="preserve"> cycles, </w:t>
      </w:r>
      <w:r w:rsidRPr="00D96874">
        <w:rPr>
          <w:i/>
          <w:iCs/>
          <w:noProof/>
        </w:rPr>
        <w:t>D</w:t>
      </w:r>
      <w:r w:rsidRPr="00D96874">
        <w:rPr>
          <w:noProof/>
          <w:vertAlign w:val="subscript"/>
        </w:rPr>
        <w:t>rel</w:t>
      </w:r>
      <w:r w:rsidRPr="00D96874">
        <w:rPr>
          <w:noProof/>
        </w:rPr>
        <w:t xml:space="preserve"> = 20%, </w:t>
      </w:r>
      <w:r w:rsidRPr="00D96874">
        <w:rPr>
          <w:i/>
          <w:iCs/>
          <w:noProof/>
        </w:rPr>
        <w:t>IL</w:t>
      </w:r>
      <w:r w:rsidRPr="00D96874">
        <w:rPr>
          <w:noProof/>
          <w:vertAlign w:val="subscript"/>
        </w:rPr>
        <w:t>dB</w:t>
      </w:r>
      <w:r w:rsidRPr="00D96874">
        <w:rPr>
          <w:noProof/>
        </w:rPr>
        <w:t xml:space="preserve"> = 0.</w:t>
      </w:r>
      <w:r>
        <w:rPr>
          <w:noProof/>
        </w:rPr>
        <w:t>61</w:t>
      </w:r>
      <w:r w:rsidRPr="00D96874">
        <w:rPr>
          <w:noProof/>
        </w:rPr>
        <w:t xml:space="preserve"> dB</w:t>
      </w:r>
    </w:p>
    <w:p w14:paraId="3CA619B4" w14:textId="77777777" w:rsidR="00060146" w:rsidRDefault="00060146" w:rsidP="00060146">
      <w:pPr>
        <w:pStyle w:val="10BodySubsequentParagraph"/>
        <w:rPr>
          <w:rFonts w:cs="Times New Roman"/>
          <w:szCs w:val="32"/>
        </w:rPr>
      </w:pPr>
      <w:r w:rsidRPr="00815B6B">
        <w:rPr>
          <w:rFonts w:cs="Times New Roman"/>
          <w:szCs w:val="32"/>
        </w:rPr>
        <w:lastRenderedPageBreak/>
        <w:t>E</w:t>
      </w:r>
      <w:r>
        <w:rPr>
          <w:rFonts w:cs="Times New Roman"/>
          <w:szCs w:val="32"/>
        </w:rPr>
        <w:t>ndurance testing of the 1064 nm-</w:t>
      </w:r>
      <w:r w:rsidRPr="00C63768">
        <w:rPr>
          <w:rFonts w:cs="Times New Roman"/>
          <w:color w:val="EE0000"/>
          <w:szCs w:val="32"/>
        </w:rPr>
        <w:t xml:space="preserve">resonant optical limiter </w:t>
      </w:r>
      <w:r>
        <w:rPr>
          <w:rFonts w:cs="Times New Roman"/>
          <w:szCs w:val="32"/>
        </w:rPr>
        <w:t>as shown in figure 10</w:t>
      </w:r>
      <w:r w:rsidRPr="00815B6B">
        <w:rPr>
          <w:rFonts w:cs="Times New Roman"/>
          <w:szCs w:val="32"/>
        </w:rPr>
        <w:t xml:space="preserve"> demonstrates that the device maintains stable operation over multimillion thermo‑optical cycles, with gradual but manageable degradation in its key </w:t>
      </w:r>
      <w:r>
        <w:rPr>
          <w:rFonts w:cs="Times New Roman"/>
          <w:szCs w:val="32"/>
        </w:rPr>
        <w:t>endurance</w:t>
      </w:r>
      <w:r w:rsidRPr="00815B6B">
        <w:rPr>
          <w:rFonts w:cs="Times New Roman"/>
          <w:szCs w:val="32"/>
        </w:rPr>
        <w:t xml:space="preserve"> metrics. </w:t>
      </w:r>
    </w:p>
    <w:p w14:paraId="4B34D100" w14:textId="77777777" w:rsidR="00060146" w:rsidRDefault="00060146" w:rsidP="00060146">
      <w:pPr>
        <w:pStyle w:val="10BodySubsequentParagraph"/>
        <w:rPr>
          <w:rFonts w:cs="Times New Roman"/>
          <w:szCs w:val="32"/>
        </w:rPr>
      </w:pPr>
      <w:r>
        <w:rPr>
          <w:rFonts w:cs="Times New Roman"/>
          <w:szCs w:val="32"/>
        </w:rPr>
        <w:t>According to figure 10a, i</w:t>
      </w:r>
      <w:r w:rsidRPr="006F3EC4">
        <w:rPr>
          <w:rFonts w:cs="Times New Roman"/>
          <w:szCs w:val="32"/>
        </w:rPr>
        <w:t xml:space="preserve">n the amorphous state, the transmittance </w:t>
      </w:r>
      <w:r w:rsidRPr="00852F57">
        <w:rPr>
          <w:rFonts w:cs="Times New Roman"/>
          <w:i/>
          <w:iCs/>
          <w:szCs w:val="32"/>
        </w:rPr>
        <w:t>T</w:t>
      </w:r>
      <w:r w:rsidRPr="00852F57">
        <w:rPr>
          <w:rFonts w:cs="Times New Roman"/>
          <w:i/>
          <w:iCs/>
          <w:szCs w:val="32"/>
          <w:vertAlign w:val="subscript"/>
        </w:rPr>
        <w:t>a</w:t>
      </w:r>
      <w:r w:rsidRPr="006F3EC4">
        <w:rPr>
          <w:rFonts w:cs="Times New Roman"/>
          <w:szCs w:val="32"/>
        </w:rPr>
        <w:t xml:space="preserve"> stays very close to unity from the first cycle up to about </w:t>
      </w:r>
      <w:r>
        <w:rPr>
          <w:rFonts w:cs="Times New Roman"/>
          <w:szCs w:val="32"/>
        </w:rPr>
        <w:t>10</w:t>
      </w:r>
      <w:r>
        <w:rPr>
          <w:rFonts w:cs="Times New Roman"/>
          <w:szCs w:val="32"/>
          <w:vertAlign w:val="superscript"/>
        </w:rPr>
        <w:t>5</w:t>
      </w:r>
      <w:r>
        <w:rPr>
          <w:rFonts w:cs="Times New Roman"/>
          <w:szCs w:val="32"/>
        </w:rPr>
        <w:t xml:space="preserve"> - 10</w:t>
      </w:r>
      <w:r>
        <w:rPr>
          <w:rFonts w:cs="Times New Roman"/>
          <w:szCs w:val="32"/>
          <w:vertAlign w:val="superscript"/>
        </w:rPr>
        <w:t>6</w:t>
      </w:r>
      <w:r w:rsidRPr="006F3EC4">
        <w:rPr>
          <w:rFonts w:cs="Times New Roman"/>
          <w:szCs w:val="32"/>
        </w:rPr>
        <w:t xml:space="preserve"> cycles and only exhibits a slight decrease when the cycle number approaches </w:t>
      </w:r>
      <w:r>
        <w:rPr>
          <w:rFonts w:cs="Times New Roman"/>
          <w:szCs w:val="32"/>
        </w:rPr>
        <w:t>10</w:t>
      </w:r>
      <w:r>
        <w:rPr>
          <w:rFonts w:cs="Times New Roman"/>
          <w:szCs w:val="32"/>
          <w:vertAlign w:val="superscript"/>
        </w:rPr>
        <w:t>7</w:t>
      </w:r>
      <w:r w:rsidRPr="006F3EC4">
        <w:rPr>
          <w:rFonts w:cs="Times New Roman"/>
          <w:szCs w:val="32"/>
        </w:rPr>
        <w:t>, which means that the “ON” state of the switch remains highly transparent throughout most of the endurance window. In the crystalline state, the transmittance</w:t>
      </w:r>
      <w:r>
        <w:rPr>
          <w:rFonts w:cs="Times New Roman"/>
          <w:szCs w:val="32"/>
        </w:rPr>
        <w:t xml:space="preserve"> </w:t>
      </w:r>
      <w:r w:rsidRPr="00852F57">
        <w:rPr>
          <w:rFonts w:cs="Times New Roman"/>
          <w:i/>
          <w:iCs/>
          <w:szCs w:val="32"/>
        </w:rPr>
        <w:t>T</w:t>
      </w:r>
      <w:r>
        <w:rPr>
          <w:rFonts w:cs="Times New Roman"/>
          <w:i/>
          <w:iCs/>
          <w:szCs w:val="32"/>
          <w:vertAlign w:val="subscript"/>
        </w:rPr>
        <w:t>c</w:t>
      </w:r>
      <w:r w:rsidRPr="006F3EC4">
        <w:rPr>
          <w:rFonts w:cs="Times New Roman"/>
          <w:szCs w:val="32"/>
        </w:rPr>
        <w:t xml:space="preserve"> is much lower (around 0.25–0.28) but also shows only a weak dependence on the cycling number until the high‑cycle regime, where a modest reduction is observed, confirming that the “OFF” state maintains a strong attenuation with minimal fatigue‑induced drift.</w:t>
      </w:r>
      <w:r>
        <w:rPr>
          <w:rFonts w:cs="Times New Roman"/>
          <w:szCs w:val="32"/>
        </w:rPr>
        <w:t xml:space="preserve"> Then, </w:t>
      </w:r>
      <w:r w:rsidRPr="00852F57">
        <w:rPr>
          <w:rFonts w:cs="Times New Roman"/>
          <w:szCs w:val="32"/>
        </w:rPr>
        <w:t>the normalized transmitting contrast</w:t>
      </w:r>
      <w:r>
        <w:rPr>
          <w:rFonts w:cs="Times New Roman"/>
          <w:szCs w:val="32"/>
        </w:rPr>
        <w:t xml:space="preserve"> as illustrated by magenta curve in figure 10b</w:t>
      </w:r>
      <w:r w:rsidRPr="00852F57">
        <w:rPr>
          <w:rFonts w:cs="Times New Roman"/>
          <w:szCs w:val="32"/>
        </w:rPr>
        <w:t>, defined as the relative difference in transmittance between the amorphous and crystalline states with respect to the initial contrast, remains almost constant over more than five decades of cycling number, which demonstrates the robustness of the optical modulation mechanism. A noticeable degradation of Δ</w:t>
      </w:r>
      <w:r w:rsidRPr="00852F57">
        <w:rPr>
          <w:rFonts w:cs="Times New Roman"/>
          <w:i/>
          <w:iCs/>
          <w:szCs w:val="32"/>
        </w:rPr>
        <w:t>T</w:t>
      </w:r>
      <w:r w:rsidRPr="00852F57">
        <w:rPr>
          <w:rFonts w:cs="Times New Roman"/>
          <w:szCs w:val="32"/>
        </w:rPr>
        <w:t>/</w:t>
      </w:r>
      <w:r w:rsidRPr="00852F57">
        <w:rPr>
          <w:rFonts w:cs="Times New Roman"/>
          <w:i/>
          <w:iCs/>
          <w:szCs w:val="32"/>
        </w:rPr>
        <w:t>T</w:t>
      </w:r>
      <w:r w:rsidRPr="00852F57">
        <w:rPr>
          <w:rFonts w:cs="Times New Roman"/>
          <w:szCs w:val="32"/>
          <w:vertAlign w:val="subscript"/>
        </w:rPr>
        <w:t>0</w:t>
      </w:r>
      <w:r w:rsidRPr="00852F57">
        <w:rPr>
          <w:rFonts w:cs="Times New Roman"/>
          <w:szCs w:val="32"/>
        </w:rPr>
        <w:t xml:space="preserve"> is observed only when the cycle number approaches the </w:t>
      </w:r>
      <w:r>
        <w:rPr>
          <w:rFonts w:cs="Times New Roman"/>
          <w:szCs w:val="32"/>
        </w:rPr>
        <w:t>10</w:t>
      </w:r>
      <w:r>
        <w:rPr>
          <w:rFonts w:cs="Times New Roman"/>
          <w:szCs w:val="32"/>
          <w:vertAlign w:val="superscript"/>
        </w:rPr>
        <w:t>6</w:t>
      </w:r>
      <w:r>
        <w:rPr>
          <w:rFonts w:cs="Times New Roman"/>
          <w:szCs w:val="32"/>
        </w:rPr>
        <w:t xml:space="preserve"> - 10</w:t>
      </w:r>
      <w:r>
        <w:rPr>
          <w:rFonts w:cs="Times New Roman"/>
          <w:szCs w:val="32"/>
          <w:vertAlign w:val="superscript"/>
        </w:rPr>
        <w:t>7</w:t>
      </w:r>
      <w:r w:rsidRPr="00852F57">
        <w:rPr>
          <w:rFonts w:cs="Times New Roman"/>
          <w:szCs w:val="32"/>
        </w:rPr>
        <w:t xml:space="preserve"> range, where the contrast begins to decrease from approximately −</w:t>
      </w:r>
      <w:r>
        <w:rPr>
          <w:rFonts w:cs="Times New Roman"/>
          <w:szCs w:val="32"/>
        </w:rPr>
        <w:t xml:space="preserve"> </w:t>
      </w:r>
      <w:r w:rsidRPr="00852F57">
        <w:rPr>
          <w:rFonts w:cs="Times New Roman"/>
          <w:szCs w:val="32"/>
        </w:rPr>
        <w:t>0.36 to about −</w:t>
      </w:r>
      <w:r>
        <w:rPr>
          <w:rFonts w:cs="Times New Roman"/>
          <w:szCs w:val="32"/>
        </w:rPr>
        <w:t xml:space="preserve"> </w:t>
      </w:r>
      <w:r w:rsidRPr="00852F57">
        <w:rPr>
          <w:rFonts w:cs="Times New Roman"/>
          <w:szCs w:val="32"/>
        </w:rPr>
        <w:t>0.45, suggesting the onset of fatigue‑induced structural or compositional changes in the phase‑change layer.</w:t>
      </w:r>
    </w:p>
    <w:p w14:paraId="4442D932" w14:textId="77777777" w:rsidR="00060146" w:rsidRDefault="00060146" w:rsidP="00060146">
      <w:pPr>
        <w:pStyle w:val="10BodySubsequentParagraph"/>
        <w:rPr>
          <w:rFonts w:cs="Times New Roman"/>
          <w:szCs w:val="32"/>
        </w:rPr>
      </w:pPr>
      <w:r>
        <w:rPr>
          <w:rFonts w:cs="Times New Roman"/>
          <w:szCs w:val="32"/>
        </w:rPr>
        <w:t>After that, we consider the endurance metrics for our devices at operating wavelength 1,064 nm. First, t</w:t>
      </w:r>
      <w:r w:rsidRPr="00852F57">
        <w:rPr>
          <w:rFonts w:cs="Times New Roman"/>
          <w:szCs w:val="32"/>
        </w:rPr>
        <w:t>he transmitting contrast degradation</w:t>
      </w:r>
      <w:r>
        <w:rPr>
          <w:rFonts w:cs="Times New Roman"/>
          <w:szCs w:val="32"/>
        </w:rPr>
        <w:t>:</w:t>
      </w:r>
      <w:r w:rsidRPr="00852F57">
        <w:rPr>
          <w:rFonts w:cs="Times New Roman"/>
          <w:szCs w:val="32"/>
        </w:rPr>
        <w:t xml:space="preserve"> </w:t>
      </w:r>
      <w:r w:rsidRPr="00852F57">
        <w:rPr>
          <w:rFonts w:cs="Times New Roman"/>
          <w:i/>
          <w:iCs/>
          <w:szCs w:val="32"/>
        </w:rPr>
        <w:t>D</w:t>
      </w:r>
      <w:r w:rsidRPr="00852F57">
        <w:rPr>
          <w:rFonts w:cs="Times New Roman"/>
          <w:szCs w:val="32"/>
          <w:vertAlign w:val="subscript"/>
        </w:rPr>
        <w:t>pct</w:t>
      </w:r>
      <w:r w:rsidRPr="00852F57">
        <w:rPr>
          <w:rFonts w:cs="Times New Roman"/>
          <w:szCs w:val="32"/>
        </w:rPr>
        <w:t>, which</w:t>
      </w:r>
      <w:r>
        <w:rPr>
          <w:rFonts w:cs="Times New Roman"/>
          <w:szCs w:val="32"/>
        </w:rPr>
        <w:t xml:space="preserve"> is represented by cyan curve in figure 10c, </w:t>
      </w:r>
      <w:r w:rsidRPr="00852F57">
        <w:rPr>
          <w:rFonts w:cs="Times New Roman"/>
          <w:szCs w:val="32"/>
        </w:rPr>
        <w:t>remains negligible (&lt;1%) up to around 10</w:t>
      </w:r>
      <w:r w:rsidRPr="00E57EBD">
        <w:rPr>
          <w:rFonts w:cs="Times New Roman"/>
          <w:szCs w:val="32"/>
          <w:vertAlign w:val="superscript"/>
        </w:rPr>
        <w:t>5</w:t>
      </w:r>
      <w:r w:rsidRPr="00852F57">
        <w:rPr>
          <w:rFonts w:cs="Times New Roman"/>
          <w:szCs w:val="32"/>
        </w:rPr>
        <w:t xml:space="preserve"> cycles and then increases steeply beyond </w:t>
      </w:r>
      <w:r>
        <w:rPr>
          <w:rFonts w:cs="Times New Roman"/>
          <w:szCs w:val="32"/>
        </w:rPr>
        <w:t>10</w:t>
      </w:r>
      <w:r>
        <w:rPr>
          <w:rFonts w:cs="Times New Roman"/>
          <w:szCs w:val="32"/>
          <w:vertAlign w:val="superscript"/>
        </w:rPr>
        <w:t>6</w:t>
      </w:r>
      <w:r w:rsidRPr="00852F57">
        <w:rPr>
          <w:rFonts w:cs="Times New Roman"/>
          <w:szCs w:val="32"/>
        </w:rPr>
        <w:t xml:space="preserve"> cycles, reaching values on the order of 20–25%, which quantitatively confirms that the device maintains nearly stable contrast over most of its cycling lifetime before a rapid degradation regime sets in</w:t>
      </w:r>
      <w:r>
        <w:rPr>
          <w:rFonts w:cs="Times New Roman"/>
          <w:szCs w:val="32"/>
        </w:rPr>
        <w:t>. Next, t</w:t>
      </w:r>
      <w:r w:rsidRPr="00E57EBD">
        <w:rPr>
          <w:rFonts w:cs="Times New Roman"/>
          <w:szCs w:val="32"/>
        </w:rPr>
        <w:t>he insertion loss</w:t>
      </w:r>
      <w:r>
        <w:rPr>
          <w:rFonts w:cs="Times New Roman"/>
          <w:szCs w:val="32"/>
        </w:rPr>
        <w:t xml:space="preserve">: </w:t>
      </w:r>
      <w:r w:rsidRPr="00D96C01">
        <w:rPr>
          <w:rFonts w:cs="Times New Roman"/>
          <w:i/>
          <w:iCs/>
          <w:szCs w:val="32"/>
        </w:rPr>
        <w:t>IL</w:t>
      </w:r>
      <w:r>
        <w:rPr>
          <w:rFonts w:cs="Times New Roman"/>
          <w:szCs w:val="32"/>
          <w:vertAlign w:val="subscript"/>
        </w:rPr>
        <w:t>dB</w:t>
      </w:r>
      <w:r w:rsidRPr="00E57EBD">
        <w:rPr>
          <w:rFonts w:cs="Times New Roman"/>
          <w:szCs w:val="32"/>
        </w:rPr>
        <w:t xml:space="preserve">, </w:t>
      </w:r>
      <w:r>
        <w:rPr>
          <w:rFonts w:cs="Times New Roman"/>
          <w:szCs w:val="32"/>
        </w:rPr>
        <w:t>as shown in figure 10d</w:t>
      </w:r>
      <w:r w:rsidRPr="00E57EBD">
        <w:rPr>
          <w:rFonts w:cs="Times New Roman"/>
          <w:szCs w:val="32"/>
        </w:rPr>
        <w:t>, stays very close to 0 dB for cycle numbers below approximately</w:t>
      </w:r>
      <w:r>
        <w:rPr>
          <w:rFonts w:cs="Times New Roman"/>
          <w:szCs w:val="32"/>
        </w:rPr>
        <w:t xml:space="preserve"> 10</w:t>
      </w:r>
      <w:r>
        <w:rPr>
          <w:rFonts w:cs="Times New Roman"/>
          <w:szCs w:val="32"/>
          <w:vertAlign w:val="superscript"/>
        </w:rPr>
        <w:t>5</w:t>
      </w:r>
      <w:r w:rsidRPr="00E57EBD">
        <w:rPr>
          <w:rFonts w:cs="Times New Roman"/>
          <w:szCs w:val="32"/>
        </w:rPr>
        <w:t xml:space="preserve">, indicating that the device introduces almost no additional attenuation to the transmitted signal in its operational window. When the number of cycles exceeds roughly </w:t>
      </w:r>
      <w:r>
        <w:rPr>
          <w:rFonts w:cs="Times New Roman"/>
          <w:szCs w:val="32"/>
        </w:rPr>
        <w:t>10</w:t>
      </w:r>
      <w:r>
        <w:rPr>
          <w:rFonts w:cs="Times New Roman"/>
          <w:szCs w:val="32"/>
          <w:vertAlign w:val="superscript"/>
        </w:rPr>
        <w:t>6</w:t>
      </w:r>
      <w:r w:rsidRPr="00E57EBD">
        <w:rPr>
          <w:rFonts w:cs="Times New Roman"/>
          <w:szCs w:val="32"/>
        </w:rPr>
        <w:t>, the insertion loss increases rapidly down to about −</w:t>
      </w:r>
      <w:r>
        <w:rPr>
          <w:rFonts w:cs="Times New Roman"/>
          <w:szCs w:val="32"/>
        </w:rPr>
        <w:t xml:space="preserve"> </w:t>
      </w:r>
      <w:r w:rsidRPr="00E57EBD">
        <w:rPr>
          <w:rFonts w:cs="Times New Roman"/>
          <w:szCs w:val="32"/>
        </w:rPr>
        <w:t>0.6 to −</w:t>
      </w:r>
      <w:r>
        <w:rPr>
          <w:rFonts w:cs="Times New Roman"/>
          <w:szCs w:val="32"/>
        </w:rPr>
        <w:t xml:space="preserve"> </w:t>
      </w:r>
      <w:r w:rsidRPr="00E57EBD">
        <w:rPr>
          <w:rFonts w:cs="Times New Roman"/>
          <w:szCs w:val="32"/>
        </w:rPr>
        <w:t>0.7 dB, reflecting the cumulative effect of material fatigue and interface degradation on the overall transmission, yet remaining relatively low compared with typical optical interconnect tolerances</w:t>
      </w:r>
      <w:r>
        <w:rPr>
          <w:rFonts w:cs="Times New Roman"/>
          <w:szCs w:val="32"/>
        </w:rPr>
        <w:t xml:space="preserve"> as mentioned in sub-section 2.2.3</w:t>
      </w:r>
      <w:r w:rsidRPr="00E57EBD">
        <w:rPr>
          <w:rFonts w:cs="Times New Roman"/>
          <w:szCs w:val="32"/>
        </w:rPr>
        <w:t>.</w:t>
      </w:r>
      <w:r>
        <w:rPr>
          <w:rFonts w:cs="Times New Roman"/>
          <w:szCs w:val="32"/>
        </w:rPr>
        <w:t xml:space="preserve"> From both endurance metrics, we found that the </w:t>
      </w:r>
      <w:r w:rsidRPr="00C444CF">
        <w:rPr>
          <w:rFonts w:cs="Times New Roman"/>
        </w:rPr>
        <w:t>failure cycle</w:t>
      </w:r>
      <w:r>
        <w:rPr>
          <w:rFonts w:cs="Times New Roman"/>
        </w:rPr>
        <w:t>:</w:t>
      </w:r>
      <w:r w:rsidRPr="00C444CF">
        <w:rPr>
          <w:rFonts w:cs="Times New Roman"/>
        </w:rPr>
        <w:t> </w:t>
      </w:r>
      <w:r w:rsidRPr="00C444CF">
        <w:rPr>
          <w:rFonts w:cs="Times New Roman"/>
          <w:i/>
          <w:iCs/>
        </w:rPr>
        <w:t>N</w:t>
      </w:r>
      <w:r w:rsidRPr="00C444CF">
        <w:rPr>
          <w:rFonts w:cs="Times New Roman"/>
          <w:vertAlign w:val="subscript"/>
        </w:rPr>
        <w:t>fail</w:t>
      </w:r>
      <w:r w:rsidRPr="00C444CF">
        <w:rPr>
          <w:rFonts w:cs="Times New Roman"/>
        </w:rPr>
        <w:t> is</w:t>
      </w:r>
      <w:r>
        <w:rPr>
          <w:rFonts w:cs="Times New Roman"/>
        </w:rPr>
        <w:t xml:space="preserve"> around</w:t>
      </w:r>
      <w:r>
        <w:rPr>
          <w:rFonts w:cs="Times New Roman"/>
          <w:szCs w:val="32"/>
        </w:rPr>
        <w:t xml:space="preserve"> at cycle number 2 × 10</w:t>
      </w:r>
      <w:r>
        <w:rPr>
          <w:rFonts w:cs="Times New Roman"/>
          <w:szCs w:val="32"/>
          <w:vertAlign w:val="superscript"/>
        </w:rPr>
        <w:t>6</w:t>
      </w:r>
      <w:r>
        <w:rPr>
          <w:rFonts w:cs="Times New Roman"/>
          <w:szCs w:val="32"/>
        </w:rPr>
        <w:t xml:space="preserve"> because the contrast degradation becoming over 20%. </w:t>
      </w:r>
      <w:proofErr w:type="gramStart"/>
      <w:r>
        <w:rPr>
          <w:rFonts w:cs="Times New Roman"/>
          <w:szCs w:val="32"/>
        </w:rPr>
        <w:t>So that</w:t>
      </w:r>
      <w:proofErr w:type="gramEnd"/>
      <w:r>
        <w:rPr>
          <w:rFonts w:cs="Times New Roman"/>
          <w:szCs w:val="32"/>
        </w:rPr>
        <w:t>, we can recommend that, at wavelength 1,064 nm, our optical limiter should not be used over 2 × 10</w:t>
      </w:r>
      <w:r>
        <w:rPr>
          <w:rFonts w:cs="Times New Roman"/>
          <w:szCs w:val="32"/>
          <w:vertAlign w:val="superscript"/>
        </w:rPr>
        <w:t>6</w:t>
      </w:r>
      <w:r>
        <w:rPr>
          <w:rFonts w:cs="Times New Roman"/>
          <w:szCs w:val="32"/>
        </w:rPr>
        <w:t xml:space="preserve"> cycles of optical switching.</w:t>
      </w:r>
    </w:p>
    <w:p w14:paraId="2C70999E" w14:textId="77777777" w:rsidR="008E0EF2" w:rsidRPr="0055665E" w:rsidRDefault="008E0EF2" w:rsidP="00060146">
      <w:pPr>
        <w:pStyle w:val="10BodySubsequentParagraph"/>
        <w:rPr>
          <w:rFonts w:cs="Times New Roman"/>
          <w:szCs w:val="32"/>
        </w:rPr>
      </w:pPr>
    </w:p>
    <w:tbl>
      <w:tblPr>
        <w:tblStyle w:val="TableGrid"/>
        <w:tblW w:w="0" w:type="auto"/>
        <w:tblLook w:val="04A0" w:firstRow="1" w:lastRow="0" w:firstColumn="1" w:lastColumn="0" w:noHBand="0" w:noVBand="1"/>
      </w:tblPr>
      <w:tblGrid>
        <w:gridCol w:w="3793"/>
        <w:gridCol w:w="3743"/>
      </w:tblGrid>
      <w:tr w:rsidR="00060146" w:rsidRPr="00EE5680" w14:paraId="7610D779" w14:textId="77777777" w:rsidTr="00725D9F">
        <w:tc>
          <w:tcPr>
            <w:tcW w:w="4531" w:type="dxa"/>
          </w:tcPr>
          <w:p w14:paraId="53933817" w14:textId="77777777" w:rsidR="00060146" w:rsidRPr="00022468" w:rsidRDefault="00060146" w:rsidP="00725D9F">
            <w:pPr>
              <w:spacing w:before="100" w:beforeAutospacing="1" w:after="100" w:afterAutospacing="1"/>
              <w:rPr>
                <w:rFonts w:ascii="Times New Roman" w:eastAsia="Times New Roman" w:hAnsi="Times New Roman" w:cs="Times New Roman"/>
                <w:sz w:val="24"/>
                <w:szCs w:val="24"/>
              </w:rPr>
            </w:pPr>
            <w:bookmarkStart w:id="3" w:name="_Hlk219064856"/>
            <w:r w:rsidRPr="00022468">
              <w:rPr>
                <w:rFonts w:ascii="Times New Roman" w:eastAsia="Times New Roman" w:hAnsi="Times New Roman" w:cs="Times New Roman"/>
                <w:noProof/>
                <w:sz w:val="24"/>
                <w:szCs w:val="24"/>
              </w:rPr>
              <w:drawing>
                <wp:inline distT="0" distB="0" distL="0" distR="0" wp14:anchorId="3EFDEC34" wp14:editId="2E5B66BA">
                  <wp:extent cx="2679192" cy="1984248"/>
                  <wp:effectExtent l="0" t="0" r="6985" b="0"/>
                  <wp:docPr id="1" name="Picture 1" descr="D:\My Conferences\ICAPMA 2025\Codes\Endurance metrics@1064nm limiter 2.5M cyc\Transmit_vs_cyc r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D:\My Conferences\ICAPMA 2025\Codes\Endurance metrics@1064nm limiter 2.5M cyc\Transmit_vs_cyc rv.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79192" cy="1984248"/>
                          </a:xfrm>
                          <a:prstGeom prst="rect">
                            <a:avLst/>
                          </a:prstGeom>
                          <a:noFill/>
                          <a:ln>
                            <a:noFill/>
                          </a:ln>
                        </pic:spPr>
                      </pic:pic>
                    </a:graphicData>
                  </a:graphic>
                </wp:inline>
              </w:drawing>
            </w:r>
          </w:p>
        </w:tc>
        <w:tc>
          <w:tcPr>
            <w:tcW w:w="4488" w:type="dxa"/>
          </w:tcPr>
          <w:p w14:paraId="51DBBDE5" w14:textId="77777777" w:rsidR="00060146" w:rsidRPr="00EE5680" w:rsidRDefault="00060146" w:rsidP="00725D9F">
            <w:pPr>
              <w:pStyle w:val="BodyText"/>
              <w:spacing w:line="276" w:lineRule="auto"/>
              <w:jc w:val="thaiDistribute"/>
              <w:rPr>
                <w:rFonts w:ascii="Times New Roman" w:hAnsi="Times New Roman"/>
                <w:noProof/>
              </w:rPr>
            </w:pPr>
            <w:r w:rsidRPr="00C311F6">
              <w:rPr>
                <w:rFonts w:ascii="Times New Roman" w:hAnsi="Times New Roman"/>
                <w:noProof/>
                <w:lang w:bidi="th-TH"/>
              </w:rPr>
              <w:drawing>
                <wp:inline distT="0" distB="0" distL="0" distR="0" wp14:anchorId="0380AD43" wp14:editId="1F443102">
                  <wp:extent cx="2642616" cy="1984248"/>
                  <wp:effectExtent l="0" t="0" r="5715" b="0"/>
                  <wp:docPr id="892674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42616" cy="1984248"/>
                          </a:xfrm>
                          <a:prstGeom prst="rect">
                            <a:avLst/>
                          </a:prstGeom>
                          <a:noFill/>
                          <a:ln>
                            <a:noFill/>
                          </a:ln>
                        </pic:spPr>
                      </pic:pic>
                    </a:graphicData>
                  </a:graphic>
                </wp:inline>
              </w:drawing>
            </w:r>
          </w:p>
        </w:tc>
      </w:tr>
      <w:tr w:rsidR="00060146" w:rsidRPr="00EE5680" w14:paraId="0476092A" w14:textId="77777777" w:rsidTr="00725D9F">
        <w:tc>
          <w:tcPr>
            <w:tcW w:w="4531" w:type="dxa"/>
          </w:tcPr>
          <w:p w14:paraId="7F2742A0" w14:textId="77777777" w:rsidR="00060146" w:rsidRPr="00EE5680" w:rsidRDefault="00060146" w:rsidP="00725D9F">
            <w:pPr>
              <w:pStyle w:val="BodyText"/>
              <w:spacing w:line="276" w:lineRule="auto"/>
              <w:jc w:val="center"/>
              <w:rPr>
                <w:rFonts w:ascii="Times New Roman" w:hAnsi="Times New Roman"/>
                <w:noProof/>
                <w:lang w:bidi="th-TH"/>
              </w:rPr>
            </w:pPr>
            <w:r w:rsidRPr="00EE5680">
              <w:rPr>
                <w:rFonts w:ascii="Times New Roman" w:hAnsi="Times New Roman"/>
                <w:noProof/>
                <w:lang w:bidi="th-TH"/>
              </w:rPr>
              <w:t>(a)</w:t>
            </w:r>
          </w:p>
        </w:tc>
        <w:tc>
          <w:tcPr>
            <w:tcW w:w="4488" w:type="dxa"/>
          </w:tcPr>
          <w:p w14:paraId="2033F621" w14:textId="77777777" w:rsidR="00060146" w:rsidRPr="00EE5680" w:rsidRDefault="00060146" w:rsidP="00725D9F">
            <w:pPr>
              <w:pStyle w:val="BodyText"/>
              <w:spacing w:line="276" w:lineRule="auto"/>
              <w:jc w:val="center"/>
              <w:rPr>
                <w:rFonts w:ascii="Times New Roman" w:hAnsi="Times New Roman"/>
                <w:noProof/>
                <w:lang w:bidi="th-TH"/>
              </w:rPr>
            </w:pPr>
            <w:r w:rsidRPr="00EE5680">
              <w:rPr>
                <w:rFonts w:ascii="Times New Roman" w:hAnsi="Times New Roman"/>
                <w:noProof/>
                <w:lang w:bidi="th-TH"/>
              </w:rPr>
              <w:t>(b)</w:t>
            </w:r>
          </w:p>
        </w:tc>
      </w:tr>
      <w:tr w:rsidR="00060146" w:rsidRPr="00EE5680" w14:paraId="08ED1457" w14:textId="77777777" w:rsidTr="00725D9F">
        <w:tc>
          <w:tcPr>
            <w:tcW w:w="4531" w:type="dxa"/>
          </w:tcPr>
          <w:p w14:paraId="3F4A3413" w14:textId="77777777" w:rsidR="00060146" w:rsidRPr="00EE5680" w:rsidRDefault="00060146" w:rsidP="00725D9F">
            <w:pPr>
              <w:pStyle w:val="BodyText"/>
              <w:spacing w:line="276" w:lineRule="auto"/>
              <w:jc w:val="center"/>
              <w:rPr>
                <w:rFonts w:ascii="Times New Roman" w:hAnsi="Times New Roman"/>
                <w:noProof/>
              </w:rPr>
            </w:pPr>
            <w:r w:rsidRPr="00C311F6">
              <w:rPr>
                <w:rFonts w:ascii="Times New Roman" w:hAnsi="Times New Roman"/>
                <w:noProof/>
                <w:lang w:bidi="th-TH"/>
              </w:rPr>
              <w:lastRenderedPageBreak/>
              <w:drawing>
                <wp:inline distT="0" distB="0" distL="0" distR="0" wp14:anchorId="2782477A" wp14:editId="1F446E32">
                  <wp:extent cx="2638800" cy="1980000"/>
                  <wp:effectExtent l="0" t="0" r="9525" b="1270"/>
                  <wp:docPr id="8692427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38800" cy="1980000"/>
                          </a:xfrm>
                          <a:prstGeom prst="rect">
                            <a:avLst/>
                          </a:prstGeom>
                          <a:noFill/>
                          <a:ln>
                            <a:noFill/>
                          </a:ln>
                        </pic:spPr>
                      </pic:pic>
                    </a:graphicData>
                  </a:graphic>
                </wp:inline>
              </w:drawing>
            </w:r>
          </w:p>
        </w:tc>
        <w:tc>
          <w:tcPr>
            <w:tcW w:w="4488" w:type="dxa"/>
          </w:tcPr>
          <w:p w14:paraId="1CBC9000" w14:textId="77777777" w:rsidR="00060146" w:rsidRPr="00EE5680" w:rsidRDefault="00060146" w:rsidP="00725D9F">
            <w:pPr>
              <w:pStyle w:val="BodyText"/>
              <w:spacing w:line="276" w:lineRule="auto"/>
              <w:jc w:val="center"/>
              <w:rPr>
                <w:rFonts w:ascii="Times New Roman" w:hAnsi="Times New Roman"/>
                <w:noProof/>
              </w:rPr>
            </w:pPr>
            <w:r w:rsidRPr="00C311F6">
              <w:rPr>
                <w:rFonts w:ascii="Times New Roman" w:hAnsi="Times New Roman"/>
                <w:noProof/>
                <w:lang w:bidi="th-TH"/>
              </w:rPr>
              <w:drawing>
                <wp:inline distT="0" distB="0" distL="0" distR="0" wp14:anchorId="3D0CBEA4" wp14:editId="39B2E693">
                  <wp:extent cx="2638800" cy="1980000"/>
                  <wp:effectExtent l="0" t="0" r="9525" b="1270"/>
                  <wp:docPr id="14390161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38800" cy="1980000"/>
                          </a:xfrm>
                          <a:prstGeom prst="rect">
                            <a:avLst/>
                          </a:prstGeom>
                          <a:noFill/>
                          <a:ln>
                            <a:noFill/>
                          </a:ln>
                        </pic:spPr>
                      </pic:pic>
                    </a:graphicData>
                  </a:graphic>
                </wp:inline>
              </w:drawing>
            </w:r>
          </w:p>
        </w:tc>
      </w:tr>
      <w:tr w:rsidR="00060146" w:rsidRPr="00EE5680" w14:paraId="29261A9B" w14:textId="77777777" w:rsidTr="00725D9F">
        <w:tc>
          <w:tcPr>
            <w:tcW w:w="4531" w:type="dxa"/>
          </w:tcPr>
          <w:p w14:paraId="0A31F3E6" w14:textId="77777777" w:rsidR="00060146" w:rsidRPr="00EE5680" w:rsidRDefault="00060146" w:rsidP="00725D9F">
            <w:pPr>
              <w:pStyle w:val="BodyText"/>
              <w:spacing w:line="276" w:lineRule="auto"/>
              <w:jc w:val="center"/>
              <w:rPr>
                <w:rFonts w:ascii="Times New Roman" w:hAnsi="Times New Roman"/>
                <w:noProof/>
                <w:lang w:bidi="th-TH"/>
              </w:rPr>
            </w:pPr>
            <w:r w:rsidRPr="00EE5680">
              <w:rPr>
                <w:rFonts w:ascii="Times New Roman" w:hAnsi="Times New Roman"/>
                <w:noProof/>
                <w:lang w:bidi="th-TH"/>
              </w:rPr>
              <w:t>(c)</w:t>
            </w:r>
          </w:p>
        </w:tc>
        <w:tc>
          <w:tcPr>
            <w:tcW w:w="4488" w:type="dxa"/>
          </w:tcPr>
          <w:p w14:paraId="39666B10" w14:textId="77777777" w:rsidR="00060146" w:rsidRPr="00EE5680" w:rsidRDefault="00060146" w:rsidP="00725D9F">
            <w:pPr>
              <w:pStyle w:val="BodyText"/>
              <w:spacing w:line="276" w:lineRule="auto"/>
              <w:jc w:val="center"/>
              <w:rPr>
                <w:rFonts w:ascii="Times New Roman" w:hAnsi="Times New Roman"/>
                <w:noProof/>
                <w:lang w:bidi="th-TH"/>
              </w:rPr>
            </w:pPr>
            <w:r w:rsidRPr="00EE5680">
              <w:rPr>
                <w:rFonts w:ascii="Times New Roman" w:hAnsi="Times New Roman"/>
                <w:noProof/>
                <w:lang w:bidi="th-TH"/>
              </w:rPr>
              <w:t>(d)</w:t>
            </w:r>
          </w:p>
        </w:tc>
      </w:tr>
    </w:tbl>
    <w:p w14:paraId="35D78553" w14:textId="77777777" w:rsidR="00060146" w:rsidRDefault="00060146" w:rsidP="00060146">
      <w:pPr>
        <w:pStyle w:val="12FigureCaptionLong"/>
        <w:rPr>
          <w:szCs w:val="24"/>
        </w:rPr>
      </w:pPr>
      <w:r w:rsidRPr="004B185A">
        <w:t xml:space="preserve">Figure </w:t>
      </w:r>
      <w:r>
        <w:rPr>
          <w:noProof/>
        </w:rPr>
        <w:t>10</w:t>
      </w:r>
      <w:r w:rsidRPr="004B185A">
        <w:t xml:space="preserve">. Results of endurance testing for 1,064-nm-optical limiter sample consist of transmittances </w:t>
      </w:r>
      <w:r w:rsidRPr="004B185A">
        <w:rPr>
          <w:i/>
          <w:iCs/>
        </w:rPr>
        <w:t>T</w:t>
      </w:r>
      <w:r w:rsidRPr="004B185A">
        <w:t xml:space="preserve"> of (a) the amorphous (red) and (b) crystalline</w:t>
      </w:r>
      <w:r w:rsidRPr="004B185A">
        <w:rPr>
          <w:szCs w:val="24"/>
        </w:rPr>
        <w:t xml:space="preserve"> phases, normalized to initial transmittance in crystalline phase </w:t>
      </w:r>
      <w:r w:rsidRPr="004B185A">
        <w:rPr>
          <w:i/>
          <w:iCs/>
          <w:szCs w:val="24"/>
        </w:rPr>
        <w:t>T</w:t>
      </w:r>
      <w:r w:rsidRPr="004B185A">
        <w:rPr>
          <w:szCs w:val="24"/>
          <w:vertAlign w:val="subscript"/>
        </w:rPr>
        <w:t>0</w:t>
      </w:r>
      <w:r w:rsidRPr="004B185A">
        <w:rPr>
          <w:szCs w:val="24"/>
        </w:rPr>
        <w:t>, (c) transmitting contrast degradation, and (d) insertion loss as a function of the cycle number</w:t>
      </w:r>
      <w:bookmarkEnd w:id="3"/>
      <w:r w:rsidRPr="004B185A">
        <w:rPr>
          <w:szCs w:val="24"/>
        </w:rPr>
        <w:t>.</w:t>
      </w:r>
    </w:p>
    <w:p w14:paraId="5C81AE95" w14:textId="77777777" w:rsidR="00060146" w:rsidRDefault="00060146" w:rsidP="00060146">
      <w:pPr>
        <w:pStyle w:val="10BodySubsequentParagraph"/>
      </w:pPr>
    </w:p>
    <w:p w14:paraId="68CED831" w14:textId="64DDEAB6" w:rsidR="00060146" w:rsidRPr="00454CE4" w:rsidRDefault="00060146" w:rsidP="00060146">
      <w:pPr>
        <w:pStyle w:val="08SectionHeader1"/>
      </w:pPr>
      <w:r w:rsidRPr="00454CE4">
        <w:t xml:space="preserve">Fabrication guidance of </w:t>
      </w:r>
      <w:r>
        <w:t>r</w:t>
      </w:r>
      <w:r w:rsidRPr="00454CE4">
        <w:t xml:space="preserve">esonant </w:t>
      </w:r>
      <w:r>
        <w:t>o</w:t>
      </w:r>
      <w:r w:rsidRPr="00454CE4">
        <w:t xml:space="preserve">ptical </w:t>
      </w:r>
      <w:r>
        <w:t>l</w:t>
      </w:r>
      <w:r w:rsidRPr="00454CE4">
        <w:t>imiter</w:t>
      </w:r>
    </w:p>
    <w:p w14:paraId="6248AF42" w14:textId="77777777" w:rsidR="00060146" w:rsidRPr="00454CE4" w:rsidRDefault="00060146" w:rsidP="00060146">
      <w:pPr>
        <w:pStyle w:val="09BodyFirstParagraph"/>
      </w:pPr>
      <w:r w:rsidRPr="00454CE4">
        <w:t xml:space="preserve">The resonant cavity shown in figure </w:t>
      </w:r>
      <w:r>
        <w:t>8</w:t>
      </w:r>
      <w:r w:rsidRPr="00454CE4">
        <w:t xml:space="preserve"> consists of a thin Sb₂Se₃ phase change layer </w:t>
      </w:r>
      <w:r w:rsidRPr="00454CE4">
        <w:rPr>
          <w:i/>
          <w:iCs/>
        </w:rPr>
        <w:t>C</w:t>
      </w:r>
      <w:r w:rsidRPr="00454CE4">
        <w:t xml:space="preserve"> embedded between two DBR sections, each formed by repeated (</w:t>
      </w:r>
      <w:r w:rsidRPr="00454CE4">
        <w:rPr>
          <w:i/>
          <w:iCs/>
        </w:rPr>
        <w:t>H</w:t>
      </w:r>
      <w:r w:rsidRPr="00454CE4">
        <w:t>/2</w:t>
      </w:r>
      <w:r w:rsidRPr="00454CE4">
        <w:rPr>
          <w:rFonts w:ascii="Cambria Math" w:hAnsi="Cambria Math" w:cs="Cambria Math"/>
        </w:rPr>
        <w:t>∣</w:t>
      </w:r>
      <w:r w:rsidRPr="00454CE4">
        <w:rPr>
          <w:i/>
          <w:iCs/>
        </w:rPr>
        <w:t>L</w:t>
      </w:r>
      <w:r w:rsidRPr="00454CE4">
        <w:rPr>
          <w:rFonts w:ascii="Cambria Math" w:hAnsi="Cambria Math" w:cs="Cambria Math"/>
        </w:rPr>
        <w:t>∣</w:t>
      </w:r>
      <w:r w:rsidRPr="00454CE4">
        <w:rPr>
          <w:i/>
          <w:iCs/>
        </w:rPr>
        <w:t>H</w:t>
      </w:r>
      <w:r w:rsidRPr="00454CE4">
        <w:t xml:space="preserve">/2) unit cells with </w:t>
      </w:r>
      <w:r>
        <w:t xml:space="preserve">equal or </w:t>
      </w:r>
      <w:r w:rsidRPr="00454CE4">
        <w:t xml:space="preserve">different numbers of periods </w:t>
      </w:r>
      <w:r w:rsidRPr="00454CE4">
        <w:rPr>
          <w:i/>
          <w:iCs/>
        </w:rPr>
        <w:t>M</w:t>
      </w:r>
      <w:r w:rsidRPr="00454CE4">
        <w:t xml:space="preserve"> and </w:t>
      </w:r>
      <w:r w:rsidRPr="00454CE4">
        <w:rPr>
          <w:i/>
          <w:iCs/>
        </w:rPr>
        <w:t>N</w:t>
      </w:r>
      <w:r w:rsidRPr="00454CE4">
        <w:t>. For practical implementation on a chip or glass substrate, the device can be fabricated using standard thin film deposition and lithographic processes compatible with integrated photonics [1</w:t>
      </w:r>
      <w:r>
        <w:t>6</w:t>
      </w:r>
      <w:r w:rsidRPr="00454CE4">
        <w:t xml:space="preserve">, </w:t>
      </w:r>
      <w:r w:rsidRPr="003D67C7">
        <w:t>37</w:t>
      </w:r>
      <w:r w:rsidRPr="00454CE4">
        <w:t>]. The fabrication process is composed of below steps:</w:t>
      </w:r>
    </w:p>
    <w:p w14:paraId="1978608E" w14:textId="77777777" w:rsidR="00060146" w:rsidRPr="00454CE4" w:rsidRDefault="00060146" w:rsidP="00060146">
      <w:pPr>
        <w:pStyle w:val="10BodySubsequentParagraph"/>
        <w:rPr>
          <w:i/>
          <w:iCs/>
        </w:rPr>
      </w:pPr>
      <w:r w:rsidRPr="00454CE4">
        <w:rPr>
          <w:i/>
          <w:iCs/>
        </w:rPr>
        <w:t>Step 1 – Substrate preparation</w:t>
      </w:r>
    </w:p>
    <w:p w14:paraId="3A1CD871" w14:textId="77777777" w:rsidR="00060146" w:rsidRPr="00454CE4" w:rsidRDefault="00060146" w:rsidP="00060146">
      <w:pPr>
        <w:pStyle w:val="10BodySubsequentParagraph"/>
      </w:pPr>
      <w:r w:rsidRPr="00454CE4">
        <w:t>An optically flat substrate such as fused silica or Si wafer with thermally grown SiO₂ is cleaned using solvent baths (acetone, isopropanol, de‑ionized water), dried with nitrogen, and treated by oxygen plasma or UV‑ozone to remove organic residues and improve adhesion for subsequent films.</w:t>
      </w:r>
    </w:p>
    <w:p w14:paraId="7FA82B02" w14:textId="77777777" w:rsidR="00060146" w:rsidRPr="00454CE4" w:rsidRDefault="00060146" w:rsidP="00060146">
      <w:pPr>
        <w:pStyle w:val="10BodySubsequentParagraph"/>
        <w:rPr>
          <w:i/>
          <w:iCs/>
        </w:rPr>
      </w:pPr>
      <w:r w:rsidRPr="00454CE4">
        <w:rPr>
          <w:i/>
          <w:iCs/>
        </w:rPr>
        <w:t>Step 2 – Deposition of bottom DBR (N unit cells)</w:t>
      </w:r>
    </w:p>
    <w:p w14:paraId="7186E243" w14:textId="77777777" w:rsidR="00060146" w:rsidRPr="00454CE4" w:rsidRDefault="00060146" w:rsidP="00060146">
      <w:pPr>
        <w:pStyle w:val="10BodySubsequentParagraph"/>
      </w:pPr>
      <w:r w:rsidRPr="00454CE4">
        <w:t xml:space="preserve">The bottom distributed Bragg reflector is deposited by sputtering, PECVD, or e‑beam evaporation of a high‑index material </w:t>
      </w:r>
      <w:r w:rsidRPr="00454CE4">
        <w:rPr>
          <w:i/>
          <w:iCs/>
        </w:rPr>
        <w:t>H</w:t>
      </w:r>
      <w:r w:rsidRPr="00454CE4">
        <w:t xml:space="preserve"> e.g. Si₃N₄ and a low‑index material </w:t>
      </w:r>
      <w:r w:rsidRPr="00454CE4">
        <w:rPr>
          <w:i/>
          <w:iCs/>
        </w:rPr>
        <w:t>L</w:t>
      </w:r>
      <w:r w:rsidRPr="00454CE4">
        <w:t xml:space="preserve"> e.g. SiO₂. Each unit cell (</w:t>
      </w:r>
      <w:r w:rsidRPr="00454CE4">
        <w:rPr>
          <w:i/>
          <w:iCs/>
        </w:rPr>
        <w:t>H</w:t>
      </w:r>
      <w:r w:rsidRPr="00454CE4">
        <w:t>/2</w:t>
      </w:r>
      <w:r w:rsidRPr="00454CE4">
        <w:rPr>
          <w:rFonts w:ascii="Cambria Math" w:hAnsi="Cambria Math" w:cs="Cambria Math"/>
        </w:rPr>
        <w:t>∣</w:t>
      </w:r>
      <w:r w:rsidRPr="00454CE4">
        <w:rPr>
          <w:i/>
          <w:iCs/>
        </w:rPr>
        <w:t>L</w:t>
      </w:r>
      <w:r w:rsidRPr="00454CE4">
        <w:rPr>
          <w:rFonts w:ascii="Cambria Math" w:hAnsi="Cambria Math" w:cs="Cambria Math"/>
        </w:rPr>
        <w:t>∣</w:t>
      </w:r>
      <w:r w:rsidRPr="00454CE4">
        <w:rPr>
          <w:i/>
          <w:iCs/>
        </w:rPr>
        <w:t>H</w:t>
      </w:r>
      <w:r w:rsidRPr="00454CE4">
        <w:t xml:space="preserve">/2) is formed by sequentially depositing a half‑thickness </w:t>
      </w:r>
      <w:r w:rsidRPr="004B185A">
        <w:rPr>
          <w:i/>
          <w:iCs/>
        </w:rPr>
        <w:t>H</w:t>
      </w:r>
      <w:r w:rsidRPr="00454CE4">
        <w:t xml:space="preserve"> layer, a full </w:t>
      </w:r>
      <w:r w:rsidRPr="004B185A">
        <w:rPr>
          <w:i/>
          <w:iCs/>
        </w:rPr>
        <w:t>L</w:t>
      </w:r>
      <w:r w:rsidRPr="00454CE4">
        <w:t xml:space="preserve"> layer, and another </w:t>
      </w:r>
      <w:r w:rsidRPr="004B185A">
        <w:rPr>
          <w:i/>
          <w:iCs/>
        </w:rPr>
        <w:t>H</w:t>
      </w:r>
      <w:r w:rsidRPr="00454CE4">
        <w:t xml:space="preserve">/2 layer with optical thicknesses close to the designed quarter‑wave values; this unit cell is repeated </w:t>
      </w:r>
      <w:r w:rsidRPr="004B185A">
        <w:rPr>
          <w:i/>
          <w:iCs/>
        </w:rPr>
        <w:t>N</w:t>
      </w:r>
      <w:r w:rsidRPr="00454CE4">
        <w:t xml:space="preserve"> times to obtain a high‑reflectivity bottom DBR at the target wavelength.</w:t>
      </w:r>
    </w:p>
    <w:p w14:paraId="5EA30BF7" w14:textId="77777777" w:rsidR="00060146" w:rsidRPr="00454CE4" w:rsidRDefault="00060146" w:rsidP="00060146">
      <w:pPr>
        <w:pStyle w:val="10BodySubsequentParagraph"/>
        <w:rPr>
          <w:i/>
          <w:iCs/>
        </w:rPr>
      </w:pPr>
      <w:r w:rsidRPr="00454CE4">
        <w:rPr>
          <w:i/>
          <w:iCs/>
        </w:rPr>
        <w:t>Step 3 – Deposition of Sb₂Se₃ cavity layer</w:t>
      </w:r>
    </w:p>
    <w:p w14:paraId="300EE4AA" w14:textId="77777777" w:rsidR="00060146" w:rsidRPr="00454CE4" w:rsidRDefault="00060146" w:rsidP="00060146">
      <w:pPr>
        <w:pStyle w:val="10BodySubsequentParagraph"/>
      </w:pPr>
      <w:r w:rsidRPr="00454CE4">
        <w:t>On top of the bottom DBR, an amorphous Sb₂Se₃ layer of designed thickness (typically 20–100 nm) is deposited by RF sputtering from a stoichiometric target or by thermal evaporation. The substrate temperature is kept below the crystallization temperature to preserve the amorphous phase, and an optional few‑nanometer SiO₂ capping layer can be added in situ to protect Sb₂Se₃ and suppress interdiffusion, which improves long‑term stability and cycling endurance.</w:t>
      </w:r>
    </w:p>
    <w:p w14:paraId="466710BE" w14:textId="77777777" w:rsidR="00060146" w:rsidRPr="00454CE4" w:rsidRDefault="00060146" w:rsidP="00060146">
      <w:pPr>
        <w:pStyle w:val="10BodySubsequentParagraph"/>
        <w:rPr>
          <w:i/>
          <w:iCs/>
        </w:rPr>
      </w:pPr>
      <w:r w:rsidRPr="00454CE4">
        <w:rPr>
          <w:i/>
          <w:iCs/>
        </w:rPr>
        <w:t>Step 4 – Deposition of top DBR (M unit cells)</w:t>
      </w:r>
    </w:p>
    <w:p w14:paraId="7AFA31B2" w14:textId="77777777" w:rsidR="00060146" w:rsidRPr="00454CE4" w:rsidRDefault="00060146" w:rsidP="00060146">
      <w:pPr>
        <w:pStyle w:val="10BodySubsequentParagraph"/>
      </w:pPr>
      <w:r w:rsidRPr="00454CE4">
        <w:t xml:space="preserve">The top DBR is then grown on the Sb₂Se₃ (or its cap) using the same </w:t>
      </w:r>
      <w:r w:rsidRPr="00454CE4">
        <w:rPr>
          <w:i/>
          <w:iCs/>
        </w:rPr>
        <w:t>H</w:t>
      </w:r>
      <w:r w:rsidRPr="00454CE4">
        <w:t xml:space="preserve"> and </w:t>
      </w:r>
      <w:r w:rsidRPr="00454CE4">
        <w:rPr>
          <w:i/>
          <w:iCs/>
        </w:rPr>
        <w:t>L</w:t>
      </w:r>
      <w:r w:rsidRPr="00454CE4">
        <w:t xml:space="preserve"> materials as the bottom DBR. Starting from an </w:t>
      </w:r>
      <w:r w:rsidRPr="00F40BA6">
        <w:rPr>
          <w:i/>
          <w:iCs/>
        </w:rPr>
        <w:t>H</w:t>
      </w:r>
      <w:r w:rsidRPr="00454CE4">
        <w:t>/2 layer directly above the cavity, the (</w:t>
      </w:r>
      <w:r w:rsidRPr="00454CE4">
        <w:rPr>
          <w:i/>
          <w:iCs/>
        </w:rPr>
        <w:t>H</w:t>
      </w:r>
      <w:r w:rsidRPr="00454CE4">
        <w:t>/2</w:t>
      </w:r>
      <w:r w:rsidRPr="00454CE4">
        <w:rPr>
          <w:rFonts w:ascii="Cambria Math" w:hAnsi="Cambria Math" w:cs="Cambria Math"/>
        </w:rPr>
        <w:t>∣</w:t>
      </w:r>
      <w:r w:rsidRPr="00454CE4">
        <w:rPr>
          <w:i/>
          <w:iCs/>
        </w:rPr>
        <w:t>L</w:t>
      </w:r>
      <w:r w:rsidRPr="00454CE4">
        <w:rPr>
          <w:rFonts w:ascii="Cambria Math" w:hAnsi="Cambria Math" w:cs="Cambria Math"/>
        </w:rPr>
        <w:t>∣</w:t>
      </w:r>
      <w:r w:rsidRPr="00454CE4">
        <w:rPr>
          <w:i/>
          <w:iCs/>
        </w:rPr>
        <w:t>H</w:t>
      </w:r>
      <w:r w:rsidRPr="00454CE4">
        <w:t xml:space="preserve">/2) sequence is repeated </w:t>
      </w:r>
      <w:r w:rsidRPr="00F40BA6">
        <w:rPr>
          <w:i/>
          <w:iCs/>
        </w:rPr>
        <w:t>M</w:t>
      </w:r>
      <w:r w:rsidRPr="00454CE4">
        <w:t xml:space="preserve"> times, creating a DBR with a different number of unit cells compared with the bottom reflector and thus producing the required asymmetry while maintaining matching </w:t>
      </w:r>
      <w:r w:rsidRPr="00454CE4">
        <w:lastRenderedPageBreak/>
        <w:t>boundary layers at the cavity interfaces. Thickness control for each layer again follows the quarter‑wave design to ensure that the stop band and cavity resonance match the optical design.</w:t>
      </w:r>
    </w:p>
    <w:p w14:paraId="6B517059" w14:textId="77777777" w:rsidR="00060146" w:rsidRPr="00454CE4" w:rsidRDefault="00060146" w:rsidP="00060146">
      <w:pPr>
        <w:pStyle w:val="10BodySubsequentParagraph"/>
        <w:rPr>
          <w:i/>
          <w:iCs/>
        </w:rPr>
      </w:pPr>
      <w:r w:rsidRPr="00454CE4">
        <w:rPr>
          <w:i/>
          <w:iCs/>
        </w:rPr>
        <w:t>Step 5 – Device patterning and optional heater integration</w:t>
      </w:r>
    </w:p>
    <w:p w14:paraId="2E4FFBBF" w14:textId="77777777" w:rsidR="00060146" w:rsidRPr="00454CE4" w:rsidRDefault="00060146" w:rsidP="00060146">
      <w:pPr>
        <w:pStyle w:val="10BodySubsequentParagraph"/>
      </w:pPr>
      <w:r w:rsidRPr="00454CE4">
        <w:t>If discrete devices are needed, the continuous multilayer film is patterned into mesas using photolithography and reactive‑ion etching, so each mesa contains one DBR/Sb₂Se₃/DBR cavity of defined lateral size. For electro‑thermal operation, thin‑film metal heaters or electrodes (e.g. TiN, Cr/Au) are deposited and patterned adjacent to, or partly overlapping, the cavity region to allow controlled Joule heating of Sb₂Se₃ during programming pulses.</w:t>
      </w:r>
    </w:p>
    <w:p w14:paraId="4D799A24" w14:textId="77777777" w:rsidR="00060146" w:rsidRPr="00454CE4" w:rsidRDefault="00060146" w:rsidP="00060146">
      <w:pPr>
        <w:pStyle w:val="10BodySubsequentParagraph"/>
      </w:pPr>
      <w:r w:rsidRPr="00454CE4">
        <w:t>​</w:t>
      </w:r>
      <w:r w:rsidRPr="00454CE4">
        <w:rPr>
          <w:i/>
          <w:iCs/>
        </w:rPr>
        <w:t>Step 6 – Post‑processing and characterization</w:t>
      </w:r>
    </w:p>
    <w:p w14:paraId="4D1B230E" w14:textId="77777777" w:rsidR="00060146" w:rsidRPr="00454CE4" w:rsidRDefault="00060146" w:rsidP="00060146">
      <w:pPr>
        <w:pStyle w:val="10BodySubsequentParagraph"/>
      </w:pPr>
      <w:r w:rsidRPr="00454CE4">
        <w:t xml:space="preserve">A mild post‑deposition annealing step may be applied to relieve stress and stabilize interfaces while keeping Sb₂Se₃ in the desired initial phase. The final structure is characterized by spectroscopic ellipsometry and reflectance/transmittance measurements to confirm layer thicknesses, refractive indices, and resonance position, followed by cycling and optical‑limiting experiments to verify transmission contrast, switching threshold, and endurance of the fabricated </w:t>
      </w:r>
      <w:r>
        <w:t>resonant</w:t>
      </w:r>
      <w:r w:rsidRPr="00454CE4">
        <w:t xml:space="preserve"> optical limiter.​</w:t>
      </w:r>
    </w:p>
    <w:p w14:paraId="41730F16" w14:textId="77777777" w:rsidR="00060146" w:rsidRPr="00375620" w:rsidRDefault="00060146" w:rsidP="00375620">
      <w:pPr>
        <w:pStyle w:val="10BodySubsequentParagraph"/>
      </w:pPr>
    </w:p>
    <w:p w14:paraId="1F0BD7BB" w14:textId="5A2F86BD" w:rsidR="00D40E28" w:rsidRPr="00060146" w:rsidRDefault="008041CB" w:rsidP="00060146">
      <w:pPr>
        <w:pStyle w:val="08SectionHeader1"/>
        <w:rPr>
          <w:highlight w:val="yellow"/>
        </w:rPr>
      </w:pPr>
      <w:r w:rsidRPr="00060146">
        <w:rPr>
          <w:highlight w:val="yellow"/>
        </w:rPr>
        <w:t>Discussion</w:t>
      </w:r>
    </w:p>
    <w:p w14:paraId="6B9983BF" w14:textId="77777777" w:rsidR="008041CB" w:rsidRPr="00DC568B" w:rsidRDefault="008041CB" w:rsidP="008041CB">
      <w:pPr>
        <w:pStyle w:val="09BodyFirstParagraph"/>
        <w:rPr>
          <w:highlight w:val="yellow"/>
        </w:rPr>
      </w:pPr>
      <w:r w:rsidRPr="00DC568B">
        <w:rPr>
          <w:highlight w:val="yellow"/>
        </w:rPr>
        <w:t>Asymmetrical designs are the only way to restore resonance for a device comprised of a high extinction coefficient value, as shown in [result 532]. The transmission differences between the two modes are higher than the normal HWOT design. The absorptions (loss) in the operating mode (amorphous) for asymmetrical design are lower, which are caused by using much thinner central layer film. While the absorptions in the blocking mode (crystalline) are also higher, which would aid with the re-amorphization process, the process that required much higher temperature than crystallization.</w:t>
      </w:r>
    </w:p>
    <w:p w14:paraId="09E1EB3D" w14:textId="7BF98E80" w:rsidR="008041CB" w:rsidRPr="00DC568B" w:rsidRDefault="008041CB" w:rsidP="008041CB">
      <w:pPr>
        <w:pStyle w:val="10BodySubsequentParagraph"/>
        <w:rPr>
          <w:highlight w:val="yellow"/>
        </w:rPr>
      </w:pPr>
      <w:r w:rsidRPr="00DC568B">
        <w:rPr>
          <w:highlight w:val="yellow"/>
        </w:rPr>
        <w:t>Even though the expansion and contraction of Sb</w:t>
      </w:r>
      <w:r w:rsidRPr="00DC568B">
        <w:rPr>
          <w:highlight w:val="yellow"/>
          <w:vertAlign w:val="subscript"/>
        </w:rPr>
        <w:t>2</w:t>
      </w:r>
      <w:r w:rsidRPr="00DC568B">
        <w:rPr>
          <w:highlight w:val="yellow"/>
        </w:rPr>
        <w:t>Se</w:t>
      </w:r>
      <w:r w:rsidRPr="00DC568B">
        <w:rPr>
          <w:highlight w:val="yellow"/>
          <w:vertAlign w:val="subscript"/>
        </w:rPr>
        <w:t xml:space="preserve">3 </w:t>
      </w:r>
      <w:r w:rsidRPr="00DC568B">
        <w:rPr>
          <w:highlight w:val="yellow"/>
        </w:rPr>
        <w:t xml:space="preserve">was mentioned in the introduction </w:t>
      </w:r>
      <w:r w:rsidRPr="00DC568B">
        <w:rPr>
          <w:highlight w:val="yellow"/>
        </w:rPr>
        <w:fldChar w:fldCharType="begin">
          <w:fldData xml:space="preserve">PEVuZE5vdGU+PENpdGU+PEF1dGhvcj5IdWFuZzwvQXV0aG9yPjxZZWFyPjIwMjM8L1llYXI+PFJl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</w:fldData>
        </w:fldChar>
      </w:r>
      <w:r w:rsidR="00D57181">
        <w:rPr>
          <w:highlight w:val="yellow"/>
        </w:rPr>
        <w:instrText xml:space="preserve"> ADDIN EN.CITE </w:instrText>
      </w:r>
      <w:r w:rsidR="00D57181">
        <w:rPr>
          <w:highlight w:val="yellow"/>
        </w:rPr>
        <w:fldChar w:fldCharType="begin">
          <w:fldData xml:space="preserve">PEVuZE5vdGU+PENpdGU+PEF1dGhvcj5IdWFuZzwvQXV0aG9yPjxZZWFyPjIwMjM8L1llYXI+PFJl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</w:fldData>
        </w:fldChar>
      </w:r>
      <w:r w:rsidR="00D57181">
        <w:rPr>
          <w:highlight w:val="yellow"/>
        </w:rPr>
        <w:instrText xml:space="preserve"> ADDIN EN.CITE.DATA </w:instrText>
      </w:r>
      <w:r w:rsidR="00D57181">
        <w:rPr>
          <w:highlight w:val="yellow"/>
        </w:rPr>
      </w:r>
      <w:r w:rsidR="00D57181">
        <w:rPr>
          <w:highlight w:val="yellow"/>
        </w:rPr>
        <w:fldChar w:fldCharType="end"/>
      </w:r>
      <w:r w:rsidRPr="00DC568B">
        <w:rPr>
          <w:highlight w:val="yellow"/>
        </w:rPr>
      </w:r>
      <w:r w:rsidRPr="00DC568B">
        <w:rPr>
          <w:highlight w:val="yellow"/>
        </w:rPr>
        <w:fldChar w:fldCharType="separate"/>
      </w:r>
      <w:r w:rsidR="00D57181">
        <w:rPr>
          <w:noProof/>
          <w:highlight w:val="yellow"/>
        </w:rPr>
        <w:t>[14, 33]</w:t>
      </w:r>
      <w:r w:rsidRPr="00DC568B">
        <w:rPr>
          <w:highlight w:val="yellow"/>
        </w:rPr>
        <w:fldChar w:fldCharType="end"/>
      </w:r>
      <w:r w:rsidRPr="00DC568B">
        <w:rPr>
          <w:highlight w:val="yellow"/>
        </w:rPr>
        <w:t>. We have not accounted for this phenomenon during the simulations. This is because each of the references only mention in one thickness and phase transition condition. And we lack fabrication capability to measure this phenomenon. The expansion and contraction</w:t>
      </w:r>
    </w:p>
    <w:p w14:paraId="3B0A2661" w14:textId="3992878B" w:rsidR="008041CB" w:rsidRPr="00DC568B" w:rsidRDefault="008041CB" w:rsidP="008041CB">
      <w:pPr>
        <w:pStyle w:val="10BodySubsequentParagraph"/>
        <w:rPr>
          <w:highlight w:val="yellow"/>
        </w:rPr>
      </w:pPr>
      <w:r w:rsidRPr="00DC568B">
        <w:rPr>
          <w:highlight w:val="yellow"/>
        </w:rPr>
        <w:t>But the [result 1064] also demonstrate a case where asymmetrical design is unnecessary, such as low absorption in the central layer. In this case, the symmetrical has a comparable to the best asymmetrical designs, with much lower overall device thickness. The gain from cavity design is negligible unless we want the design to want a high absorption design, which could also be done easier by another appropriate materials.</w:t>
      </w:r>
    </w:p>
    <w:p w14:paraId="341D0795" w14:textId="4566BF1B" w:rsidR="008041CB" w:rsidRPr="00DC568B" w:rsidRDefault="008041CB" w:rsidP="008041CB">
      <w:pPr>
        <w:pStyle w:val="10BodySubsequentParagraph"/>
        <w:rPr>
          <w:highlight w:val="yellow"/>
        </w:rPr>
      </w:pPr>
      <w:r w:rsidRPr="00DC568B">
        <w:rPr>
          <w:highlight w:val="yellow"/>
        </w:rPr>
        <w:t xml:space="preserve">Antimony triselenide have low extinction coefficient (k) in the IR spectrum. But this is not the case for the visible light spectrum. The question is why we would use Sb2Se3 over other common PCMs such as GST or GSST. GST has a comparable crystallization temperature, but the </w:t>
      </w:r>
      <w:r w:rsidRPr="00DC568B">
        <w:rPr>
          <w:rFonts w:ascii="Calibri" w:hAnsi="Calibri" w:cs="Calibri"/>
          <w:highlight w:val="yellow"/>
        </w:rPr>
        <w:t>Δ</w:t>
      </w:r>
      <w:r w:rsidRPr="00DC568B">
        <w:rPr>
          <w:highlight w:val="yellow"/>
        </w:rPr>
        <w:t xml:space="preserve">n contrast is higher than that of Sb2Se3 this came at a cost of higher absorption in the visible light spectrum for both phases. As for GSST, it has a lower </w:t>
      </w:r>
      <w:r w:rsidRPr="00DC568B">
        <w:rPr>
          <w:rFonts w:ascii="Calibri" w:hAnsi="Calibri" w:cs="Calibri"/>
          <w:highlight w:val="yellow"/>
        </w:rPr>
        <w:t>Δ</w:t>
      </w:r>
      <w:r w:rsidRPr="00DC568B">
        <w:rPr>
          <w:highlight w:val="yellow"/>
        </w:rPr>
        <w:t xml:space="preserve">n, comparable to Sb2Se3. Its extinction coefficient is lower than both GST and Sb2Se3, which generally makes the device absorptivity smaller in the vis-spectrum, which mean more efficient device. </w:t>
      </w:r>
    </w:p>
    <w:p w14:paraId="58B8A8C8" w14:textId="11BE3FF6" w:rsidR="008041CB" w:rsidRPr="00DC568B" w:rsidRDefault="008041CB" w:rsidP="008041CB">
      <w:pPr>
        <w:pStyle w:val="10BodySubsequentParagraph"/>
        <w:rPr>
          <w:highlight w:val="yellow"/>
        </w:rPr>
      </w:pPr>
      <w:r w:rsidRPr="00DC568B">
        <w:rPr>
          <w:highlight w:val="yellow"/>
        </w:rPr>
        <w:t>An optical limiter is designed with an external method to change the phase (e.g., joule heating, light-intensity induced temperature with a wavelength other than the operating mode).</w:t>
      </w:r>
    </w:p>
    <w:p w14:paraId="3F2FEFB3" w14:textId="4AA868FA" w:rsidR="008041CB" w:rsidRPr="00DC568B" w:rsidRDefault="008041CB" w:rsidP="008041CB">
      <w:pPr>
        <w:pStyle w:val="10BodySubsequentParagraph"/>
        <w:rPr>
          <w:highlight w:val="yellow"/>
        </w:rPr>
      </w:pPr>
      <w:r w:rsidRPr="00DC568B">
        <w:rPr>
          <w:highlight w:val="yellow"/>
        </w:rPr>
        <w:t>But because the refractive index of Sb</w:t>
      </w:r>
      <w:r w:rsidRPr="00DC568B">
        <w:rPr>
          <w:highlight w:val="yellow"/>
          <w:vertAlign w:val="subscript"/>
        </w:rPr>
        <w:t>2</w:t>
      </w:r>
      <w:r w:rsidRPr="00DC568B">
        <w:rPr>
          <w:highlight w:val="yellow"/>
        </w:rPr>
        <w:t>Se</w:t>
      </w:r>
      <w:r w:rsidRPr="00DC568B">
        <w:rPr>
          <w:highlight w:val="yellow"/>
          <w:vertAlign w:val="subscript"/>
        </w:rPr>
        <w:t>3</w:t>
      </w:r>
      <w:r w:rsidRPr="00DC568B">
        <w:rPr>
          <w:highlight w:val="yellow"/>
        </w:rPr>
        <w:t xml:space="preserve"> is still inconsistent. We decided not to compare our device to other designs, the purpose of this study is to investigate two extreme use cases of resonant cavity.</w:t>
      </w:r>
    </w:p>
    <w:p w14:paraId="2E4EECA6" w14:textId="39D029E5" w:rsidR="008041CB" w:rsidRPr="00DC568B" w:rsidRDefault="008041CB" w:rsidP="008041CB">
      <w:pPr>
        <w:pStyle w:val="10BodySubsequentParagraph"/>
        <w:rPr>
          <w:highlight w:val="yellow"/>
        </w:rPr>
      </w:pPr>
      <w:r w:rsidRPr="00DC568B">
        <w:rPr>
          <w:highlight w:val="yellow"/>
        </w:rPr>
        <w:t>This mathematical-based design method will result in perfect anti-reflection in one operating mode. In this work, we picked amorphous phase as the default operating mode, since crystallization temperature is much lower than re-amorphization temperature. But the same design approach is also applicable to the crystalline phase as the default mode.</w:t>
      </w:r>
    </w:p>
    <w:p w14:paraId="427CDECF" w14:textId="36DB883B" w:rsidR="008041CB" w:rsidRPr="00DC568B" w:rsidRDefault="008041CB" w:rsidP="008041CB">
      <w:pPr>
        <w:pStyle w:val="10BodySubsequentParagraph"/>
        <w:rPr>
          <w:highlight w:val="yellow"/>
        </w:rPr>
      </w:pPr>
      <w:r w:rsidRPr="00DC568B">
        <w:rPr>
          <w:highlight w:val="yellow"/>
        </w:rPr>
        <w:lastRenderedPageBreak/>
        <w:t xml:space="preserve">One limitation of the asymmetrical design is the lack of tunability, since there can only be a limited answer to the contour equation. Another approach could be to use a genetic algorithm to optimize the design further </w:t>
      </w:r>
      <w:r w:rsidRPr="00DC568B">
        <w:rPr>
          <w:highlight w:val="yellow"/>
        </w:rPr>
        <w:fldChar w:fldCharType="begin"/>
      </w:r>
      <w:r w:rsidR="00D57181">
        <w:rPr>
          <w:highlight w:val="yellow"/>
        </w:rPr>
        <w:instrText xml:space="preserve"> ADDIN EN.CITE &lt;EndNote&gt;&lt;Cite&gt;&lt;Author&gt;Huang&lt;/Author&gt;&lt;Year&gt;2023&lt;/Year&gt;&lt;RecNum&gt;12&lt;/RecNum&gt;&lt;DisplayText&gt;[33]&lt;/DisplayText&gt;&lt;record&gt;&lt;rec-number&gt;12&lt;/rec-number&gt;&lt;foreign-keys&gt;&lt;key app="EN" db-id="v920pft06rp9dbex2ap500x99x5rrtswxzss" timestamp="1767963969" guid="8cf7429c-abf9-4f57-ba91-a00e2b70d061"&gt;12&lt;/key&gt;&lt;/foreign-keys&gt;&lt;ref-type name="Journal Article"&gt;17&lt;/ref-type&gt;&lt;contributors&gt;&lt;authors&gt;&lt;author&gt;Huang, Yi-Siou&lt;/author&gt;&lt;author&gt;Lee, Chih-Yu&lt;/author&gt;&lt;author&gt;Rath, Medha&lt;/author&gt;&lt;author&gt;Ferrari, Victoria&lt;/author&gt;&lt;author&gt;Yu, Heshan&lt;/author&gt;&lt;author&gt;Woehl, Taylor J.&lt;/author&gt;&lt;author&gt;Ni, Jimmy H.&lt;/author&gt;&lt;author&gt;Takeuchi, Ichiro&lt;/author&gt;&lt;author&gt;Ríos, Carlos&lt;/author&gt;&lt;/authors&gt;&lt;/contributors&gt;&lt;titles&gt;&lt;title&gt;Tunable structural transmissive color in fano-resonant optical coatings employing phase-change materials&lt;/title&gt;&lt;secondary-title&gt;Materials Today Advances&lt;/secondary-title&gt;&lt;/titles&gt;&lt;periodical&gt;&lt;full-title&gt;Materials Today Advances&lt;/full-title&gt;&lt;/periodical&gt;&lt;pages&gt;100364&lt;/pages&gt;&lt;volume&gt;18&lt;/volume&gt;&lt;keywords&gt;&lt;keyword&gt;Phase-change materials&lt;/keyword&gt;&lt;keyword&gt;Structural color&lt;/keyword&gt;&lt;keyword&gt;Optical coatings&lt;/keyword&gt;&lt;/keywords&gt;&lt;dates&gt;&lt;year&gt;2023&lt;/year&gt;&lt;pub-dates&gt;&lt;date&gt;2023/06/01/&lt;/date&gt;&lt;/pub-dates&gt;&lt;/dates&gt;&lt;isbn&gt;2590-0498&lt;/isbn&gt;&lt;urls&gt;&lt;related-urls&gt;&lt;url&gt;https://www.sciencedirect.com/science/article/pii/S2590049823000243&lt;/url&gt;&lt;/related-urls&gt;&lt;/urls&gt;&lt;electronic-resource-num&gt;https://doi.org/10.1016/j.mtadv.2023.100364&lt;/electronic-resource-num&gt;&lt;/record&gt;&lt;/Cite&gt;&lt;/EndNote&gt;</w:instrText>
      </w:r>
      <w:r w:rsidRPr="00DC568B">
        <w:rPr>
          <w:highlight w:val="yellow"/>
        </w:rPr>
        <w:fldChar w:fldCharType="separate"/>
      </w:r>
      <w:r w:rsidR="00D57181">
        <w:rPr>
          <w:noProof/>
          <w:highlight w:val="yellow"/>
        </w:rPr>
        <w:t>[33]</w:t>
      </w:r>
      <w:r w:rsidRPr="00DC568B">
        <w:rPr>
          <w:highlight w:val="yellow"/>
        </w:rPr>
        <w:fldChar w:fldCharType="end"/>
      </w:r>
      <w:r w:rsidRPr="00DC568B">
        <w:rPr>
          <w:highlight w:val="yellow"/>
        </w:rPr>
        <w:t>.</w:t>
      </w:r>
    </w:p>
    <w:p w14:paraId="5E1E740F" w14:textId="1F1C7B7A" w:rsidR="008041CB" w:rsidRPr="00DC568B" w:rsidRDefault="008041CB" w:rsidP="008041CB">
      <w:pPr>
        <w:pStyle w:val="10BodySubsequentParagraph"/>
        <w:rPr>
          <w:highlight w:val="yellow"/>
        </w:rPr>
      </w:pPr>
      <w:r w:rsidRPr="00DC568B">
        <w:rPr>
          <w:highlight w:val="yellow"/>
        </w:rPr>
        <w:t xml:space="preserve">The authours’ previous work is on the simulation of VO2 optical limiter for 1,320 and 1,550 nm wavelengths </w:t>
      </w:r>
      <w:r w:rsidRPr="00DC568B">
        <w:rPr>
          <w:highlight w:val="yellow"/>
        </w:rPr>
        <w:fldChar w:fldCharType="begin"/>
      </w:r>
      <w:r w:rsidR="00D57181">
        <w:rPr>
          <w:highlight w:val="yellow"/>
        </w:rPr>
        <w:instrText xml:space="preserve"> ADDIN EN.CITE &lt;EndNote&gt;&lt;Cite&gt;&lt;Author&gt;Padungatthakij&lt;/Author&gt;&lt;Year&gt;2025&lt;/Year&gt;&lt;RecNum&gt;28&lt;/RecNum&gt;&lt;DisplayText&gt;[35]&lt;/DisplayText&gt;&lt;record&gt;&lt;rec-number&gt;28&lt;/rec-number&gt;&lt;foreign-keys&gt;&lt;key app="EN" db-id="v920pft06rp9dbex2ap500x99x5rrtswxzss" timestamp="1768017078" guid="c3126603-abf3-4370-8edc-6a7a503204da"&gt;28&lt;/key&gt;&lt;/foreign-keys&gt;&lt;ref-type name="Book"&gt;6&lt;/ref-type&gt;&lt;contributors&gt;&lt;authors&gt;&lt;author&gt;Padungatthakij, Chettanat&lt;/author&gt;&lt;author&gt;Wicharn, Surawut&lt;/author&gt;&lt;author&gt;Buranasiri, Prathan&lt;/author&gt;&lt;/authors&gt;&lt;/contributors&gt;&lt;titles&gt;&lt;title&gt;Asymmetrical resonant cavity thin film devices designed for vanadium dioxide applications&lt;/title&gt;&lt;secondary-title&gt;International Workshop on Thin Films for Electronics, Electro-Optics, Energy, and Sensors&lt;/secondary-title&gt;&lt;/titles&gt;&lt;volume&gt;13663&lt;/volume&gt;&lt;section&gt;TFE&lt;/section&gt;&lt;dates&gt;&lt;year&gt;2025&lt;/year&gt;&lt;/dates&gt;&lt;publisher&gt;SPIE&lt;/publisher&gt;&lt;urls&gt;&lt;related-urls&gt;&lt;url&gt;https://doi.org/10.1117/12.3070461&lt;/url&gt;&lt;/related-urls&gt;&lt;/urls&gt;&lt;/record&gt;&lt;/Cite&gt;&lt;/EndNote&gt;</w:instrText>
      </w:r>
      <w:r w:rsidRPr="00DC568B">
        <w:rPr>
          <w:highlight w:val="yellow"/>
        </w:rPr>
        <w:fldChar w:fldCharType="separate"/>
      </w:r>
      <w:r w:rsidR="00D57181">
        <w:rPr>
          <w:noProof/>
          <w:highlight w:val="yellow"/>
        </w:rPr>
        <w:t>[35]</w:t>
      </w:r>
      <w:r w:rsidRPr="00DC568B">
        <w:rPr>
          <w:highlight w:val="yellow"/>
        </w:rPr>
        <w:fldChar w:fldCharType="end"/>
      </w:r>
      <w:r w:rsidRPr="00DC568B">
        <w:rPr>
          <w:highlight w:val="yellow"/>
        </w:rPr>
        <w:t>. We found that the article for the selected reference designs didn’t provide a refractive index dataset for every material. So, when recreated with an external dataset, the optical properties of the devices can’t be recreated. The difference might be due to a different fabrication process. Which makes a direct comparison impossible. In this work, we also found the lack of datasets provided in many of the papers on Sb2Se3 devices, and the data provided are in conflict with each other. The suggested future work is on the real-world fabrications of the designs, which the authors currently lack the means to do.</w:t>
      </w:r>
    </w:p>
    <w:p w14:paraId="51575F15" w14:textId="3F03294C" w:rsidR="008041CB" w:rsidRPr="00DC568B" w:rsidRDefault="00060146" w:rsidP="008041CB">
      <w:pPr>
        <w:pStyle w:val="08SectionHeader2"/>
        <w:rPr>
          <w:highlight w:val="yellow"/>
        </w:rPr>
      </w:pPr>
      <w:r>
        <w:rPr>
          <w:highlight w:val="yellow"/>
        </w:rPr>
        <w:t>6</w:t>
      </w:r>
      <w:r w:rsidR="008041CB" w:rsidRPr="00DC568B">
        <w:rPr>
          <w:highlight w:val="yellow"/>
        </w:rPr>
        <w:t>.1 Non-linear effect.</w:t>
      </w:r>
    </w:p>
    <w:p w14:paraId="1FE782B2" w14:textId="71F04C58" w:rsidR="008041CB" w:rsidRPr="009102C8" w:rsidRDefault="008041CB" w:rsidP="008041CB">
      <w:pPr>
        <w:pStyle w:val="09BodyFirstParagraph"/>
      </w:pPr>
      <w:r w:rsidRPr="00DC568B">
        <w:rPr>
          <w:highlight w:val="yellow"/>
        </w:rPr>
        <w:t xml:space="preserve">Aside from large </w:t>
      </w:r>
      <w:r w:rsidRPr="00DC568B">
        <w:rPr>
          <w:rFonts w:ascii="Calibri" w:hAnsi="Calibri" w:cs="Calibri"/>
          <w:highlight w:val="yellow"/>
        </w:rPr>
        <w:t>Δ</w:t>
      </w:r>
      <w:r w:rsidRPr="00DC568B">
        <w:rPr>
          <w:highlight w:val="yellow"/>
        </w:rPr>
        <w:t xml:space="preserve">n in the two phases, Sb2Se3 also exhibits strong non-linearity dependent on light intensity (Kerr’s effect). And since this could affect its resonance when used with a high-power laser, even before the energy from the laser is large enough to heat the device to its transition temperature, we also computationally demonstrate this scenario using non-linearity data from [citation needed] and compared it to </w:t>
      </w:r>
      <w:hyperlink r:id="rId25">
        <w:r w:rsidRPr="00DC568B">
          <w:rPr>
            <w:rStyle w:val="Hyperlink"/>
            <w:highlight w:val="yellow"/>
          </w:rPr>
          <w:t>[Go-Sb2Se3]</w:t>
        </w:r>
      </w:hyperlink>
      <w:r w:rsidRPr="00DC568B">
        <w:rPr>
          <w:highlight w:val="yellow"/>
        </w:rPr>
        <w:t>.</w:t>
      </w:r>
    </w:p>
    <w:p w14:paraId="066D788E" w14:textId="729AB45D" w:rsidR="008041CB" w:rsidRPr="00DC568B" w:rsidRDefault="00060146" w:rsidP="00DC568B">
      <w:pPr>
        <w:pStyle w:val="08SectionHeader3"/>
        <w:rPr>
          <w:highlight w:val="yellow"/>
        </w:rPr>
      </w:pPr>
      <w:r>
        <w:rPr>
          <w:highlight w:val="yellow"/>
        </w:rPr>
        <w:t>6</w:t>
      </w:r>
      <w:r w:rsidR="00DC568B">
        <w:rPr>
          <w:highlight w:val="yellow"/>
        </w:rPr>
        <w:t xml:space="preserve">.2 </w:t>
      </w:r>
      <w:r w:rsidR="008041CB" w:rsidRPr="00DC568B">
        <w:rPr>
          <w:highlight w:val="yellow"/>
        </w:rPr>
        <w:t>Other properties</w:t>
      </w:r>
    </w:p>
    <w:p w14:paraId="30B6A0C6" w14:textId="38DDD36A" w:rsidR="008041CB" w:rsidRPr="00DC568B" w:rsidRDefault="008041CB" w:rsidP="00DC568B">
      <w:pPr>
        <w:pStyle w:val="09BodyFirstParagraph"/>
        <w:rPr>
          <w:highlight w:val="yellow"/>
        </w:rPr>
      </w:pPr>
      <w:r w:rsidRPr="00DC568B">
        <w:rPr>
          <w:highlight w:val="yellow"/>
        </w:rPr>
        <w:t>Sb</w:t>
      </w:r>
      <w:r w:rsidRPr="00DC568B">
        <w:rPr>
          <w:highlight w:val="yellow"/>
          <w:vertAlign w:val="subscript"/>
        </w:rPr>
        <w:t>2</w:t>
      </w:r>
      <w:r w:rsidRPr="00DC568B">
        <w:rPr>
          <w:highlight w:val="yellow"/>
        </w:rPr>
        <w:t>Se</w:t>
      </w:r>
      <w:r w:rsidRPr="00DC568B">
        <w:rPr>
          <w:highlight w:val="yellow"/>
          <w:vertAlign w:val="subscript"/>
        </w:rPr>
        <w:t>3</w:t>
      </w:r>
      <w:r w:rsidRPr="00DC568B">
        <w:rPr>
          <w:highlight w:val="yellow"/>
        </w:rPr>
        <w:t xml:space="preserve"> contraction and expansion from crystallization and re-amorphization process </w:t>
      </w:r>
      <w:r w:rsidRPr="00DC568B">
        <w:rPr>
          <w:highlight w:val="yellow"/>
        </w:rPr>
        <w:fldChar w:fldCharType="begin"/>
      </w:r>
      <w:r w:rsidR="00D57181">
        <w:rPr>
          <w:highlight w:val="yellow"/>
        </w:rPr>
        <w:instrText xml:space="preserve"> ADDIN EN.CITE &lt;EndNote&gt;&lt;Cite&gt;&lt;Author&gt;Huang&lt;/Author&gt;&lt;Year&gt;2023&lt;/Year&gt;&lt;RecNum&gt;12&lt;/RecNum&gt;&lt;DisplayText&gt;[33]&lt;/DisplayText&gt;&lt;record&gt;&lt;rec-number&gt;12&lt;/rec-number&gt;&lt;foreign-keys&gt;&lt;key app="EN" db-id="v920pft06rp9dbex2ap500x99x5rrtswxzss" timestamp="1767963969" guid="8cf7429c-abf9-4f57-ba91-a00e2b70d061"&gt;12&lt;/key&gt;&lt;/foreign-keys&gt;&lt;ref-type name="Journal Article"&gt;17&lt;/ref-type&gt;&lt;contributors&gt;&lt;authors&gt;&lt;author&gt;Huang, Yi-Siou&lt;/author&gt;&lt;author&gt;Lee, Chih-Yu&lt;/author&gt;&lt;author&gt;Rath, Medha&lt;/author&gt;&lt;author&gt;Ferrari, Victoria&lt;/author&gt;&lt;author&gt;Yu, Heshan&lt;/author&gt;&lt;author&gt;Woehl, Taylor J.&lt;/author&gt;&lt;author&gt;Ni, Jimmy H.&lt;/author&gt;&lt;author&gt;Takeuchi, Ichiro&lt;/author&gt;&lt;author&gt;Ríos, Carlos&lt;/author&gt;&lt;/authors&gt;&lt;/contributors&gt;&lt;titles&gt;&lt;title&gt;Tunable structural transmissive color in fano-resonant optical coatings employing phase-change materials&lt;/title&gt;&lt;secondary-title&gt;Materials Today Advances&lt;/secondary-title&gt;&lt;/titles&gt;&lt;periodical&gt;&lt;full-title&gt;Materials Today Advances&lt;/full-title&gt;&lt;/periodical&gt;&lt;pages&gt;100364&lt;/pages&gt;&lt;volume&gt;18&lt;/volume&gt;&lt;keywords&gt;&lt;keyword&gt;Phase-change materials&lt;/keyword&gt;&lt;keyword&gt;Structural color&lt;/keyword&gt;&lt;keyword&gt;Optical coatings&lt;/keyword&gt;&lt;/keywords&gt;&lt;dates&gt;&lt;year&gt;2023&lt;/year&gt;&lt;pub-dates&gt;&lt;date&gt;2023/06/01/&lt;/date&gt;&lt;/pub-dates&gt;&lt;/dates&gt;&lt;isbn&gt;2590-0498&lt;/isbn&gt;&lt;urls&gt;&lt;related-urls&gt;&lt;url&gt;https://www.sciencedirect.com/science/article/pii/S2590049823000243&lt;/url&gt;&lt;/related-urls&gt;&lt;/urls&gt;&lt;electronic-resource-num&gt;https://doi.org/10.1016/j.mtadv.2023.100364&lt;/electronic-resource-num&gt;&lt;/record&gt;&lt;/Cite&gt;&lt;/EndNote&gt;</w:instrText>
      </w:r>
      <w:r w:rsidRPr="00DC568B">
        <w:rPr>
          <w:highlight w:val="yellow"/>
        </w:rPr>
        <w:fldChar w:fldCharType="separate"/>
      </w:r>
      <w:r w:rsidR="00D57181">
        <w:rPr>
          <w:noProof/>
          <w:highlight w:val="yellow"/>
        </w:rPr>
        <w:t>[33]</w:t>
      </w:r>
      <w:r w:rsidRPr="00DC568B">
        <w:rPr>
          <w:highlight w:val="yellow"/>
        </w:rPr>
        <w:fldChar w:fldCharType="end"/>
      </w:r>
      <w:r w:rsidRPr="00DC568B">
        <w:rPr>
          <w:highlight w:val="yellow"/>
        </w:rPr>
        <w:t>.</w:t>
      </w:r>
    </w:p>
    <w:p w14:paraId="6942A6D1" w14:textId="3B29D0B4" w:rsidR="008041CB" w:rsidRDefault="008041CB" w:rsidP="00DC568B">
      <w:pPr>
        <w:pStyle w:val="10BodySubsequentParagraph"/>
      </w:pPr>
      <w:r w:rsidRPr="00DC568B">
        <w:rPr>
          <w:highlight w:val="yellow"/>
        </w:rPr>
        <w:t xml:space="preserve">Vary the incident angle from 0-90°. Because the nature of resonant cavity is to amplify the central </w:t>
      </w:r>
      <w:r w:rsidR="00DC568B" w:rsidRPr="00DC568B">
        <w:rPr>
          <w:highlight w:val="yellow"/>
        </w:rPr>
        <w:t>layer and</w:t>
      </w:r>
      <w:r w:rsidRPr="00DC568B">
        <w:rPr>
          <w:highlight w:val="yellow"/>
        </w:rPr>
        <w:t xml:space="preserve"> is </w:t>
      </w:r>
      <w:r w:rsidR="00DC568B" w:rsidRPr="00DC568B">
        <w:rPr>
          <w:highlight w:val="yellow"/>
        </w:rPr>
        <w:t>designed</w:t>
      </w:r>
      <w:r w:rsidRPr="00DC568B">
        <w:rPr>
          <w:highlight w:val="yellow"/>
        </w:rPr>
        <w:t xml:space="preserve"> for a single wavelength. Any incident angle will affect the transmission, absorption, and reflection much more than a simple layer film.</w:t>
      </w:r>
    </w:p>
    <w:p w14:paraId="15AE851E" w14:textId="77777777" w:rsidR="00060146" w:rsidRPr="009102C8" w:rsidRDefault="00060146" w:rsidP="00DC568B">
      <w:pPr>
        <w:pStyle w:val="10BodySubsequentParagraph"/>
      </w:pPr>
    </w:p>
    <w:p w14:paraId="0702BC09" w14:textId="44ACD3B0" w:rsidR="008041CB" w:rsidRPr="00BD2E82" w:rsidRDefault="008041CB" w:rsidP="00060146">
      <w:pPr>
        <w:pStyle w:val="08SectionHeader1"/>
        <w:rPr>
          <w:highlight w:val="yellow"/>
        </w:rPr>
      </w:pPr>
      <w:r w:rsidRPr="00BD2E82">
        <w:rPr>
          <w:highlight w:val="yellow"/>
        </w:rPr>
        <w:t>Conclusion</w:t>
      </w:r>
    </w:p>
    <w:p w14:paraId="628F6385" w14:textId="6E71F6EA" w:rsidR="00DC568B" w:rsidRDefault="00DC568B" w:rsidP="00DC568B">
      <w:pPr>
        <w:pStyle w:val="09BodyFirstParagraph"/>
      </w:pPr>
      <w:r w:rsidRPr="008619ED">
        <w:rPr>
          <w:highlight w:val="yellow"/>
        </w:rPr>
        <w:t>Fine tuning of absorption enhancement using a Fabry–Pérot resonant cavity when the extinction coefficient (k) is small, i.e. at 1064 nm, is not as straightforward as when k is large. For a situation where the k-value is very high, an asymmetrical resonant cavity design is the only way to restore resonance condition. A cavity design will lower the thickness of Sb</w:t>
      </w:r>
      <w:r w:rsidRPr="008619ED">
        <w:rPr>
          <w:highlight w:val="yellow"/>
          <w:vertAlign w:val="subscript"/>
        </w:rPr>
        <w:t>2</w:t>
      </w:r>
      <w:r w:rsidRPr="008619ED">
        <w:rPr>
          <w:highlight w:val="yellow"/>
        </w:rPr>
        <w:t>Se</w:t>
      </w:r>
      <w:r w:rsidRPr="008619ED">
        <w:rPr>
          <w:highlight w:val="yellow"/>
          <w:vertAlign w:val="subscript"/>
        </w:rPr>
        <w:t>3</w:t>
      </w:r>
      <w:r w:rsidRPr="008619ED">
        <w:rPr>
          <w:highlight w:val="yellow"/>
        </w:rPr>
        <w:t xml:space="preserve"> required for a perfect antireflection condition when compared to a single-layer quarter-wave optical thickness (QWOT) design, but the overall device will be larger.</w:t>
      </w:r>
    </w:p>
    <w:p w14:paraId="6291B50C" w14:textId="2C7C64EA" w:rsidR="002C4C64" w:rsidRPr="002C4C64" w:rsidRDefault="002C4C64" w:rsidP="002C4C64">
      <w:pPr>
        <w:pStyle w:val="10BodySubsequentParagraph"/>
      </w:pPr>
      <w:r>
        <w:t xml:space="preserve">Optical limiter with reprogrammable waveguide is a future </w:t>
      </w:r>
      <w:proofErr w:type="gramStart"/>
      <w:r>
        <w:t>works</w:t>
      </w:r>
      <w:proofErr w:type="gramEnd"/>
      <w:r>
        <w:t>.</w:t>
      </w:r>
    </w:p>
    <w:p w14:paraId="2A47F17C" w14:textId="77777777" w:rsidR="00D40E28" w:rsidRPr="00D40E28" w:rsidRDefault="00D40E28" w:rsidP="00D40E28">
      <w:pPr>
        <w:pStyle w:val="10BodySubsequentParagraph"/>
      </w:pPr>
    </w:p>
    <w:p w14:paraId="2FF95DD0" w14:textId="77777777" w:rsidR="009042C8" w:rsidRPr="00BD2E82" w:rsidRDefault="009042C8" w:rsidP="009042C8">
      <w:pPr>
        <w:pStyle w:val="20FundingSectionHeader"/>
        <w:rPr>
          <w:highlight w:val="cyan"/>
        </w:rPr>
      </w:pPr>
      <w:r w:rsidRPr="00BD2E82">
        <w:rPr>
          <w:szCs w:val="18"/>
          <w:highlight w:val="cyan"/>
        </w:rPr>
        <w:t>Funding.</w:t>
      </w:r>
      <w:r w:rsidRPr="00BD2E82">
        <w:rPr>
          <w:highlight w:val="cyan"/>
        </w:rPr>
        <w:t xml:space="preserve"> </w:t>
      </w:r>
      <w:r w:rsidRPr="00BD2E82">
        <w:rPr>
          <w:b w:val="0"/>
          <w:bCs/>
          <w:highlight w:val="cyan"/>
        </w:rPr>
        <w:t>National Institutes of Health (123456); National Science Foundation (456789).</w:t>
      </w:r>
    </w:p>
    <w:p w14:paraId="68258D8E" w14:textId="067DF88E" w:rsidR="00D40E28" w:rsidRPr="00BD2E82" w:rsidRDefault="009042C8" w:rsidP="009042C8">
      <w:pPr>
        <w:pStyle w:val="21AcknowledgmentsSectionHeader"/>
        <w:rPr>
          <w:highlight w:val="cyan"/>
        </w:rPr>
      </w:pPr>
      <w:r w:rsidRPr="00BD2E82">
        <w:rPr>
          <w:szCs w:val="18"/>
          <w:highlight w:val="cyan"/>
        </w:rPr>
        <w:t>Acknowledgment.</w:t>
      </w:r>
      <w:r w:rsidRPr="00BD2E82">
        <w:rPr>
          <w:highlight w:val="cyan"/>
        </w:rPr>
        <w:t xml:space="preserve"> </w:t>
      </w:r>
      <w:r w:rsidRPr="00BD2E82">
        <w:rPr>
          <w:b w:val="0"/>
          <w:bCs/>
          <w:highlight w:val="cyan"/>
        </w:rPr>
        <w:t>K. Flockhart thanks the National Science Foundation for help identifying collaborators for this work.</w:t>
      </w:r>
    </w:p>
    <w:p w14:paraId="21F406A2" w14:textId="53FD8BEB" w:rsidR="009042C8" w:rsidRPr="00BD2E82" w:rsidRDefault="009042C8" w:rsidP="009042C8">
      <w:pPr>
        <w:pStyle w:val="22DisclosuresSectionHeader"/>
        <w:rPr>
          <w:bCs/>
          <w:highlight w:val="cyan"/>
        </w:rPr>
      </w:pPr>
      <w:r w:rsidRPr="00BD2E82">
        <w:rPr>
          <w:bCs/>
          <w:highlight w:val="cyan"/>
        </w:rPr>
        <w:t xml:space="preserve">Disclosure. </w:t>
      </w:r>
      <w:r w:rsidRPr="00BD2E82">
        <w:rPr>
          <w:b w:val="0"/>
          <w:bCs/>
          <w:highlight w:val="cyan"/>
        </w:rPr>
        <w:t>The authors declare no conflicts of interest.</w:t>
      </w:r>
    </w:p>
    <w:p w14:paraId="661C585D" w14:textId="452174BD" w:rsidR="00363D0C" w:rsidRPr="00BD2E82" w:rsidRDefault="009042C8" w:rsidP="009042C8">
      <w:pPr>
        <w:pStyle w:val="22DisclosuresSectionHeader"/>
        <w:rPr>
          <w:highlight w:val="cyan"/>
        </w:rPr>
      </w:pPr>
      <w:r w:rsidRPr="00BD2E82">
        <w:rPr>
          <w:bCs/>
          <w:highlight w:val="cyan"/>
        </w:rPr>
        <w:t>Data availability.</w:t>
      </w:r>
      <w:r w:rsidRPr="00BD2E82">
        <w:rPr>
          <w:highlight w:val="cyan"/>
        </w:rPr>
        <w:t xml:space="preserve"> </w:t>
      </w:r>
      <w:r w:rsidRPr="00BD2E82">
        <w:rPr>
          <w:b w:val="0"/>
          <w:bCs/>
          <w:highlight w:val="cyan"/>
        </w:rPr>
        <w:t>Data</w:t>
      </w:r>
      <w:r w:rsidRPr="00BD2E82">
        <w:rPr>
          <w:highlight w:val="cyan"/>
        </w:rPr>
        <w:t xml:space="preserve"> </w:t>
      </w:r>
      <w:r w:rsidRPr="00BD2E82">
        <w:rPr>
          <w:b w:val="0"/>
          <w:bCs/>
          <w:highlight w:val="cyan"/>
        </w:rPr>
        <w:t>underlying the results presented in this paper are available in Dataset 1, Ref. [3].</w:t>
      </w:r>
    </w:p>
    <w:p w14:paraId="189BFEFD" w14:textId="77777777" w:rsidR="009042C8" w:rsidRPr="00BD2E82" w:rsidRDefault="009042C8" w:rsidP="009042C8">
      <w:pPr>
        <w:pStyle w:val="22DisclosuresSectionHeader"/>
        <w:rPr>
          <w:b w:val="0"/>
          <w:bCs/>
          <w:sz w:val="16"/>
          <w:szCs w:val="16"/>
          <w:highlight w:val="cyan"/>
        </w:rPr>
      </w:pPr>
      <w:r w:rsidRPr="00BD2E82">
        <w:rPr>
          <w:rStyle w:val="Strong"/>
          <w:b/>
          <w:bCs w:val="0"/>
          <w:szCs w:val="18"/>
          <w:highlight w:val="cyan"/>
        </w:rPr>
        <w:t>Data availability.</w:t>
      </w:r>
      <w:r w:rsidRPr="00BD2E82">
        <w:rPr>
          <w:highlight w:val="cyan"/>
        </w:rPr>
        <w:t xml:space="preserve"> </w:t>
      </w:r>
      <w:r w:rsidRPr="00BD2E82">
        <w:rPr>
          <w:b w:val="0"/>
          <w:bCs/>
          <w:sz w:val="16"/>
          <w:szCs w:val="16"/>
          <w:highlight w:val="cyan"/>
        </w:rPr>
        <w:t>Data underlying the results presented in this paper are available in Ref. [3].</w:t>
      </w:r>
    </w:p>
    <w:p w14:paraId="2B467CCC" w14:textId="77777777" w:rsidR="009042C8" w:rsidRPr="00BD2E82" w:rsidRDefault="009042C8" w:rsidP="009042C8">
      <w:pPr>
        <w:pStyle w:val="22DisclosuresSectionHeader"/>
        <w:rPr>
          <w:b w:val="0"/>
          <w:bCs/>
          <w:highlight w:val="cyan"/>
        </w:rPr>
      </w:pPr>
      <w:r w:rsidRPr="00BD2E82">
        <w:rPr>
          <w:rStyle w:val="Strong"/>
          <w:b/>
          <w:bCs w:val="0"/>
          <w:szCs w:val="18"/>
          <w:highlight w:val="cyan"/>
        </w:rPr>
        <w:t>Data availability.</w:t>
      </w:r>
      <w:r w:rsidRPr="00BD2E82">
        <w:rPr>
          <w:b w:val="0"/>
          <w:bCs/>
          <w:szCs w:val="18"/>
          <w:highlight w:val="cyan"/>
        </w:rPr>
        <w:t xml:space="preserve"> </w:t>
      </w:r>
      <w:r w:rsidRPr="00BD2E82">
        <w:rPr>
          <w:b w:val="0"/>
          <w:bCs/>
          <w:sz w:val="16"/>
          <w:szCs w:val="16"/>
          <w:highlight w:val="cyan"/>
        </w:rPr>
        <w:t>Data underlying the results presented in this paper are not publicly available at this time but may be obtained from the authors upon reasonable request.</w:t>
      </w:r>
    </w:p>
    <w:p w14:paraId="6C6CC62B" w14:textId="77777777" w:rsidR="009042C8" w:rsidRPr="00BD2E82" w:rsidRDefault="009042C8" w:rsidP="009042C8">
      <w:pPr>
        <w:pStyle w:val="22DisclosuresSectionHeader"/>
        <w:rPr>
          <w:b w:val="0"/>
          <w:bCs/>
          <w:sz w:val="16"/>
          <w:szCs w:val="16"/>
          <w:highlight w:val="cyan"/>
        </w:rPr>
      </w:pPr>
      <w:r w:rsidRPr="00BD2E82">
        <w:rPr>
          <w:rStyle w:val="Strong"/>
          <w:b/>
          <w:bCs w:val="0"/>
          <w:szCs w:val="18"/>
          <w:highlight w:val="cyan"/>
        </w:rPr>
        <w:t>Data availability.</w:t>
      </w:r>
      <w:r w:rsidRPr="00BD2E82">
        <w:rPr>
          <w:b w:val="0"/>
          <w:bCs/>
          <w:highlight w:val="cyan"/>
        </w:rPr>
        <w:t xml:space="preserve"> </w:t>
      </w:r>
      <w:r w:rsidRPr="00BD2E82">
        <w:rPr>
          <w:b w:val="0"/>
          <w:bCs/>
          <w:sz w:val="16"/>
          <w:szCs w:val="16"/>
          <w:highlight w:val="cyan"/>
        </w:rPr>
        <w:t>No data were generated or analyzed in the presented research.</w:t>
      </w:r>
    </w:p>
    <w:p w14:paraId="319F86D7" w14:textId="6DAC0815" w:rsidR="009042C8" w:rsidRDefault="009042C8" w:rsidP="009042C8">
      <w:pPr>
        <w:pStyle w:val="23DataAvailabilitySectionHeader"/>
        <w:rPr>
          <w:rFonts w:eastAsia="Times New Roman"/>
          <w:b w:val="0"/>
          <w:bCs/>
        </w:rPr>
      </w:pPr>
      <w:r w:rsidRPr="00BD2E82">
        <w:rPr>
          <w:rFonts w:eastAsia="Times New Roman"/>
          <w:highlight w:val="cyan"/>
        </w:rPr>
        <w:t xml:space="preserve">Supplementary Document. </w:t>
      </w:r>
      <w:r w:rsidRPr="00BD2E82">
        <w:rPr>
          <w:rFonts w:eastAsia="Times New Roman"/>
          <w:b w:val="0"/>
          <w:bCs/>
          <w:highlight w:val="cyan"/>
        </w:rPr>
        <w:t>See Supplement 1 for supporting content.</w:t>
      </w:r>
    </w:p>
    <w:p w14:paraId="1E37969E" w14:textId="77777777" w:rsidR="008B49E5" w:rsidRPr="009042C8" w:rsidRDefault="008B49E5" w:rsidP="009042C8">
      <w:pPr>
        <w:pStyle w:val="23DataAvailabilitySectionHeader"/>
      </w:pPr>
    </w:p>
    <w:p w14:paraId="26BD1EEA" w14:textId="10E8509A" w:rsidR="00A001CE" w:rsidRPr="00D71982" w:rsidRDefault="009042C8" w:rsidP="00060146">
      <w:pPr>
        <w:pStyle w:val="08SectionHeader1"/>
        <w:rPr>
          <w:highlight w:val="cyan"/>
        </w:rPr>
      </w:pPr>
      <w:r w:rsidRPr="00D71982">
        <w:rPr>
          <w:highlight w:val="cyan"/>
        </w:rPr>
        <w:t>R</w:t>
      </w:r>
      <w:r w:rsidR="00994199" w:rsidRPr="00D71982">
        <w:rPr>
          <w:highlight w:val="cyan"/>
        </w:rPr>
        <w:t>eferences</w:t>
      </w:r>
      <w:r w:rsidR="00D71982">
        <w:rPr>
          <w:highlight w:val="cyan"/>
        </w:rPr>
        <w:t xml:space="preserve"> (tbd)</w:t>
      </w:r>
    </w:p>
    <w:p w14:paraId="16CB09CE" w14:textId="77777777" w:rsidR="00D76771" w:rsidRPr="00D76771" w:rsidRDefault="008B49E5" w:rsidP="00D76771">
      <w:pPr>
        <w:pStyle w:val="EndNoteBibliography"/>
        <w:spacing w:after="0"/>
        <w:ind w:left="720" w:hanging="720"/>
      </w:pPr>
      <w:r>
        <w:lastRenderedPageBreak/>
        <w:fldChar w:fldCharType="begin"/>
      </w:r>
      <w:r>
        <w:instrText xml:space="preserve"> ADDIN EN.REFLIST </w:instrText>
      </w:r>
      <w:r>
        <w:fldChar w:fldCharType="separate"/>
      </w:r>
      <w:r w:rsidR="00D76771" w:rsidRPr="00D76771">
        <w:t>[1]</w:t>
      </w:r>
      <w:r w:rsidR="00D76771" w:rsidRPr="00D76771">
        <w:tab/>
        <w:t xml:space="preserve">M. Wuttig, H. Bhaskaran, and T. Taubner, "Phase-change materials for non-volatile photonic applications," </w:t>
      </w:r>
      <w:r w:rsidR="00D76771" w:rsidRPr="00D76771">
        <w:rPr>
          <w:i/>
        </w:rPr>
        <w:t xml:space="preserve">Nature Photonics, </w:t>
      </w:r>
      <w:r w:rsidR="00D76771" w:rsidRPr="00D76771">
        <w:t>vol. 11, no. 8, pp. 465–476, 2017/08/01 2017, doi: 10.1038/nphoton.2017.126.</w:t>
      </w:r>
    </w:p>
    <w:p w14:paraId="6BDB0C61" w14:textId="77777777" w:rsidR="00D76771" w:rsidRPr="00D76771" w:rsidRDefault="00D76771" w:rsidP="00D76771">
      <w:pPr>
        <w:pStyle w:val="EndNoteBibliography"/>
        <w:spacing w:after="0"/>
        <w:ind w:left="720" w:hanging="720"/>
      </w:pPr>
      <w:r w:rsidRPr="00D76771">
        <w:t>[2]</w:t>
      </w:r>
      <w:r w:rsidRPr="00D76771">
        <w:tab/>
        <w:t xml:space="preserve">K. Matuszek, M. Kar, J. M. Pringle, and D. R. MacFarlane, "Phase Change Materials for Renewable Energy Storage at Intermediate Temperatures," </w:t>
      </w:r>
      <w:r w:rsidRPr="00D76771">
        <w:rPr>
          <w:i/>
        </w:rPr>
        <w:t xml:space="preserve">Chemical Reviews, </w:t>
      </w:r>
      <w:r w:rsidRPr="00D76771">
        <w:t>vol. 123, no. 1, pp. 491–514, 2023/01/11 2023, doi: 10.1021/acs.chemrev.2c00407.</w:t>
      </w:r>
    </w:p>
    <w:p w14:paraId="446FA4BE" w14:textId="382BF2E5" w:rsidR="00D76771" w:rsidRPr="00D76771" w:rsidRDefault="00D76771" w:rsidP="00D76771">
      <w:pPr>
        <w:pStyle w:val="EndNoteBibliography"/>
        <w:spacing w:after="0"/>
        <w:ind w:left="720" w:hanging="720"/>
      </w:pPr>
      <w:r w:rsidRPr="00D76771">
        <w:t>[3]</w:t>
      </w:r>
      <w:r w:rsidRPr="00D76771">
        <w:tab/>
        <w:t xml:space="preserve">R. Matos and N. Pala, "A Review of Phase-Change Materials and Their Potential for Reconfigurable Intelligent Surfaces," </w:t>
      </w:r>
      <w:r w:rsidRPr="00D76771">
        <w:rPr>
          <w:i/>
        </w:rPr>
        <w:t xml:space="preserve">Micromachines, </w:t>
      </w:r>
      <w:r w:rsidRPr="00D76771">
        <w:t xml:space="preserve">vol. 14, no. 6, p. 1259, 2023. [Online]. Available: </w:t>
      </w:r>
      <w:hyperlink r:id="rId26" w:history="1">
        <w:r w:rsidRPr="00D76771">
          <w:rPr>
            <w:rStyle w:val="Hyperlink"/>
          </w:rPr>
          <w:t>https://www.mdpi.com/2072-666X/14/6/1259</w:t>
        </w:r>
      </w:hyperlink>
      <w:r w:rsidRPr="00D76771">
        <w:t>.</w:t>
      </w:r>
    </w:p>
    <w:p w14:paraId="603EE6C5" w14:textId="77777777" w:rsidR="00D76771" w:rsidRPr="00D76771" w:rsidRDefault="00D76771" w:rsidP="00D76771">
      <w:pPr>
        <w:pStyle w:val="EndNoteBibliography"/>
        <w:spacing w:after="0"/>
        <w:ind w:left="720" w:hanging="720"/>
      </w:pPr>
      <w:r w:rsidRPr="00D76771">
        <w:t>[4]</w:t>
      </w:r>
      <w:r w:rsidRPr="00D76771">
        <w:tab/>
        <w:t xml:space="preserve">A. Sarangan, J. Duran, V. Vasilyev, N. Limberopoulos, I. Vitebskiy, and I. Anisimov, "Broadband Reflective Optical Limiter Using GST Phase Change Material," </w:t>
      </w:r>
      <w:r w:rsidRPr="00D76771">
        <w:rPr>
          <w:i/>
        </w:rPr>
        <w:t xml:space="preserve">IEEE Photonics Journal, </w:t>
      </w:r>
      <w:r w:rsidRPr="00D76771">
        <w:t>vol. 10, no. 2, pp. 1–9, 2018, doi: 10.1109/JPHOT.2018.2796448.</w:t>
      </w:r>
    </w:p>
    <w:p w14:paraId="2C6B415C" w14:textId="77777777" w:rsidR="00D76771" w:rsidRPr="00D76771" w:rsidRDefault="00D76771" w:rsidP="00D76771">
      <w:pPr>
        <w:pStyle w:val="EndNoteBibliography"/>
        <w:spacing w:after="0"/>
        <w:ind w:left="720" w:hanging="720"/>
      </w:pPr>
      <w:r w:rsidRPr="00D76771">
        <w:t>[5]</w:t>
      </w:r>
      <w:r w:rsidRPr="00D76771">
        <w:tab/>
        <w:t xml:space="preserve">R. Heenkenda, K. Hirakawa, and A. Sarangan, "Tunable optical filter using phase change materials for smart IR night vision applications," </w:t>
      </w:r>
      <w:r w:rsidRPr="00D76771">
        <w:rPr>
          <w:i/>
        </w:rPr>
        <w:t xml:space="preserve">Opt. Express, </w:t>
      </w:r>
      <w:r w:rsidRPr="00D76771">
        <w:t>vol. 29, no. 21, pp. 33795–33803, 2021/10/11 2021, doi: 10.1364/OE.440299.</w:t>
      </w:r>
    </w:p>
    <w:p w14:paraId="7B5FF88F" w14:textId="77777777" w:rsidR="00D76771" w:rsidRPr="00D76771" w:rsidRDefault="00D76771" w:rsidP="00D76771">
      <w:pPr>
        <w:pStyle w:val="EndNoteBibliography"/>
        <w:spacing w:after="0"/>
        <w:ind w:left="720" w:hanging="720"/>
      </w:pPr>
      <w:r w:rsidRPr="00D76771">
        <w:t>[6]</w:t>
      </w:r>
      <w:r w:rsidRPr="00D76771">
        <w:tab/>
        <w:t xml:space="preserve">D. d. Ceglia, M. Grande, A. Vincenti, C. Baratto, and C. d. Angelis, "Tunable Filters for Visible Light Based on Resonant VO2 Planar Thin Films," in </w:t>
      </w:r>
      <w:r w:rsidRPr="00D76771">
        <w:rPr>
          <w:i/>
        </w:rPr>
        <w:t>2020 22nd International Conference on Transparent Optical Networks (ICTON)</w:t>
      </w:r>
      <w:r w:rsidRPr="00D76771">
        <w:t xml:space="preserve">, 19–23 July 2020 2020, pp. 1–4, doi: 10.1109/ICTON51198.2020.9203244. </w:t>
      </w:r>
    </w:p>
    <w:p w14:paraId="5A34B1AB" w14:textId="77777777" w:rsidR="00D76771" w:rsidRPr="00D76771" w:rsidRDefault="00D76771" w:rsidP="00D76771">
      <w:pPr>
        <w:pStyle w:val="EndNoteBibliography"/>
        <w:spacing w:after="0"/>
        <w:ind w:left="720" w:hanging="720"/>
      </w:pPr>
      <w:r w:rsidRPr="00D76771">
        <w:t>[7]</w:t>
      </w:r>
      <w:r w:rsidRPr="00D76771">
        <w:tab/>
        <w:t>H. Kocer</w:t>
      </w:r>
      <w:r w:rsidRPr="00D76771">
        <w:rPr>
          <w:i/>
        </w:rPr>
        <w:t xml:space="preserve"> et al.</w:t>
      </w:r>
      <w:r w:rsidRPr="00D76771">
        <w:t xml:space="preserve">, "Intensity tunable infrared broadband absorbers based on VO2 phase transition using planar layered thin films," </w:t>
      </w:r>
      <w:r w:rsidRPr="00D76771">
        <w:rPr>
          <w:i/>
        </w:rPr>
        <w:t xml:space="preserve">Scientific Reports, </w:t>
      </w:r>
      <w:r w:rsidRPr="00D76771">
        <w:t>vol. 5, no. 1, p. 13384, 2015/08/21 2015, doi: 10.1038/srep13384.</w:t>
      </w:r>
    </w:p>
    <w:p w14:paraId="2414978E" w14:textId="77777777" w:rsidR="00D76771" w:rsidRPr="00D76771" w:rsidRDefault="00D76771" w:rsidP="00D76771">
      <w:pPr>
        <w:pStyle w:val="EndNoteBibliography"/>
        <w:spacing w:after="0"/>
        <w:ind w:left="720" w:hanging="720"/>
      </w:pPr>
      <w:r w:rsidRPr="00D76771">
        <w:t>[8]</w:t>
      </w:r>
      <w:r w:rsidRPr="00D76771">
        <w:tab/>
        <w:t xml:space="preserve">X. Tian and Z.-Y. Li, "An Optically-Triggered Switchable Mid-Infrared Perfect Absorber Based on Phase-Change Material of Vanadium Dioxide," </w:t>
      </w:r>
      <w:r w:rsidRPr="00D76771">
        <w:rPr>
          <w:i/>
        </w:rPr>
        <w:t xml:space="preserve">Plasmonics, </w:t>
      </w:r>
      <w:r w:rsidRPr="00D76771">
        <w:t>vol. 13, no. 4, pp. 1393–1402, 2018/08/01 2018, doi: 10.1007/s11468-017-0643-9.</w:t>
      </w:r>
    </w:p>
    <w:p w14:paraId="29638FF3" w14:textId="77777777" w:rsidR="00D76771" w:rsidRPr="00D76771" w:rsidRDefault="00D76771" w:rsidP="00D76771">
      <w:pPr>
        <w:pStyle w:val="EndNoteBibliography"/>
        <w:spacing w:after="0"/>
        <w:ind w:left="720" w:hanging="720"/>
      </w:pPr>
      <w:r w:rsidRPr="00D76771">
        <w:t>[9]</w:t>
      </w:r>
      <w:r w:rsidRPr="00D76771">
        <w:tab/>
        <w:t xml:space="preserve">E. Strelcov, Y. Lilach, and A. Kolmakov, "Gas Sensor Based on Metal−Insulator Transition in VO2 Nanowire Thermistor," </w:t>
      </w:r>
      <w:r w:rsidRPr="00D76771">
        <w:rPr>
          <w:i/>
        </w:rPr>
        <w:t xml:space="preserve">Nano Letters, </w:t>
      </w:r>
      <w:r w:rsidRPr="00D76771">
        <w:t>vol. 9, no. 6, pp. 2322–2326, 2009/06/10 2009, doi: 10.1021/nl900676n.</w:t>
      </w:r>
    </w:p>
    <w:p w14:paraId="79FBCC07" w14:textId="77777777" w:rsidR="00D76771" w:rsidRPr="00D76771" w:rsidRDefault="00D76771" w:rsidP="00D76771">
      <w:pPr>
        <w:pStyle w:val="EndNoteBibliography"/>
        <w:spacing w:after="0"/>
        <w:ind w:left="720" w:hanging="720"/>
      </w:pPr>
      <w:r w:rsidRPr="00D76771">
        <w:t>[10]</w:t>
      </w:r>
      <w:r w:rsidRPr="00D76771">
        <w:tab/>
        <w:t>R. Kononchuk</w:t>
      </w:r>
      <w:r w:rsidRPr="00D76771">
        <w:rPr>
          <w:i/>
        </w:rPr>
        <w:t xml:space="preserve"> et al.</w:t>
      </w:r>
      <w:r w:rsidRPr="00D76771">
        <w:t xml:space="preserve">, "A free-space mm-wave photonic limiter," in </w:t>
      </w:r>
      <w:r w:rsidRPr="00D76771">
        <w:rPr>
          <w:i/>
        </w:rPr>
        <w:t>2022 Conference on Lasers and Electro-Optics (CLEO)</w:t>
      </w:r>
      <w:r w:rsidRPr="00D76771">
        <w:t xml:space="preserve">, 15–20 May 2022 2022, pp. 1–2. </w:t>
      </w:r>
    </w:p>
    <w:p w14:paraId="177A8056" w14:textId="77777777" w:rsidR="00D76771" w:rsidRPr="00D76771" w:rsidRDefault="00D76771" w:rsidP="00D76771">
      <w:pPr>
        <w:pStyle w:val="EndNoteBibliography"/>
        <w:spacing w:after="0"/>
        <w:ind w:left="720" w:hanging="720"/>
      </w:pPr>
      <w:r w:rsidRPr="00D76771">
        <w:t>[11]</w:t>
      </w:r>
      <w:r w:rsidRPr="00D76771">
        <w:tab/>
        <w:t>M. G. Wood</w:t>
      </w:r>
      <w:r w:rsidRPr="00D76771">
        <w:rPr>
          <w:i/>
        </w:rPr>
        <w:t xml:space="preserve"> et al.</w:t>
      </w:r>
      <w:r w:rsidRPr="00D76771">
        <w:t xml:space="preserve">, "Optically-Triggered Optical Limiters for Short-Wavelength Infrared Sensor Protection," in </w:t>
      </w:r>
      <w:r w:rsidRPr="00D76771">
        <w:rPr>
          <w:i/>
        </w:rPr>
        <w:t>2021 Conference on Lasers and Electro-Optics (CLEO)</w:t>
      </w:r>
      <w:r w:rsidRPr="00D76771">
        <w:t xml:space="preserve">, 9–14 May 2021 2021, pp. 1–2. </w:t>
      </w:r>
    </w:p>
    <w:p w14:paraId="1BED8372" w14:textId="37172CEF" w:rsidR="00D76771" w:rsidRPr="00D76771" w:rsidRDefault="00D76771" w:rsidP="00D76771">
      <w:pPr>
        <w:pStyle w:val="EndNoteBibliography"/>
        <w:spacing w:after="0"/>
        <w:ind w:left="720" w:hanging="720"/>
      </w:pPr>
      <w:r w:rsidRPr="00D76771">
        <w:t>[12]</w:t>
      </w:r>
      <w:r w:rsidRPr="00D76771">
        <w:tab/>
        <w:t>C. Wan</w:t>
      </w:r>
      <w:r w:rsidRPr="00D76771">
        <w:rPr>
          <w:i/>
        </w:rPr>
        <w:t xml:space="preserve"> et al.</w:t>
      </w:r>
      <w:r w:rsidRPr="00D76771">
        <w:t xml:space="preserve">, "Ultrathin Broadband Reflective Optical Limiter," </w:t>
      </w:r>
      <w:r w:rsidRPr="00D76771">
        <w:rPr>
          <w:i/>
        </w:rPr>
        <w:t xml:space="preserve">Laser &amp; Photonics Reviews, </w:t>
      </w:r>
      <w:r w:rsidRPr="00D76771">
        <w:t xml:space="preserve">vol. 15, no. 6, p. 2100001, 2021, doi: </w:t>
      </w:r>
      <w:hyperlink r:id="rId27" w:history="1">
        <w:r w:rsidRPr="00D76771">
          <w:rPr>
            <w:rStyle w:val="Hyperlink"/>
          </w:rPr>
          <w:t>https://doi.org/10.1002/lpor.202100001</w:t>
        </w:r>
      </w:hyperlink>
      <w:r w:rsidRPr="00D76771">
        <w:t>.</w:t>
      </w:r>
    </w:p>
    <w:p w14:paraId="3375AE53" w14:textId="77777777" w:rsidR="00D76771" w:rsidRPr="00D76771" w:rsidRDefault="00D76771" w:rsidP="00D76771">
      <w:pPr>
        <w:pStyle w:val="EndNoteBibliography"/>
        <w:spacing w:after="0"/>
        <w:ind w:left="720" w:hanging="720"/>
      </w:pPr>
      <w:r w:rsidRPr="00D76771">
        <w:t>[13]</w:t>
      </w:r>
      <w:r w:rsidRPr="00D76771">
        <w:tab/>
        <w:t xml:space="preserve">P. Xu, J. Zheng, J. K. Doylend, and A. Majumdar, "Low-Loss and Broadband Nonvolatile Phase-Change Directional Coupler Switches," </w:t>
      </w:r>
      <w:r w:rsidRPr="00D76771">
        <w:rPr>
          <w:i/>
        </w:rPr>
        <w:t xml:space="preserve">ACS Photonics, </w:t>
      </w:r>
      <w:r w:rsidRPr="00D76771">
        <w:t>vol. 6, no. 2, pp. 553–557, 2019/02/20 2019, doi: 10.1021/acsphotonics.8b01628.</w:t>
      </w:r>
    </w:p>
    <w:p w14:paraId="0192A9C9" w14:textId="77777777" w:rsidR="00D76771" w:rsidRPr="00D76771" w:rsidRDefault="00D76771" w:rsidP="00D76771">
      <w:pPr>
        <w:pStyle w:val="EndNoteBibliography"/>
        <w:spacing w:after="0"/>
        <w:ind w:left="720" w:hanging="720"/>
      </w:pPr>
      <w:r w:rsidRPr="00D76771">
        <w:t>[14]</w:t>
      </w:r>
      <w:r w:rsidRPr="00D76771">
        <w:tab/>
        <w:t xml:space="preserve">D. Lawson, S. Blundell, M. Ebert, O. L. Muskens, and I. Zeimpekis, "Optical switching beyond a million cycles of low-loss phase change material Sb2Se3," </w:t>
      </w:r>
      <w:r w:rsidRPr="00D76771">
        <w:rPr>
          <w:i/>
        </w:rPr>
        <w:t xml:space="preserve">Opt. Mater. Express, </w:t>
      </w:r>
      <w:r w:rsidRPr="00D76771">
        <w:t>vol. 14, no. 1, pp. 22–38, 2024/01/01 2024, doi: 10.1364/OME.509434.</w:t>
      </w:r>
    </w:p>
    <w:p w14:paraId="0D1BDB82" w14:textId="77777777" w:rsidR="00D76771" w:rsidRPr="00D76771" w:rsidRDefault="00D76771" w:rsidP="00D76771">
      <w:pPr>
        <w:pStyle w:val="EndNoteBibliography"/>
        <w:spacing w:after="0"/>
        <w:ind w:left="720" w:hanging="720"/>
      </w:pPr>
      <w:r w:rsidRPr="00D76771">
        <w:t>[15]</w:t>
      </w:r>
      <w:r w:rsidRPr="00D76771">
        <w:tab/>
        <w:t>C. Wan</w:t>
      </w:r>
      <w:r w:rsidRPr="00D76771">
        <w:rPr>
          <w:i/>
        </w:rPr>
        <w:t xml:space="preserve"> et al.</w:t>
      </w:r>
      <w:r w:rsidRPr="00D76771">
        <w:t xml:space="preserve">, "Limiting Optical Diodes Enabled by the Phase Transition of Vanadium Dioxide," </w:t>
      </w:r>
      <w:r w:rsidRPr="00D76771">
        <w:rPr>
          <w:i/>
        </w:rPr>
        <w:t xml:space="preserve">ACS Photonics, </w:t>
      </w:r>
      <w:r w:rsidRPr="00D76771">
        <w:t>vol. 5, no. 7, pp. 2688–2692, 2018/07/18 2018, doi: 10.1021/acsphotonics.8b00313.</w:t>
      </w:r>
    </w:p>
    <w:p w14:paraId="194F8874" w14:textId="6EDFF904" w:rsidR="00D76771" w:rsidRPr="00D76771" w:rsidRDefault="00D76771" w:rsidP="00D76771">
      <w:pPr>
        <w:pStyle w:val="EndNoteBibliography"/>
        <w:spacing w:after="0"/>
        <w:ind w:left="720" w:hanging="720"/>
      </w:pPr>
      <w:r w:rsidRPr="00D76771">
        <w:t>[16]</w:t>
      </w:r>
      <w:r w:rsidRPr="00D76771">
        <w:tab/>
        <w:t xml:space="preserve">M. Delaney, I. Zeimpekis, D. Lawson, D. W. Hewak, and O. L. Muskens, "A New Family of Ultralow Loss Reversible Phase-Change Materials for Photonic Integrated Circuits: Sb2S3 and Sb2Se3," </w:t>
      </w:r>
      <w:r w:rsidRPr="00D76771">
        <w:rPr>
          <w:i/>
        </w:rPr>
        <w:t xml:space="preserve">Advanced Functional Materials, </w:t>
      </w:r>
      <w:r w:rsidRPr="00D76771">
        <w:t xml:space="preserve">vol. 30, no. 36, p. 2002447, 2020, doi: </w:t>
      </w:r>
      <w:hyperlink r:id="rId28" w:history="1">
        <w:r w:rsidRPr="00D76771">
          <w:rPr>
            <w:rStyle w:val="Hyperlink"/>
          </w:rPr>
          <w:t>https://doi.org/10.1002/adfm.202002447</w:t>
        </w:r>
      </w:hyperlink>
      <w:r w:rsidRPr="00D76771">
        <w:t>.</w:t>
      </w:r>
    </w:p>
    <w:p w14:paraId="70E95630" w14:textId="77777777" w:rsidR="00D76771" w:rsidRPr="00D76771" w:rsidRDefault="00D76771" w:rsidP="00D76771">
      <w:pPr>
        <w:pStyle w:val="EndNoteBibliography"/>
        <w:spacing w:after="0"/>
        <w:ind w:left="720" w:hanging="720"/>
      </w:pPr>
      <w:r w:rsidRPr="00D76771">
        <w:t>[17]</w:t>
      </w:r>
      <w:r w:rsidRPr="00D76771">
        <w:tab/>
        <w:t>Y. Zhang</w:t>
      </w:r>
      <w:r w:rsidRPr="00D76771">
        <w:rPr>
          <w:i/>
        </w:rPr>
        <w:t xml:space="preserve"> et al.</w:t>
      </w:r>
      <w:r w:rsidRPr="00D76771">
        <w:t xml:space="preserve">, "Broadband transparent optical phase change materials for high-performance nonvolatile photonics," </w:t>
      </w:r>
      <w:r w:rsidRPr="00D76771">
        <w:rPr>
          <w:i/>
        </w:rPr>
        <w:t xml:space="preserve">Nature Communications, </w:t>
      </w:r>
      <w:r w:rsidRPr="00D76771">
        <w:t>vol. 10, no. 1, p. 4279, 2019/09/30 2019, doi: 10.1038/s41467-019-12196-4.</w:t>
      </w:r>
    </w:p>
    <w:p w14:paraId="02BF2302" w14:textId="77777777" w:rsidR="00D76771" w:rsidRPr="00D76771" w:rsidRDefault="00D76771" w:rsidP="00D76771">
      <w:pPr>
        <w:pStyle w:val="EndNoteBibliography"/>
        <w:spacing w:after="0"/>
        <w:ind w:left="720" w:hanging="720"/>
      </w:pPr>
      <w:r w:rsidRPr="00D76771">
        <w:t>[18]</w:t>
      </w:r>
      <w:r w:rsidRPr="00D76771">
        <w:tab/>
        <w:t>Z. Gong</w:t>
      </w:r>
      <w:r w:rsidRPr="00D76771">
        <w:rPr>
          <w:i/>
        </w:rPr>
        <w:t xml:space="preserve"> et al.</w:t>
      </w:r>
      <w:r w:rsidRPr="00D76771">
        <w:t xml:space="preserve">, "Phase change materials in photonic devices," </w:t>
      </w:r>
      <w:r w:rsidRPr="00D76771">
        <w:rPr>
          <w:i/>
        </w:rPr>
        <w:t xml:space="preserve">Journal of Applied Physics, </w:t>
      </w:r>
      <w:r w:rsidRPr="00D76771">
        <w:t>vol. 129, no. 3, 2021, doi: 10.1063/5.0027868.</w:t>
      </w:r>
    </w:p>
    <w:p w14:paraId="116D3707" w14:textId="77777777" w:rsidR="00D76771" w:rsidRPr="00D76771" w:rsidRDefault="00D76771" w:rsidP="00D76771">
      <w:pPr>
        <w:pStyle w:val="EndNoteBibliography"/>
        <w:spacing w:after="0"/>
        <w:ind w:left="720" w:hanging="720"/>
      </w:pPr>
      <w:r w:rsidRPr="00D76771">
        <w:t>[19]</w:t>
      </w:r>
      <w:r w:rsidRPr="00D76771">
        <w:tab/>
        <w:t xml:space="preserve">M. E. A. Warwick and R. Binions, "Advances in thermochromic vanadium dioxide films," </w:t>
      </w:r>
      <w:r w:rsidRPr="00D76771">
        <w:rPr>
          <w:i/>
        </w:rPr>
        <w:t xml:space="preserve">Journal of Materials Chemistry A, </w:t>
      </w:r>
      <w:r w:rsidRPr="00D76771">
        <w:t>10.1039/C3TA14124A vol. 2, no. 10, pp. 3275–3292, 2014, doi: 10.1039/C3TA14124A.</w:t>
      </w:r>
    </w:p>
    <w:p w14:paraId="5A9CF7A3" w14:textId="24A809AB" w:rsidR="00D76771" w:rsidRPr="00D76771" w:rsidRDefault="00D76771" w:rsidP="00D76771">
      <w:pPr>
        <w:pStyle w:val="EndNoteBibliography"/>
        <w:spacing w:after="0"/>
        <w:ind w:left="720" w:hanging="720"/>
      </w:pPr>
      <w:r w:rsidRPr="00D76771">
        <w:t>[20]</w:t>
      </w:r>
      <w:r w:rsidRPr="00D76771">
        <w:tab/>
        <w:t xml:space="preserve">P. Guo, Z. Biegler, T. Back, and A. Sarangan, "Vanadium dioxide phase change thin films produced by thermal oxidation of metallic vanadium," </w:t>
      </w:r>
      <w:r w:rsidRPr="00D76771">
        <w:rPr>
          <w:i/>
        </w:rPr>
        <w:t xml:space="preserve">Thin Solid Films, </w:t>
      </w:r>
      <w:r w:rsidRPr="00D76771">
        <w:t xml:space="preserve">vol. 707, p. 138117, 2020/08/01/ 2020, doi: </w:t>
      </w:r>
      <w:hyperlink r:id="rId29" w:history="1">
        <w:r w:rsidRPr="00D76771">
          <w:rPr>
            <w:rStyle w:val="Hyperlink"/>
          </w:rPr>
          <w:t>https://doi.org/10.1016/j.tsf.2020.138117</w:t>
        </w:r>
      </w:hyperlink>
      <w:r w:rsidRPr="00D76771">
        <w:t>.</w:t>
      </w:r>
    </w:p>
    <w:p w14:paraId="67B340F8" w14:textId="58F971A8" w:rsidR="00D76771" w:rsidRPr="00D76771" w:rsidRDefault="00D76771" w:rsidP="00D76771">
      <w:pPr>
        <w:pStyle w:val="EndNoteBibliography"/>
        <w:spacing w:after="0"/>
        <w:ind w:left="720" w:hanging="720"/>
      </w:pPr>
      <w:r w:rsidRPr="00D76771">
        <w:t>[21]</w:t>
      </w:r>
      <w:r w:rsidRPr="00D76771">
        <w:tab/>
        <w:t>Y. Cui</w:t>
      </w:r>
      <w:r w:rsidRPr="00D76771">
        <w:rPr>
          <w:i/>
        </w:rPr>
        <w:t xml:space="preserve"> et al.</w:t>
      </w:r>
      <w:r w:rsidRPr="00D76771">
        <w:t xml:space="preserve">, "Thermochromic VO2 for Energy-Efficient Smart Windows," </w:t>
      </w:r>
      <w:r w:rsidRPr="00D76771">
        <w:rPr>
          <w:i/>
        </w:rPr>
        <w:t xml:space="preserve">Joule, </w:t>
      </w:r>
      <w:r w:rsidRPr="00D76771">
        <w:t xml:space="preserve">vol. 2, no. 9, pp. 1707–1746, 2018/09/19/ 2018, doi: </w:t>
      </w:r>
      <w:hyperlink r:id="rId30" w:history="1">
        <w:r w:rsidRPr="00D76771">
          <w:rPr>
            <w:rStyle w:val="Hyperlink"/>
          </w:rPr>
          <w:t>https://doi.org/10.1016/j.joule.2018.06.018</w:t>
        </w:r>
      </w:hyperlink>
      <w:r w:rsidRPr="00D76771">
        <w:t>.</w:t>
      </w:r>
    </w:p>
    <w:p w14:paraId="7FD96EF2" w14:textId="4EA90233" w:rsidR="00D76771" w:rsidRPr="00D76771" w:rsidRDefault="00D76771" w:rsidP="00D76771">
      <w:pPr>
        <w:pStyle w:val="EndNoteBibliography"/>
        <w:spacing w:after="0"/>
        <w:ind w:left="720" w:hanging="720"/>
      </w:pPr>
      <w:r w:rsidRPr="00D76771">
        <w:t>[22]</w:t>
      </w:r>
      <w:r w:rsidRPr="00D76771">
        <w:tab/>
        <w:t xml:space="preserve">N. Murillo-Quirós, V. Vega-Garita, A. Carmona-Calvo, E. A. Rojas-González, R. Starbird-Perez, and E. Avendaño-Soto, "Toward Thermochromic VO2 Nanoparticles Polymer Films Based Smart Windows Designed for Tropical Climates," </w:t>
      </w:r>
      <w:r w:rsidRPr="00D76771">
        <w:rPr>
          <w:i/>
        </w:rPr>
        <w:t xml:space="preserve">Polymers, </w:t>
      </w:r>
      <w:r w:rsidRPr="00D76771">
        <w:t xml:space="preserve">vol. 14, no. 19, p. 4250, 2022. [Online]. Available: </w:t>
      </w:r>
      <w:hyperlink r:id="rId31" w:history="1">
        <w:r w:rsidRPr="00D76771">
          <w:rPr>
            <w:rStyle w:val="Hyperlink"/>
          </w:rPr>
          <w:t>https://www.mdpi.com/2073-4360/14/19/4250</w:t>
        </w:r>
      </w:hyperlink>
      <w:r w:rsidRPr="00D76771">
        <w:t>.</w:t>
      </w:r>
    </w:p>
    <w:p w14:paraId="11E2915E" w14:textId="77777777" w:rsidR="00D76771" w:rsidRPr="00D76771" w:rsidRDefault="00D76771" w:rsidP="00D76771">
      <w:pPr>
        <w:pStyle w:val="EndNoteBibliography"/>
        <w:spacing w:after="0"/>
        <w:ind w:left="720" w:hanging="720"/>
      </w:pPr>
      <w:r w:rsidRPr="00D76771">
        <w:t>[23]</w:t>
      </w:r>
      <w:r w:rsidRPr="00D76771">
        <w:tab/>
        <w:t>C. Chen</w:t>
      </w:r>
      <w:r w:rsidRPr="00D76771">
        <w:rPr>
          <w:i/>
        </w:rPr>
        <w:t xml:space="preserve"> et al.</w:t>
      </w:r>
      <w:r w:rsidRPr="00D76771">
        <w:t xml:space="preserve">, "Optical properties of amorphous and polycrystalline Sb2Se3 thin films prepared by thermal evaporation," </w:t>
      </w:r>
      <w:r w:rsidRPr="00D76771">
        <w:rPr>
          <w:i/>
        </w:rPr>
        <w:t xml:space="preserve">Applied Physics Letters, </w:t>
      </w:r>
      <w:r w:rsidRPr="00D76771">
        <w:t>vol. 107, p. 043905, 2015.</w:t>
      </w:r>
    </w:p>
    <w:p w14:paraId="6FE8444A" w14:textId="77777777" w:rsidR="00D76771" w:rsidRPr="00D76771" w:rsidRDefault="00D76771" w:rsidP="00D76771">
      <w:pPr>
        <w:pStyle w:val="EndNoteBibliography"/>
        <w:spacing w:after="0"/>
        <w:ind w:left="720" w:hanging="720"/>
      </w:pPr>
      <w:r w:rsidRPr="00D76771">
        <w:t>[24]</w:t>
      </w:r>
      <w:r w:rsidRPr="00D76771">
        <w:tab/>
        <w:t xml:space="preserve">X. Chen, J. Lin, and K. Wang, "A Review of Integrated Photonic Devices Using Sb2Se3," </w:t>
      </w:r>
      <w:r w:rsidRPr="00D76771">
        <w:rPr>
          <w:i/>
        </w:rPr>
        <w:t xml:space="preserve">Advanced Physics Research, </w:t>
      </w:r>
      <w:r w:rsidRPr="00D76771">
        <w:t>vol. 4, no. 1, p. 2400080, 2024, doi: 10.1002/apxr.202400080.</w:t>
      </w:r>
    </w:p>
    <w:p w14:paraId="0DC56035" w14:textId="77777777" w:rsidR="00D76771" w:rsidRPr="00D76771" w:rsidRDefault="00D76771" w:rsidP="00D76771">
      <w:pPr>
        <w:pStyle w:val="EndNoteBibliography"/>
        <w:spacing w:after="0"/>
        <w:ind w:left="720" w:hanging="720"/>
      </w:pPr>
      <w:r w:rsidRPr="00D76771">
        <w:lastRenderedPageBreak/>
        <w:t>[25]</w:t>
      </w:r>
      <w:r w:rsidRPr="00D76771">
        <w:tab/>
        <w:t>K. Aryana</w:t>
      </w:r>
      <w:r w:rsidRPr="00D76771">
        <w:rPr>
          <w:i/>
        </w:rPr>
        <w:t xml:space="preserve"> et al.</w:t>
      </w:r>
      <w:r w:rsidRPr="00D76771">
        <w:t xml:space="preserve">, "Optical and thermal properties of Ge2Sb2Te5, Sb2Se3, and Sb2S3 for reconfigurable photonic devices [Invited]," </w:t>
      </w:r>
      <w:r w:rsidRPr="00D76771">
        <w:rPr>
          <w:i/>
        </w:rPr>
        <w:t xml:space="preserve">Opt. Mater. Express, </w:t>
      </w:r>
      <w:r w:rsidRPr="00D76771">
        <w:t>vol. 13, no. 11, pp. 3277–3286, 2023/11/01 2023, doi: 10.1364/OME.503178.</w:t>
      </w:r>
    </w:p>
    <w:p w14:paraId="2893039A" w14:textId="77777777" w:rsidR="00D76771" w:rsidRPr="00D76771" w:rsidRDefault="00D76771" w:rsidP="00D76771">
      <w:pPr>
        <w:pStyle w:val="EndNoteBibliography"/>
        <w:spacing w:after="0"/>
        <w:ind w:left="720" w:hanging="720"/>
      </w:pPr>
      <w:r w:rsidRPr="00D76771">
        <w:t>[26]</w:t>
      </w:r>
      <w:r w:rsidRPr="00D76771">
        <w:tab/>
        <w:t>J. Faneca</w:t>
      </w:r>
      <w:r w:rsidRPr="00D76771">
        <w:rPr>
          <w:i/>
        </w:rPr>
        <w:t xml:space="preserve"> et al.</w:t>
      </w:r>
      <w:r w:rsidRPr="00D76771">
        <w:t xml:space="preserve">, "Towards low loss non-volatile phase change materials in mid index waveguides," </w:t>
      </w:r>
      <w:r w:rsidRPr="00D76771">
        <w:rPr>
          <w:i/>
        </w:rPr>
        <w:t xml:space="preserve">Neuromorphic Computing and Engineering, </w:t>
      </w:r>
      <w:r w:rsidRPr="00D76771">
        <w:t>vol. 1, no. 1, p. 014004, 2021/08/23 2021, doi: 10.1088/2634-4386/ac156e.</w:t>
      </w:r>
    </w:p>
    <w:p w14:paraId="41AF532A" w14:textId="77777777" w:rsidR="00D76771" w:rsidRPr="00D76771" w:rsidRDefault="00D76771" w:rsidP="00D76771">
      <w:pPr>
        <w:pStyle w:val="EndNoteBibliography"/>
        <w:spacing w:after="0"/>
        <w:ind w:left="720" w:hanging="720"/>
      </w:pPr>
      <w:r w:rsidRPr="00D76771">
        <w:t>[27]</w:t>
      </w:r>
      <w:r w:rsidRPr="00D76771">
        <w:tab/>
        <w:t>S. Blundell</w:t>
      </w:r>
      <w:r w:rsidRPr="00D76771">
        <w:rPr>
          <w:i/>
        </w:rPr>
        <w:t xml:space="preserve"> et al.</w:t>
      </w:r>
      <w:r w:rsidRPr="00D76771">
        <w:t xml:space="preserve">, "Ultracompact Programmable Silicon Photonics Using Layers of Low-Loss Phase-Change Material Sb2Se3 of Increasing Thickness," </w:t>
      </w:r>
      <w:r w:rsidRPr="00D76771">
        <w:rPr>
          <w:i/>
        </w:rPr>
        <w:t xml:space="preserve">ACS Photonics, </w:t>
      </w:r>
      <w:r w:rsidRPr="00D76771">
        <w:t>vol. 12, no. 3, pp. 1382–1391, 2025/03/19 2025, doi: 10.1021/acsphotonics.4c01789.</w:t>
      </w:r>
    </w:p>
    <w:p w14:paraId="1A951A0A" w14:textId="77777777" w:rsidR="00D76771" w:rsidRPr="00D76771" w:rsidRDefault="00D76771" w:rsidP="00D76771">
      <w:pPr>
        <w:pStyle w:val="EndNoteBibliography"/>
        <w:spacing w:after="0"/>
        <w:ind w:left="720" w:hanging="720"/>
      </w:pPr>
      <w:r w:rsidRPr="00D76771">
        <w:t>[28]</w:t>
      </w:r>
      <w:r w:rsidRPr="00D76771">
        <w:tab/>
        <w:t xml:space="preserve">W. Jia, R. Menon, and B. Sensale-Rodriguez, "Unique prospects of phase change material Sb2Se3 for ultra-compact reconfigurable nanophotonic devices," </w:t>
      </w:r>
      <w:r w:rsidRPr="00D76771">
        <w:rPr>
          <w:i/>
        </w:rPr>
        <w:t xml:space="preserve">Opt. Mater. Express, </w:t>
      </w:r>
      <w:r w:rsidRPr="00D76771">
        <w:t>vol. 11, no. 9, pp. 3007–3014, 2021/09/01 2021, doi: 10.1364/OME.435979.</w:t>
      </w:r>
    </w:p>
    <w:p w14:paraId="759596C9" w14:textId="65A04E0F" w:rsidR="00D76771" w:rsidRPr="00D76771" w:rsidRDefault="00D76771" w:rsidP="00D76771">
      <w:pPr>
        <w:pStyle w:val="EndNoteBibliography"/>
        <w:spacing w:after="0"/>
        <w:ind w:left="720" w:hanging="720"/>
      </w:pPr>
      <w:r w:rsidRPr="00D76771">
        <w:t>[29]</w:t>
      </w:r>
      <w:r w:rsidRPr="00D76771">
        <w:tab/>
        <w:t>M. Gandolfi</w:t>
      </w:r>
      <w:r w:rsidRPr="00D76771">
        <w:rPr>
          <w:i/>
        </w:rPr>
        <w:t xml:space="preserve"> et al.</w:t>
      </w:r>
      <w:r w:rsidRPr="00D76771">
        <w:t xml:space="preserve">, "Optical Limiting Thin Multilayer Films Based On Phase Transition In VO2," in </w:t>
      </w:r>
      <w:r w:rsidRPr="00D76771">
        <w:rPr>
          <w:i/>
        </w:rPr>
        <w:t>2022 Sixteenth International Congress on Artificial Materials for Novel Wave Phenomena (Metamaterials)</w:t>
      </w:r>
      <w:r w:rsidRPr="00D76771">
        <w:t xml:space="preserve">, 12–17 Sept. 2022 2022, pp. 148–150, doi: 10.1109/Metamaterials54993.2022.9920767. [Online]. Available: </w:t>
      </w:r>
      <w:hyperlink r:id="rId32" w:history="1">
        <w:r w:rsidRPr="00D76771">
          <w:rPr>
            <w:rStyle w:val="Hyperlink"/>
          </w:rPr>
          <w:t>https://ieeexplore.ieee.org/stampPDF/getPDF.jsp?tp=&amp;arnumber=9920767&amp;ref</w:t>
        </w:r>
      </w:hyperlink>
      <w:r w:rsidRPr="00D76771">
        <w:t>=</w:t>
      </w:r>
    </w:p>
    <w:p w14:paraId="0A821CF1" w14:textId="77777777" w:rsidR="00D76771" w:rsidRPr="00D76771" w:rsidRDefault="00D76771" w:rsidP="00D76771">
      <w:pPr>
        <w:pStyle w:val="EndNoteBibliography"/>
        <w:spacing w:after="0"/>
        <w:ind w:left="720" w:hanging="720"/>
      </w:pPr>
      <w:r w:rsidRPr="00D76771">
        <w:t>[30]</w:t>
      </w:r>
      <w:r w:rsidRPr="00D76771">
        <w:tab/>
        <w:t>C. Baratto</w:t>
      </w:r>
      <w:r w:rsidRPr="00D76771">
        <w:rPr>
          <w:i/>
        </w:rPr>
        <w:t xml:space="preserve"> et al.</w:t>
      </w:r>
      <w:r w:rsidRPr="00D76771">
        <w:t xml:space="preserve">, "Optical Limiting Sensor Based on Multilayer Optimization of Ag/VO2 Phase Change Material," </w:t>
      </w:r>
      <w:r w:rsidRPr="00D76771">
        <w:rPr>
          <w:i/>
        </w:rPr>
        <w:t xml:space="preserve">IEEE Sensors Letters, </w:t>
      </w:r>
      <w:r w:rsidRPr="00D76771">
        <w:t>vol. 7, no. 9, pp. 1–3, 2023, doi: 10.1109/LSENS.2023.3300801.</w:t>
      </w:r>
    </w:p>
    <w:p w14:paraId="043CF3DB" w14:textId="77777777" w:rsidR="00D76771" w:rsidRPr="00D76771" w:rsidRDefault="00D76771" w:rsidP="00D76771">
      <w:pPr>
        <w:pStyle w:val="EndNoteBibliography"/>
        <w:spacing w:after="0"/>
        <w:ind w:left="720" w:hanging="720"/>
      </w:pPr>
      <w:r w:rsidRPr="00D76771">
        <w:t>[31]</w:t>
      </w:r>
      <w:r w:rsidRPr="00D76771">
        <w:tab/>
        <w:t>A. Tognazzi</w:t>
      </w:r>
      <w:r w:rsidRPr="00D76771">
        <w:rPr>
          <w:i/>
        </w:rPr>
        <w:t xml:space="preserve"> et al.</w:t>
      </w:r>
      <w:r w:rsidRPr="00D76771">
        <w:t xml:space="preserve">, "Opto-thermal dynamics of thin-film optical limiters based on the VO2 phase transition," </w:t>
      </w:r>
      <w:r w:rsidRPr="00D76771">
        <w:rPr>
          <w:i/>
        </w:rPr>
        <w:t xml:space="preserve">Opt. Mater. Express, </w:t>
      </w:r>
      <w:r w:rsidRPr="00D76771">
        <w:t>vol. 13, no. 1, pp. 41–52, 2023/01/01 2023, doi: 10.1364/OME.472347.</w:t>
      </w:r>
    </w:p>
    <w:p w14:paraId="5453E74F" w14:textId="77777777" w:rsidR="00D76771" w:rsidRPr="00D76771" w:rsidRDefault="00D76771" w:rsidP="00D76771">
      <w:pPr>
        <w:pStyle w:val="EndNoteBibliography"/>
        <w:spacing w:after="0"/>
        <w:ind w:left="720" w:hanging="720"/>
      </w:pPr>
      <w:r w:rsidRPr="00D76771">
        <w:t>[32]</w:t>
      </w:r>
      <w:r w:rsidRPr="00D76771">
        <w:tab/>
        <w:t xml:space="preserve">A. Sarangan, "Design of resonant cavity thin film structures with complex active layers," </w:t>
      </w:r>
      <w:r w:rsidRPr="00D76771">
        <w:rPr>
          <w:i/>
        </w:rPr>
        <w:t xml:space="preserve">J. Opt. Soc. Am. B, </w:t>
      </w:r>
      <w:r w:rsidRPr="00D76771">
        <w:t>vol. 37, no. 11, pp. 3461–3468, 2020/11/01 2020, doi: 10.1364/JOSAB.404894.</w:t>
      </w:r>
    </w:p>
    <w:p w14:paraId="54988D0E" w14:textId="73519CEA" w:rsidR="00D76771" w:rsidRPr="00D76771" w:rsidRDefault="00D76771" w:rsidP="00D76771">
      <w:pPr>
        <w:pStyle w:val="EndNoteBibliography"/>
        <w:spacing w:after="0"/>
        <w:ind w:left="720" w:hanging="720"/>
      </w:pPr>
      <w:r w:rsidRPr="00D76771">
        <w:t>[33]</w:t>
      </w:r>
      <w:r w:rsidRPr="00D76771">
        <w:tab/>
        <w:t>Y.-S. Huang</w:t>
      </w:r>
      <w:r w:rsidRPr="00D76771">
        <w:rPr>
          <w:i/>
        </w:rPr>
        <w:t xml:space="preserve"> et al.</w:t>
      </w:r>
      <w:r w:rsidRPr="00D76771">
        <w:t xml:space="preserve">, "Tunable structural transmissive color in fano-resonant optical coatings employing phase-change materials," </w:t>
      </w:r>
      <w:r w:rsidRPr="00D76771">
        <w:rPr>
          <w:i/>
        </w:rPr>
        <w:t xml:space="preserve">Materials Today Advances, </w:t>
      </w:r>
      <w:r w:rsidRPr="00D76771">
        <w:t xml:space="preserve">vol. 18, p. 100364, 2023/06/01/ 2023, doi: </w:t>
      </w:r>
      <w:hyperlink r:id="rId33" w:history="1">
        <w:r w:rsidRPr="00D76771">
          <w:rPr>
            <w:rStyle w:val="Hyperlink"/>
          </w:rPr>
          <w:t>https://doi.org/10.1016/j.mtadv.2023.100364</w:t>
        </w:r>
      </w:hyperlink>
      <w:r w:rsidRPr="00D76771">
        <w:t>.</w:t>
      </w:r>
    </w:p>
    <w:p w14:paraId="664D3610" w14:textId="77777777" w:rsidR="00D76771" w:rsidRPr="00D76771" w:rsidRDefault="00D76771" w:rsidP="00D76771">
      <w:pPr>
        <w:pStyle w:val="EndNoteBibliography"/>
        <w:spacing w:after="0"/>
        <w:ind w:left="720" w:hanging="720"/>
      </w:pPr>
      <w:r w:rsidRPr="00D76771">
        <w:t>[34]</w:t>
      </w:r>
      <w:r w:rsidRPr="00D76771">
        <w:tab/>
        <w:t xml:space="preserve">A. Sarangan, </w:t>
      </w:r>
      <w:r w:rsidRPr="00D76771">
        <w:rPr>
          <w:i/>
        </w:rPr>
        <w:t>Optical Thin Film Design</w:t>
      </w:r>
      <w:r w:rsidRPr="00D76771">
        <w:t>, 1st Edition ed. Boca Raton: CRC Press, 2020.</w:t>
      </w:r>
    </w:p>
    <w:p w14:paraId="33E41C7F" w14:textId="77777777" w:rsidR="00D76771" w:rsidRPr="00D76771" w:rsidRDefault="00D76771" w:rsidP="00D76771">
      <w:pPr>
        <w:pStyle w:val="EndNoteBibliography"/>
        <w:spacing w:after="0"/>
        <w:ind w:left="720" w:hanging="720"/>
      </w:pPr>
      <w:r w:rsidRPr="00D76771">
        <w:t>[35]</w:t>
      </w:r>
      <w:r w:rsidRPr="00D76771">
        <w:tab/>
        <w:t xml:space="preserve">C. Padungatthakij, S. Wicharn, and P. Buranasiri, </w:t>
      </w:r>
      <w:r w:rsidRPr="00D76771">
        <w:rPr>
          <w:i/>
        </w:rPr>
        <w:t>Asymmetrical resonant cavity thin film devices designed for vanadium dioxide applications</w:t>
      </w:r>
      <w:r w:rsidRPr="00D76771">
        <w:t xml:space="preserve"> (International Workshop on Thin Films for Electronics, Electro-Optics, Energy, and Sensors). SPIE, 2025.</w:t>
      </w:r>
    </w:p>
    <w:p w14:paraId="7462627E" w14:textId="06B58C22" w:rsidR="00D76771" w:rsidRPr="00D76771" w:rsidRDefault="00D76771" w:rsidP="00D76771">
      <w:pPr>
        <w:pStyle w:val="EndNoteBibliography"/>
        <w:spacing w:after="0"/>
        <w:ind w:left="720" w:hanging="720"/>
      </w:pPr>
      <w:r w:rsidRPr="00D76771">
        <w:t>[36]</w:t>
      </w:r>
      <w:r w:rsidRPr="00D76771">
        <w:tab/>
        <w:t xml:space="preserve">L. Y. Beliaev, E. Shkondin, A. V. Lavrinenko, and O. Takayama, "Optical, structural and composition properties of silicon nitride films deposited by reactive radio-frequency sputtering, low pressure and plasma-enhanced chemical vapor deposition," </w:t>
      </w:r>
      <w:r w:rsidRPr="00D76771">
        <w:rPr>
          <w:i/>
        </w:rPr>
        <w:t xml:space="preserve">Thin Solid Films, </w:t>
      </w:r>
      <w:r w:rsidRPr="00D76771">
        <w:t xml:space="preserve">vol. 763, p. 139568, 2022/12/01/ 2022, doi: </w:t>
      </w:r>
      <w:hyperlink r:id="rId34" w:history="1">
        <w:r w:rsidRPr="00D76771">
          <w:rPr>
            <w:rStyle w:val="Hyperlink"/>
          </w:rPr>
          <w:t>https://doi.org/10.1016/j.tsf.2022.139568</w:t>
        </w:r>
      </w:hyperlink>
      <w:r w:rsidRPr="00D76771">
        <w:t>.</w:t>
      </w:r>
    </w:p>
    <w:p w14:paraId="662F4681" w14:textId="77777777" w:rsidR="00D76771" w:rsidRPr="00D76771" w:rsidRDefault="00D76771" w:rsidP="00D76771">
      <w:pPr>
        <w:pStyle w:val="EndNoteBibliography"/>
        <w:spacing w:after="0"/>
        <w:ind w:left="720" w:hanging="720"/>
      </w:pPr>
      <w:r w:rsidRPr="00D76771">
        <w:t>[37]</w:t>
      </w:r>
      <w:r w:rsidRPr="00D76771">
        <w:tab/>
        <w:t xml:space="preserve">L. Gao, F. Lemarchand, and M. Lequime, "Exploitation of multiple incidences spectrometric measurements for thin film reverse engineering," </w:t>
      </w:r>
      <w:r w:rsidRPr="00D76771">
        <w:rPr>
          <w:i/>
        </w:rPr>
        <w:t xml:space="preserve">Opt. Express, </w:t>
      </w:r>
      <w:r w:rsidRPr="00D76771">
        <w:t>vol. 20, no. 14, pp. 15734–15751, 2012/07/02 2012, doi: 10.1364/OE.20.015734.</w:t>
      </w:r>
    </w:p>
    <w:p w14:paraId="1CC56588" w14:textId="77777777" w:rsidR="00D76771" w:rsidRPr="00D76771" w:rsidRDefault="00D76771" w:rsidP="00D76771">
      <w:pPr>
        <w:pStyle w:val="EndNoteBibliography"/>
        <w:ind w:left="720" w:hanging="720"/>
      </w:pPr>
      <w:r w:rsidRPr="00D76771">
        <w:t>[38]</w:t>
      </w:r>
      <w:r w:rsidRPr="00D76771">
        <w:tab/>
        <w:t xml:space="preserve">M. N. Polyanskiy, "Refractiveindex.info database of optical constants," </w:t>
      </w:r>
      <w:r w:rsidRPr="00D76771">
        <w:rPr>
          <w:i/>
        </w:rPr>
        <w:t xml:space="preserve">Scientific Data, </w:t>
      </w:r>
      <w:r w:rsidRPr="00D76771">
        <w:t>vol. 11, no. 1, p. 94, 2024/01/18 2024, doi: 10.1038/s41597-023-02898-2.</w:t>
      </w:r>
    </w:p>
    <w:p w14:paraId="64D574CF" w14:textId="3EB0B966" w:rsidR="00060146" w:rsidRDefault="008B49E5" w:rsidP="00AD7F30">
      <w:pPr>
        <w:pStyle w:val="26References"/>
        <w:numPr>
          <w:ilvl w:val="0"/>
          <w:numId w:val="0"/>
        </w:numPr>
        <w:ind w:left="360"/>
      </w:pPr>
      <w:r>
        <w:fldChar w:fldCharType="end"/>
      </w:r>
    </w:p>
    <w:p w14:paraId="26359359" w14:textId="77777777" w:rsidR="00060146" w:rsidRDefault="00060146">
      <w:pPr>
        <w:rPr>
          <w:rFonts w:ascii="Times New Roman" w:hAnsi="Times New Roman"/>
          <w:sz w:val="16"/>
        </w:rPr>
      </w:pPr>
      <w:r>
        <w:br w:type="page"/>
      </w:r>
    </w:p>
    <w:p w14:paraId="623CCC70" w14:textId="77777777" w:rsidR="00060146" w:rsidRPr="00C178A9" w:rsidRDefault="00060146" w:rsidP="00C178A9">
      <w:pPr>
        <w:pStyle w:val="08SectionHeader10"/>
      </w:pPr>
      <w:r w:rsidRPr="00C178A9">
        <w:lastRenderedPageBreak/>
        <w:t>Appendix 1: Derivation of Endurance Model for Complex Refractive Index of Sb</w:t>
      </w:r>
      <w:r w:rsidRPr="00C178A9">
        <w:rPr>
          <w:rFonts w:ascii="Cambria Math" w:hAnsi="Cambria Math" w:cs="Cambria Math"/>
        </w:rPr>
        <w:t>₂</w:t>
      </w:r>
      <w:r w:rsidRPr="00C178A9">
        <w:t>Se</w:t>
      </w:r>
      <w:r w:rsidRPr="00C178A9">
        <w:rPr>
          <w:rFonts w:ascii="Cambria Math" w:hAnsi="Cambria Math" w:cs="Cambria Math"/>
        </w:rPr>
        <w:t>₃</w:t>
      </w:r>
    </w:p>
    <w:p w14:paraId="517BD24F" w14:textId="77777777" w:rsidR="00060146" w:rsidRPr="00454CE4" w:rsidRDefault="00060146" w:rsidP="00060146">
      <w:pPr>
        <w:pStyle w:val="09BodyFirstParagraph"/>
      </w:pPr>
      <w:r w:rsidRPr="00454CE4">
        <w:t xml:space="preserve">This appendix presents a simple derivation of the endurance model used for the real and imaginary parts of the complex refractive index of Sb₂Se₃ as a function of cycle number </w:t>
      </w:r>
      <w:r w:rsidRPr="00454CE4">
        <w:rPr>
          <w:i/>
          <w:iCs/>
        </w:rPr>
        <w:t>N</w:t>
      </w:r>
      <w:r w:rsidRPr="00454CE4">
        <w:rPr>
          <w:i/>
          <w:iCs/>
          <w:vertAlign w:val="subscript"/>
        </w:rPr>
        <w:t>cyc</w:t>
      </w:r>
      <w:r w:rsidRPr="00454CE4">
        <w:t xml:space="preserve"> as Eq. (2). The goal is to obtain compact expressions that can be directly used in the transfer</w:t>
      </w:r>
      <w:r w:rsidRPr="00454CE4">
        <w:noBreakHyphen/>
        <w:t>matrix simulations of the asymmetric cavity, while still being physically motivated by relaxation and damage processes observed in phase</w:t>
      </w:r>
      <w:r w:rsidRPr="00454CE4">
        <w:noBreakHyphen/>
        <w:t xml:space="preserve">change materials (PCMs) [1, 3, 9-11]. </w:t>
      </w:r>
    </w:p>
    <w:p w14:paraId="163FF093" w14:textId="77777777" w:rsidR="00060146" w:rsidRPr="00454CE4" w:rsidRDefault="00060146" w:rsidP="00C178A9">
      <w:pPr>
        <w:pStyle w:val="08SectionHeader2"/>
      </w:pPr>
      <w:r w:rsidRPr="00454CE4">
        <w:t>X.1 Physical Picture and State Variable</w:t>
      </w:r>
    </w:p>
    <w:p w14:paraId="2DFD0302" w14:textId="77777777" w:rsidR="00060146" w:rsidRPr="00454CE4" w:rsidRDefault="00060146" w:rsidP="00060146">
      <w:pPr>
        <w:pStyle w:val="10BodySubsequentParagraph"/>
      </w:pPr>
      <w:r w:rsidRPr="00454CE4">
        <w:t xml:space="preserve">During repeated amorphous–crystalline switching, the microscopic structure of Sb₂Se₃ is not perfectly reversible. Processes such as structural relaxation, vacancy ordering, defect accumulation, and interface degradation gradually modify the optical response [9, 11]. To describe this in a simple way, introduce an internal </w:t>
      </w:r>
      <w:r w:rsidRPr="0020400D">
        <w:t>state variable</w:t>
      </w:r>
      <w:r w:rsidRPr="00454CE4">
        <w:t xml:space="preserve"> </w:t>
      </w:r>
      <w:r w:rsidRPr="00454CE4">
        <w:rPr>
          <w:i/>
          <w:iCs/>
        </w:rPr>
        <w:t>X</w:t>
      </w:r>
      <w:r w:rsidRPr="00454CE4">
        <w:rPr>
          <w:i/>
          <w:iCs/>
          <w:vertAlign w:val="subscript"/>
        </w:rPr>
        <w:t>p</w:t>
      </w:r>
      <w:r w:rsidRPr="00454CE4">
        <w:t>(</w:t>
      </w:r>
      <w:r w:rsidRPr="00454CE4">
        <w:rPr>
          <w:i/>
          <w:iCs/>
        </w:rPr>
        <w:t>N</w:t>
      </w:r>
      <w:r w:rsidRPr="00454CE4">
        <w:rPr>
          <w:vertAlign w:val="subscript"/>
        </w:rPr>
        <w:t>cyc</w:t>
      </w:r>
      <w:r w:rsidRPr="00454CE4">
        <w:t xml:space="preserve">) </w:t>
      </w:r>
      <w:r w:rsidRPr="00454CE4">
        <w:fldChar w:fldCharType="begin"/>
      </w:r>
      <w:r w:rsidRPr="00454CE4">
        <w:instrText xml:space="preserve"> QUOTE </w:instrText>
      </w:r>
      <m:oMath>
        <m:sSub>
          <m:sSubPr>
            <m:ctrlPr>
              <w:rPr>
                <w:rFonts w:ascii="Cambria Math" w:hAnsi="Cambria Math" w:cs="Tahoma"/>
                <w:lang w:bidi="th-TH"/>
              </w:rPr>
            </m:ctrlPr>
          </m:sSubPr>
          <m:e>
            <m:r>
              <m:rPr>
                <m:sty m:val="p"/>
              </m:rPr>
              <w:rPr>
                <w:rFonts w:ascii="Cambria Math" w:hAnsi="Cambria Math" w:cs="Tahoma"/>
                <w:lang w:bidi="th-TH"/>
              </w:rPr>
              <m:t>X</m:t>
            </m:r>
          </m:e>
          <m:sub>
            <m:r>
              <m:rPr>
                <m:sty m:val="p"/>
              </m:rPr>
              <w:rPr>
                <w:rFonts w:ascii="Cambria Math" w:hAnsi="Cambria Math" w:cs="Tahoma"/>
                <w:lang w:bidi="th-TH"/>
              </w:rPr>
              <m:t>p</m:t>
            </m:r>
          </m:sub>
        </m:sSub>
        <m:r>
          <m:rPr>
            <m:sty m:val="p"/>
          </m:rPr>
          <w:rPr>
            <w:rFonts w:ascii="Cambria Math" w:hAnsi="Cambria Math" w:cs="Tahoma"/>
            <w:lang w:bidi="th-TH"/>
          </w:rPr>
          <m:t>(N)</m:t>
        </m:r>
      </m:oMath>
      <w:r w:rsidRPr="00454CE4">
        <w:instrText xml:space="preserve"> </w:instrText>
      </w:r>
      <w:r w:rsidRPr="00454CE4">
        <w:fldChar w:fldCharType="end"/>
      </w:r>
      <w:r w:rsidRPr="00454CE4">
        <w:t xml:space="preserve">for each phase: </w:t>
      </w:r>
      <w:r w:rsidRPr="00454CE4">
        <w:rPr>
          <w:i/>
          <w:iCs/>
        </w:rPr>
        <w:t>p</w:t>
      </w:r>
      <w:r w:rsidRPr="00454CE4">
        <w:t xml:space="preserve"> denotes amorphous (</w:t>
      </w:r>
      <w:r w:rsidRPr="00454CE4">
        <w:rPr>
          <w:i/>
          <w:iCs/>
        </w:rPr>
        <w:t>a</w:t>
      </w:r>
      <w:r w:rsidRPr="00454CE4">
        <w:t>) and crystalline (</w:t>
      </w:r>
      <w:r w:rsidRPr="00454CE4">
        <w:rPr>
          <w:i/>
          <w:iCs/>
        </w:rPr>
        <w:t>c</w:t>
      </w:r>
      <w:r w:rsidRPr="00454CE4">
        <w:t xml:space="preserve">). This variable is not specified microscopically; it represents the average structural state that affects the optical constants. </w:t>
      </w:r>
    </w:p>
    <w:p w14:paraId="5E6921C4" w14:textId="77777777" w:rsidR="00060146" w:rsidRPr="00454CE4" w:rsidRDefault="00060146" w:rsidP="00060146">
      <w:pPr>
        <w:pStyle w:val="10BodySubsequentParagraph"/>
      </w:pPr>
      <w:r w:rsidRPr="00454CE4">
        <w:t>We then assume:</w:t>
      </w:r>
    </w:p>
    <w:p w14:paraId="02414555" w14:textId="77777777" w:rsidR="00060146" w:rsidRPr="00454CE4" w:rsidRDefault="00060146" w:rsidP="00060146">
      <w:pPr>
        <w:pStyle w:val="10BodySubsequentParagraph"/>
      </w:pPr>
      <w:r w:rsidRPr="00454CE4">
        <w:t xml:space="preserve">After many cycles, the material approaches a </w:t>
      </w:r>
      <w:r w:rsidRPr="0020400D">
        <w:t>saturated equilibrium state</w:t>
      </w:r>
      <w:r w:rsidRPr="00454CE4">
        <w:t xml:space="preserve"> </w:t>
      </w:r>
      <w:r w:rsidRPr="00454CE4">
        <w:rPr>
          <w:i/>
          <w:iCs/>
        </w:rPr>
        <w:t>X</w:t>
      </w:r>
      <w:r w:rsidRPr="00454CE4">
        <w:rPr>
          <w:i/>
          <w:iCs/>
          <w:vertAlign w:val="subscript"/>
        </w:rPr>
        <w:t>p</w:t>
      </w:r>
      <w:r w:rsidRPr="00454CE4">
        <w:rPr>
          <w:vertAlign w:val="subscript"/>
        </w:rPr>
        <w:t xml:space="preserve">,∞ </w:t>
      </w:r>
      <w:r w:rsidRPr="00454CE4">
        <w:t>(relaxed or aged state).</w:t>
      </w:r>
    </w:p>
    <w:p w14:paraId="1D0D7B4A" w14:textId="69F6C1DA" w:rsidR="00060146" w:rsidRPr="00454CE4" w:rsidRDefault="00060146" w:rsidP="001838AE">
      <w:pPr>
        <w:pStyle w:val="10BodySubsequentParagraph"/>
      </w:pPr>
      <w:r w:rsidRPr="00454CE4">
        <w:t xml:space="preserve">The </w:t>
      </w:r>
      <w:r w:rsidRPr="0020400D">
        <w:t>real part</w:t>
      </w:r>
      <w:r w:rsidRPr="00454CE4">
        <w:t xml:space="preserve"> of the refractive index </w:t>
      </w:r>
      <w:r w:rsidRPr="00454CE4">
        <w:rPr>
          <w:i/>
          <w:iCs/>
        </w:rPr>
        <w:t>n</w:t>
      </w:r>
      <w:r w:rsidRPr="00454CE4">
        <w:rPr>
          <w:i/>
          <w:iCs/>
          <w:vertAlign w:val="subscript"/>
        </w:rPr>
        <w:t>p</w:t>
      </w:r>
      <w:r w:rsidRPr="00454CE4">
        <w:t>(</w:t>
      </w:r>
      <w:r w:rsidRPr="00454CE4">
        <w:rPr>
          <w:i/>
          <w:iCs/>
        </w:rPr>
        <w:t>N</w:t>
      </w:r>
      <w:r w:rsidRPr="00454CE4">
        <w:rPr>
          <w:vertAlign w:val="subscript"/>
        </w:rPr>
        <w:t>cyc</w:t>
      </w:r>
      <w:r w:rsidRPr="00454CE4">
        <w:t xml:space="preserve">) is a monotonic function of this structural state and can be approximated as directly proportional to it: </w:t>
      </w:r>
      <m:oMath>
        <m:sSub>
          <m:sSubPr>
            <m:ctrlPr>
              <w:rPr>
                <w:rFonts w:ascii="Cambria Math" w:hAnsi="Cambria Math"/>
                <w:i/>
              </w:rPr>
            </m:ctrlPr>
          </m:sSubPr>
          <m:e>
            <m:r>
              <w:rPr>
                <w:rFonts w:ascii="Cambria Math"/>
              </w:rPr>
              <m:t>n</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r>
          <w:rPr>
            <w:rFonts w:ascii="Cambria Math"/>
          </w:rPr>
          <m:t> </m:t>
        </m:r>
        <m:r>
          <w:rPr>
            <w:rFonts w:ascii="Cambria Math" w:hAnsi="Cambria Math" w:cs="Cambria Math"/>
          </w:rPr>
          <m:t>∝</m:t>
        </m:r>
        <m:sSub>
          <m:sSubPr>
            <m:ctrlPr>
              <w:rPr>
                <w:rFonts w:ascii="Cambria Math" w:hAnsi="Cambria Math"/>
                <w:i/>
              </w:rPr>
            </m:ctrlPr>
          </m:sSubPr>
          <m:e>
            <m:r>
              <w:rPr>
                <w:rFonts w:ascii="Cambria Math"/>
              </w:rPr>
              <m:t>X</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oMath>
      <w:r w:rsidRPr="00454CE4">
        <w:t xml:space="preserve"> [9-10].</w:t>
      </w:r>
    </w:p>
    <w:p w14:paraId="293F7C36" w14:textId="77777777" w:rsidR="00060146" w:rsidRPr="00454CE4" w:rsidRDefault="00060146" w:rsidP="00060146">
      <w:pPr>
        <w:pStyle w:val="10BodySubsequentParagraph"/>
      </w:pPr>
      <w:r w:rsidRPr="00454CE4">
        <w:t xml:space="preserve">The </w:t>
      </w:r>
      <w:r w:rsidRPr="0020400D">
        <w:t>imaginary part</w:t>
      </w:r>
      <w:r w:rsidRPr="00454CE4">
        <w:t xml:space="preserve"> </w:t>
      </w:r>
      <w:r w:rsidRPr="00454CE4">
        <w:rPr>
          <w:i/>
          <w:iCs/>
        </w:rPr>
        <w:t>k</w:t>
      </w:r>
      <w:r w:rsidRPr="00454CE4">
        <w:rPr>
          <w:i/>
          <w:iCs/>
          <w:vertAlign w:val="subscript"/>
        </w:rPr>
        <w:t>p</w:t>
      </w:r>
      <w:r w:rsidRPr="00454CE4">
        <w:t>(</w:t>
      </w:r>
      <w:r w:rsidRPr="00454CE4">
        <w:rPr>
          <w:i/>
          <w:iCs/>
        </w:rPr>
        <w:t>N</w:t>
      </w:r>
      <w:r w:rsidRPr="00454CE4">
        <w:rPr>
          <w:vertAlign w:val="subscript"/>
        </w:rPr>
        <w:t>cyc</w:t>
      </w:r>
      <w:r w:rsidRPr="00454CE4">
        <w:t>)</w:t>
      </w:r>
      <w:r w:rsidRPr="00454CE4">
        <w:fldChar w:fldCharType="begin"/>
      </w:r>
      <w:r w:rsidRPr="00454CE4">
        <w:instrText xml:space="preserve"> QUOTE </w:instrText>
      </w:r>
      <m:oMath>
        <m:sSub>
          <m:sSubPr>
            <m:ctrlPr>
              <w:rPr>
                <w:rFonts w:ascii="Cambria Math" w:hAnsi="Cambria Math" w:cs="Tahoma"/>
                <w:lang w:bidi="th-TH"/>
              </w:rPr>
            </m:ctrlPr>
          </m:sSubPr>
          <m:e>
            <m:r>
              <m:rPr>
                <m:sty m:val="p"/>
              </m:rPr>
              <w:rPr>
                <w:rFonts w:ascii="Cambria Math" w:hAnsi="Cambria Math" w:cs="Tahoma"/>
                <w:lang w:bidi="th-TH"/>
              </w:rPr>
              <m:t>k</m:t>
            </m:r>
          </m:e>
          <m:sub>
            <m:r>
              <m:rPr>
                <m:sty m:val="p"/>
              </m:rPr>
              <w:rPr>
                <w:rFonts w:ascii="Cambria Math" w:hAnsi="Cambria Math" w:cs="Tahoma"/>
                <w:lang w:bidi="th-TH"/>
              </w:rPr>
              <m:t>p</m:t>
            </m:r>
          </m:sub>
        </m:sSub>
        <m:r>
          <m:rPr>
            <m:sty m:val="p"/>
          </m:rPr>
          <w:rPr>
            <w:rFonts w:ascii="Cambria Math" w:hAnsi="Cambria Math" w:cs="Tahoma"/>
            <w:lang w:bidi="th-TH"/>
          </w:rPr>
          <m:t>(N)</m:t>
        </m:r>
      </m:oMath>
      <w:r w:rsidRPr="00454CE4">
        <w:instrText xml:space="preserve"> </w:instrText>
      </w:r>
      <w:r w:rsidRPr="00454CE4">
        <w:fldChar w:fldCharType="separate"/>
      </w:r>
      <w:r w:rsidRPr="00454CE4">
        <w:t xml:space="preserve"> </w:t>
      </w:r>
      <w:r w:rsidRPr="00454CE4">
        <w:fldChar w:fldCharType="end"/>
      </w:r>
      <w:r w:rsidRPr="00454CE4">
        <w:t>mainly reflects cumulative damage (defects, voids, roughness) and grows approximately linearly with the amount of damage [9-10].​</w:t>
      </w:r>
    </w:p>
    <w:p w14:paraId="038CE230" w14:textId="77777777" w:rsidR="00060146" w:rsidRPr="00454CE4" w:rsidRDefault="00060146" w:rsidP="00060146">
      <w:pPr>
        <w:pStyle w:val="10BodySubsequentParagraph"/>
      </w:pPr>
      <w:r w:rsidRPr="00454CE4">
        <w:t xml:space="preserve">Based on these assumptions, we derive separate models for </w:t>
      </w:r>
      <w:r w:rsidRPr="00454CE4">
        <w:rPr>
          <w:i/>
          <w:iCs/>
        </w:rPr>
        <w:t>n</w:t>
      </w:r>
      <w:r w:rsidRPr="00454CE4">
        <w:rPr>
          <w:i/>
          <w:iCs/>
          <w:vertAlign w:val="subscript"/>
        </w:rPr>
        <w:t>p</w:t>
      </w:r>
      <w:r w:rsidRPr="00454CE4">
        <w:t>(</w:t>
      </w:r>
      <w:r w:rsidRPr="00454CE4">
        <w:rPr>
          <w:i/>
          <w:iCs/>
        </w:rPr>
        <w:t>N</w:t>
      </w:r>
      <w:r w:rsidRPr="00454CE4">
        <w:rPr>
          <w:vertAlign w:val="subscript"/>
        </w:rPr>
        <w:t>cyc</w:t>
      </w:r>
      <w:r w:rsidRPr="00454CE4">
        <w:t xml:space="preserve">) and </w:t>
      </w:r>
      <w:r w:rsidRPr="00454CE4">
        <w:rPr>
          <w:i/>
          <w:iCs/>
        </w:rPr>
        <w:t>k</w:t>
      </w:r>
      <w:r w:rsidRPr="00454CE4">
        <w:rPr>
          <w:i/>
          <w:iCs/>
          <w:vertAlign w:val="subscript"/>
        </w:rPr>
        <w:t>p</w:t>
      </w:r>
      <w:r w:rsidRPr="00454CE4">
        <w:t>(</w:t>
      </w:r>
      <w:r w:rsidRPr="00454CE4">
        <w:rPr>
          <w:i/>
          <w:iCs/>
        </w:rPr>
        <w:t>N</w:t>
      </w:r>
      <w:r w:rsidRPr="00454CE4">
        <w:rPr>
          <w:vertAlign w:val="subscript"/>
        </w:rPr>
        <w:t>cyc</w:t>
      </w:r>
      <w:r w:rsidRPr="00454CE4">
        <w:t>).</w:t>
      </w:r>
    </w:p>
    <w:p w14:paraId="03D2481E" w14:textId="77777777" w:rsidR="00C178A9" w:rsidRDefault="00C178A9" w:rsidP="00C178A9">
      <w:pPr>
        <w:pStyle w:val="08SectionHeader2"/>
      </w:pPr>
    </w:p>
    <w:p w14:paraId="4ECDF240" w14:textId="4A5A433D" w:rsidR="00060146" w:rsidRPr="00454CE4" w:rsidRDefault="00060146" w:rsidP="00C178A9">
      <w:pPr>
        <w:pStyle w:val="08SectionHeader2"/>
      </w:pPr>
      <w:r w:rsidRPr="00454CE4">
        <w:t>X.2 Exponential Drift of Real Refractive Index</w:t>
      </w:r>
    </w:p>
    <w:p w14:paraId="4DD35E89" w14:textId="77777777" w:rsidR="00060146" w:rsidRPr="00454CE4" w:rsidRDefault="00060146" w:rsidP="00060146">
      <w:pPr>
        <w:pStyle w:val="10BodySubsequentParagraph"/>
      </w:pPr>
      <w:r w:rsidRPr="00454CE4">
        <w:t xml:space="preserve">For the structural state </w:t>
      </w:r>
      <w:r w:rsidRPr="00454CE4">
        <w:rPr>
          <w:i/>
          <w:iCs/>
        </w:rPr>
        <w:t>X</w:t>
      </w:r>
      <w:r w:rsidRPr="00454CE4">
        <w:rPr>
          <w:i/>
          <w:iCs/>
          <w:vertAlign w:val="subscript"/>
        </w:rPr>
        <w:t>p</w:t>
      </w:r>
      <w:r w:rsidRPr="00454CE4">
        <w:t>(</w:t>
      </w:r>
      <w:r w:rsidRPr="00454CE4">
        <w:rPr>
          <w:i/>
          <w:iCs/>
        </w:rPr>
        <w:t>N</w:t>
      </w:r>
      <w:r w:rsidRPr="00454CE4">
        <w:rPr>
          <w:vertAlign w:val="subscript"/>
        </w:rPr>
        <w:t>cyc</w:t>
      </w:r>
      <w:r w:rsidRPr="00454CE4">
        <w:t>), we postulate a first</w:t>
      </w:r>
      <w:r w:rsidRPr="00454CE4">
        <w:noBreakHyphen/>
        <w:t xml:space="preserve">order relaxation law with respect to cycle number </w:t>
      </w:r>
      <w:r w:rsidRPr="00454CE4">
        <w:rPr>
          <w:i/>
          <w:iCs/>
        </w:rPr>
        <w:t>N</w:t>
      </w:r>
      <w:r w:rsidRPr="00454CE4">
        <w:rPr>
          <w:vertAlign w:val="subscript"/>
        </w:rPr>
        <w:t>cyc</w:t>
      </w:r>
      <w:r w:rsidRPr="00454CE4">
        <w:t>:</w:t>
      </w:r>
    </w:p>
    <w:p w14:paraId="40DE8D14" w14:textId="75EC5AE6" w:rsidR="00060146" w:rsidRPr="00454CE4" w:rsidRDefault="00000000" w:rsidP="00FE3B4C">
      <w:pPr>
        <w:pStyle w:val="10BodySubsequentParagraph"/>
        <w:jc w:val="right"/>
      </w:pPr>
      <m:oMath>
        <m:f>
          <m:fPr>
            <m:ctrlPr>
              <w:rPr>
                <w:rFonts w:ascii="Cambria Math" w:hAnsi="Cambria Math"/>
                <w:i/>
              </w:rPr>
            </m:ctrlPr>
          </m:fPr>
          <m:num>
            <m:r>
              <w:rPr>
                <w:rFonts w:ascii="Cambria Math"/>
              </w:rPr>
              <m:t>d</m:t>
            </m:r>
            <m:sSub>
              <m:sSubPr>
                <m:ctrlPr>
                  <w:rPr>
                    <w:rFonts w:ascii="Cambria Math" w:hAnsi="Cambria Math"/>
                    <w:i/>
                  </w:rPr>
                </m:ctrlPr>
              </m:sSubPr>
              <m:e>
                <m:r>
                  <w:rPr>
                    <w:rFonts w:ascii="Cambria Math"/>
                  </w:rPr>
                  <m:t>X</m:t>
                </m:r>
              </m:e>
              <m:sub>
                <m:r>
                  <w:rPr>
                    <w:rFonts w:ascii="Cambria Math"/>
                  </w:rPr>
                  <m:t>p</m:t>
                </m:r>
              </m:sub>
            </m:sSub>
          </m:num>
          <m:den>
            <m:r>
              <w:rPr>
                <w:rFonts w:ascii="Cambria Math"/>
              </w:rPr>
              <m:t>dt</m:t>
            </m:r>
          </m:den>
        </m:f>
        <m:r>
          <w:rPr>
            <w:rFonts w:ascii="Cambria Math"/>
          </w:rPr>
          <m:t>=</m:t>
        </m:r>
        <m:r>
          <w:rPr>
            <w:rFonts w:ascii="Cambria Math"/>
          </w:rPr>
          <m:t>-</m:t>
        </m:r>
        <m:sSub>
          <m:sSubPr>
            <m:ctrlPr>
              <w:rPr>
                <w:rFonts w:ascii="Cambria Math" w:hAnsi="Cambria Math"/>
                <w:i/>
              </w:rPr>
            </m:ctrlPr>
          </m:sSubPr>
          <m:e>
            <m:r>
              <w:rPr>
                <w:rFonts w:ascii="Cambria Math"/>
              </w:rPr>
              <m:t>α</m:t>
            </m:r>
          </m:e>
          <m:sub>
            <m:r>
              <w:rPr>
                <w:rFonts w:ascii="Cambria Math"/>
              </w:rPr>
              <m:t>p</m:t>
            </m:r>
          </m:sub>
        </m:sSub>
        <m:r>
          <w:rPr>
            <w:rFonts w:ascii="Cambria Math"/>
          </w:rPr>
          <m:t>[</m:t>
        </m:r>
        <m:sSub>
          <m:sSubPr>
            <m:ctrlPr>
              <w:rPr>
                <w:rFonts w:ascii="Cambria Math" w:hAnsi="Cambria Math"/>
                <w:i/>
              </w:rPr>
            </m:ctrlPr>
          </m:sSubPr>
          <m:e>
            <m:r>
              <w:rPr>
                <w:rFonts w:ascii="Cambria Math"/>
              </w:rPr>
              <m:t>X</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r>
          <w:rPr>
            <w:rFonts w:ascii="Cambria Math"/>
          </w:rPr>
          <m:t>-</m:t>
        </m:r>
        <m:sSub>
          <m:sSubPr>
            <m:ctrlPr>
              <w:rPr>
                <w:rFonts w:ascii="Cambria Math" w:hAnsi="Cambria Math"/>
                <w:i/>
              </w:rPr>
            </m:ctrlPr>
          </m:sSubPr>
          <m:e>
            <m:r>
              <w:rPr>
                <w:rFonts w:ascii="Cambria Math"/>
              </w:rPr>
              <m:t>X</m:t>
            </m:r>
          </m:e>
          <m:sub>
            <m:r>
              <w:rPr>
                <w:rFonts w:ascii="Cambria Math"/>
              </w:rPr>
              <m:t>p,</m:t>
            </m:r>
            <m:r>
              <w:rPr>
                <w:rFonts w:ascii="Cambria Math"/>
              </w:rPr>
              <m:t>∞</m:t>
            </m:r>
          </m:sub>
        </m:sSub>
        <m:r>
          <w:rPr>
            <w:rFonts w:ascii="Cambria Math"/>
          </w:rPr>
          <m:t>]</m:t>
        </m:r>
      </m:oMath>
      <w:r w:rsidR="00060146" w:rsidRPr="00454CE4">
        <w:t xml:space="preserve">, </w:t>
      </w:r>
      <w:r w:rsidR="00060146" w:rsidRPr="00454CE4">
        <w:tab/>
      </w:r>
      <w:r w:rsidR="00060146" w:rsidRPr="00454CE4">
        <w:tab/>
      </w:r>
      <w:r w:rsidR="00060146" w:rsidRPr="00454CE4">
        <w:tab/>
      </w:r>
      <w:r w:rsidR="00060146">
        <w:t xml:space="preserve">       </w:t>
      </w:r>
      <w:r w:rsidR="00060146" w:rsidRPr="00454CE4">
        <w:t>(X.1)</w:t>
      </w:r>
    </w:p>
    <w:p w14:paraId="34D713E7" w14:textId="77777777" w:rsidR="00060146" w:rsidRPr="00454CE4" w:rsidRDefault="00060146" w:rsidP="00060146">
      <w:pPr>
        <w:pStyle w:val="10BodySubsequentParagraph"/>
      </w:pPr>
      <w:r w:rsidRPr="00454CE4">
        <w:t xml:space="preserve">where </w:t>
      </w:r>
      <w:r w:rsidRPr="00454CE4">
        <w:rPr>
          <w:i/>
          <w:iCs/>
        </w:rPr>
        <w:t>α</w:t>
      </w:r>
      <w:r w:rsidRPr="00454CE4">
        <w:rPr>
          <w:i/>
          <w:iCs/>
          <w:vertAlign w:val="subscript"/>
        </w:rPr>
        <w:t>p</w:t>
      </w:r>
      <w:r w:rsidRPr="00454CE4">
        <w:t xml:space="preserve"> &gt; 0 is an effective </w:t>
      </w:r>
      <w:r w:rsidRPr="0020400D">
        <w:t>relaxation (drift) rate per cycle</w:t>
      </w:r>
      <w:r w:rsidRPr="00454CE4">
        <w:t xml:space="preserve"> for phase </w:t>
      </w:r>
      <w:r w:rsidRPr="00454CE4">
        <w:rPr>
          <w:i/>
          <w:iCs/>
        </w:rPr>
        <w:t>p</w:t>
      </w:r>
      <w:r w:rsidRPr="00454CE4">
        <w:t xml:space="preserve"> [9].  </w:t>
      </w:r>
    </w:p>
    <w:p w14:paraId="3A236461" w14:textId="77777777" w:rsidR="00060146" w:rsidRPr="00454CE4" w:rsidRDefault="00060146" w:rsidP="00060146">
      <w:pPr>
        <w:pStyle w:val="10BodySubsequentParagraph"/>
      </w:pPr>
      <w:r w:rsidRPr="00454CE4">
        <w:t>This equation says:</w:t>
      </w:r>
    </w:p>
    <w:p w14:paraId="7ACEA072" w14:textId="77777777" w:rsidR="00060146" w:rsidRPr="00454CE4" w:rsidRDefault="00060146" w:rsidP="00060146">
      <w:pPr>
        <w:pStyle w:val="10BodySubsequentParagraph"/>
      </w:pPr>
      <w:r w:rsidRPr="00454CE4">
        <w:t xml:space="preserve">If </w:t>
      </w:r>
      <w:r w:rsidRPr="00454CE4">
        <w:rPr>
          <w:i/>
          <w:iCs/>
        </w:rPr>
        <w:t>X</w:t>
      </w:r>
      <w:r w:rsidRPr="00454CE4">
        <w:rPr>
          <w:i/>
          <w:iCs/>
          <w:vertAlign w:val="subscript"/>
        </w:rPr>
        <w:t>p</w:t>
      </w:r>
      <w:r w:rsidRPr="00454CE4">
        <w:t>(</w:t>
      </w:r>
      <w:r w:rsidRPr="00454CE4">
        <w:rPr>
          <w:i/>
          <w:iCs/>
        </w:rPr>
        <w:t>N</w:t>
      </w:r>
      <w:r w:rsidRPr="00454CE4">
        <w:rPr>
          <w:vertAlign w:val="subscript"/>
        </w:rPr>
        <w:t>cyc</w:t>
      </w:r>
      <w:r w:rsidRPr="00454CE4">
        <w:t>)</w:t>
      </w:r>
      <w:r w:rsidRPr="00454CE4">
        <w:fldChar w:fldCharType="begin"/>
      </w:r>
      <w:r w:rsidRPr="00454CE4">
        <w:instrText xml:space="preserve"> QUOTE </w:instrText>
      </w:r>
      <m:oMath>
        <m:sSub>
          <m:sSubPr>
            <m:ctrlPr>
              <w:rPr>
                <w:rFonts w:ascii="Cambria Math" w:hAnsi="Cambria Math" w:cs="Tahoma"/>
                <w:lang w:bidi="th-TH"/>
              </w:rPr>
            </m:ctrlPr>
          </m:sSubPr>
          <m:e>
            <m:r>
              <m:rPr>
                <m:sty m:val="p"/>
              </m:rPr>
              <w:rPr>
                <w:rFonts w:ascii="Cambria Math" w:hAnsi="Cambria Math" w:cs="Tahoma"/>
                <w:lang w:bidi="th-TH"/>
              </w:rPr>
              <m:t>X</m:t>
            </m:r>
          </m:e>
          <m:sub>
            <m:r>
              <m:rPr>
                <m:sty m:val="p"/>
              </m:rPr>
              <w:rPr>
                <w:rFonts w:ascii="Cambria Math" w:hAnsi="Cambria Math" w:cs="Tahoma"/>
                <w:lang w:bidi="th-TH"/>
              </w:rPr>
              <m:t>p</m:t>
            </m:r>
          </m:sub>
        </m:sSub>
        <m:r>
          <m:rPr>
            <m:sty m:val="p"/>
          </m:rPr>
          <w:rPr>
            <w:rFonts w:ascii="Cambria Math" w:hAnsi="Cambria Math" w:cs="Tahoma"/>
            <w:lang w:bidi="th-TH"/>
          </w:rPr>
          <m:t>(N)</m:t>
        </m:r>
      </m:oMath>
      <w:r w:rsidRPr="00454CE4">
        <w:instrText xml:space="preserve"> </w:instrText>
      </w:r>
      <w:r w:rsidRPr="00454CE4">
        <w:fldChar w:fldCharType="separate"/>
      </w:r>
      <w:r w:rsidRPr="00454CE4">
        <w:t xml:space="preserve"> </w:t>
      </w:r>
      <w:r w:rsidRPr="00454CE4">
        <w:fldChar w:fldCharType="end"/>
      </w:r>
      <w:r w:rsidRPr="00454CE4">
        <w:t xml:space="preserve">is larger than its equilibrium value </w:t>
      </w:r>
      <w:r w:rsidRPr="00454CE4">
        <w:rPr>
          <w:i/>
          <w:iCs/>
        </w:rPr>
        <w:t>X</w:t>
      </w:r>
      <w:r w:rsidRPr="00454CE4">
        <w:rPr>
          <w:i/>
          <w:iCs/>
          <w:vertAlign w:val="subscript"/>
        </w:rPr>
        <w:t>p</w:t>
      </w:r>
      <w:r w:rsidRPr="00454CE4">
        <w:rPr>
          <w:vertAlign w:val="subscript"/>
        </w:rPr>
        <w:t>,∞</w:t>
      </w:r>
      <w:r w:rsidRPr="00454CE4">
        <w:t>, it decreases; if smaller, it increases.</w:t>
      </w:r>
    </w:p>
    <w:p w14:paraId="63EE32FE" w14:textId="50A4F95E" w:rsidR="00060146" w:rsidRPr="00454CE4" w:rsidRDefault="00060146" w:rsidP="001838AE">
      <w:pPr>
        <w:pStyle w:val="10BodySubsequentParagraph"/>
      </w:pPr>
      <w:r w:rsidRPr="00454CE4">
        <w:t xml:space="preserve">The rate of change is proportional to the deviation </w:t>
      </w:r>
      <w:r w:rsidRPr="00454CE4">
        <w:fldChar w:fldCharType="begin"/>
      </w:r>
      <w:r w:rsidRPr="00454CE4">
        <w:instrText xml:space="preserve"> QUOTE </w:instrText>
      </w:r>
      <m:oMath>
        <m:sSub>
          <m:sSubPr>
            <m:ctrlPr>
              <w:rPr>
                <w:rFonts w:ascii="Cambria Math" w:hAnsi="Cambria Math" w:cs="Tahoma"/>
                <w:lang w:bidi="th-TH"/>
              </w:rPr>
            </m:ctrlPr>
          </m:sSubPr>
          <m:e>
            <m:r>
              <m:rPr>
                <m:sty m:val="p"/>
              </m:rPr>
              <w:rPr>
                <w:rFonts w:ascii="Cambria Math" w:hAnsi="Cambria Math" w:cs="Tahoma"/>
                <w:lang w:bidi="th-TH"/>
              </w:rPr>
              <m:t>X</m:t>
            </m:r>
          </m:e>
          <m:sub>
            <m:r>
              <m:rPr>
                <m:sty m:val="p"/>
              </m:rPr>
              <w:rPr>
                <w:rFonts w:ascii="Cambria Math" w:hAnsi="Cambria Math" w:cs="Tahoma"/>
                <w:lang w:bidi="th-TH"/>
              </w:rPr>
              <m:t>p</m:t>
            </m:r>
          </m:sub>
        </m:sSub>
        <m:r>
          <m:rPr>
            <m:sty m:val="p"/>
          </m:rPr>
          <w:rPr>
            <w:rFonts w:ascii="Cambria Math" w:hAnsi="Cambria Math" w:cs="Tahoma"/>
            <w:lang w:bidi="th-TH"/>
          </w:rPr>
          <m:t>-</m:t>
        </m:r>
        <m:sSub>
          <m:sSubPr>
            <m:ctrlPr>
              <w:rPr>
                <w:rFonts w:ascii="Cambria Math" w:hAnsi="Cambria Math" w:cs="Tahoma"/>
                <w:lang w:bidi="th-TH"/>
              </w:rPr>
            </m:ctrlPr>
          </m:sSubPr>
          <m:e>
            <m:r>
              <m:rPr>
                <m:sty m:val="p"/>
              </m:rPr>
              <w:rPr>
                <w:rFonts w:ascii="Cambria Math" w:hAnsi="Cambria Math" w:cs="Tahoma"/>
                <w:lang w:bidi="th-TH"/>
              </w:rPr>
              <m:t>X</m:t>
            </m:r>
          </m:e>
          <m:sub>
            <m:r>
              <m:rPr>
                <m:sty m:val="p"/>
              </m:rPr>
              <w:rPr>
                <w:rFonts w:ascii="Cambria Math" w:hAnsi="Cambria Math" w:cs="Tahoma"/>
                <w:lang w:bidi="th-TH"/>
              </w:rPr>
              <m:t>p,∞</m:t>
            </m:r>
          </m:sub>
        </m:sSub>
      </m:oMath>
      <w:r w:rsidRPr="00454CE4">
        <w:instrText xml:space="preserve"> </w:instrText>
      </w:r>
      <w:r w:rsidRPr="00454CE4">
        <w:fldChar w:fldCharType="end"/>
      </w:r>
      <m:oMath>
        <m:sSub>
          <m:sSubPr>
            <m:ctrlPr>
              <w:rPr>
                <w:rFonts w:ascii="Cambria Math" w:hAnsi="Cambria Math"/>
                <w:i/>
              </w:rPr>
            </m:ctrlPr>
          </m:sSubPr>
          <m:e>
            <m:r>
              <w:rPr>
                <w:rFonts w:ascii="Cambria Math"/>
              </w:rPr>
              <m:t>X</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r>
          <w:rPr>
            <w:rFonts w:ascii="Cambria Math"/>
          </w:rPr>
          <m:t>-</m:t>
        </m:r>
        <m:sSub>
          <m:sSubPr>
            <m:ctrlPr>
              <w:rPr>
                <w:rFonts w:ascii="Cambria Math" w:hAnsi="Cambria Math"/>
                <w:i/>
              </w:rPr>
            </m:ctrlPr>
          </m:sSubPr>
          <m:e>
            <m:r>
              <w:rPr>
                <w:rFonts w:ascii="Cambria Math"/>
              </w:rPr>
              <m:t>X</m:t>
            </m:r>
          </m:e>
          <m:sub>
            <m:r>
              <w:rPr>
                <w:rFonts w:ascii="Cambria Math"/>
              </w:rPr>
              <m:t>p,</m:t>
            </m:r>
            <m:r>
              <w:rPr>
                <w:rFonts w:ascii="Cambria Math"/>
              </w:rPr>
              <m:t>∞</m:t>
            </m:r>
          </m:sub>
        </m:sSub>
      </m:oMath>
      <w:r w:rsidRPr="00454CE4">
        <w:t>.</w:t>
      </w:r>
    </w:p>
    <w:p w14:paraId="44272499" w14:textId="77777777" w:rsidR="00060146" w:rsidRPr="00454CE4" w:rsidRDefault="00060146" w:rsidP="00060146">
      <w:pPr>
        <w:pStyle w:val="10BodySubsequentParagraph"/>
      </w:pPr>
      <w:r w:rsidRPr="00454CE4">
        <w:t>Such first</w:t>
      </w:r>
      <w:r w:rsidRPr="00454CE4">
        <w:noBreakHyphen/>
        <w:t xml:space="preserve">order equations are standard in many PCM models for structural relaxation and resistance drift, where the property approaches a saturated value exponentially with time or accumulated stress [9, 11]. </w:t>
      </w:r>
    </w:p>
    <w:p w14:paraId="2CB3D1C2" w14:textId="77777777" w:rsidR="00060146" w:rsidRPr="00454CE4" w:rsidRDefault="00060146" w:rsidP="00060146">
      <w:pPr>
        <w:pStyle w:val="10BodySubsequentParagraph"/>
      </w:pPr>
      <w:r w:rsidRPr="00454CE4">
        <w:t>Now,</w:t>
      </w:r>
      <w:r w:rsidRPr="00454CE4">
        <w:rPr>
          <w:b/>
          <w:bCs/>
        </w:rPr>
        <w:t xml:space="preserve"> </w:t>
      </w:r>
      <w:r w:rsidRPr="00454CE4">
        <w:t>rewriting Eq. (X.1):</w:t>
      </w:r>
    </w:p>
    <w:p w14:paraId="0982C098" w14:textId="322B8D32" w:rsidR="00060146" w:rsidRPr="00454CE4" w:rsidRDefault="00000000" w:rsidP="00FE3B4C">
      <w:pPr>
        <w:pStyle w:val="10BodySubsequentParagraph"/>
        <w:jc w:val="right"/>
      </w:pPr>
      <m:oMath>
        <m:f>
          <m:fPr>
            <m:ctrlPr>
              <w:rPr>
                <w:rFonts w:ascii="Cambria Math" w:hAnsi="Cambria Math"/>
                <w:i/>
              </w:rPr>
            </m:ctrlPr>
          </m:fPr>
          <m:num>
            <m:r>
              <w:rPr>
                <w:rFonts w:ascii="Cambria Math"/>
              </w:rPr>
              <m:t>d</m:t>
            </m:r>
            <m:sSub>
              <m:sSubPr>
                <m:ctrlPr>
                  <w:rPr>
                    <w:rFonts w:ascii="Cambria Math" w:hAnsi="Cambria Math"/>
                    <w:i/>
                  </w:rPr>
                </m:ctrlPr>
              </m:sSubPr>
              <m:e>
                <m:r>
                  <w:rPr>
                    <w:rFonts w:ascii="Cambria Math"/>
                  </w:rPr>
                  <m:t>X</m:t>
                </m:r>
              </m:e>
              <m:sub>
                <m:r>
                  <w:rPr>
                    <w:rFonts w:ascii="Cambria Math"/>
                  </w:rPr>
                  <m:t>p</m:t>
                </m:r>
              </m:sub>
            </m:sSub>
          </m:num>
          <m:den>
            <m:r>
              <w:rPr>
                <w:rFonts w:ascii="Cambria Math"/>
              </w:rPr>
              <m:t>dt</m:t>
            </m:r>
          </m:den>
        </m:f>
        <m:r>
          <w:rPr>
            <w:rFonts w:ascii="Cambria Math"/>
          </w:rPr>
          <m:t>+</m:t>
        </m:r>
        <m:sSub>
          <m:sSubPr>
            <m:ctrlPr>
              <w:rPr>
                <w:rFonts w:ascii="Cambria Math" w:hAnsi="Cambria Math"/>
                <w:i/>
              </w:rPr>
            </m:ctrlPr>
          </m:sSubPr>
          <m:e>
            <m:r>
              <w:rPr>
                <w:rFonts w:ascii="Cambria Math"/>
              </w:rPr>
              <m:t>α</m:t>
            </m:r>
          </m:e>
          <m:sub>
            <m:r>
              <w:rPr>
                <w:rFonts w:ascii="Cambria Math"/>
              </w:rPr>
              <m:t>p</m:t>
            </m:r>
          </m:sub>
        </m:sSub>
        <m:sSub>
          <m:sSubPr>
            <m:ctrlPr>
              <w:rPr>
                <w:rFonts w:ascii="Cambria Math" w:hAnsi="Cambria Math"/>
                <w:i/>
              </w:rPr>
            </m:ctrlPr>
          </m:sSubPr>
          <m:e>
            <m:r>
              <w:rPr>
                <w:rFonts w:ascii="Cambria Math"/>
              </w:rPr>
              <m:t>X</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sSub>
          <m:sSubPr>
            <m:ctrlPr>
              <w:rPr>
                <w:rFonts w:ascii="Cambria Math" w:hAnsi="Cambria Math"/>
                <w:i/>
              </w:rPr>
            </m:ctrlPr>
          </m:sSubPr>
          <m:e>
            <m:r>
              <w:rPr>
                <w:rFonts w:ascii="Cambria Math"/>
              </w:rPr>
              <m:t>α</m:t>
            </m:r>
          </m:e>
          <m:sub>
            <m:r>
              <w:rPr>
                <w:rFonts w:ascii="Cambria Math"/>
              </w:rPr>
              <m:t>p</m:t>
            </m:r>
          </m:sub>
        </m:sSub>
        <m:sSub>
          <m:sSubPr>
            <m:ctrlPr>
              <w:rPr>
                <w:rFonts w:ascii="Cambria Math" w:hAnsi="Cambria Math"/>
                <w:i/>
              </w:rPr>
            </m:ctrlPr>
          </m:sSubPr>
          <m:e>
            <m:r>
              <w:rPr>
                <w:rFonts w:ascii="Cambria Math"/>
              </w:rPr>
              <m:t>X</m:t>
            </m:r>
          </m:e>
          <m:sub>
            <m:r>
              <w:rPr>
                <w:rFonts w:ascii="Cambria Math"/>
              </w:rPr>
              <m:t>p,</m:t>
            </m:r>
            <m:r>
              <w:rPr>
                <w:rFonts w:ascii="Cambria Math"/>
              </w:rPr>
              <m:t>∞</m:t>
            </m:r>
          </m:sub>
        </m:sSub>
      </m:oMath>
      <w:r w:rsidR="00060146" w:rsidRPr="00454CE4">
        <w:t xml:space="preserve">. </w:t>
      </w:r>
      <w:r w:rsidR="00FE3B4C">
        <w:tab/>
      </w:r>
      <w:r w:rsidR="00FE3B4C">
        <w:tab/>
      </w:r>
      <w:r w:rsidR="00FE3B4C">
        <w:tab/>
      </w:r>
      <w:r w:rsidR="00FE3B4C">
        <w:tab/>
      </w:r>
      <w:r w:rsidR="00060146" w:rsidRPr="00454CE4">
        <w:t>(X.2)</w:t>
      </w:r>
    </w:p>
    <w:p w14:paraId="782334C6" w14:textId="77777777" w:rsidR="00060146" w:rsidRPr="00454CE4" w:rsidRDefault="00060146" w:rsidP="00060146">
      <w:pPr>
        <w:pStyle w:val="10BodySubsequentParagraph"/>
      </w:pPr>
      <w:r w:rsidRPr="00454CE4">
        <w:t>This is a linear first</w:t>
      </w:r>
      <w:r w:rsidRPr="00454CE4">
        <w:noBreakHyphen/>
        <w:t>order ordinary differential equation. Its homogeneous part is</w:t>
      </w:r>
    </w:p>
    <w:p w14:paraId="79AC7A8D" w14:textId="5425E79D" w:rsidR="00060146" w:rsidRPr="00454CE4" w:rsidRDefault="00000000" w:rsidP="00FE3B4C">
      <w:pPr>
        <w:pStyle w:val="10BodySubsequentParagraph"/>
        <w:jc w:val="right"/>
      </w:pPr>
      <m:oMath>
        <m:f>
          <m:fPr>
            <m:ctrlPr>
              <w:rPr>
                <w:rFonts w:ascii="Cambria Math" w:hAnsi="Cambria Math"/>
                <w:i/>
              </w:rPr>
            </m:ctrlPr>
          </m:fPr>
          <m:num>
            <m:r>
              <w:rPr>
                <w:rFonts w:ascii="Cambria Math"/>
              </w:rPr>
              <m:t>d</m:t>
            </m:r>
            <m:sSubSup>
              <m:sSubSupPr>
                <m:ctrlPr>
                  <w:rPr>
                    <w:rFonts w:ascii="Cambria Math" w:hAnsi="Cambria Math"/>
                    <w:i/>
                  </w:rPr>
                </m:ctrlPr>
              </m:sSubSupPr>
              <m:e>
                <m:r>
                  <w:rPr>
                    <w:rFonts w:ascii="Cambria Math"/>
                  </w:rPr>
                  <m:t>X</m:t>
                </m:r>
              </m:e>
              <m:sub>
                <m:r>
                  <w:rPr>
                    <w:rFonts w:ascii="Cambria Math"/>
                  </w:rPr>
                  <m:t>p</m:t>
                </m:r>
              </m:sub>
              <m:sup>
                <m:r>
                  <w:rPr>
                    <w:rFonts w:ascii="Cambria Math"/>
                  </w:rPr>
                  <m:t>(</m:t>
                </m:r>
                <m:r>
                  <w:rPr>
                    <w:rFonts w:ascii="Cambria Math"/>
                  </w:rPr>
                  <m:t>h</m:t>
                </m:r>
                <m:r>
                  <w:rPr>
                    <w:rFonts w:ascii="Cambria Math"/>
                  </w:rPr>
                  <m:t>)</m:t>
                </m:r>
              </m:sup>
            </m:sSubSup>
          </m:num>
          <m:den>
            <m:r>
              <w:rPr>
                <w:rFonts w:ascii="Cambria Math"/>
              </w:rPr>
              <m:t>dt</m:t>
            </m:r>
          </m:den>
        </m:f>
        <m:r>
          <w:rPr>
            <w:rFonts w:ascii="Cambria Math"/>
          </w:rPr>
          <m:t>+</m:t>
        </m:r>
        <m:sSub>
          <m:sSubPr>
            <m:ctrlPr>
              <w:rPr>
                <w:rFonts w:ascii="Cambria Math" w:hAnsi="Cambria Math"/>
                <w:i/>
              </w:rPr>
            </m:ctrlPr>
          </m:sSubPr>
          <m:e>
            <m:r>
              <w:rPr>
                <w:rFonts w:ascii="Cambria Math"/>
              </w:rPr>
              <m:t>α</m:t>
            </m:r>
          </m:e>
          <m:sub>
            <m:r>
              <w:rPr>
                <w:rFonts w:ascii="Cambria Math"/>
              </w:rPr>
              <m:t>p</m:t>
            </m:r>
          </m:sub>
        </m:sSub>
        <m:sSubSup>
          <m:sSubSupPr>
            <m:ctrlPr>
              <w:rPr>
                <w:rFonts w:ascii="Cambria Math" w:hAnsi="Cambria Math"/>
                <w:i/>
              </w:rPr>
            </m:ctrlPr>
          </m:sSubSupPr>
          <m:e>
            <m:r>
              <w:rPr>
                <w:rFonts w:ascii="Cambria Math"/>
              </w:rPr>
              <m:t>X</m:t>
            </m:r>
          </m:e>
          <m:sub>
            <m:r>
              <w:rPr>
                <w:rFonts w:ascii="Cambria Math"/>
              </w:rPr>
              <m:t>p</m:t>
            </m:r>
          </m:sub>
          <m:sup>
            <m:r>
              <w:rPr>
                <w:rFonts w:ascii="Cambria Math"/>
              </w:rPr>
              <m:t>(</m:t>
            </m:r>
            <m:r>
              <w:rPr>
                <w:rFonts w:ascii="Cambria Math"/>
              </w:rPr>
              <m:t>h</m:t>
            </m:r>
            <m:r>
              <w:rPr>
                <w:rFonts w:ascii="Cambria Math"/>
              </w:rPr>
              <m:t>)</m:t>
            </m:r>
          </m:sup>
        </m:sSubSup>
        <m:r>
          <w:rPr>
            <w:rFonts w:ascii="Cambria Math"/>
          </w:rPr>
          <m:t>=0</m:t>
        </m:r>
      </m:oMath>
      <w:r w:rsidR="00060146" w:rsidRPr="00454CE4">
        <w:t xml:space="preserve">, </w:t>
      </w:r>
      <w:r w:rsidR="00FE3B4C">
        <w:tab/>
      </w:r>
      <w:r w:rsidR="00FE3B4C">
        <w:tab/>
      </w:r>
      <w:r w:rsidR="00FE3B4C">
        <w:tab/>
      </w:r>
      <w:r w:rsidR="00FE3B4C">
        <w:tab/>
      </w:r>
      <w:r w:rsidR="00060146" w:rsidRPr="00454CE4">
        <w:t>(X.3)</w:t>
      </w:r>
    </w:p>
    <w:p w14:paraId="68E65F58" w14:textId="77777777" w:rsidR="00060146" w:rsidRPr="00454CE4" w:rsidRDefault="00060146" w:rsidP="00060146">
      <w:pPr>
        <w:pStyle w:val="10BodySubsequentParagraph"/>
      </w:pPr>
      <w:r w:rsidRPr="00454CE4">
        <w:t>with solution</w:t>
      </w:r>
      <w:r>
        <w:t>:</w:t>
      </w:r>
    </w:p>
    <w:p w14:paraId="68E49100" w14:textId="0CE9D4F8" w:rsidR="00060146" w:rsidRPr="00454CE4" w:rsidRDefault="00000000" w:rsidP="00FE3B4C">
      <w:pPr>
        <w:pStyle w:val="10BodySubsequentParagraph"/>
        <w:jc w:val="right"/>
      </w:pPr>
      <m:oMath>
        <m:sSubSup>
          <m:sSubSupPr>
            <m:ctrlPr>
              <w:rPr>
                <w:rFonts w:ascii="Cambria Math" w:hAnsi="Cambria Math"/>
                <w:i/>
              </w:rPr>
            </m:ctrlPr>
          </m:sSubSupPr>
          <m:e>
            <m:r>
              <w:rPr>
                <w:rFonts w:ascii="Cambria Math"/>
              </w:rPr>
              <m:t>X</m:t>
            </m:r>
          </m:e>
          <m:sub>
            <m:r>
              <w:rPr>
                <w:rFonts w:ascii="Cambria Math"/>
              </w:rPr>
              <m:t>p</m:t>
            </m:r>
          </m:sub>
          <m:sup>
            <m:r>
              <w:rPr>
                <w:rFonts w:ascii="Cambria Math"/>
              </w:rPr>
              <m:t>(</m:t>
            </m:r>
            <m:r>
              <w:rPr>
                <w:rFonts w:ascii="Cambria Math"/>
              </w:rPr>
              <m:t>h</m:t>
            </m:r>
            <m:r>
              <w:rPr>
                <w:rFonts w:ascii="Cambria Math"/>
              </w:rPr>
              <m:t>)</m:t>
            </m:r>
          </m:sup>
        </m:sSubSup>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)=C</m:t>
        </m:r>
        <m:sSup>
          <m:sSupPr>
            <m:ctrlPr>
              <w:rPr>
                <w:rFonts w:ascii="Cambria Math" w:hAnsi="Cambria Math"/>
                <w:i/>
              </w:rPr>
            </m:ctrlPr>
          </m:sSupPr>
          <m:e>
            <m:r>
              <w:rPr>
                <w:rFonts w:ascii="Cambria Math"/>
              </w:rPr>
              <m:t>e</m:t>
            </m:r>
          </m:e>
          <m:sup>
            <m:r>
              <w:rPr>
                <w:rFonts w:ascii="Cambria Math"/>
              </w:rPr>
              <m:t>-</m:t>
            </m:r>
            <m:sSub>
              <m:sSubPr>
                <m:ctrlPr>
                  <w:rPr>
                    <w:rFonts w:ascii="Cambria Math" w:hAnsi="Cambria Math"/>
                    <w:i/>
                  </w:rPr>
                </m:ctrlPr>
              </m:sSubPr>
              <m:e>
                <m:r>
                  <w:rPr>
                    <w:rFonts w:ascii="Cambria Math"/>
                  </w:rPr>
                  <m:t>α</m:t>
                </m:r>
              </m:e>
              <m:sub>
                <m:r>
                  <w:rPr>
                    <w:rFonts w:ascii="Cambria Math"/>
                  </w:rPr>
                  <m:t>p</m:t>
                </m:r>
              </m:sub>
            </m:sSub>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sup>
        </m:sSup>
      </m:oMath>
      <w:r w:rsidR="00060146" w:rsidRPr="00454CE4">
        <w:t xml:space="preserve">, </w:t>
      </w:r>
      <w:r w:rsidR="00060146" w:rsidRPr="00454CE4">
        <w:tab/>
      </w:r>
      <w:r w:rsidR="00060146" w:rsidRPr="00454CE4">
        <w:tab/>
      </w:r>
      <w:r w:rsidR="00060146">
        <w:tab/>
      </w:r>
      <w:r w:rsidR="00060146" w:rsidRPr="00454CE4">
        <w:t>(X.4)</w:t>
      </w:r>
    </w:p>
    <w:p w14:paraId="239BABA2" w14:textId="77777777" w:rsidR="00060146" w:rsidRPr="00454CE4" w:rsidRDefault="00060146" w:rsidP="00060146">
      <w:pPr>
        <w:pStyle w:val="10BodySubsequentParagraph"/>
      </w:pPr>
      <w:r w:rsidRPr="00454CE4">
        <w:t xml:space="preserve">where </w:t>
      </w:r>
      <w:r w:rsidRPr="00454CE4">
        <w:rPr>
          <w:i/>
          <w:iCs/>
        </w:rPr>
        <w:t>C</w:t>
      </w:r>
      <w:r w:rsidRPr="00454CE4">
        <w:t xml:space="preserve"> is an integration constant. A particular solution to Eq. (X.2) can be chosen </w:t>
      </w:r>
      <w:r>
        <w:t xml:space="preserve">as </w:t>
      </w:r>
      <w:r w:rsidRPr="00454CE4">
        <w:t>constant:</w:t>
      </w:r>
    </w:p>
    <w:p w14:paraId="26141848" w14:textId="18BD7B5F" w:rsidR="00060146" w:rsidRPr="00454CE4" w:rsidRDefault="00000000" w:rsidP="00FE3B4C">
      <w:pPr>
        <w:pStyle w:val="10BodySubsequentParagraph"/>
        <w:jc w:val="right"/>
      </w:pPr>
      <m:oMath>
        <m:sSubSup>
          <m:sSubSupPr>
            <m:ctrlPr>
              <w:rPr>
                <w:rFonts w:ascii="Cambria Math" w:hAnsi="Cambria Math"/>
                <w:i/>
              </w:rPr>
            </m:ctrlPr>
          </m:sSubSupPr>
          <m:e>
            <m:r>
              <w:rPr>
                <w:rFonts w:ascii="Cambria Math"/>
              </w:rPr>
              <m:t>X</m:t>
            </m:r>
          </m:e>
          <m:sub>
            <m:r>
              <w:rPr>
                <w:rFonts w:ascii="Cambria Math"/>
              </w:rPr>
              <m:t>p</m:t>
            </m:r>
          </m:sub>
          <m:sup>
            <m:r>
              <w:rPr>
                <w:rFonts w:ascii="Cambria Math"/>
              </w:rPr>
              <m:t>(p)</m:t>
            </m:r>
          </m:sup>
        </m:sSubSup>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sSub>
          <m:sSubPr>
            <m:ctrlPr>
              <w:rPr>
                <w:rFonts w:ascii="Cambria Math" w:hAnsi="Cambria Math"/>
                <w:i/>
              </w:rPr>
            </m:ctrlPr>
          </m:sSubPr>
          <m:e>
            <m:r>
              <w:rPr>
                <w:rFonts w:ascii="Cambria Math"/>
              </w:rPr>
              <m:t>X</m:t>
            </m:r>
          </m:e>
          <m:sub>
            <m:r>
              <w:rPr>
                <w:rFonts w:ascii="Cambria Math"/>
              </w:rPr>
              <m:t>p,</m:t>
            </m:r>
            <m:r>
              <w:rPr>
                <w:rFonts w:ascii="Cambria Math"/>
              </w:rPr>
              <m:t>∞</m:t>
            </m:r>
          </m:sub>
        </m:sSub>
      </m:oMath>
      <w:r w:rsidR="00060146" w:rsidRPr="00454CE4">
        <w:t>.</w:t>
      </w:r>
      <w:r w:rsidR="00FE3B4C">
        <w:t xml:space="preserve"> </w:t>
      </w:r>
      <w:r w:rsidR="00FE3B4C">
        <w:tab/>
      </w:r>
      <w:r w:rsidR="00FE3B4C">
        <w:tab/>
      </w:r>
      <w:r w:rsidR="00FE3B4C">
        <w:tab/>
      </w:r>
      <w:r w:rsidR="00FE3B4C">
        <w:tab/>
      </w:r>
      <w:r w:rsidR="00060146" w:rsidRPr="00454CE4">
        <w:t>(X.5)</w:t>
      </w:r>
    </w:p>
    <w:p w14:paraId="6BF43EFF" w14:textId="77777777" w:rsidR="00060146" w:rsidRPr="00454CE4" w:rsidRDefault="00060146" w:rsidP="00060146">
      <w:pPr>
        <w:pStyle w:val="10BodySubsequentParagraph"/>
      </w:pPr>
      <w:r w:rsidRPr="00454CE4">
        <w:t>Substituting</w:t>
      </w:r>
      <w:r>
        <w:t xml:space="preserve"> Eq. (X.5)</w:t>
      </w:r>
      <w:r w:rsidRPr="00454CE4">
        <w:t xml:space="preserve"> into Eq. (X.2):</w:t>
      </w:r>
    </w:p>
    <w:p w14:paraId="1421A95C" w14:textId="3832B8D7" w:rsidR="00060146" w:rsidRPr="00454CE4" w:rsidRDefault="00000000" w:rsidP="00FE3B4C">
      <w:pPr>
        <w:pStyle w:val="10BodySubsequentParagraph"/>
        <w:jc w:val="right"/>
      </w:pPr>
      <m:oMath>
        <m:f>
          <m:fPr>
            <m:ctrlPr>
              <w:rPr>
                <w:rFonts w:ascii="Cambria Math" w:hAnsi="Cambria Math"/>
                <w:i/>
              </w:rPr>
            </m:ctrlPr>
          </m:fPr>
          <m:num>
            <m:r>
              <w:rPr>
                <w:rFonts w:ascii="Cambria Math"/>
              </w:rPr>
              <m:t>d</m:t>
            </m:r>
            <m:sSubSup>
              <m:sSubSupPr>
                <m:ctrlPr>
                  <w:rPr>
                    <w:rFonts w:ascii="Cambria Math" w:hAnsi="Cambria Math"/>
                    <w:i/>
                  </w:rPr>
                </m:ctrlPr>
              </m:sSubSupPr>
              <m:e>
                <m:r>
                  <w:rPr>
                    <w:rFonts w:ascii="Cambria Math"/>
                  </w:rPr>
                  <m:t>X</m:t>
                </m:r>
              </m:e>
              <m:sub>
                <m:r>
                  <w:rPr>
                    <w:rFonts w:ascii="Cambria Math"/>
                  </w:rPr>
                  <m:t>p</m:t>
                </m:r>
              </m:sub>
              <m:sup>
                <m:r>
                  <w:rPr>
                    <w:rFonts w:ascii="Cambria Math"/>
                  </w:rPr>
                  <m:t>(p)</m:t>
                </m:r>
              </m:sup>
            </m:sSubSup>
          </m:num>
          <m:den>
            <m:r>
              <w:rPr>
                <w:rFonts w:ascii="Cambria Math"/>
              </w:rPr>
              <m:t>dt</m:t>
            </m:r>
          </m:den>
        </m:f>
        <m:r>
          <w:rPr>
            <w:rFonts w:ascii="Cambria Math"/>
          </w:rPr>
          <m:t xml:space="preserve">=0, </m:t>
        </m:r>
        <m:sSub>
          <m:sSubPr>
            <m:ctrlPr>
              <w:rPr>
                <w:rFonts w:ascii="Cambria Math" w:hAnsi="Cambria Math"/>
                <w:i/>
              </w:rPr>
            </m:ctrlPr>
          </m:sSubPr>
          <m:e>
            <m:r>
              <w:rPr>
                <w:rFonts w:ascii="Cambria Math"/>
              </w:rPr>
              <m:t>α</m:t>
            </m:r>
          </m:e>
          <m:sub>
            <m:r>
              <w:rPr>
                <w:rFonts w:ascii="Cambria Math"/>
              </w:rPr>
              <m:t>p</m:t>
            </m:r>
          </m:sub>
        </m:sSub>
        <m:sSubSup>
          <m:sSubSupPr>
            <m:ctrlPr>
              <w:rPr>
                <w:rFonts w:ascii="Cambria Math" w:hAnsi="Cambria Math"/>
                <w:i/>
              </w:rPr>
            </m:ctrlPr>
          </m:sSubSupPr>
          <m:e>
            <m:r>
              <w:rPr>
                <w:rFonts w:ascii="Cambria Math"/>
              </w:rPr>
              <m:t>X</m:t>
            </m:r>
          </m:e>
          <m:sub>
            <m:r>
              <w:rPr>
                <w:rFonts w:ascii="Cambria Math"/>
              </w:rPr>
              <m:t>p</m:t>
            </m:r>
          </m:sub>
          <m:sup>
            <m:r>
              <w:rPr>
                <w:rFonts w:ascii="Cambria Math"/>
              </w:rPr>
              <m:t>(p)</m:t>
            </m:r>
          </m:sup>
        </m:sSubSup>
        <m:r>
          <w:rPr>
            <w:rFonts w:ascii="Cambria Math"/>
          </w:rPr>
          <m:t>=</m:t>
        </m:r>
        <m:sSub>
          <m:sSubPr>
            <m:ctrlPr>
              <w:rPr>
                <w:rFonts w:ascii="Cambria Math" w:hAnsi="Cambria Math"/>
                <w:i/>
              </w:rPr>
            </m:ctrlPr>
          </m:sSubPr>
          <m:e>
            <m:r>
              <w:rPr>
                <w:rFonts w:ascii="Cambria Math"/>
              </w:rPr>
              <m:t>α</m:t>
            </m:r>
          </m:e>
          <m:sub>
            <m:r>
              <w:rPr>
                <w:rFonts w:ascii="Cambria Math"/>
              </w:rPr>
              <m:t>p</m:t>
            </m:r>
          </m:sub>
        </m:sSub>
        <m:sSub>
          <m:sSubPr>
            <m:ctrlPr>
              <w:rPr>
                <w:rFonts w:ascii="Cambria Math" w:hAnsi="Cambria Math"/>
                <w:i/>
              </w:rPr>
            </m:ctrlPr>
          </m:sSubPr>
          <m:e>
            <m:r>
              <w:rPr>
                <w:rFonts w:ascii="Cambria Math"/>
              </w:rPr>
              <m:t>X</m:t>
            </m:r>
          </m:e>
          <m:sub>
            <m:r>
              <w:rPr>
                <w:rFonts w:ascii="Cambria Math"/>
              </w:rPr>
              <m:t>p,</m:t>
            </m:r>
            <m:r>
              <w:rPr>
                <w:rFonts w:ascii="Cambria Math"/>
              </w:rPr>
              <m:t>∞</m:t>
            </m:r>
          </m:sub>
        </m:sSub>
      </m:oMath>
      <w:r w:rsidR="00060146">
        <w:t>.</w:t>
      </w:r>
      <w:r w:rsidR="00FE3B4C">
        <w:tab/>
      </w:r>
      <w:r w:rsidR="00FE3B4C">
        <w:tab/>
      </w:r>
      <w:r w:rsidR="00FE3B4C">
        <w:tab/>
        <w:t>(X.5.1)</w:t>
      </w:r>
    </w:p>
    <w:p w14:paraId="6A6AF77A" w14:textId="77777777" w:rsidR="00060146" w:rsidRPr="00454CE4" w:rsidRDefault="00060146" w:rsidP="00060146">
      <w:pPr>
        <w:pStyle w:val="10BodySubsequentParagraph"/>
      </w:pPr>
      <w:r>
        <w:lastRenderedPageBreak/>
        <w:t>S</w:t>
      </w:r>
      <w:r w:rsidRPr="00454CE4">
        <w:t>o, Eq. (X.5) satisfies the</w:t>
      </w:r>
      <w:r>
        <w:t xml:space="preserve"> rate</w:t>
      </w:r>
      <w:r w:rsidRPr="00454CE4">
        <w:t xml:space="preserve"> equation. The</w:t>
      </w:r>
      <w:r>
        <w:t>n the</w:t>
      </w:r>
      <w:r w:rsidRPr="00454CE4">
        <w:t xml:space="preserve"> general solution </w:t>
      </w:r>
      <w:r>
        <w:t>can be written as</w:t>
      </w:r>
      <w:r w:rsidRPr="00454CE4">
        <w:t xml:space="preserve"> the sum</w:t>
      </w:r>
      <w:r>
        <w:t xml:space="preserve"> of homogeneous and particular solutions as</w:t>
      </w:r>
      <w:r w:rsidRPr="00454CE4">
        <w:t>:</w:t>
      </w:r>
    </w:p>
    <w:p w14:paraId="24A4E0FC" w14:textId="06F4A2F0" w:rsidR="00060146" w:rsidRPr="00454CE4" w:rsidRDefault="00000000" w:rsidP="00FE3B4C">
      <w:pPr>
        <w:pStyle w:val="10BodySubsequentParagraph"/>
        <w:jc w:val="right"/>
      </w:pPr>
      <m:oMath>
        <m:sSub>
          <m:sSubPr>
            <m:ctrlPr>
              <w:rPr>
                <w:rFonts w:ascii="Cambria Math" w:hAnsi="Cambria Math"/>
                <w:i/>
              </w:rPr>
            </m:ctrlPr>
          </m:sSubPr>
          <m:e>
            <m:r>
              <w:rPr>
                <w:rFonts w:ascii="Cambria Math"/>
              </w:rPr>
              <m:t>X</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sSubSup>
          <m:sSubSupPr>
            <m:ctrlPr>
              <w:rPr>
                <w:rFonts w:ascii="Cambria Math" w:hAnsi="Cambria Math"/>
                <w:i/>
              </w:rPr>
            </m:ctrlPr>
          </m:sSubSupPr>
          <m:e>
            <m:r>
              <w:rPr>
                <w:rFonts w:ascii="Cambria Math"/>
              </w:rPr>
              <m:t>X</m:t>
            </m:r>
          </m:e>
          <m:sub>
            <m:r>
              <w:rPr>
                <w:rFonts w:ascii="Cambria Math"/>
              </w:rPr>
              <m:t>p</m:t>
            </m:r>
          </m:sub>
          <m:sup>
            <m:r>
              <w:rPr>
                <w:rFonts w:ascii="Cambria Math"/>
              </w:rPr>
              <m:t>(</m:t>
            </m:r>
            <m:r>
              <w:rPr>
                <w:rFonts w:ascii="Cambria Math"/>
              </w:rPr>
              <m:t>h</m:t>
            </m:r>
            <m:r>
              <w:rPr>
                <w:rFonts w:ascii="Cambria Math"/>
              </w:rPr>
              <m:t>)</m:t>
            </m:r>
          </m:sup>
        </m:sSubSup>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sSubSup>
          <m:sSubSupPr>
            <m:ctrlPr>
              <w:rPr>
                <w:rFonts w:ascii="Cambria Math" w:hAnsi="Cambria Math"/>
                <w:i/>
              </w:rPr>
            </m:ctrlPr>
          </m:sSubSupPr>
          <m:e>
            <m:r>
              <w:rPr>
                <w:rFonts w:ascii="Cambria Math"/>
              </w:rPr>
              <m:t>X</m:t>
            </m:r>
          </m:e>
          <m:sub>
            <m:r>
              <w:rPr>
                <w:rFonts w:ascii="Cambria Math"/>
              </w:rPr>
              <m:t>p</m:t>
            </m:r>
          </m:sub>
          <m:sup>
            <m:r>
              <w:rPr>
                <w:rFonts w:ascii="Cambria Math"/>
              </w:rPr>
              <m:t>(p)</m:t>
            </m:r>
          </m:sup>
        </m:sSubSup>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)=C</m:t>
        </m:r>
        <m:sSup>
          <m:sSupPr>
            <m:ctrlPr>
              <w:rPr>
                <w:rFonts w:ascii="Cambria Math" w:hAnsi="Cambria Math"/>
                <w:i/>
              </w:rPr>
            </m:ctrlPr>
          </m:sSupPr>
          <m:e>
            <m:r>
              <w:rPr>
                <w:rFonts w:ascii="Cambria Math"/>
              </w:rPr>
              <m:t>e</m:t>
            </m:r>
          </m:e>
          <m:sup>
            <m:r>
              <w:rPr>
                <w:rFonts w:ascii="Cambria Math"/>
              </w:rPr>
              <m:t>-</m:t>
            </m:r>
            <m:sSub>
              <m:sSubPr>
                <m:ctrlPr>
                  <w:rPr>
                    <w:rFonts w:ascii="Cambria Math" w:hAnsi="Cambria Math"/>
                    <w:i/>
                  </w:rPr>
                </m:ctrlPr>
              </m:sSubPr>
              <m:e>
                <m:r>
                  <w:rPr>
                    <w:rFonts w:ascii="Cambria Math"/>
                  </w:rPr>
                  <m:t>α</m:t>
                </m:r>
              </m:e>
              <m:sub>
                <m:r>
                  <w:rPr>
                    <w:rFonts w:ascii="Cambria Math"/>
                  </w:rPr>
                  <m:t>p</m:t>
                </m:r>
              </m:sub>
            </m:sSub>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sup>
        </m:sSup>
        <m:r>
          <w:rPr>
            <w:rFonts w:ascii="Cambria Math"/>
          </w:rPr>
          <m:t>+</m:t>
        </m:r>
        <m:sSub>
          <m:sSubPr>
            <m:ctrlPr>
              <w:rPr>
                <w:rFonts w:ascii="Cambria Math" w:hAnsi="Cambria Math"/>
                <w:i/>
              </w:rPr>
            </m:ctrlPr>
          </m:sSubPr>
          <m:e>
            <m:r>
              <w:rPr>
                <w:rFonts w:ascii="Cambria Math"/>
              </w:rPr>
              <m:t>X</m:t>
            </m:r>
          </m:e>
          <m:sub>
            <m:r>
              <w:rPr>
                <w:rFonts w:ascii="Cambria Math"/>
              </w:rPr>
              <m:t>p,</m:t>
            </m:r>
            <m:r>
              <w:rPr>
                <w:rFonts w:ascii="Cambria Math"/>
              </w:rPr>
              <m:t>∞</m:t>
            </m:r>
          </m:sub>
        </m:sSub>
      </m:oMath>
      <w:r w:rsidR="00060146" w:rsidRPr="00454CE4">
        <w:t xml:space="preserve">. </w:t>
      </w:r>
      <w:r w:rsidR="00060146" w:rsidRPr="00454CE4">
        <w:tab/>
      </w:r>
      <w:r w:rsidR="00060146" w:rsidRPr="00454CE4">
        <w:tab/>
      </w:r>
      <w:r w:rsidR="00060146">
        <w:t xml:space="preserve"> </w:t>
      </w:r>
      <w:r w:rsidR="00060146" w:rsidRPr="00454CE4">
        <w:t>(X.6)</w:t>
      </w:r>
    </w:p>
    <w:p w14:paraId="6457D8F8" w14:textId="77777777" w:rsidR="00060146" w:rsidRPr="00454CE4" w:rsidRDefault="00060146" w:rsidP="00060146">
      <w:pPr>
        <w:pStyle w:val="10BodySubsequentParagraph"/>
      </w:pPr>
      <w:r w:rsidRPr="00454CE4">
        <w:t xml:space="preserve">Let the initial state at </w:t>
      </w:r>
      <w:r w:rsidRPr="00454CE4">
        <w:rPr>
          <w:i/>
          <w:iCs/>
        </w:rPr>
        <w:t>N</w:t>
      </w:r>
      <w:r w:rsidRPr="00454CE4">
        <w:rPr>
          <w:vertAlign w:val="subscript"/>
        </w:rPr>
        <w:t>cyc</w:t>
      </w:r>
      <w:r w:rsidRPr="00454CE4">
        <w:t xml:space="preserve"> = 0 be </w:t>
      </w:r>
      <w:r w:rsidRPr="00454CE4">
        <w:rPr>
          <w:i/>
          <w:iCs/>
        </w:rPr>
        <w:t>X</w:t>
      </w:r>
      <w:r w:rsidRPr="00454CE4">
        <w:rPr>
          <w:i/>
          <w:iCs/>
          <w:vertAlign w:val="subscript"/>
        </w:rPr>
        <w:t>p</w:t>
      </w:r>
      <w:r w:rsidRPr="00454CE4">
        <w:t xml:space="preserve">(0) = </w:t>
      </w:r>
      <w:r w:rsidRPr="00454CE4">
        <w:rPr>
          <w:i/>
          <w:iCs/>
        </w:rPr>
        <w:t>X</w:t>
      </w:r>
      <w:r w:rsidRPr="00454CE4">
        <w:rPr>
          <w:i/>
          <w:iCs/>
          <w:vertAlign w:val="subscript"/>
        </w:rPr>
        <w:t>p</w:t>
      </w:r>
      <w:r w:rsidRPr="00454CE4">
        <w:rPr>
          <w:vertAlign w:val="subscript"/>
        </w:rPr>
        <w:t>,0</w:t>
      </w:r>
      <w:r w:rsidRPr="00454CE4">
        <w:t xml:space="preserve"> </w:t>
      </w:r>
      <w:r>
        <w:t>and u</w:t>
      </w:r>
      <w:r w:rsidRPr="00454CE4">
        <w:t>sing Eq. (X.6):</w:t>
      </w:r>
    </w:p>
    <w:p w14:paraId="192B8F7E" w14:textId="61497AF9" w:rsidR="00060146" w:rsidRPr="00454CE4" w:rsidRDefault="00000000" w:rsidP="00C178A9">
      <w:pPr>
        <w:pStyle w:val="10BodySubsequentParagraph"/>
        <w:jc w:val="right"/>
      </w:pPr>
      <m:oMath>
        <m:sSub>
          <m:sSubPr>
            <m:ctrlPr>
              <w:rPr>
                <w:rFonts w:ascii="Cambria Math" w:hAnsi="Cambria Math"/>
                <w:i/>
              </w:rPr>
            </m:ctrlPr>
          </m:sSubPr>
          <m:e>
            <m:r>
              <w:rPr>
                <w:rFonts w:ascii="Cambria Math"/>
              </w:rPr>
              <m:t>X</m:t>
            </m:r>
          </m:e>
          <m:sub>
            <m:r>
              <w:rPr>
                <w:rFonts w:ascii="Cambria Math"/>
              </w:rPr>
              <m:t>p,0</m:t>
            </m:r>
          </m:sub>
        </m:sSub>
        <m:r>
          <w:rPr>
            <w:rFonts w:ascii="Cambria Math"/>
          </w:rPr>
          <m:t>=XC</m:t>
        </m:r>
        <m:sSup>
          <m:sSupPr>
            <m:ctrlPr>
              <w:rPr>
                <w:rFonts w:ascii="Cambria Math" w:hAnsi="Cambria Math"/>
                <w:i/>
              </w:rPr>
            </m:ctrlPr>
          </m:sSupPr>
          <m:e>
            <m:r>
              <w:rPr>
                <w:rFonts w:ascii="Cambria Math"/>
              </w:rPr>
              <m:t>e</m:t>
            </m:r>
          </m:e>
          <m:sup>
            <m:r>
              <w:rPr>
                <w:rFonts w:ascii="Cambria Math"/>
              </w:rPr>
              <m:t>0</m:t>
            </m:r>
          </m:sup>
        </m:sSup>
        <m:r>
          <w:rPr>
            <w:rFonts w:ascii="Cambria Math"/>
          </w:rPr>
          <m:t>+</m:t>
        </m:r>
        <m:sSub>
          <m:sSubPr>
            <m:ctrlPr>
              <w:rPr>
                <w:rFonts w:ascii="Cambria Math" w:hAnsi="Cambria Math"/>
                <w:i/>
              </w:rPr>
            </m:ctrlPr>
          </m:sSubPr>
          <m:e>
            <m:r>
              <w:rPr>
                <w:rFonts w:ascii="Cambria Math"/>
              </w:rPr>
              <m:t>X</m:t>
            </m:r>
          </m:e>
          <m:sub>
            <m:r>
              <w:rPr>
                <w:rFonts w:ascii="Cambria Math"/>
              </w:rPr>
              <m:t>p,</m:t>
            </m:r>
            <m:r>
              <w:rPr>
                <w:rFonts w:ascii="Cambria Math"/>
              </w:rPr>
              <m:t>∞</m:t>
            </m:r>
          </m:sub>
        </m:sSub>
        <m:r>
          <w:rPr>
            <w:rFonts w:ascii="Cambria Math"/>
          </w:rPr>
          <m:t>=C+</m:t>
        </m:r>
        <m:sSub>
          <m:sSubPr>
            <m:ctrlPr>
              <w:rPr>
                <w:rFonts w:ascii="Cambria Math" w:hAnsi="Cambria Math"/>
                <w:i/>
              </w:rPr>
            </m:ctrlPr>
          </m:sSubPr>
          <m:e>
            <m:r>
              <w:rPr>
                <w:rFonts w:ascii="Cambria Math"/>
              </w:rPr>
              <m:t>X</m:t>
            </m:r>
          </m:e>
          <m:sub>
            <m:r>
              <w:rPr>
                <w:rFonts w:ascii="Cambria Math"/>
              </w:rPr>
              <m:t>p,</m:t>
            </m:r>
            <m:r>
              <w:rPr>
                <w:rFonts w:ascii="Cambria Math"/>
              </w:rPr>
              <m:t>∞</m:t>
            </m:r>
          </m:sub>
        </m:sSub>
      </m:oMath>
      <w:r w:rsidR="00060146" w:rsidRPr="00454CE4">
        <w:t xml:space="preserve">. </w:t>
      </w:r>
      <w:r w:rsidR="00060146" w:rsidRPr="00454CE4">
        <w:tab/>
      </w:r>
      <w:r w:rsidR="00060146" w:rsidRPr="00454CE4">
        <w:tab/>
      </w:r>
      <w:r w:rsidR="00060146" w:rsidRPr="00454CE4">
        <w:tab/>
      </w:r>
      <w:r w:rsidR="00060146">
        <w:t xml:space="preserve">        </w:t>
      </w:r>
      <w:r w:rsidR="00060146" w:rsidRPr="00454CE4">
        <w:t>(X.7)</w:t>
      </w:r>
    </w:p>
    <w:p w14:paraId="372C8FBE" w14:textId="77777777" w:rsidR="00060146" w:rsidRPr="00454CE4" w:rsidRDefault="00060146" w:rsidP="00060146">
      <w:pPr>
        <w:pStyle w:val="10BodySubsequentParagraph"/>
      </w:pPr>
      <w:r w:rsidRPr="00454CE4">
        <w:t>Th</w:t>
      </w:r>
      <w:r>
        <w:t>erefore</w:t>
      </w:r>
      <w:r w:rsidRPr="00454CE4">
        <w:t>,</w:t>
      </w:r>
    </w:p>
    <w:p w14:paraId="439343FD" w14:textId="05108AEC" w:rsidR="00060146" w:rsidRPr="00454CE4" w:rsidRDefault="001838AE" w:rsidP="00C178A9">
      <w:pPr>
        <w:pStyle w:val="10BodySubsequentParagraph"/>
        <w:jc w:val="right"/>
      </w:pPr>
      <m:oMath>
        <m:r>
          <w:rPr>
            <w:rFonts w:ascii="Cambria Math"/>
          </w:rPr>
          <m:t>C=</m:t>
        </m:r>
        <m:sSub>
          <m:sSubPr>
            <m:ctrlPr>
              <w:rPr>
                <w:rFonts w:ascii="Cambria Math" w:hAnsi="Cambria Math"/>
                <w:i/>
              </w:rPr>
            </m:ctrlPr>
          </m:sSubPr>
          <m:e>
            <m:r>
              <w:rPr>
                <w:rFonts w:ascii="Cambria Math"/>
              </w:rPr>
              <m:t>X</m:t>
            </m:r>
          </m:e>
          <m:sub>
            <m:r>
              <w:rPr>
                <w:rFonts w:ascii="Cambria Math"/>
              </w:rPr>
              <m:t>p,0</m:t>
            </m:r>
          </m:sub>
        </m:sSub>
        <m:r>
          <w:rPr>
            <w:rFonts w:ascii="Cambria Math"/>
          </w:rPr>
          <m:t>-</m:t>
        </m:r>
        <m:sSub>
          <m:sSubPr>
            <m:ctrlPr>
              <w:rPr>
                <w:rFonts w:ascii="Cambria Math" w:hAnsi="Cambria Math"/>
                <w:i/>
              </w:rPr>
            </m:ctrlPr>
          </m:sSubPr>
          <m:e>
            <m:r>
              <w:rPr>
                <w:rFonts w:ascii="Cambria Math"/>
              </w:rPr>
              <m:t>X</m:t>
            </m:r>
          </m:e>
          <m:sub>
            <m:r>
              <w:rPr>
                <w:rFonts w:ascii="Cambria Math"/>
              </w:rPr>
              <m:t>p,</m:t>
            </m:r>
            <m:r>
              <w:rPr>
                <w:rFonts w:ascii="Cambria Math"/>
              </w:rPr>
              <m:t>∞</m:t>
            </m:r>
          </m:sub>
        </m:sSub>
      </m:oMath>
      <w:r w:rsidR="00060146" w:rsidRPr="00454CE4">
        <w:t xml:space="preserve">. </w:t>
      </w:r>
      <w:r w:rsidR="00060146" w:rsidRPr="00454CE4">
        <w:tab/>
      </w:r>
      <w:r w:rsidR="00060146" w:rsidRPr="00454CE4">
        <w:tab/>
      </w:r>
      <w:r w:rsidR="00060146" w:rsidRPr="00454CE4">
        <w:tab/>
      </w:r>
      <w:r w:rsidR="00060146" w:rsidRPr="00454CE4">
        <w:tab/>
      </w:r>
      <w:r w:rsidR="00060146">
        <w:t xml:space="preserve">        </w:t>
      </w:r>
      <w:r w:rsidR="00060146" w:rsidRPr="00454CE4">
        <w:t>(X.8)</w:t>
      </w:r>
    </w:p>
    <w:p w14:paraId="03A42432" w14:textId="77777777" w:rsidR="00060146" w:rsidRPr="00454CE4" w:rsidRDefault="00060146" w:rsidP="00060146">
      <w:pPr>
        <w:pStyle w:val="10BodySubsequentParagraph"/>
      </w:pPr>
      <w:r w:rsidRPr="00454CE4">
        <w:t xml:space="preserve">Substituting </w:t>
      </w:r>
      <w:r w:rsidRPr="00454CE4">
        <w:rPr>
          <w:i/>
          <w:iCs/>
        </w:rPr>
        <w:t>C</w:t>
      </w:r>
      <w:r w:rsidRPr="00454CE4">
        <w:t xml:space="preserve"> back into Eq. (X.6):</w:t>
      </w:r>
    </w:p>
    <w:p w14:paraId="4B0D3920" w14:textId="1CC2562D" w:rsidR="00060146" w:rsidRPr="00454CE4" w:rsidRDefault="00000000" w:rsidP="00C178A9">
      <w:pPr>
        <w:pStyle w:val="10BodySubsequentParagraph"/>
        <w:jc w:val="right"/>
      </w:pPr>
      <m:oMath>
        <m:sSub>
          <m:sSubPr>
            <m:ctrlPr>
              <w:rPr>
                <w:rFonts w:ascii="Cambria Math" w:hAnsi="Cambria Math"/>
                <w:i/>
              </w:rPr>
            </m:ctrlPr>
          </m:sSubPr>
          <m:e>
            <m:r>
              <w:rPr>
                <w:rFonts w:ascii="Cambria Math"/>
              </w:rPr>
              <m:t>X</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sSub>
          <m:sSubPr>
            <m:ctrlPr>
              <w:rPr>
                <w:rFonts w:ascii="Cambria Math" w:hAnsi="Cambria Math"/>
                <w:i/>
              </w:rPr>
            </m:ctrlPr>
          </m:sSubPr>
          <m:e>
            <m:r>
              <w:rPr>
                <w:rFonts w:ascii="Cambria Math"/>
              </w:rPr>
              <m:t>X</m:t>
            </m:r>
          </m:e>
          <m:sub>
            <m:r>
              <w:rPr>
                <w:rFonts w:ascii="Cambria Math"/>
              </w:rPr>
              <m:t>p,0</m:t>
            </m:r>
          </m:sub>
        </m:sSub>
        <m:r>
          <w:rPr>
            <w:rFonts w:ascii="Cambria Math"/>
          </w:rPr>
          <m:t>-</m:t>
        </m:r>
        <m:sSub>
          <m:sSubPr>
            <m:ctrlPr>
              <w:rPr>
                <w:rFonts w:ascii="Cambria Math" w:hAnsi="Cambria Math"/>
                <w:i/>
              </w:rPr>
            </m:ctrlPr>
          </m:sSubPr>
          <m:e>
            <m:r>
              <w:rPr>
                <w:rFonts w:ascii="Cambria Math"/>
              </w:rPr>
              <m:t>X</m:t>
            </m:r>
          </m:e>
          <m:sub>
            <m:r>
              <w:rPr>
                <w:rFonts w:ascii="Cambria Math"/>
              </w:rPr>
              <m:t>p,</m:t>
            </m:r>
            <m:r>
              <w:rPr>
                <w:rFonts w:ascii="Cambria Math"/>
              </w:rPr>
              <m:t>∞</m:t>
            </m:r>
          </m:sub>
        </m:sSub>
        <m:r>
          <w:rPr>
            <w:rFonts w:ascii="Cambria Math"/>
          </w:rPr>
          <m:t>)</m:t>
        </m:r>
        <m:sSup>
          <m:sSupPr>
            <m:ctrlPr>
              <w:rPr>
                <w:rFonts w:ascii="Cambria Math" w:hAnsi="Cambria Math"/>
                <w:i/>
              </w:rPr>
            </m:ctrlPr>
          </m:sSupPr>
          <m:e>
            <m:r>
              <w:rPr>
                <w:rFonts w:ascii="Cambria Math"/>
              </w:rPr>
              <m:t>e</m:t>
            </m:r>
          </m:e>
          <m:sup>
            <m:r>
              <w:rPr>
                <w:rFonts w:ascii="Cambria Math"/>
              </w:rPr>
              <m:t>-</m:t>
            </m:r>
            <m:sSub>
              <m:sSubPr>
                <m:ctrlPr>
                  <w:rPr>
                    <w:rFonts w:ascii="Cambria Math" w:hAnsi="Cambria Math"/>
                    <w:i/>
                  </w:rPr>
                </m:ctrlPr>
              </m:sSubPr>
              <m:e>
                <m:r>
                  <w:rPr>
                    <w:rFonts w:ascii="Cambria Math"/>
                  </w:rPr>
                  <m:t>α</m:t>
                </m:r>
              </m:e>
              <m:sub>
                <m:r>
                  <w:rPr>
                    <w:rFonts w:ascii="Cambria Math"/>
                  </w:rPr>
                  <m:t>p</m:t>
                </m:r>
              </m:sub>
            </m:sSub>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sup>
        </m:sSup>
        <m:r>
          <w:rPr>
            <w:rFonts w:ascii="Cambria Math"/>
          </w:rPr>
          <m:t>+</m:t>
        </m:r>
        <m:sSub>
          <m:sSubPr>
            <m:ctrlPr>
              <w:rPr>
                <w:rFonts w:ascii="Cambria Math" w:hAnsi="Cambria Math"/>
                <w:i/>
              </w:rPr>
            </m:ctrlPr>
          </m:sSubPr>
          <m:e>
            <m:r>
              <w:rPr>
                <w:rFonts w:ascii="Cambria Math"/>
              </w:rPr>
              <m:t>X</m:t>
            </m:r>
          </m:e>
          <m:sub>
            <m:r>
              <w:rPr>
                <w:rFonts w:ascii="Cambria Math"/>
              </w:rPr>
              <m:t>p,</m:t>
            </m:r>
            <m:r>
              <w:rPr>
                <w:rFonts w:ascii="Cambria Math"/>
              </w:rPr>
              <m:t>∞</m:t>
            </m:r>
          </m:sub>
        </m:sSub>
      </m:oMath>
      <w:r w:rsidR="00060146" w:rsidRPr="00454CE4">
        <w:t xml:space="preserve">. </w:t>
      </w:r>
      <w:r w:rsidR="00C178A9">
        <w:tab/>
      </w:r>
      <w:r w:rsidR="00C178A9">
        <w:tab/>
        <w:t xml:space="preserve">  </w:t>
      </w:r>
      <w:r w:rsidR="00060146" w:rsidRPr="00454CE4">
        <w:t>(X.9)</w:t>
      </w:r>
    </w:p>
    <w:p w14:paraId="55556BD9" w14:textId="77777777" w:rsidR="00060146" w:rsidRPr="00454CE4" w:rsidRDefault="00060146" w:rsidP="00060146">
      <w:pPr>
        <w:pStyle w:val="10BodySubsequentParagraph"/>
      </w:pPr>
      <w:r w:rsidRPr="00454CE4">
        <w:t>Rearranging</w:t>
      </w:r>
      <w:r>
        <w:t xml:space="preserve"> Eq. (X.9)</w:t>
      </w:r>
      <w:r w:rsidRPr="00454CE4">
        <w:t>,</w:t>
      </w:r>
    </w:p>
    <w:p w14:paraId="49173AE6" w14:textId="0208DD82" w:rsidR="00060146" w:rsidRPr="00454CE4" w:rsidRDefault="00000000" w:rsidP="00C178A9">
      <w:pPr>
        <w:pStyle w:val="10BodySubsequentParagraph"/>
        <w:jc w:val="right"/>
      </w:pPr>
      <m:oMath>
        <m:sSub>
          <m:sSubPr>
            <m:ctrlPr>
              <w:rPr>
                <w:rFonts w:ascii="Cambria Math" w:hAnsi="Cambria Math"/>
                <w:i/>
              </w:rPr>
            </m:ctrlPr>
          </m:sSubPr>
          <m:e>
            <m:r>
              <w:rPr>
                <w:rFonts w:ascii="Cambria Math"/>
              </w:rPr>
              <m:t>X</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sSub>
          <m:sSubPr>
            <m:ctrlPr>
              <w:rPr>
                <w:rFonts w:ascii="Cambria Math" w:hAnsi="Cambria Math"/>
                <w:i/>
              </w:rPr>
            </m:ctrlPr>
          </m:sSubPr>
          <m:e>
            <m:r>
              <w:rPr>
                <w:rFonts w:ascii="Cambria Math"/>
              </w:rPr>
              <m:t>X</m:t>
            </m:r>
          </m:e>
          <m:sub>
            <m:r>
              <w:rPr>
                <w:rFonts w:ascii="Cambria Math"/>
              </w:rPr>
              <m:t>p,</m:t>
            </m:r>
            <m:r>
              <w:rPr>
                <w:rFonts w:ascii="Cambria Math"/>
              </w:rPr>
              <m:t>∞</m:t>
            </m:r>
          </m:sub>
        </m:sSub>
        <m:r>
          <w:rPr>
            <w:rFonts w:ascii="Cambria Math"/>
          </w:rPr>
          <m:t>-</m:t>
        </m:r>
        <m:r>
          <w:rPr>
            <w:rFonts w:ascii="Cambria Math"/>
          </w:rPr>
          <m:t>(</m:t>
        </m:r>
        <m:sSub>
          <m:sSubPr>
            <m:ctrlPr>
              <w:rPr>
                <w:rFonts w:ascii="Cambria Math" w:hAnsi="Cambria Math"/>
                <w:i/>
              </w:rPr>
            </m:ctrlPr>
          </m:sSubPr>
          <m:e>
            <m:r>
              <w:rPr>
                <w:rFonts w:ascii="Cambria Math"/>
              </w:rPr>
              <m:t>X</m:t>
            </m:r>
          </m:e>
          <m:sub>
            <m:r>
              <w:rPr>
                <w:rFonts w:ascii="Cambria Math"/>
              </w:rPr>
              <m:t>p,</m:t>
            </m:r>
            <m:r>
              <w:rPr>
                <w:rFonts w:ascii="Cambria Math"/>
              </w:rPr>
              <m:t>∞</m:t>
            </m:r>
          </m:sub>
        </m:sSub>
        <m:r>
          <w:rPr>
            <w:rFonts w:ascii="Cambria Math"/>
          </w:rPr>
          <m:t>-</m:t>
        </m:r>
        <m:sSub>
          <m:sSubPr>
            <m:ctrlPr>
              <w:rPr>
                <w:rFonts w:ascii="Cambria Math" w:hAnsi="Cambria Math"/>
                <w:i/>
              </w:rPr>
            </m:ctrlPr>
          </m:sSubPr>
          <m:e>
            <m:r>
              <w:rPr>
                <w:rFonts w:ascii="Cambria Math"/>
              </w:rPr>
              <m:t>X</m:t>
            </m:r>
          </m:e>
          <m:sub>
            <m:r>
              <w:rPr>
                <w:rFonts w:ascii="Cambria Math"/>
              </w:rPr>
              <m:t>p,0</m:t>
            </m:r>
          </m:sub>
        </m:sSub>
        <m:r>
          <w:rPr>
            <w:rFonts w:ascii="Cambria Math"/>
          </w:rPr>
          <m:t>)</m:t>
        </m:r>
        <m:sSup>
          <m:sSupPr>
            <m:ctrlPr>
              <w:rPr>
                <w:rFonts w:ascii="Cambria Math" w:hAnsi="Cambria Math"/>
                <w:i/>
              </w:rPr>
            </m:ctrlPr>
          </m:sSupPr>
          <m:e>
            <m:r>
              <w:rPr>
                <w:rFonts w:ascii="Cambria Math"/>
              </w:rPr>
              <m:t>e</m:t>
            </m:r>
          </m:e>
          <m:sup>
            <m:r>
              <w:rPr>
                <w:rFonts w:ascii="Cambria Math"/>
              </w:rPr>
              <m:t>-</m:t>
            </m:r>
            <m:sSub>
              <m:sSubPr>
                <m:ctrlPr>
                  <w:rPr>
                    <w:rFonts w:ascii="Cambria Math" w:hAnsi="Cambria Math"/>
                    <w:i/>
                  </w:rPr>
                </m:ctrlPr>
              </m:sSubPr>
              <m:e>
                <m:r>
                  <w:rPr>
                    <w:rFonts w:ascii="Cambria Math"/>
                  </w:rPr>
                  <m:t>α</m:t>
                </m:r>
              </m:e>
              <m:sub>
                <m:r>
                  <w:rPr>
                    <w:rFonts w:ascii="Cambria Math"/>
                  </w:rPr>
                  <m:t>p</m:t>
                </m:r>
              </m:sub>
            </m:sSub>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sup>
        </m:sSup>
      </m:oMath>
      <w:r w:rsidR="00060146" w:rsidRPr="00454CE4">
        <w:t xml:space="preserve">. </w:t>
      </w:r>
      <w:r w:rsidR="00C178A9">
        <w:tab/>
      </w:r>
      <w:r w:rsidR="00C178A9">
        <w:tab/>
      </w:r>
      <w:r w:rsidR="00060146" w:rsidRPr="00454CE4">
        <w:t>(X.10)</w:t>
      </w:r>
    </w:p>
    <w:p w14:paraId="1B3B65F2" w14:textId="77777777" w:rsidR="00060146" w:rsidRPr="00454CE4" w:rsidRDefault="00060146" w:rsidP="00060146">
      <w:pPr>
        <w:pStyle w:val="10BodySubsequentParagraph"/>
      </w:pPr>
      <w:r w:rsidRPr="00454CE4">
        <w:t xml:space="preserve">We now assume the </w:t>
      </w:r>
      <w:r w:rsidRPr="0020400D">
        <w:t>real refractive index</w:t>
      </w:r>
      <w:r w:rsidRPr="00454CE4">
        <w:t xml:space="preserve"> in phase </w:t>
      </w:r>
      <w:r w:rsidRPr="00454CE4">
        <w:rPr>
          <w:i/>
          <w:iCs/>
        </w:rPr>
        <w:t>p</w:t>
      </w:r>
      <w:r w:rsidRPr="00454CE4">
        <w:t xml:space="preserve"> follows this relaxation law:</w:t>
      </w:r>
    </w:p>
    <w:p w14:paraId="50C2A6F7" w14:textId="05DC9DE3" w:rsidR="00060146" w:rsidRPr="00454CE4" w:rsidRDefault="00000000" w:rsidP="00C178A9">
      <w:pPr>
        <w:pStyle w:val="10BodySubsequentParagraph"/>
        <w:jc w:val="right"/>
      </w:pPr>
      <m:oMath>
        <m:sSub>
          <m:sSubPr>
            <m:ctrlPr>
              <w:rPr>
                <w:rFonts w:ascii="Cambria Math" w:hAnsi="Cambria Math"/>
                <w:i/>
              </w:rPr>
            </m:ctrlPr>
          </m:sSubPr>
          <m:e>
            <m:r>
              <w:rPr>
                <w:rFonts w:ascii="Cambria Math"/>
              </w:rPr>
              <m:t>X</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r>
          <w:rPr>
            <w:rFonts w:ascii="Cambria Math"/>
          </w:rPr>
          <m:t>≡</m:t>
        </m:r>
        <m:sSub>
          <m:sSubPr>
            <m:ctrlPr>
              <w:rPr>
                <w:rFonts w:ascii="Cambria Math" w:hAnsi="Cambria Math"/>
                <w:i/>
              </w:rPr>
            </m:ctrlPr>
          </m:sSubPr>
          <m:e>
            <m:r>
              <w:rPr>
                <w:rFonts w:ascii="Cambria Math"/>
              </w:rPr>
              <m:t>n</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 xml:space="preserve">), </m:t>
        </m:r>
        <m:sSub>
          <m:sSubPr>
            <m:ctrlPr>
              <w:rPr>
                <w:rFonts w:ascii="Cambria Math" w:hAnsi="Cambria Math"/>
                <w:i/>
              </w:rPr>
            </m:ctrlPr>
          </m:sSubPr>
          <m:e>
            <m:r>
              <w:rPr>
                <w:rFonts w:ascii="Cambria Math"/>
              </w:rPr>
              <m:t>X</m:t>
            </m:r>
          </m:e>
          <m:sub>
            <m:r>
              <w:rPr>
                <w:rFonts w:ascii="Cambria Math"/>
              </w:rPr>
              <m:t>p,0</m:t>
            </m:r>
          </m:sub>
        </m:sSub>
        <m:r>
          <w:rPr>
            <w:rFonts w:ascii="Cambria Math"/>
          </w:rPr>
          <m:t>=</m:t>
        </m:r>
        <m:sSub>
          <m:sSubPr>
            <m:ctrlPr>
              <w:rPr>
                <w:rFonts w:ascii="Cambria Math" w:hAnsi="Cambria Math"/>
                <w:i/>
              </w:rPr>
            </m:ctrlPr>
          </m:sSubPr>
          <m:e>
            <m:r>
              <w:rPr>
                <w:rFonts w:ascii="Cambria Math"/>
              </w:rPr>
              <m:t>n</m:t>
            </m:r>
          </m:e>
          <m:sub>
            <m:r>
              <w:rPr>
                <w:rFonts w:ascii="Cambria Math"/>
              </w:rPr>
              <m:t>p,0</m:t>
            </m:r>
          </m:sub>
        </m:sSub>
        <m:r>
          <w:rPr>
            <w:rFonts w:ascii="Cambria Math"/>
          </w:rPr>
          <m:t xml:space="preserve">, </m:t>
        </m:r>
        <m:sSub>
          <m:sSubPr>
            <m:ctrlPr>
              <w:rPr>
                <w:rFonts w:ascii="Cambria Math" w:hAnsi="Cambria Math"/>
                <w:i/>
              </w:rPr>
            </m:ctrlPr>
          </m:sSubPr>
          <m:e>
            <m:r>
              <w:rPr>
                <w:rFonts w:ascii="Cambria Math"/>
              </w:rPr>
              <m:t>X</m:t>
            </m:r>
          </m:e>
          <m:sub>
            <m:r>
              <w:rPr>
                <w:rFonts w:ascii="Cambria Math"/>
              </w:rPr>
              <m:t>p,</m:t>
            </m:r>
            <m:r>
              <w:rPr>
                <w:rFonts w:ascii="Cambria Math"/>
              </w:rPr>
              <m:t>∞</m:t>
            </m:r>
          </m:sub>
        </m:sSub>
        <m:r>
          <w:rPr>
            <w:rFonts w:ascii="Cambria Math"/>
          </w:rPr>
          <m:t>=</m:t>
        </m:r>
        <m:sSub>
          <m:sSubPr>
            <m:ctrlPr>
              <w:rPr>
                <w:rFonts w:ascii="Cambria Math" w:hAnsi="Cambria Math"/>
                <w:i/>
              </w:rPr>
            </m:ctrlPr>
          </m:sSubPr>
          <m:e>
            <m:r>
              <w:rPr>
                <w:rFonts w:ascii="Cambria Math"/>
              </w:rPr>
              <m:t>n</m:t>
            </m:r>
          </m:e>
          <m:sub>
            <m:r>
              <w:rPr>
                <w:rFonts w:ascii="Cambria Math"/>
              </w:rPr>
              <m:t>p,</m:t>
            </m:r>
            <m:r>
              <w:rPr>
                <w:rFonts w:ascii="Cambria Math"/>
              </w:rPr>
              <m:t>∞</m:t>
            </m:r>
          </m:sub>
        </m:sSub>
      </m:oMath>
      <w:r w:rsidR="00060146" w:rsidRPr="00454CE4">
        <w:t xml:space="preserve">. </w:t>
      </w:r>
      <w:r w:rsidR="00C178A9">
        <w:tab/>
      </w:r>
      <w:r w:rsidR="00C178A9">
        <w:tab/>
      </w:r>
      <w:r w:rsidR="00060146" w:rsidRPr="00454CE4">
        <w:t>X.11)</w:t>
      </w:r>
    </w:p>
    <w:p w14:paraId="568C3875" w14:textId="77777777" w:rsidR="00060146" w:rsidRPr="00454CE4" w:rsidRDefault="00060146" w:rsidP="00060146">
      <w:pPr>
        <w:pStyle w:val="10BodySubsequentParagraph"/>
      </w:pPr>
      <w:r w:rsidRPr="00454CE4">
        <w:t>Then Eq. (X.10) becomes</w:t>
      </w:r>
    </w:p>
    <w:p w14:paraId="5C5EBB77" w14:textId="3E9F5F90" w:rsidR="00060146" w:rsidRPr="00454CE4" w:rsidRDefault="00000000" w:rsidP="00C178A9">
      <w:pPr>
        <w:pStyle w:val="10BodySubsequentParagraph"/>
        <w:jc w:val="right"/>
      </w:pPr>
      <m:oMath>
        <m:sSub>
          <m:sSubPr>
            <m:ctrlPr>
              <w:rPr>
                <w:rFonts w:ascii="Cambria Math" w:hAnsi="Cambria Math"/>
                <w:i/>
              </w:rPr>
            </m:ctrlPr>
          </m:sSubPr>
          <m:e>
            <m:r>
              <w:rPr>
                <w:rFonts w:ascii="Cambria Math"/>
              </w:rPr>
              <m:t>n</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r>
          <w:rPr>
            <w:rFonts w:ascii="Cambria Math"/>
          </w:rPr>
          <m:t>)=</m:t>
        </m:r>
        <m:sSub>
          <m:sSubPr>
            <m:ctrlPr>
              <w:rPr>
                <w:rFonts w:ascii="Cambria Math" w:hAnsi="Cambria Math"/>
                <w:i/>
              </w:rPr>
            </m:ctrlPr>
          </m:sSubPr>
          <m:e>
            <m:r>
              <w:rPr>
                <w:rFonts w:ascii="Cambria Math"/>
              </w:rPr>
              <m:t>n</m:t>
            </m:r>
          </m:e>
          <m:sub>
            <m:r>
              <w:rPr>
                <w:rFonts w:ascii="Cambria Math"/>
              </w:rPr>
              <m:t>p,</m:t>
            </m:r>
            <m:r>
              <w:rPr>
                <w:rFonts w:ascii="Cambria Math"/>
              </w:rPr>
              <m:t>∞</m:t>
            </m:r>
          </m:sub>
        </m:sSub>
        <m:r>
          <w:rPr>
            <w:rFonts w:ascii="Cambria Math"/>
          </w:rPr>
          <m:t>-</m:t>
        </m:r>
        <m:r>
          <w:rPr>
            <w:rFonts w:ascii="Cambria Math"/>
          </w:rPr>
          <m:t>(</m:t>
        </m:r>
        <m:sSub>
          <m:sSubPr>
            <m:ctrlPr>
              <w:rPr>
                <w:rFonts w:ascii="Cambria Math" w:hAnsi="Cambria Math"/>
                <w:i/>
              </w:rPr>
            </m:ctrlPr>
          </m:sSubPr>
          <m:e>
            <m:r>
              <w:rPr>
                <w:rFonts w:ascii="Cambria Math"/>
              </w:rPr>
              <m:t>n</m:t>
            </m:r>
          </m:e>
          <m:sub>
            <m:r>
              <w:rPr>
                <w:rFonts w:ascii="Cambria Math"/>
              </w:rPr>
              <m:t>p,</m:t>
            </m:r>
            <m:r>
              <w:rPr>
                <w:rFonts w:ascii="Cambria Math"/>
              </w:rPr>
              <m:t>∞</m:t>
            </m:r>
          </m:sub>
        </m:sSub>
        <m:r>
          <w:rPr>
            <w:rFonts w:ascii="Cambria Math"/>
          </w:rPr>
          <m:t>-</m:t>
        </m:r>
        <m:sSub>
          <m:sSubPr>
            <m:ctrlPr>
              <w:rPr>
                <w:rFonts w:ascii="Cambria Math" w:hAnsi="Cambria Math"/>
                <w:i/>
              </w:rPr>
            </m:ctrlPr>
          </m:sSubPr>
          <m:e>
            <m:r>
              <w:rPr>
                <w:rFonts w:ascii="Cambria Math"/>
              </w:rPr>
              <m:t>n</m:t>
            </m:r>
          </m:e>
          <m:sub>
            <m:r>
              <w:rPr>
                <w:rFonts w:ascii="Cambria Math"/>
              </w:rPr>
              <m:t>p,0</m:t>
            </m:r>
          </m:sub>
        </m:sSub>
        <m:r>
          <w:rPr>
            <w:rFonts w:ascii="Cambria Math"/>
          </w:rPr>
          <m:t>)</m:t>
        </m:r>
        <m:sSup>
          <m:sSupPr>
            <m:ctrlPr>
              <w:rPr>
                <w:rFonts w:ascii="Cambria Math" w:hAnsi="Cambria Math"/>
                <w:i/>
              </w:rPr>
            </m:ctrlPr>
          </m:sSupPr>
          <m:e>
            <m:r>
              <w:rPr>
                <w:rFonts w:ascii="Cambria Math"/>
              </w:rPr>
              <m:t>e</m:t>
            </m:r>
          </m:e>
          <m:sup>
            <m:r>
              <w:rPr>
                <w:rFonts w:ascii="Cambria Math"/>
              </w:rPr>
              <m:t>-</m:t>
            </m:r>
            <m:sSub>
              <m:sSubPr>
                <m:ctrlPr>
                  <w:rPr>
                    <w:rFonts w:ascii="Cambria Math" w:hAnsi="Cambria Math"/>
                    <w:i/>
                  </w:rPr>
                </m:ctrlPr>
              </m:sSubPr>
              <m:e>
                <m:r>
                  <w:rPr>
                    <w:rFonts w:ascii="Cambria Math"/>
                  </w:rPr>
                  <m:t>α</m:t>
                </m:r>
              </m:e>
              <m:sub>
                <m:r>
                  <w:rPr>
                    <w:rFonts w:ascii="Cambria Math"/>
                  </w:rPr>
                  <m:t>p</m:t>
                </m:r>
              </m:sub>
            </m:sSub>
            <m:sSub>
              <m:sSubPr>
                <m:ctrlPr>
                  <w:rPr>
                    <w:rFonts w:ascii="Cambria Math" w:hAnsi="Cambria Math"/>
                    <w:i/>
                  </w:rPr>
                </m:ctrlPr>
              </m:sSubPr>
              <m:e>
                <m:r>
                  <w:rPr>
                    <w:rFonts w:ascii="Cambria Math"/>
                  </w:rPr>
                  <m:t>N</m:t>
                </m:r>
              </m:e>
              <m:sub>
                <m:r>
                  <m:rPr>
                    <m:nor/>
                  </m:rPr>
                  <w:rPr>
                    <w:rFonts w:ascii="Cambria Math"/>
                  </w:rPr>
                  <m:t>cyc</m:t>
                </m:r>
                <m:ctrlPr>
                  <w:rPr>
                    <w:rFonts w:ascii="Cambria Math" w:hAnsi="Cambria Math"/>
                  </w:rPr>
                </m:ctrlPr>
              </m:sub>
            </m:sSub>
          </m:sup>
        </m:sSup>
      </m:oMath>
      <w:r w:rsidR="00060146" w:rsidRPr="00454CE4">
        <w:t xml:space="preserve">. </w:t>
      </w:r>
      <w:r w:rsidR="00C178A9">
        <w:tab/>
      </w:r>
      <w:r w:rsidR="00C178A9">
        <w:tab/>
      </w:r>
      <w:r w:rsidR="00060146" w:rsidRPr="00454CE4">
        <w:t>(X.12)</w:t>
      </w:r>
    </w:p>
    <w:p w14:paraId="394AB1B4" w14:textId="77777777" w:rsidR="00060146" w:rsidRPr="00454CE4" w:rsidRDefault="00060146" w:rsidP="00060146">
      <w:pPr>
        <w:pStyle w:val="10BodySubsequentParagraph"/>
      </w:pPr>
      <w:r w:rsidRPr="00454CE4">
        <w:t xml:space="preserve">This is the endurance model used in the main text for the real part of the refractive index. The initial refractive index: </w:t>
      </w:r>
      <w:r w:rsidRPr="00454CE4">
        <w:rPr>
          <w:i/>
          <w:iCs/>
        </w:rPr>
        <w:t>n</w:t>
      </w:r>
      <w:r w:rsidRPr="00454CE4">
        <w:rPr>
          <w:i/>
          <w:iCs/>
          <w:vertAlign w:val="subscript"/>
        </w:rPr>
        <w:t>p</w:t>
      </w:r>
      <w:r w:rsidRPr="00454CE4">
        <w:rPr>
          <w:vertAlign w:val="subscript"/>
        </w:rPr>
        <w:t>,0</w:t>
      </w:r>
      <w:r w:rsidRPr="00454CE4">
        <w:t xml:space="preserve"> is </w:t>
      </w:r>
      <w:r w:rsidRPr="00454CE4">
        <w:rPr>
          <w:i/>
          <w:iCs/>
        </w:rPr>
        <w:t>n</w:t>
      </w:r>
      <w:r w:rsidRPr="00454CE4">
        <w:rPr>
          <w:i/>
          <w:iCs/>
          <w:vertAlign w:val="subscript"/>
        </w:rPr>
        <w:t>a</w:t>
      </w:r>
      <w:r w:rsidRPr="00454CE4">
        <w:rPr>
          <w:vertAlign w:val="subscript"/>
        </w:rPr>
        <w:t>,0</w:t>
      </w:r>
      <w:r w:rsidRPr="00454CE4">
        <w:t xml:space="preserve"> for amorphous phase and is </w:t>
      </w:r>
      <w:r w:rsidRPr="00454CE4">
        <w:rPr>
          <w:i/>
          <w:iCs/>
        </w:rPr>
        <w:t>n</w:t>
      </w:r>
      <w:r w:rsidRPr="00454CE4">
        <w:rPr>
          <w:i/>
          <w:iCs/>
          <w:vertAlign w:val="subscript"/>
        </w:rPr>
        <w:t>c</w:t>
      </w:r>
      <w:r w:rsidRPr="00454CE4">
        <w:rPr>
          <w:vertAlign w:val="subscript"/>
        </w:rPr>
        <w:t>,0</w:t>
      </w:r>
      <w:r w:rsidRPr="00454CE4">
        <w:t xml:space="preserve"> for crystalline phase. The asymptotic index: </w:t>
      </w:r>
      <w:r w:rsidRPr="00454CE4">
        <w:rPr>
          <w:i/>
          <w:iCs/>
        </w:rPr>
        <w:t>n</w:t>
      </w:r>
      <w:r w:rsidRPr="00454CE4">
        <w:rPr>
          <w:i/>
          <w:iCs/>
          <w:vertAlign w:val="subscript"/>
        </w:rPr>
        <w:t>p</w:t>
      </w:r>
      <w:r w:rsidRPr="00454CE4">
        <w:rPr>
          <w:vertAlign w:val="subscript"/>
        </w:rPr>
        <w:t xml:space="preserve">,∞ </w:t>
      </w:r>
      <w:r w:rsidRPr="00454CE4">
        <w:t xml:space="preserve">is </w:t>
      </w:r>
      <w:r w:rsidRPr="00454CE4">
        <w:rPr>
          <w:i/>
          <w:iCs/>
        </w:rPr>
        <w:t>n</w:t>
      </w:r>
      <w:r w:rsidRPr="00454CE4">
        <w:rPr>
          <w:i/>
          <w:iCs/>
          <w:vertAlign w:val="subscript"/>
        </w:rPr>
        <w:t>a</w:t>
      </w:r>
      <w:r w:rsidRPr="00454CE4">
        <w:rPr>
          <w:vertAlign w:val="subscript"/>
        </w:rPr>
        <w:t>,∞</w:t>
      </w:r>
      <w:r w:rsidRPr="00454CE4">
        <w:t xml:space="preserve"> = </w:t>
      </w:r>
      <w:r w:rsidRPr="00454CE4">
        <w:rPr>
          <w:i/>
          <w:iCs/>
        </w:rPr>
        <w:t>n</w:t>
      </w:r>
      <w:r w:rsidRPr="00454CE4">
        <w:rPr>
          <w:i/>
          <w:iCs/>
          <w:vertAlign w:val="subscript"/>
        </w:rPr>
        <w:t>a</w:t>
      </w:r>
      <w:r w:rsidRPr="00454CE4">
        <w:rPr>
          <w:vertAlign w:val="subscript"/>
        </w:rPr>
        <w:t>,0</w:t>
      </w:r>
      <w:r w:rsidRPr="00454CE4">
        <w:t xml:space="preserve"> - </w:t>
      </w:r>
      <w:r w:rsidRPr="00454CE4">
        <w:rPr>
          <w:i/>
          <w:iCs/>
        </w:rPr>
        <w:t>n</w:t>
      </w:r>
      <w:r w:rsidRPr="00454CE4">
        <w:rPr>
          <w:i/>
          <w:iCs/>
          <w:vertAlign w:val="subscript"/>
        </w:rPr>
        <w:t>c</w:t>
      </w:r>
      <w:r w:rsidRPr="00454CE4">
        <w:rPr>
          <w:vertAlign w:val="subscript"/>
        </w:rPr>
        <w:t xml:space="preserve">,0 </w:t>
      </w:r>
      <w:r w:rsidRPr="00454CE4">
        <w:t xml:space="preserve">when amorphous phase transiting to crystalline phase and is </w:t>
      </w:r>
      <w:r w:rsidRPr="00454CE4">
        <w:rPr>
          <w:i/>
          <w:iCs/>
        </w:rPr>
        <w:t>n</w:t>
      </w:r>
      <w:r w:rsidRPr="00454CE4">
        <w:rPr>
          <w:i/>
          <w:iCs/>
          <w:vertAlign w:val="subscript"/>
        </w:rPr>
        <w:t>c</w:t>
      </w:r>
      <w:r w:rsidRPr="00454CE4">
        <w:rPr>
          <w:vertAlign w:val="subscript"/>
        </w:rPr>
        <w:t>,∞</w:t>
      </w:r>
      <w:r w:rsidRPr="00454CE4">
        <w:t xml:space="preserve"> = </w:t>
      </w:r>
      <w:r w:rsidRPr="00454CE4">
        <w:rPr>
          <w:i/>
          <w:iCs/>
        </w:rPr>
        <w:t>n</w:t>
      </w:r>
      <w:r w:rsidRPr="00454CE4">
        <w:rPr>
          <w:i/>
          <w:iCs/>
          <w:vertAlign w:val="subscript"/>
        </w:rPr>
        <w:t>c</w:t>
      </w:r>
      <w:r w:rsidRPr="00454CE4">
        <w:rPr>
          <w:vertAlign w:val="subscript"/>
        </w:rPr>
        <w:t>,0</w:t>
      </w:r>
      <w:r w:rsidRPr="00454CE4">
        <w:t xml:space="preserve"> - </w:t>
      </w:r>
      <w:r w:rsidRPr="00454CE4">
        <w:rPr>
          <w:i/>
          <w:iCs/>
        </w:rPr>
        <w:t>n</w:t>
      </w:r>
      <w:r w:rsidRPr="00454CE4">
        <w:rPr>
          <w:i/>
          <w:iCs/>
          <w:vertAlign w:val="subscript"/>
        </w:rPr>
        <w:t>a</w:t>
      </w:r>
      <w:r w:rsidRPr="00454CE4">
        <w:rPr>
          <w:vertAlign w:val="subscript"/>
        </w:rPr>
        <w:t xml:space="preserve">,0 </w:t>
      </w:r>
      <w:r w:rsidRPr="00454CE4">
        <w:t xml:space="preserve">when crystalline phase switching back to amorphous phase. The drift rate </w:t>
      </w:r>
      <w:r w:rsidRPr="00454CE4">
        <w:rPr>
          <w:i/>
          <w:iCs/>
        </w:rPr>
        <w:t>α</w:t>
      </w:r>
      <w:r w:rsidRPr="00454CE4">
        <w:rPr>
          <w:i/>
          <w:iCs/>
          <w:vertAlign w:val="subscript"/>
        </w:rPr>
        <w:t>p</w:t>
      </w:r>
      <w:r w:rsidRPr="00454CE4">
        <w:t xml:space="preserve"> controls how quickly the index approaches its saturated value. A larger </w:t>
      </w:r>
      <w:r w:rsidRPr="00454CE4">
        <w:rPr>
          <w:i/>
          <w:iCs/>
        </w:rPr>
        <w:t>α</w:t>
      </w:r>
      <w:r w:rsidRPr="00454CE4">
        <w:rPr>
          <w:i/>
          <w:iCs/>
          <w:vertAlign w:val="subscript"/>
        </w:rPr>
        <w:t>p</w:t>
      </w:r>
      <w:r w:rsidRPr="00454CE4">
        <w:t xml:space="preserve"> gives a faster change in the first cycles, leading to quicker degradation of resonance condition and contrast. A smaller </w:t>
      </w:r>
      <w:r w:rsidRPr="00454CE4">
        <w:rPr>
          <w:i/>
          <w:iCs/>
        </w:rPr>
        <w:t>α</w:t>
      </w:r>
      <w:r w:rsidRPr="00454CE4">
        <w:rPr>
          <w:i/>
          <w:iCs/>
          <w:vertAlign w:val="subscript"/>
        </w:rPr>
        <w:t>p</w:t>
      </w:r>
      <w:r w:rsidRPr="00454CE4">
        <w:t xml:space="preserve"> means slower drift and better long</w:t>
      </w:r>
      <w:r w:rsidRPr="00454CE4">
        <w:noBreakHyphen/>
        <w:t>term stability [3, 10].​ Exponential approach is consistent with many relaxation processes in PCMs and provides a simple, saturating law that fits property evolution under annealing or cycling, as reported for optical and electrical parameters [1, 9-11].</w:t>
      </w:r>
    </w:p>
    <w:p w14:paraId="726B24AD" w14:textId="77777777" w:rsidR="00C178A9" w:rsidRDefault="00C178A9" w:rsidP="00C178A9">
      <w:pPr>
        <w:pStyle w:val="08SectionHeader2"/>
      </w:pPr>
    </w:p>
    <w:p w14:paraId="01900855" w14:textId="352548EB" w:rsidR="00060146" w:rsidRPr="00454CE4" w:rsidRDefault="00060146" w:rsidP="00C178A9">
      <w:pPr>
        <w:pStyle w:val="08SectionHeader2"/>
      </w:pPr>
      <w:r w:rsidRPr="00454CE4">
        <w:t>X.3 Linear Growth of Imaginary Refractive Index</w:t>
      </w:r>
    </w:p>
    <w:p w14:paraId="0D9C525D" w14:textId="77777777" w:rsidR="00060146" w:rsidRPr="00454CE4" w:rsidRDefault="00060146" w:rsidP="00C178A9">
      <w:pPr>
        <w:pStyle w:val="09BodyFirstParagraph"/>
      </w:pPr>
      <w:r w:rsidRPr="00454CE4">
        <w:t>While the real part reflects long</w:t>
      </w:r>
      <w:r w:rsidRPr="00454CE4">
        <w:noBreakHyphen/>
        <w:t xml:space="preserve">range structural ordering, </w:t>
      </w:r>
      <w:r w:rsidRPr="0020400D">
        <w:t>the imaginary part</w:t>
      </w:r>
      <w:r w:rsidRPr="00454CE4">
        <w:t xml:space="preserve"> </w:t>
      </w:r>
      <w:r w:rsidRPr="00454CE4">
        <w:rPr>
          <w:i/>
          <w:iCs/>
        </w:rPr>
        <w:t>k</w:t>
      </w:r>
      <w:r w:rsidRPr="00454CE4">
        <w:rPr>
          <w:i/>
          <w:iCs/>
          <w:vertAlign w:val="subscript"/>
        </w:rPr>
        <w:t>p</w:t>
      </w:r>
      <w:r w:rsidRPr="00454CE4">
        <w:t xml:space="preserve"> is mainly associated with material absorption and scattering. Under repeated cycling, mechanisms such as defect accumulation, void formation, interface roughness, and micro</w:t>
      </w:r>
      <w:r w:rsidRPr="00454CE4">
        <w:noBreakHyphen/>
        <w:t xml:space="preserve">cracks can gradually increase optical loss [3, 9-10]. Empirically, studies on optical PCM endurance often show that insertion loss or extinction coefficient increases approximately </w:t>
      </w:r>
      <w:r w:rsidRPr="0020400D">
        <w:t>linearly</w:t>
      </w:r>
      <w:r w:rsidRPr="00454CE4">
        <w:t xml:space="preserve"> with cycle number in the early</w:t>
      </w:r>
      <w:r w:rsidRPr="00454CE4">
        <w:noBreakHyphen/>
        <w:t>to</w:t>
      </w:r>
      <w:r w:rsidRPr="00454CE4">
        <w:noBreakHyphen/>
        <w:t xml:space="preserve">intermediate lifetime regime. </w:t>
      </w:r>
    </w:p>
    <w:p w14:paraId="41107714" w14:textId="77777777" w:rsidR="00060146" w:rsidRPr="00454CE4" w:rsidRDefault="00060146" w:rsidP="00060146">
      <w:pPr>
        <w:pStyle w:val="10BodySubsequentParagraph"/>
      </w:pPr>
      <w:r w:rsidRPr="00454CE4">
        <w:t xml:space="preserve">There are two convenient but equivalent ways to write such linear growth: an </w:t>
      </w:r>
      <w:r w:rsidRPr="0020400D">
        <w:t>absolute</w:t>
      </w:r>
      <w:r w:rsidRPr="00454CE4">
        <w:t xml:space="preserve"> linear model and a </w:t>
      </w:r>
      <w:r w:rsidRPr="0020400D">
        <w:t>relative (percentage)</w:t>
      </w:r>
      <w:r w:rsidRPr="00454CE4">
        <w:t xml:space="preserve"> linear model. Assume that the </w:t>
      </w:r>
      <w:r w:rsidRPr="0020400D">
        <w:t>increment of loss per cycle</w:t>
      </w:r>
      <w:r w:rsidRPr="00454CE4">
        <w:t xml:space="preserve"> is approximately constant. In discrete form, this can be written as:</w:t>
      </w:r>
    </w:p>
    <w:p w14:paraId="2FB50F93" w14:textId="7A25CBCB" w:rsidR="00060146" w:rsidRPr="00454CE4" w:rsidRDefault="00000000" w:rsidP="00C178A9">
      <w:pPr>
        <w:pStyle w:val="10BodySubsequentParagraph"/>
        <w:jc w:val="right"/>
      </w:pPr>
      <m:oMath>
        <m:sSub>
          <m:sSubPr>
            <m:ctrlPr>
              <w:rPr>
                <w:rFonts w:ascii="Cambria Math" w:hAnsi="Cambria Math"/>
                <w:i/>
              </w:rPr>
            </m:ctrlPr>
          </m:sSubPr>
          <m:e>
            <m:r>
              <w:rPr>
                <w:rFonts w:ascii="Cambria Math"/>
              </w:rPr>
              <m:t>k</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sty m:val="bi"/>
              </m:rPr>
              <w:rPr>
                <w:rFonts w:ascii="Cambria Math"/>
              </w:rPr>
              <m:t>cyc</m:t>
            </m:r>
          </m:sub>
        </m:sSub>
        <m:r>
          <w:rPr>
            <w:rFonts w:ascii="Cambria Math"/>
          </w:rPr>
          <m:t>+1)</m:t>
        </m:r>
        <m:r>
          <w:rPr>
            <w:rFonts w:ascii="Cambria Math"/>
          </w:rPr>
          <m:t>-</m:t>
        </m:r>
        <m:sSub>
          <m:sSubPr>
            <m:ctrlPr>
              <w:rPr>
                <w:rFonts w:ascii="Cambria Math" w:hAnsi="Cambria Math"/>
                <w:i/>
              </w:rPr>
            </m:ctrlPr>
          </m:sSubPr>
          <m:e>
            <m:r>
              <w:rPr>
                <w:rFonts w:ascii="Cambria Math"/>
              </w:rPr>
              <m:t>k</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sty m:val="bi"/>
              </m:rPr>
              <w:rPr>
                <w:rFonts w:ascii="Cambria Math"/>
              </w:rPr>
              <m:t>cyc</m:t>
            </m:r>
          </m:sub>
        </m:sSub>
        <m:r>
          <w:rPr>
            <w:rFonts w:ascii="Cambria Math"/>
          </w:rPr>
          <m:t>)=</m:t>
        </m:r>
        <m:sSub>
          <m:sSubPr>
            <m:ctrlPr>
              <w:rPr>
                <w:rFonts w:ascii="Cambria Math" w:hAnsi="Cambria Math"/>
                <w:i/>
              </w:rPr>
            </m:ctrlPr>
          </m:sSubPr>
          <m:e>
            <m:r>
              <w:rPr>
                <w:rFonts w:ascii="Cambria Math"/>
              </w:rPr>
              <m:t>γ</m:t>
            </m:r>
          </m:e>
          <m:sub>
            <m:r>
              <w:rPr>
                <w:rFonts w:ascii="Cambria Math"/>
              </w:rPr>
              <m:t>p</m:t>
            </m:r>
          </m:sub>
        </m:sSub>
      </m:oMath>
      <w:r w:rsidR="00060146" w:rsidRPr="00454CE4">
        <w:t xml:space="preserve">, </w:t>
      </w:r>
      <w:r w:rsidR="00060146" w:rsidRPr="00454CE4">
        <w:tab/>
      </w:r>
      <w:r w:rsidR="00060146" w:rsidRPr="00454CE4">
        <w:tab/>
      </w:r>
      <w:r w:rsidR="00060146" w:rsidRPr="00454CE4">
        <w:tab/>
      </w:r>
      <w:r w:rsidR="00060146" w:rsidRPr="00454CE4">
        <w:tab/>
        <w:t xml:space="preserve">  (X.13)</w:t>
      </w:r>
    </w:p>
    <w:p w14:paraId="50233957" w14:textId="77777777" w:rsidR="00060146" w:rsidRPr="00454CE4" w:rsidRDefault="00060146" w:rsidP="00060146">
      <w:pPr>
        <w:pStyle w:val="10BodySubsequentParagraph"/>
      </w:pPr>
      <w:r w:rsidRPr="00454CE4">
        <w:t xml:space="preserve">where </w:t>
      </w:r>
      <w:r w:rsidRPr="00454CE4">
        <w:fldChar w:fldCharType="begin"/>
      </w:r>
      <w:r w:rsidRPr="00454CE4">
        <w:instrText xml:space="preserve"> QUOTE </w:instrText>
      </w:r>
      <m:oMath>
        <m:sSub>
          <m:sSubPr>
            <m:ctrlPr>
              <w:rPr>
                <w:rFonts w:ascii="Cambria Math" w:hAnsi="Cambria Math" w:cs="Tahoma"/>
                <w:lang w:bidi="th-TH"/>
              </w:rPr>
            </m:ctrlPr>
          </m:sSubPr>
          <m:e>
            <m:r>
              <m:rPr>
                <m:sty m:val="p"/>
              </m:rPr>
              <w:rPr>
                <w:rFonts w:ascii="Cambria Math" w:hAnsi="Cambria Math" w:cs="Tahoma"/>
                <w:lang w:bidi="th-TH"/>
              </w:rPr>
              <m:t>γ</m:t>
            </m:r>
          </m:e>
          <m:sub>
            <m:r>
              <m:rPr>
                <m:sty m:val="p"/>
              </m:rPr>
              <w:rPr>
                <w:rFonts w:ascii="Cambria Math" w:hAnsi="Cambria Math" w:cs="Tahoma"/>
                <w:lang w:bidi="th-TH"/>
              </w:rPr>
              <m:t>p</m:t>
            </m:r>
          </m:sub>
        </m:sSub>
      </m:oMath>
      <w:r w:rsidRPr="00454CE4">
        <w:instrText xml:space="preserve"> </w:instrText>
      </w:r>
      <w:r w:rsidRPr="00454CE4">
        <w:fldChar w:fldCharType="end"/>
      </w:r>
      <w:r w:rsidRPr="00454CE4">
        <w:rPr>
          <w:i/>
          <w:iCs/>
        </w:rPr>
        <w:t>γ</w:t>
      </w:r>
      <w:r w:rsidRPr="00454CE4">
        <w:rPr>
          <w:i/>
          <w:iCs/>
          <w:vertAlign w:val="subscript"/>
        </w:rPr>
        <w:t>p</w:t>
      </w:r>
      <w:r w:rsidRPr="00454CE4">
        <w:t xml:space="preserve"> is the absolute increase in </w:t>
      </w:r>
      <w:r w:rsidRPr="00454CE4">
        <w:rPr>
          <w:i/>
          <w:iCs/>
        </w:rPr>
        <w:t>k</w:t>
      </w:r>
      <w:r w:rsidRPr="00454CE4">
        <w:rPr>
          <w:i/>
          <w:iCs/>
          <w:vertAlign w:val="subscript"/>
        </w:rPr>
        <w:t>p</w:t>
      </w:r>
      <w:r w:rsidRPr="00454CE4">
        <w:t xml:space="preserve"> per cycle. Iterating Eq. (X.13) from </w:t>
      </w:r>
      <w:r w:rsidRPr="00454CE4">
        <w:rPr>
          <w:i/>
          <w:iCs/>
        </w:rPr>
        <w:t>N</w:t>
      </w:r>
      <w:r w:rsidRPr="00454CE4">
        <w:rPr>
          <w:vertAlign w:val="subscript"/>
        </w:rPr>
        <w:t>cyc</w:t>
      </w:r>
      <w:r w:rsidRPr="00454CE4">
        <w:t xml:space="preserve"> = 0, 1, 2, ….., </w:t>
      </w:r>
      <w:r w:rsidRPr="00454CE4">
        <w:rPr>
          <w:i/>
          <w:iCs/>
        </w:rPr>
        <w:t>N</w:t>
      </w:r>
      <w:r w:rsidRPr="00454CE4">
        <w:rPr>
          <w:vertAlign w:val="subscript"/>
        </w:rPr>
        <w:t>cyc</w:t>
      </w:r>
      <w:r w:rsidRPr="00454CE4">
        <w:t xml:space="preserve">, then, we get general form of the </w:t>
      </w:r>
      <w:r w:rsidRPr="0020400D">
        <w:t>absolute linear model</w:t>
      </w:r>
      <w:r w:rsidRPr="00454CE4">
        <w:t xml:space="preserve"> as:</w:t>
      </w:r>
    </w:p>
    <w:p w14:paraId="725BAE9F" w14:textId="4F64C89F" w:rsidR="00060146" w:rsidRPr="00454CE4" w:rsidRDefault="00000000" w:rsidP="00C178A9">
      <w:pPr>
        <w:pStyle w:val="10BodySubsequentParagraph"/>
        <w:jc w:val="right"/>
      </w:pPr>
      <m:oMath>
        <m:sSub>
          <m:sSubPr>
            <m:ctrlPr>
              <w:rPr>
                <w:rFonts w:ascii="Cambria Math" w:hAnsi="Cambria Math"/>
                <w:i/>
              </w:rPr>
            </m:ctrlPr>
          </m:sSubPr>
          <m:e>
            <m:r>
              <w:rPr>
                <w:rFonts w:ascii="Cambria Math"/>
              </w:rPr>
              <m:t>k</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sty m:val="bi"/>
              </m:rPr>
              <w:rPr>
                <w:rFonts w:ascii="Cambria Math"/>
              </w:rPr>
              <m:t>cyc</m:t>
            </m:r>
          </m:sub>
        </m:sSub>
        <m:r>
          <w:rPr>
            <w:rFonts w:ascii="Cambria Math"/>
          </w:rPr>
          <m:t>)=</m:t>
        </m:r>
        <m:sSub>
          <m:sSubPr>
            <m:ctrlPr>
              <w:rPr>
                <w:rFonts w:ascii="Cambria Math" w:hAnsi="Cambria Math"/>
                <w:i/>
              </w:rPr>
            </m:ctrlPr>
          </m:sSubPr>
          <m:e>
            <m:r>
              <w:rPr>
                <w:rFonts w:ascii="Cambria Math"/>
              </w:rPr>
              <m:t>k</m:t>
            </m:r>
          </m:e>
          <m:sub>
            <m:r>
              <w:rPr>
                <w:rFonts w:ascii="Cambria Math"/>
              </w:rPr>
              <m:t>p,0</m:t>
            </m:r>
          </m:sub>
        </m:sSub>
        <m:r>
          <w:rPr>
            <w:rFonts w:ascii="Cambria Math"/>
          </w:rPr>
          <m:t>+</m:t>
        </m:r>
        <m:sSub>
          <m:sSubPr>
            <m:ctrlPr>
              <w:rPr>
                <w:rFonts w:ascii="Cambria Math" w:hAnsi="Cambria Math"/>
                <w:i/>
              </w:rPr>
            </m:ctrlPr>
          </m:sSubPr>
          <m:e>
            <m:r>
              <w:rPr>
                <w:rFonts w:ascii="Cambria Math"/>
              </w:rPr>
              <m:t>γ</m:t>
            </m:r>
          </m:e>
          <m:sub>
            <m:r>
              <w:rPr>
                <w:rFonts w:ascii="Cambria Math"/>
              </w:rPr>
              <m:t>p</m:t>
            </m:r>
          </m:sub>
        </m:sSub>
        <m:sSub>
          <m:sSubPr>
            <m:ctrlPr>
              <w:rPr>
                <w:rFonts w:ascii="Cambria Math" w:hAnsi="Cambria Math"/>
                <w:i/>
              </w:rPr>
            </m:ctrlPr>
          </m:sSubPr>
          <m:e>
            <m:r>
              <w:rPr>
                <w:rFonts w:ascii="Cambria Math"/>
              </w:rPr>
              <m:t>N</m:t>
            </m:r>
          </m:e>
          <m:sub>
            <m:r>
              <m:rPr>
                <m:sty m:val="bi"/>
              </m:rPr>
              <w:rPr>
                <w:rFonts w:ascii="Cambria Math"/>
              </w:rPr>
              <m:t>cyc</m:t>
            </m:r>
          </m:sub>
        </m:sSub>
      </m:oMath>
      <w:r w:rsidR="00060146" w:rsidRPr="00454CE4">
        <w:t xml:space="preserve">. </w:t>
      </w:r>
      <w:r w:rsidR="00060146" w:rsidRPr="00454CE4">
        <w:tab/>
      </w:r>
      <w:r w:rsidR="00060146" w:rsidRPr="00454CE4">
        <w:tab/>
      </w:r>
      <w:r w:rsidR="00060146" w:rsidRPr="00454CE4">
        <w:tab/>
      </w:r>
      <w:r w:rsidR="00060146">
        <w:t xml:space="preserve">            </w:t>
      </w:r>
      <w:r w:rsidR="00060146" w:rsidRPr="00454CE4">
        <w:t>(X.14)</w:t>
      </w:r>
    </w:p>
    <w:p w14:paraId="4246F8CE" w14:textId="77777777" w:rsidR="00060146" w:rsidRPr="00454CE4" w:rsidRDefault="00060146" w:rsidP="00060146">
      <w:pPr>
        <w:pStyle w:val="10BodySubsequentParagraph"/>
      </w:pPr>
      <w:r w:rsidRPr="00454CE4">
        <w:t xml:space="preserve">Parameter </w:t>
      </w:r>
      <w:r w:rsidRPr="00454CE4">
        <w:rPr>
          <w:i/>
          <w:iCs/>
        </w:rPr>
        <w:t>γ</w:t>
      </w:r>
      <w:r w:rsidRPr="00454CE4">
        <w:rPr>
          <w:i/>
          <w:iCs/>
          <w:vertAlign w:val="subscript"/>
        </w:rPr>
        <w:t>p</w:t>
      </w:r>
      <w:r w:rsidRPr="00454CE4">
        <w:t xml:space="preserve"> has units of imaginary index per cycle and measures the absolute damage rate. If </w:t>
      </w:r>
      <w:r w:rsidRPr="00454CE4">
        <w:rPr>
          <w:i/>
          <w:iCs/>
        </w:rPr>
        <w:t>γ</w:t>
      </w:r>
      <w:r w:rsidRPr="00454CE4">
        <w:rPr>
          <w:i/>
          <w:iCs/>
          <w:vertAlign w:val="subscript"/>
        </w:rPr>
        <w:t>p</w:t>
      </w:r>
      <w:r w:rsidRPr="00454CE4">
        <w:t xml:space="preserve"> is small and </w:t>
      </w:r>
      <w:r w:rsidRPr="00454CE4">
        <w:rPr>
          <w:i/>
          <w:iCs/>
        </w:rPr>
        <w:t>k</w:t>
      </w:r>
      <w:r w:rsidRPr="00454CE4">
        <w:rPr>
          <w:i/>
          <w:iCs/>
          <w:vertAlign w:val="subscript"/>
        </w:rPr>
        <w:t>p,</w:t>
      </w:r>
      <w:r w:rsidRPr="00454CE4">
        <w:rPr>
          <w:vertAlign w:val="subscript"/>
        </w:rPr>
        <w:t>0</w:t>
      </w:r>
      <w:r w:rsidRPr="00454CE4">
        <w:t xml:space="preserve"> is very low (as for Sb₂Se₃ in the near</w:t>
      </w:r>
      <w:r w:rsidRPr="00454CE4">
        <w:noBreakHyphen/>
        <w:t>IR), then even after many cycles the loss remains small, consistent with high</w:t>
      </w:r>
      <w:r w:rsidRPr="00454CE4">
        <w:noBreakHyphen/>
        <w:t>endurance, low</w:t>
      </w:r>
      <w:r w:rsidRPr="00454CE4">
        <w:noBreakHyphen/>
        <w:t xml:space="preserve">loss behavior [1, 3].​ If </w:t>
      </w:r>
      <w:r w:rsidRPr="00454CE4">
        <w:rPr>
          <w:i/>
          <w:iCs/>
        </w:rPr>
        <w:t>γ</w:t>
      </w:r>
      <w:r w:rsidRPr="00454CE4">
        <w:rPr>
          <w:i/>
          <w:iCs/>
          <w:vertAlign w:val="subscript"/>
        </w:rPr>
        <w:t>p</w:t>
      </w:r>
      <w:r w:rsidRPr="00454CE4">
        <w:t xml:space="preserve"> is larger, the cavity becomes more lossy, reducing </w:t>
      </w:r>
      <w:r w:rsidRPr="00454CE4">
        <w:rPr>
          <w:i/>
          <w:iCs/>
        </w:rPr>
        <w:t>Q</w:t>
      </w:r>
      <w:r w:rsidRPr="00454CE4">
        <w:noBreakHyphen/>
        <w:t>factor, increasing insertion loss, and lowering switching contrast.</w:t>
      </w:r>
    </w:p>
    <w:p w14:paraId="37C3D82B" w14:textId="77777777" w:rsidR="00060146" w:rsidRPr="00454CE4" w:rsidRDefault="00060146" w:rsidP="00060146">
      <w:pPr>
        <w:pStyle w:val="10BodySubsequentParagraph"/>
      </w:pPr>
      <w:r w:rsidRPr="00454CE4">
        <w:t xml:space="preserve">Sometimes it is more intuitive to think in terms of </w:t>
      </w:r>
      <w:r w:rsidRPr="0020400D">
        <w:t>relative</w:t>
      </w:r>
      <w:r w:rsidRPr="00454CE4">
        <w:t xml:space="preserve"> change: the loss increases by a fixed percentage per cycle. Suppose that after </w:t>
      </w:r>
      <w:r w:rsidRPr="00454CE4">
        <w:rPr>
          <w:i/>
          <w:iCs/>
        </w:rPr>
        <w:t>N</w:t>
      </w:r>
      <w:r w:rsidRPr="00454CE4">
        <w:rPr>
          <w:vertAlign w:val="subscript"/>
        </w:rPr>
        <w:t>cyc</w:t>
      </w:r>
      <w:r w:rsidRPr="00454CE4">
        <w:t xml:space="preserve"> cycles, the total increase in loss is a fraction </w:t>
      </w:r>
      <w:r w:rsidRPr="00454CE4">
        <w:rPr>
          <w:i/>
          <w:iCs/>
        </w:rPr>
        <w:t>β</w:t>
      </w:r>
      <w:r w:rsidRPr="00454CE4">
        <w:rPr>
          <w:i/>
          <w:iCs/>
          <w:vertAlign w:val="subscript"/>
        </w:rPr>
        <w:t>p</w:t>
      </w:r>
      <w:r w:rsidRPr="00454CE4">
        <w:rPr>
          <w:i/>
          <w:iCs/>
        </w:rPr>
        <w:t>N</w:t>
      </w:r>
      <w:r w:rsidRPr="00454CE4">
        <w:rPr>
          <w:vertAlign w:val="subscript"/>
        </w:rPr>
        <w:t>cyc</w:t>
      </w:r>
      <w:r w:rsidRPr="00454CE4">
        <w:t xml:space="preserve"> of the initial loss</w:t>
      </w:r>
      <w:r w:rsidRPr="00454CE4">
        <w:rPr>
          <w:i/>
          <w:iCs/>
        </w:rPr>
        <w:t xml:space="preserve"> k</w:t>
      </w:r>
      <w:r w:rsidRPr="00454CE4">
        <w:rPr>
          <w:i/>
          <w:iCs/>
          <w:vertAlign w:val="subscript"/>
        </w:rPr>
        <w:t>p,</w:t>
      </w:r>
      <w:r w:rsidRPr="00454CE4">
        <w:rPr>
          <w:vertAlign w:val="subscript"/>
        </w:rPr>
        <w:t>0</w:t>
      </w:r>
      <w:r w:rsidRPr="00454CE4">
        <w:t xml:space="preserve">. Then this gives the </w:t>
      </w:r>
      <w:r w:rsidRPr="0020400D">
        <w:t>relative linear model</w:t>
      </w:r>
      <w:r w:rsidRPr="00454CE4">
        <w:t>:</w:t>
      </w:r>
    </w:p>
    <w:p w14:paraId="6F48C196" w14:textId="739726CD" w:rsidR="00060146" w:rsidRPr="00454CE4" w:rsidRDefault="00000000" w:rsidP="001838AE">
      <w:pPr>
        <w:pStyle w:val="10BodySubsequentParagraph"/>
      </w:pPr>
      <m:oMath>
        <m:sSub>
          <m:sSubPr>
            <m:ctrlPr>
              <w:rPr>
                <w:rFonts w:ascii="Cambria Math" w:hAnsi="Cambria Math"/>
                <w:i/>
              </w:rPr>
            </m:ctrlPr>
          </m:sSubPr>
          <m:e>
            <m:r>
              <w:rPr>
                <w:rFonts w:ascii="Cambria Math"/>
              </w:rPr>
              <m:t>k</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sty m:val="bi"/>
              </m:rPr>
              <w:rPr>
                <w:rFonts w:ascii="Cambria Math"/>
              </w:rPr>
              <m:t>cyc</m:t>
            </m:r>
          </m:sub>
        </m:sSub>
        <m:r>
          <w:rPr>
            <w:rFonts w:ascii="Cambria Math"/>
          </w:rPr>
          <m:t>)=</m:t>
        </m:r>
        <m:sSub>
          <m:sSubPr>
            <m:ctrlPr>
              <w:rPr>
                <w:rFonts w:ascii="Cambria Math" w:hAnsi="Cambria Math"/>
                <w:i/>
              </w:rPr>
            </m:ctrlPr>
          </m:sSubPr>
          <m:e>
            <m:r>
              <w:rPr>
                <w:rFonts w:ascii="Cambria Math"/>
              </w:rPr>
              <m:t>k</m:t>
            </m:r>
          </m:e>
          <m:sub>
            <m:r>
              <w:rPr>
                <w:rFonts w:ascii="Cambria Math"/>
              </w:rPr>
              <m:t>p,0</m:t>
            </m:r>
          </m:sub>
        </m:sSub>
        <m:r>
          <w:rPr>
            <w:rFonts w:ascii="Cambria Math"/>
          </w:rPr>
          <m:t>+(</m:t>
        </m:r>
        <m:sSub>
          <m:sSubPr>
            <m:ctrlPr>
              <w:rPr>
                <w:rFonts w:ascii="Cambria Math" w:hAnsi="Cambria Math"/>
                <w:i/>
              </w:rPr>
            </m:ctrlPr>
          </m:sSubPr>
          <m:e>
            <m:r>
              <w:rPr>
                <w:rFonts w:ascii="Cambria Math"/>
              </w:rPr>
              <m:t>β</m:t>
            </m:r>
          </m:e>
          <m:sub>
            <m:r>
              <w:rPr>
                <w:rFonts w:ascii="Cambria Math"/>
              </w:rPr>
              <m:t>p</m:t>
            </m:r>
          </m:sub>
        </m:sSub>
        <m:sSub>
          <m:sSubPr>
            <m:ctrlPr>
              <w:rPr>
                <w:rFonts w:ascii="Cambria Math" w:hAnsi="Cambria Math"/>
                <w:i/>
              </w:rPr>
            </m:ctrlPr>
          </m:sSubPr>
          <m:e>
            <m:r>
              <w:rPr>
                <w:rFonts w:ascii="Cambria Math"/>
              </w:rPr>
              <m:t>N</m:t>
            </m:r>
          </m:e>
          <m:sub>
            <m:r>
              <m:rPr>
                <m:sty m:val="bi"/>
              </m:rPr>
              <w:rPr>
                <w:rFonts w:ascii="Cambria Math"/>
              </w:rPr>
              <m:t>cyc</m:t>
            </m:r>
          </m:sub>
        </m:sSub>
        <m:r>
          <w:rPr>
            <w:rFonts w:ascii="Cambria Math"/>
          </w:rPr>
          <m:t>)</m:t>
        </m:r>
        <m:sSub>
          <m:sSubPr>
            <m:ctrlPr>
              <w:rPr>
                <w:rFonts w:ascii="Cambria Math" w:hAnsi="Cambria Math"/>
                <w:i/>
              </w:rPr>
            </m:ctrlPr>
          </m:sSubPr>
          <m:e>
            <m:r>
              <w:rPr>
                <w:rFonts w:ascii="Cambria Math"/>
              </w:rPr>
              <m:t>k</m:t>
            </m:r>
          </m:e>
          <m:sub>
            <m:r>
              <w:rPr>
                <w:rFonts w:ascii="Cambria Math"/>
              </w:rPr>
              <m:t>p,0</m:t>
            </m:r>
          </m:sub>
        </m:sSub>
      </m:oMath>
      <w:r w:rsidR="00060146" w:rsidRPr="00454CE4">
        <w:t>,</w:t>
      </w:r>
    </w:p>
    <w:p w14:paraId="55377AC5" w14:textId="68F315CF" w:rsidR="00060146" w:rsidRPr="00454CE4" w:rsidRDefault="00000000" w:rsidP="00C178A9">
      <w:pPr>
        <w:pStyle w:val="10BodySubsequentParagraph"/>
        <w:jc w:val="right"/>
      </w:pPr>
      <m:oMath>
        <m:sSub>
          <m:sSubPr>
            <m:ctrlPr>
              <w:rPr>
                <w:rFonts w:ascii="Cambria Math" w:hAnsi="Cambria Math"/>
                <w:i/>
              </w:rPr>
            </m:ctrlPr>
          </m:sSubPr>
          <m:e>
            <m:r>
              <w:rPr>
                <w:rFonts w:ascii="Cambria Math"/>
              </w:rPr>
              <m:t>k</m:t>
            </m:r>
          </m:e>
          <m:sub>
            <m:r>
              <w:rPr>
                <w:rFonts w:ascii="Cambria Math"/>
              </w:rPr>
              <m:t>p</m:t>
            </m:r>
          </m:sub>
        </m:sSub>
        <m:r>
          <w:rPr>
            <w:rFonts w:ascii="Cambria Math"/>
          </w:rPr>
          <m:t>(</m:t>
        </m:r>
        <m:sSub>
          <m:sSubPr>
            <m:ctrlPr>
              <w:rPr>
                <w:rFonts w:ascii="Cambria Math" w:hAnsi="Cambria Math"/>
                <w:i/>
              </w:rPr>
            </m:ctrlPr>
          </m:sSubPr>
          <m:e>
            <m:r>
              <w:rPr>
                <w:rFonts w:ascii="Cambria Math"/>
              </w:rPr>
              <m:t>N</m:t>
            </m:r>
          </m:e>
          <m:sub>
            <m:r>
              <m:rPr>
                <m:sty m:val="bi"/>
              </m:rPr>
              <w:rPr>
                <w:rFonts w:ascii="Cambria Math"/>
              </w:rPr>
              <m:t>cyc</m:t>
            </m:r>
          </m:sub>
        </m:sSub>
        <m:r>
          <w:rPr>
            <w:rFonts w:ascii="Cambria Math"/>
          </w:rPr>
          <m:t>)=</m:t>
        </m:r>
        <m:sSub>
          <m:sSubPr>
            <m:ctrlPr>
              <w:rPr>
                <w:rFonts w:ascii="Cambria Math" w:hAnsi="Cambria Math"/>
                <w:i/>
              </w:rPr>
            </m:ctrlPr>
          </m:sSubPr>
          <m:e>
            <m:r>
              <w:rPr>
                <w:rFonts w:ascii="Cambria Math"/>
              </w:rPr>
              <m:t>k</m:t>
            </m:r>
          </m:e>
          <m:sub>
            <m:r>
              <w:rPr>
                <w:rFonts w:ascii="Cambria Math"/>
              </w:rPr>
              <m:t>p,0</m:t>
            </m:r>
          </m:sub>
        </m:sSub>
        <m:r>
          <w:rPr>
            <w:rFonts w:ascii="Cambria Math"/>
          </w:rPr>
          <m:t>(1+</m:t>
        </m:r>
        <m:sSub>
          <m:sSubPr>
            <m:ctrlPr>
              <w:rPr>
                <w:rFonts w:ascii="Cambria Math" w:hAnsi="Cambria Math"/>
                <w:i/>
              </w:rPr>
            </m:ctrlPr>
          </m:sSubPr>
          <m:e>
            <m:r>
              <w:rPr>
                <w:rFonts w:ascii="Cambria Math"/>
              </w:rPr>
              <m:t>β</m:t>
            </m:r>
          </m:e>
          <m:sub>
            <m:r>
              <w:rPr>
                <w:rFonts w:ascii="Cambria Math"/>
              </w:rPr>
              <m:t>p</m:t>
            </m:r>
          </m:sub>
        </m:sSub>
        <m:sSub>
          <m:sSubPr>
            <m:ctrlPr>
              <w:rPr>
                <w:rFonts w:ascii="Cambria Math" w:hAnsi="Cambria Math"/>
                <w:i/>
              </w:rPr>
            </m:ctrlPr>
          </m:sSubPr>
          <m:e>
            <m:r>
              <w:rPr>
                <w:rFonts w:ascii="Cambria Math"/>
              </w:rPr>
              <m:t>N</m:t>
            </m:r>
          </m:e>
          <m:sub>
            <m:r>
              <m:rPr>
                <m:sty m:val="bi"/>
              </m:rPr>
              <w:rPr>
                <w:rFonts w:ascii="Cambria Math"/>
              </w:rPr>
              <m:t>cyc</m:t>
            </m:r>
          </m:sub>
        </m:sSub>
        <m:r>
          <w:rPr>
            <w:rFonts w:ascii="Cambria Math"/>
          </w:rPr>
          <m:t>)</m:t>
        </m:r>
      </m:oMath>
      <w:r w:rsidR="00060146" w:rsidRPr="00454CE4">
        <w:t xml:space="preserve">, </w:t>
      </w:r>
      <w:r w:rsidR="00060146" w:rsidRPr="00454CE4">
        <w:tab/>
      </w:r>
      <w:r w:rsidR="00060146" w:rsidRPr="00454CE4">
        <w:tab/>
      </w:r>
      <w:r w:rsidR="00060146" w:rsidRPr="00454CE4">
        <w:tab/>
      </w:r>
      <w:r w:rsidR="00060146">
        <w:t xml:space="preserve">              </w:t>
      </w:r>
      <w:r w:rsidR="00060146" w:rsidRPr="00454CE4">
        <w:t>(X.15)</w:t>
      </w:r>
    </w:p>
    <w:p w14:paraId="4C6DCB55" w14:textId="77777777" w:rsidR="00060146" w:rsidRDefault="00060146" w:rsidP="00060146">
      <w:pPr>
        <w:pStyle w:val="10BodySubsequentParagraph"/>
      </w:pPr>
      <w:r w:rsidRPr="00454CE4">
        <w:t xml:space="preserve">where </w:t>
      </w:r>
      <w:r w:rsidRPr="00454CE4">
        <w:rPr>
          <w:i/>
          <w:iCs/>
        </w:rPr>
        <w:t>β</w:t>
      </w:r>
      <w:r w:rsidRPr="00454CE4">
        <w:rPr>
          <w:i/>
          <w:iCs/>
          <w:vertAlign w:val="subscript"/>
        </w:rPr>
        <w:t>p</w:t>
      </w:r>
      <w:r w:rsidRPr="00454CE4">
        <w:t xml:space="preserve"> is dimensionless (relative change per cycle) and relates with </w:t>
      </w:r>
      <w:r w:rsidRPr="00454CE4">
        <w:rPr>
          <w:i/>
          <w:iCs/>
        </w:rPr>
        <w:t>γ</w:t>
      </w:r>
      <w:r w:rsidRPr="00454CE4">
        <w:rPr>
          <w:i/>
          <w:iCs/>
          <w:vertAlign w:val="subscript"/>
        </w:rPr>
        <w:t>p</w:t>
      </w:r>
      <w:r w:rsidRPr="00454CE4">
        <w:t xml:space="preserve"> = </w:t>
      </w:r>
      <w:r w:rsidRPr="00454CE4">
        <w:rPr>
          <w:i/>
          <w:iCs/>
        </w:rPr>
        <w:t>β</w:t>
      </w:r>
      <w:r w:rsidRPr="00454CE4">
        <w:rPr>
          <w:i/>
          <w:iCs/>
          <w:vertAlign w:val="subscript"/>
        </w:rPr>
        <w:t>p</w:t>
      </w:r>
      <w:r w:rsidRPr="00454CE4">
        <w:rPr>
          <w:i/>
          <w:iCs/>
        </w:rPr>
        <w:t>k</w:t>
      </w:r>
      <w:r w:rsidRPr="00454CE4">
        <w:rPr>
          <w:i/>
          <w:iCs/>
          <w:vertAlign w:val="subscript"/>
        </w:rPr>
        <w:t>p</w:t>
      </w:r>
      <w:r w:rsidRPr="00454CE4">
        <w:rPr>
          <w:vertAlign w:val="subscript"/>
        </w:rPr>
        <w:t>,0</w:t>
      </w:r>
      <w:r w:rsidRPr="00454CE4">
        <w:t xml:space="preserve">. For modeling extinction coefficient </w:t>
      </w:r>
      <w:r w:rsidRPr="00454CE4">
        <w:rPr>
          <w:i/>
          <w:iCs/>
        </w:rPr>
        <w:t>k</w:t>
      </w:r>
      <w:r w:rsidRPr="00454CE4">
        <w:rPr>
          <w:i/>
          <w:iCs/>
          <w:vertAlign w:val="subscript"/>
        </w:rPr>
        <w:t>p</w:t>
      </w:r>
      <w:r w:rsidRPr="00454CE4">
        <w:t xml:space="preserve"> degrading, both models in Eq. (14) and Eq. (15) are valid depending on whether the absolute or relative form is used. Eq. (X.15) with </w:t>
      </w:r>
      <w:r w:rsidRPr="00454CE4">
        <w:rPr>
          <w:i/>
          <w:iCs/>
        </w:rPr>
        <w:t>γ</w:t>
      </w:r>
      <w:r w:rsidRPr="00454CE4">
        <w:rPr>
          <w:i/>
          <w:iCs/>
          <w:vertAlign w:val="subscript"/>
        </w:rPr>
        <w:t>p</w:t>
      </w:r>
      <w:r w:rsidRPr="00454CE4">
        <w:t xml:space="preserve"> is more convenient. Meanwhile, Eq. (X.17) with </w:t>
      </w:r>
      <w:r w:rsidRPr="00454CE4">
        <w:rPr>
          <w:i/>
          <w:iCs/>
        </w:rPr>
        <w:t>β</w:t>
      </w:r>
      <w:r w:rsidRPr="00454CE4">
        <w:rPr>
          <w:i/>
          <w:iCs/>
          <w:vertAlign w:val="subscript"/>
        </w:rPr>
        <w:t>p</w:t>
      </w:r>
      <w:r w:rsidRPr="00454CE4">
        <w:t xml:space="preserve"> is easier to interpret or fit.</w:t>
      </w:r>
    </w:p>
    <w:p w14:paraId="2B1E47B5" w14:textId="77777777" w:rsidR="00060146" w:rsidRPr="00454CE4" w:rsidRDefault="00060146" w:rsidP="00060146">
      <w:pPr>
        <w:pStyle w:val="10BodySubsequentParagraph"/>
      </w:pPr>
      <w:r w:rsidRPr="001D4FFE">
        <w:t xml:space="preserve">For low loss Sb₂Se₃ with very small </w:t>
      </w:r>
      <w:r w:rsidRPr="001D4FFE">
        <w:rPr>
          <w:i/>
          <w:iCs/>
        </w:rPr>
        <w:t>k</w:t>
      </w:r>
      <w:r w:rsidRPr="001D4FFE">
        <w:rPr>
          <w:i/>
          <w:iCs/>
          <w:vertAlign w:val="subscript"/>
        </w:rPr>
        <w:t>p</w:t>
      </w:r>
      <w:r w:rsidRPr="001D4FFE">
        <w:rPr>
          <w:vertAlign w:val="subscript"/>
        </w:rPr>
        <w:t>,0</w:t>
      </w:r>
      <w:r w:rsidRPr="001D4FFE">
        <w:t>, such doubling can still be acceptable in absolute terms; this aligns with reports of multi</w:t>
      </w:r>
      <w:r>
        <w:t>-</w:t>
      </w:r>
      <w:r w:rsidRPr="001D4FFE">
        <w:t xml:space="preserve">million cycle optical switching with only modest degradation [1, 3-4].  The linear dependence in </w:t>
      </w:r>
      <w:r w:rsidRPr="001D4FFE">
        <w:rPr>
          <w:i/>
          <w:iCs/>
        </w:rPr>
        <w:t>N</w:t>
      </w:r>
      <w:r w:rsidRPr="001D4FFE">
        <w:rPr>
          <w:vertAlign w:val="subscript"/>
        </w:rPr>
        <w:t>cyc</w:t>
      </w:r>
      <w:r w:rsidRPr="001D4FFE">
        <w:t xml:space="preserve"> is a first order approximation valid in the regime where damage accumulates gradually and before abrupt failure; more complex behaviors (e.g. nonlinear growth or saturation) can be introduced if detailed experimental data require it [3, 10].</w:t>
      </w:r>
    </w:p>
    <w:p w14:paraId="719E597C" w14:textId="768E1642" w:rsidR="00E61943" w:rsidRDefault="00E61943" w:rsidP="00AD7F30">
      <w:pPr>
        <w:pStyle w:val="26References"/>
        <w:numPr>
          <w:ilvl w:val="0"/>
          <w:numId w:val="0"/>
        </w:numPr>
        <w:ind w:left="360"/>
      </w:pPr>
    </w:p>
    <w:sectPr w:rsidR="00E61943" w:rsidSect="00E16998">
      <w:pgSz w:w="12240" w:h="15840" w:code="1"/>
      <w:pgMar w:top="1872" w:right="2347" w:bottom="1872" w:left="23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06D36" w14:textId="77777777" w:rsidR="001C2BA9" w:rsidRDefault="001C2BA9" w:rsidP="009730AA">
      <w:pPr>
        <w:spacing w:after="0" w:line="240" w:lineRule="auto"/>
      </w:pPr>
      <w:r>
        <w:separator/>
      </w:r>
    </w:p>
  </w:endnote>
  <w:endnote w:type="continuationSeparator" w:id="0">
    <w:p w14:paraId="4BE4676D" w14:textId="77777777" w:rsidR="001C2BA9" w:rsidRDefault="001C2BA9" w:rsidP="009730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dvOT9cb306be.B">
    <w:altName w:val="Arial"/>
    <w:panose1 w:val="00000000000000000000"/>
    <w:charset w:val="00"/>
    <w:family w:val="swiss"/>
    <w:notTrueType/>
    <w:pitch w:val="default"/>
    <w:sig w:usb0="00000003" w:usb1="00000000" w:usb2="00000000" w:usb3="00000000" w:csb0="00000001" w:csb1="00000000"/>
  </w:font>
  <w:font w:name="TH Sarabun PSK">
    <w:altName w:val="Cordia New"/>
    <w:charset w:val="00"/>
    <w:family w:val="auto"/>
    <w:pitch w:val="default"/>
  </w:font>
  <w:font w:name="NewsGoth BT">
    <w:altName w:val="Microsoft YaHei"/>
    <w:charset w:val="00"/>
    <w:family w:val="swiss"/>
    <w:pitch w:val="variable"/>
    <w:sig w:usb0="00000001" w:usb1="00000000" w:usb2="00000000" w:usb3="00000000" w:csb0="0000001B"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5B359" w14:textId="77777777" w:rsidR="001C2BA9" w:rsidRDefault="001C2BA9" w:rsidP="009730AA">
      <w:pPr>
        <w:spacing w:after="0" w:line="240" w:lineRule="auto"/>
      </w:pPr>
      <w:r>
        <w:separator/>
      </w:r>
    </w:p>
  </w:footnote>
  <w:footnote w:type="continuationSeparator" w:id="0">
    <w:p w14:paraId="5549E40E" w14:textId="77777777" w:rsidR="001C2BA9" w:rsidRDefault="001C2BA9" w:rsidP="009730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56C67C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A04694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EAC41E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432425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3FCE5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DA686B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9B600B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584915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77C0D2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844BD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17EF2"/>
    <w:multiLevelType w:val="multilevel"/>
    <w:tmpl w:val="03017EF2"/>
    <w:lvl w:ilvl="0">
      <w:start w:val="1"/>
      <w:numFmt w:val="decimal"/>
      <w:pStyle w:val="OSAReference"/>
      <w:suff w:val="space"/>
      <w:lvlText w:val="%1."/>
      <w:lvlJc w:val="left"/>
      <w:pPr>
        <w:ind w:left="360" w:hanging="216"/>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93A33AD"/>
    <w:multiLevelType w:val="hybridMultilevel"/>
    <w:tmpl w:val="831E8016"/>
    <w:lvl w:ilvl="0" w:tplc="2AE4E9C6">
      <w:start w:val="1"/>
      <w:numFmt w:val="bullet"/>
      <w:pStyle w:val="17ListBulleted"/>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3C3442D"/>
    <w:multiLevelType w:val="multilevel"/>
    <w:tmpl w:val="19BA7358"/>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3" w15:restartNumberingAfterBreak="0">
    <w:nsid w:val="14010ED4"/>
    <w:multiLevelType w:val="multilevel"/>
    <w:tmpl w:val="72E88FE4"/>
    <w:lvl w:ilvl="0">
      <w:start w:val="1"/>
      <w:numFmt w:val="decimal"/>
      <w:pStyle w:val="08SectionHeader1"/>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18C57920"/>
    <w:multiLevelType w:val="hybridMultilevel"/>
    <w:tmpl w:val="4F4CA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EF7D92"/>
    <w:multiLevelType w:val="multilevel"/>
    <w:tmpl w:val="4A5E7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772220"/>
    <w:multiLevelType w:val="hybridMultilevel"/>
    <w:tmpl w:val="4C54C734"/>
    <w:lvl w:ilvl="0" w:tplc="D04ED72E">
      <w:start w:val="1"/>
      <w:numFmt w:val="decimal"/>
      <w:pStyle w:val="26References"/>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92A2D88"/>
    <w:multiLevelType w:val="hybridMultilevel"/>
    <w:tmpl w:val="08585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557C90"/>
    <w:multiLevelType w:val="hybridMultilevel"/>
    <w:tmpl w:val="DEB6A4F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D6A4DF8"/>
    <w:multiLevelType w:val="hybridMultilevel"/>
    <w:tmpl w:val="6B76003E"/>
    <w:lvl w:ilvl="0" w:tplc="8C96DC5C">
      <w:start w:val="1"/>
      <w:numFmt w:val="decimal"/>
      <w:pStyle w:val="SPIEreferencelisting"/>
      <w:lvlText w:val="%1."/>
      <w:lvlJc w:val="left"/>
      <w:pPr>
        <w:tabs>
          <w:tab w:val="num" w:pos="36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7D57FD3"/>
    <w:multiLevelType w:val="multilevel"/>
    <w:tmpl w:val="39A8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929DE"/>
    <w:multiLevelType w:val="hybridMultilevel"/>
    <w:tmpl w:val="D6FE65AC"/>
    <w:lvl w:ilvl="0" w:tplc="FB5EEEB8">
      <w:start w:val="1"/>
      <w:numFmt w:val="decimal"/>
      <w:pStyle w:val="19ListNumber1"/>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2" w15:restartNumberingAfterBreak="0">
    <w:nsid w:val="57703E52"/>
    <w:multiLevelType w:val="hybridMultilevel"/>
    <w:tmpl w:val="0E5420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7BB6430"/>
    <w:multiLevelType w:val="hybridMultilevel"/>
    <w:tmpl w:val="2138BE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602A0A"/>
    <w:multiLevelType w:val="hybridMultilevel"/>
    <w:tmpl w:val="5B621E72"/>
    <w:lvl w:ilvl="0" w:tplc="805A9A1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B3B1349"/>
    <w:multiLevelType w:val="hybridMultilevel"/>
    <w:tmpl w:val="F906F310"/>
    <w:lvl w:ilvl="0" w:tplc="26A61E82">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EC84BF4"/>
    <w:multiLevelType w:val="hybridMultilevel"/>
    <w:tmpl w:val="D6761426"/>
    <w:lvl w:ilvl="0" w:tplc="C3BE05EE">
      <w:start w:val="1"/>
      <w:numFmt w:val="lowerLetter"/>
      <w:pStyle w:val="19ListNumber2"/>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3293331"/>
    <w:multiLevelType w:val="hybridMultilevel"/>
    <w:tmpl w:val="715E927C"/>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2313055">
    <w:abstractNumId w:val="16"/>
  </w:num>
  <w:num w:numId="2" w16cid:durableId="650716958">
    <w:abstractNumId w:val="24"/>
  </w:num>
  <w:num w:numId="3" w16cid:durableId="399063669">
    <w:abstractNumId w:val="14"/>
  </w:num>
  <w:num w:numId="4" w16cid:durableId="1288463892">
    <w:abstractNumId w:val="18"/>
  </w:num>
  <w:num w:numId="5" w16cid:durableId="1000306804">
    <w:abstractNumId w:val="13"/>
  </w:num>
  <w:num w:numId="6" w16cid:durableId="1470123567">
    <w:abstractNumId w:val="23"/>
  </w:num>
  <w:num w:numId="7" w16cid:durableId="455216453">
    <w:abstractNumId w:val="21"/>
  </w:num>
  <w:num w:numId="8" w16cid:durableId="990987650">
    <w:abstractNumId w:val="26"/>
  </w:num>
  <w:num w:numId="9" w16cid:durableId="909847831">
    <w:abstractNumId w:val="11"/>
  </w:num>
  <w:num w:numId="10" w16cid:durableId="2124223983">
    <w:abstractNumId w:val="9"/>
  </w:num>
  <w:num w:numId="11" w16cid:durableId="24601405">
    <w:abstractNumId w:val="7"/>
  </w:num>
  <w:num w:numId="12" w16cid:durableId="1801998260">
    <w:abstractNumId w:val="6"/>
  </w:num>
  <w:num w:numId="13" w16cid:durableId="645554730">
    <w:abstractNumId w:val="5"/>
  </w:num>
  <w:num w:numId="14" w16cid:durableId="900096649">
    <w:abstractNumId w:val="4"/>
  </w:num>
  <w:num w:numId="15" w16cid:durableId="961037919">
    <w:abstractNumId w:val="8"/>
  </w:num>
  <w:num w:numId="16" w16cid:durableId="1293904112">
    <w:abstractNumId w:val="3"/>
  </w:num>
  <w:num w:numId="17" w16cid:durableId="1872499188">
    <w:abstractNumId w:val="2"/>
  </w:num>
  <w:num w:numId="18" w16cid:durableId="659578451">
    <w:abstractNumId w:val="1"/>
  </w:num>
  <w:num w:numId="19" w16cid:durableId="489253685">
    <w:abstractNumId w:val="0"/>
  </w:num>
  <w:num w:numId="20" w16cid:durableId="396828917">
    <w:abstractNumId w:val="25"/>
  </w:num>
  <w:num w:numId="21" w16cid:durableId="1108045452">
    <w:abstractNumId w:val="15"/>
  </w:num>
  <w:num w:numId="22" w16cid:durableId="621613899">
    <w:abstractNumId w:val="10"/>
  </w:num>
  <w:num w:numId="23" w16cid:durableId="648289145">
    <w:abstractNumId w:val="17"/>
  </w:num>
  <w:num w:numId="24" w16cid:durableId="141629922">
    <w:abstractNumId w:val="12"/>
  </w:num>
  <w:num w:numId="25" w16cid:durableId="1503551102">
    <w:abstractNumId w:val="19"/>
  </w:num>
  <w:num w:numId="26" w16cid:durableId="1671831435">
    <w:abstractNumId w:val="20"/>
  </w:num>
  <w:num w:numId="27" w16cid:durableId="1966813739">
    <w:abstractNumId w:val="27"/>
  </w:num>
  <w:num w:numId="28" w16cid:durableId="64470447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8&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20pft06rp9dbex2ap500x99x5rrtswxzss&quot;&gt;Design and Simulation of Sb2Se3-based resonant optical limiters using TMM&lt;record-ids&gt;&lt;item&gt;1&lt;/item&gt;&lt;item&gt;2&lt;/item&gt;&lt;item&gt;3&lt;/item&gt;&lt;item&gt;7&lt;/item&gt;&lt;item&gt;8&lt;/item&gt;&lt;item&gt;9&lt;/item&gt;&lt;item&gt;10&lt;/item&gt;&lt;item&gt;11&lt;/item&gt;&lt;item&gt;12&lt;/item&gt;&lt;item&gt;14&lt;/item&gt;&lt;item&gt;15&lt;/item&gt;&lt;item&gt;16&lt;/item&gt;&lt;item&gt;17&lt;/item&gt;&lt;item&gt;18&lt;/item&gt;&lt;item&gt;23&lt;/item&gt;&lt;item&gt;25&lt;/item&gt;&lt;item&gt;26&lt;/item&gt;&lt;item&gt;28&lt;/item&gt;&lt;item&gt;30&lt;/item&gt;&lt;item&gt;31&lt;/item&gt;&lt;item&gt;32&lt;/item&gt;&lt;item&gt;33&lt;/item&gt;&lt;item&gt;34&lt;/item&gt;&lt;item&gt;35&lt;/item&gt;&lt;item&gt;36&lt;/item&gt;&lt;item&gt;37&lt;/item&gt;&lt;item&gt;38&lt;/item&gt;&lt;item&gt;53&lt;/item&gt;&lt;item&gt;54&lt;/item&gt;&lt;item&gt;66&lt;/item&gt;&lt;item&gt;68&lt;/item&gt;&lt;item&gt;69&lt;/item&gt;&lt;item&gt;70&lt;/item&gt;&lt;/record-ids&gt;&lt;/item&gt;&lt;/Libraries&gt;"/>
  </w:docVars>
  <w:rsids>
    <w:rsidRoot w:val="006E3663"/>
    <w:rsid w:val="000026D0"/>
    <w:rsid w:val="00002E70"/>
    <w:rsid w:val="00004A78"/>
    <w:rsid w:val="00010E27"/>
    <w:rsid w:val="00015EBD"/>
    <w:rsid w:val="00022A47"/>
    <w:rsid w:val="00022D16"/>
    <w:rsid w:val="00025C31"/>
    <w:rsid w:val="00025EED"/>
    <w:rsid w:val="00025EFB"/>
    <w:rsid w:val="0002604A"/>
    <w:rsid w:val="00036639"/>
    <w:rsid w:val="000366A8"/>
    <w:rsid w:val="00043D5B"/>
    <w:rsid w:val="00060146"/>
    <w:rsid w:val="000615EE"/>
    <w:rsid w:val="00062D82"/>
    <w:rsid w:val="00063B22"/>
    <w:rsid w:val="00066CCB"/>
    <w:rsid w:val="00066E9E"/>
    <w:rsid w:val="00073469"/>
    <w:rsid w:val="00086BC8"/>
    <w:rsid w:val="00092896"/>
    <w:rsid w:val="000967D8"/>
    <w:rsid w:val="000A1A24"/>
    <w:rsid w:val="000A3290"/>
    <w:rsid w:val="000B0402"/>
    <w:rsid w:val="000B2887"/>
    <w:rsid w:val="000B563E"/>
    <w:rsid w:val="000C0C7B"/>
    <w:rsid w:val="000C6E75"/>
    <w:rsid w:val="000F13AE"/>
    <w:rsid w:val="00100D99"/>
    <w:rsid w:val="001047F0"/>
    <w:rsid w:val="0012111D"/>
    <w:rsid w:val="001274B5"/>
    <w:rsid w:val="00127AB6"/>
    <w:rsid w:val="00133A94"/>
    <w:rsid w:val="00136980"/>
    <w:rsid w:val="00137E56"/>
    <w:rsid w:val="00147102"/>
    <w:rsid w:val="00155018"/>
    <w:rsid w:val="00173F42"/>
    <w:rsid w:val="00176184"/>
    <w:rsid w:val="0018075C"/>
    <w:rsid w:val="00181BCC"/>
    <w:rsid w:val="001838AE"/>
    <w:rsid w:val="001920EE"/>
    <w:rsid w:val="00195F80"/>
    <w:rsid w:val="001A1BD1"/>
    <w:rsid w:val="001A28CD"/>
    <w:rsid w:val="001C1A8F"/>
    <w:rsid w:val="001C2BA9"/>
    <w:rsid w:val="001C3DF7"/>
    <w:rsid w:val="001C551B"/>
    <w:rsid w:val="001C69F4"/>
    <w:rsid w:val="001D69C5"/>
    <w:rsid w:val="001E01C7"/>
    <w:rsid w:val="0020118A"/>
    <w:rsid w:val="00225EE0"/>
    <w:rsid w:val="00226F65"/>
    <w:rsid w:val="00227D3B"/>
    <w:rsid w:val="00231D4F"/>
    <w:rsid w:val="00237A56"/>
    <w:rsid w:val="00241F85"/>
    <w:rsid w:val="002445C9"/>
    <w:rsid w:val="00257462"/>
    <w:rsid w:val="0026653B"/>
    <w:rsid w:val="00266721"/>
    <w:rsid w:val="0026790B"/>
    <w:rsid w:val="00270082"/>
    <w:rsid w:val="00271DF7"/>
    <w:rsid w:val="00274EE4"/>
    <w:rsid w:val="002800B6"/>
    <w:rsid w:val="00285F00"/>
    <w:rsid w:val="0029371C"/>
    <w:rsid w:val="002A2E82"/>
    <w:rsid w:val="002A3B7B"/>
    <w:rsid w:val="002C4C64"/>
    <w:rsid w:val="002D43D6"/>
    <w:rsid w:val="002E0DDB"/>
    <w:rsid w:val="002E2F1C"/>
    <w:rsid w:val="002F13BA"/>
    <w:rsid w:val="002F14ED"/>
    <w:rsid w:val="002F389C"/>
    <w:rsid w:val="002F459B"/>
    <w:rsid w:val="003017A2"/>
    <w:rsid w:val="003271EC"/>
    <w:rsid w:val="00331AB2"/>
    <w:rsid w:val="00333C67"/>
    <w:rsid w:val="00343853"/>
    <w:rsid w:val="00347C40"/>
    <w:rsid w:val="00350965"/>
    <w:rsid w:val="003524E7"/>
    <w:rsid w:val="00354F7B"/>
    <w:rsid w:val="00362044"/>
    <w:rsid w:val="0036209C"/>
    <w:rsid w:val="00363D0C"/>
    <w:rsid w:val="00375620"/>
    <w:rsid w:val="00380D44"/>
    <w:rsid w:val="00383120"/>
    <w:rsid w:val="00383428"/>
    <w:rsid w:val="00391E57"/>
    <w:rsid w:val="00391FD2"/>
    <w:rsid w:val="00394FAA"/>
    <w:rsid w:val="003A0A44"/>
    <w:rsid w:val="003A2835"/>
    <w:rsid w:val="003A4030"/>
    <w:rsid w:val="003A7C53"/>
    <w:rsid w:val="003B1339"/>
    <w:rsid w:val="003C28A9"/>
    <w:rsid w:val="003E0521"/>
    <w:rsid w:val="003F2F9F"/>
    <w:rsid w:val="004048F5"/>
    <w:rsid w:val="00407C81"/>
    <w:rsid w:val="00413A22"/>
    <w:rsid w:val="00416CDD"/>
    <w:rsid w:val="00432E94"/>
    <w:rsid w:val="00435547"/>
    <w:rsid w:val="004367CA"/>
    <w:rsid w:val="0044575B"/>
    <w:rsid w:val="004508DB"/>
    <w:rsid w:val="00460EB1"/>
    <w:rsid w:val="0046510A"/>
    <w:rsid w:val="004654B0"/>
    <w:rsid w:val="004814C1"/>
    <w:rsid w:val="0048331C"/>
    <w:rsid w:val="004876E5"/>
    <w:rsid w:val="004969C9"/>
    <w:rsid w:val="00497360"/>
    <w:rsid w:val="004A1D85"/>
    <w:rsid w:val="004A3C04"/>
    <w:rsid w:val="004A3FDD"/>
    <w:rsid w:val="004B70C3"/>
    <w:rsid w:val="004C1322"/>
    <w:rsid w:val="004C7448"/>
    <w:rsid w:val="004D3E5E"/>
    <w:rsid w:val="004D54AD"/>
    <w:rsid w:val="004D61A8"/>
    <w:rsid w:val="004D62EB"/>
    <w:rsid w:val="004E5380"/>
    <w:rsid w:val="004F4739"/>
    <w:rsid w:val="004F6039"/>
    <w:rsid w:val="00510E7A"/>
    <w:rsid w:val="005125DB"/>
    <w:rsid w:val="00514673"/>
    <w:rsid w:val="00534DF7"/>
    <w:rsid w:val="00535347"/>
    <w:rsid w:val="005516CF"/>
    <w:rsid w:val="00560F5B"/>
    <w:rsid w:val="0056102B"/>
    <w:rsid w:val="00577A8D"/>
    <w:rsid w:val="00591164"/>
    <w:rsid w:val="00595A48"/>
    <w:rsid w:val="005A1BB2"/>
    <w:rsid w:val="005A33E2"/>
    <w:rsid w:val="005A4077"/>
    <w:rsid w:val="005B09F2"/>
    <w:rsid w:val="005B1B5B"/>
    <w:rsid w:val="005B57D8"/>
    <w:rsid w:val="005B641F"/>
    <w:rsid w:val="005C5922"/>
    <w:rsid w:val="005D1EBA"/>
    <w:rsid w:val="005D765D"/>
    <w:rsid w:val="005E0F64"/>
    <w:rsid w:val="005F4008"/>
    <w:rsid w:val="006005DA"/>
    <w:rsid w:val="00601917"/>
    <w:rsid w:val="006151F4"/>
    <w:rsid w:val="00615455"/>
    <w:rsid w:val="006270B3"/>
    <w:rsid w:val="00630A76"/>
    <w:rsid w:val="00630F57"/>
    <w:rsid w:val="00643829"/>
    <w:rsid w:val="00644633"/>
    <w:rsid w:val="0064652F"/>
    <w:rsid w:val="006508E1"/>
    <w:rsid w:val="00652E93"/>
    <w:rsid w:val="006740E2"/>
    <w:rsid w:val="00674706"/>
    <w:rsid w:val="00686D13"/>
    <w:rsid w:val="0069019F"/>
    <w:rsid w:val="006977E6"/>
    <w:rsid w:val="006A2D85"/>
    <w:rsid w:val="006B1167"/>
    <w:rsid w:val="006B28E7"/>
    <w:rsid w:val="006B6106"/>
    <w:rsid w:val="006C1D5A"/>
    <w:rsid w:val="006E097B"/>
    <w:rsid w:val="006E3663"/>
    <w:rsid w:val="006E6F71"/>
    <w:rsid w:val="006F2D42"/>
    <w:rsid w:val="007157C5"/>
    <w:rsid w:val="00721E85"/>
    <w:rsid w:val="00742BFF"/>
    <w:rsid w:val="00750E74"/>
    <w:rsid w:val="00756298"/>
    <w:rsid w:val="00762B85"/>
    <w:rsid w:val="00771CC1"/>
    <w:rsid w:val="00773CCD"/>
    <w:rsid w:val="00774E58"/>
    <w:rsid w:val="0078568E"/>
    <w:rsid w:val="00790849"/>
    <w:rsid w:val="00791435"/>
    <w:rsid w:val="007A717D"/>
    <w:rsid w:val="007B1875"/>
    <w:rsid w:val="007B2071"/>
    <w:rsid w:val="007B6528"/>
    <w:rsid w:val="007C166A"/>
    <w:rsid w:val="007C2BCB"/>
    <w:rsid w:val="007C5FC6"/>
    <w:rsid w:val="007D4680"/>
    <w:rsid w:val="007D7494"/>
    <w:rsid w:val="007E1A52"/>
    <w:rsid w:val="007F35CC"/>
    <w:rsid w:val="0080185D"/>
    <w:rsid w:val="00802749"/>
    <w:rsid w:val="008041CB"/>
    <w:rsid w:val="00804C9B"/>
    <w:rsid w:val="0081277C"/>
    <w:rsid w:val="0081577A"/>
    <w:rsid w:val="00824C53"/>
    <w:rsid w:val="00825A0E"/>
    <w:rsid w:val="00825EA5"/>
    <w:rsid w:val="0083075B"/>
    <w:rsid w:val="008308B6"/>
    <w:rsid w:val="00843B6E"/>
    <w:rsid w:val="008619ED"/>
    <w:rsid w:val="00865D20"/>
    <w:rsid w:val="00892A9C"/>
    <w:rsid w:val="008941BC"/>
    <w:rsid w:val="008A683D"/>
    <w:rsid w:val="008B49E5"/>
    <w:rsid w:val="008C4F57"/>
    <w:rsid w:val="008C57CE"/>
    <w:rsid w:val="008E0EF2"/>
    <w:rsid w:val="008E4C0E"/>
    <w:rsid w:val="008E4E83"/>
    <w:rsid w:val="008F2112"/>
    <w:rsid w:val="008F25EB"/>
    <w:rsid w:val="0090342A"/>
    <w:rsid w:val="009042C8"/>
    <w:rsid w:val="00907C09"/>
    <w:rsid w:val="0093314B"/>
    <w:rsid w:val="009442D0"/>
    <w:rsid w:val="009508BC"/>
    <w:rsid w:val="00952C50"/>
    <w:rsid w:val="009554D9"/>
    <w:rsid w:val="00962FF7"/>
    <w:rsid w:val="009730AA"/>
    <w:rsid w:val="00974BEF"/>
    <w:rsid w:val="00976A8F"/>
    <w:rsid w:val="009873F1"/>
    <w:rsid w:val="009909E8"/>
    <w:rsid w:val="00994199"/>
    <w:rsid w:val="009950E1"/>
    <w:rsid w:val="009B3613"/>
    <w:rsid w:val="009C270B"/>
    <w:rsid w:val="009D1E41"/>
    <w:rsid w:val="009D327C"/>
    <w:rsid w:val="009D38BF"/>
    <w:rsid w:val="009D781A"/>
    <w:rsid w:val="009F0CE9"/>
    <w:rsid w:val="009F7201"/>
    <w:rsid w:val="009F795F"/>
    <w:rsid w:val="00A001CE"/>
    <w:rsid w:val="00A035D7"/>
    <w:rsid w:val="00A05A2A"/>
    <w:rsid w:val="00A06C24"/>
    <w:rsid w:val="00A07755"/>
    <w:rsid w:val="00A2441A"/>
    <w:rsid w:val="00A24A25"/>
    <w:rsid w:val="00A40EFB"/>
    <w:rsid w:val="00A43C17"/>
    <w:rsid w:val="00A52528"/>
    <w:rsid w:val="00A55B30"/>
    <w:rsid w:val="00A568B6"/>
    <w:rsid w:val="00A62764"/>
    <w:rsid w:val="00A75FA5"/>
    <w:rsid w:val="00A814A6"/>
    <w:rsid w:val="00A8714A"/>
    <w:rsid w:val="00A90321"/>
    <w:rsid w:val="00A96019"/>
    <w:rsid w:val="00AA340D"/>
    <w:rsid w:val="00AA4F17"/>
    <w:rsid w:val="00AC4FAD"/>
    <w:rsid w:val="00AD0FE4"/>
    <w:rsid w:val="00AD7F30"/>
    <w:rsid w:val="00AE6551"/>
    <w:rsid w:val="00AE69A1"/>
    <w:rsid w:val="00AF66F6"/>
    <w:rsid w:val="00AF719D"/>
    <w:rsid w:val="00B06AED"/>
    <w:rsid w:val="00B14217"/>
    <w:rsid w:val="00B31E19"/>
    <w:rsid w:val="00B335A7"/>
    <w:rsid w:val="00B345AD"/>
    <w:rsid w:val="00B35925"/>
    <w:rsid w:val="00B45FEF"/>
    <w:rsid w:val="00B73784"/>
    <w:rsid w:val="00B75BEF"/>
    <w:rsid w:val="00B802FD"/>
    <w:rsid w:val="00B971C8"/>
    <w:rsid w:val="00BA2297"/>
    <w:rsid w:val="00BA2412"/>
    <w:rsid w:val="00BA501F"/>
    <w:rsid w:val="00BB19BB"/>
    <w:rsid w:val="00BB69CA"/>
    <w:rsid w:val="00BB73D5"/>
    <w:rsid w:val="00BC55D1"/>
    <w:rsid w:val="00BD2E82"/>
    <w:rsid w:val="00BD2F0B"/>
    <w:rsid w:val="00BF14A5"/>
    <w:rsid w:val="00BF2C15"/>
    <w:rsid w:val="00BF64A9"/>
    <w:rsid w:val="00C01DD1"/>
    <w:rsid w:val="00C03F85"/>
    <w:rsid w:val="00C114BA"/>
    <w:rsid w:val="00C15748"/>
    <w:rsid w:val="00C178A9"/>
    <w:rsid w:val="00C202EA"/>
    <w:rsid w:val="00C216D8"/>
    <w:rsid w:val="00C225A3"/>
    <w:rsid w:val="00C26938"/>
    <w:rsid w:val="00C413BF"/>
    <w:rsid w:val="00C44042"/>
    <w:rsid w:val="00C4482E"/>
    <w:rsid w:val="00C55530"/>
    <w:rsid w:val="00C652A4"/>
    <w:rsid w:val="00C90584"/>
    <w:rsid w:val="00CA5792"/>
    <w:rsid w:val="00CB0396"/>
    <w:rsid w:val="00CC25A5"/>
    <w:rsid w:val="00CC593B"/>
    <w:rsid w:val="00CD0466"/>
    <w:rsid w:val="00CD5D71"/>
    <w:rsid w:val="00CE1749"/>
    <w:rsid w:val="00CE3BAD"/>
    <w:rsid w:val="00CE587E"/>
    <w:rsid w:val="00CE66A8"/>
    <w:rsid w:val="00CF5460"/>
    <w:rsid w:val="00CF6E7A"/>
    <w:rsid w:val="00D02F30"/>
    <w:rsid w:val="00D07434"/>
    <w:rsid w:val="00D11FED"/>
    <w:rsid w:val="00D2683C"/>
    <w:rsid w:val="00D337C2"/>
    <w:rsid w:val="00D40E28"/>
    <w:rsid w:val="00D4248B"/>
    <w:rsid w:val="00D44604"/>
    <w:rsid w:val="00D51CDD"/>
    <w:rsid w:val="00D57181"/>
    <w:rsid w:val="00D64F9D"/>
    <w:rsid w:val="00D717A2"/>
    <w:rsid w:val="00D71982"/>
    <w:rsid w:val="00D73966"/>
    <w:rsid w:val="00D73EE2"/>
    <w:rsid w:val="00D76771"/>
    <w:rsid w:val="00D856BA"/>
    <w:rsid w:val="00D91A4A"/>
    <w:rsid w:val="00D95732"/>
    <w:rsid w:val="00DA031D"/>
    <w:rsid w:val="00DA31D1"/>
    <w:rsid w:val="00DB3216"/>
    <w:rsid w:val="00DC568B"/>
    <w:rsid w:val="00DD163E"/>
    <w:rsid w:val="00DD2514"/>
    <w:rsid w:val="00DD3D4A"/>
    <w:rsid w:val="00DD5D59"/>
    <w:rsid w:val="00DF10EB"/>
    <w:rsid w:val="00DF6C7C"/>
    <w:rsid w:val="00E00665"/>
    <w:rsid w:val="00E1183D"/>
    <w:rsid w:val="00E1508F"/>
    <w:rsid w:val="00E16998"/>
    <w:rsid w:val="00E20502"/>
    <w:rsid w:val="00E321F1"/>
    <w:rsid w:val="00E410E5"/>
    <w:rsid w:val="00E55759"/>
    <w:rsid w:val="00E571E7"/>
    <w:rsid w:val="00E61943"/>
    <w:rsid w:val="00E71198"/>
    <w:rsid w:val="00E767E7"/>
    <w:rsid w:val="00E80B0D"/>
    <w:rsid w:val="00E86B64"/>
    <w:rsid w:val="00E901D3"/>
    <w:rsid w:val="00E90601"/>
    <w:rsid w:val="00EA0214"/>
    <w:rsid w:val="00EB38EC"/>
    <w:rsid w:val="00EB7638"/>
    <w:rsid w:val="00EC0262"/>
    <w:rsid w:val="00EC755F"/>
    <w:rsid w:val="00ED2C69"/>
    <w:rsid w:val="00ED5771"/>
    <w:rsid w:val="00ED708D"/>
    <w:rsid w:val="00EE09AF"/>
    <w:rsid w:val="00EF09E8"/>
    <w:rsid w:val="00F07A6A"/>
    <w:rsid w:val="00F12984"/>
    <w:rsid w:val="00F22BFA"/>
    <w:rsid w:val="00F30F6F"/>
    <w:rsid w:val="00F33E52"/>
    <w:rsid w:val="00F3556C"/>
    <w:rsid w:val="00F46114"/>
    <w:rsid w:val="00F47800"/>
    <w:rsid w:val="00F53E43"/>
    <w:rsid w:val="00F75B1B"/>
    <w:rsid w:val="00F77922"/>
    <w:rsid w:val="00F81087"/>
    <w:rsid w:val="00F81BBA"/>
    <w:rsid w:val="00F81E06"/>
    <w:rsid w:val="00F83533"/>
    <w:rsid w:val="00F92333"/>
    <w:rsid w:val="00F969F1"/>
    <w:rsid w:val="00FA1BFD"/>
    <w:rsid w:val="00FA7C71"/>
    <w:rsid w:val="00FB1919"/>
    <w:rsid w:val="00FB5259"/>
    <w:rsid w:val="00FC10AC"/>
    <w:rsid w:val="00FC19EE"/>
    <w:rsid w:val="00FC5DCC"/>
    <w:rsid w:val="00FD5E0D"/>
    <w:rsid w:val="00FE052E"/>
    <w:rsid w:val="00FE3B4C"/>
    <w:rsid w:val="00FF3388"/>
    <w:rsid w:val="00FF38A6"/>
    <w:rsid w:val="00FF42BC"/>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EAA1FA"/>
  <w15:docId w15:val="{0199054D-2A7F-4022-9C45-C2B079196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FF42BC"/>
  </w:style>
  <w:style w:type="paragraph" w:styleId="Heading1">
    <w:name w:val="heading 1"/>
    <w:basedOn w:val="Normal"/>
    <w:next w:val="Normal"/>
    <w:link w:val="Heading1Char"/>
    <w:uiPriority w:val="9"/>
    <w:rsid w:val="006270B3"/>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next w:val="Normal"/>
    <w:link w:val="Heading4Char"/>
    <w:uiPriority w:val="9"/>
    <w:semiHidden/>
    <w:unhideWhenUsed/>
    <w:qFormat/>
    <w:rsid w:val="0037562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Title">
    <w:name w:val="01. Title"/>
    <w:basedOn w:val="Normal"/>
    <w:next w:val="02Author"/>
    <w:rsid w:val="000615EE"/>
    <w:pPr>
      <w:spacing w:after="0" w:line="240" w:lineRule="auto"/>
    </w:pPr>
    <w:rPr>
      <w:rFonts w:ascii="Arial" w:hAnsi="Arial"/>
      <w:b/>
      <w:spacing w:val="10"/>
      <w:kern w:val="32"/>
      <w:sz w:val="32"/>
    </w:rPr>
  </w:style>
  <w:style w:type="paragraph" w:customStyle="1" w:styleId="02Author-BOE">
    <w:name w:val="02. Author - BOE"/>
    <w:basedOn w:val="01Title"/>
    <w:next w:val="03AuthorAffiliation"/>
    <w:rsid w:val="000615EE"/>
    <w:pPr>
      <w:spacing w:before="240" w:after="80"/>
    </w:pPr>
    <w:rPr>
      <w:smallCaps/>
      <w:color w:val="7C130E"/>
      <w:spacing w:val="0"/>
      <w:kern w:val="0"/>
      <w:sz w:val="24"/>
    </w:rPr>
  </w:style>
  <w:style w:type="paragraph" w:customStyle="1" w:styleId="10BodySubsequentParagraph">
    <w:name w:val="10. Body Subsequent Paragraph"/>
    <w:basedOn w:val="09BodyFirstParagraph"/>
    <w:qFormat/>
    <w:rsid w:val="00A568B6"/>
    <w:pPr>
      <w:spacing w:before="0"/>
      <w:ind w:firstLine="288"/>
    </w:pPr>
  </w:style>
  <w:style w:type="paragraph" w:customStyle="1" w:styleId="03AuthorAffiliation">
    <w:name w:val="03. Author Affiliation"/>
    <w:basedOn w:val="NoSpacing"/>
    <w:next w:val="04Email"/>
    <w:qFormat/>
    <w:rsid w:val="00CE587E"/>
    <w:rPr>
      <w:rFonts w:ascii="Times New Roman" w:hAnsi="Times New Roman"/>
      <w:i/>
      <w:sz w:val="18"/>
    </w:rPr>
  </w:style>
  <w:style w:type="paragraph" w:customStyle="1" w:styleId="02Author-OE">
    <w:name w:val="02. Author - OE"/>
    <w:basedOn w:val="02Author-BOE"/>
    <w:next w:val="03AuthorAffiliation"/>
    <w:rsid w:val="00CE587E"/>
    <w:rPr>
      <w:color w:val="943634"/>
    </w:rPr>
  </w:style>
  <w:style w:type="paragraph" w:styleId="NoSpacing">
    <w:name w:val="No Spacing"/>
    <w:uiPriority w:val="1"/>
    <w:rsid w:val="009909E8"/>
    <w:pPr>
      <w:spacing w:after="0" w:line="240" w:lineRule="auto"/>
    </w:pPr>
  </w:style>
  <w:style w:type="paragraph" w:customStyle="1" w:styleId="02Author-OME">
    <w:name w:val="02. Author - OME"/>
    <w:basedOn w:val="02Author-BOE"/>
    <w:next w:val="03AuthorAffiliation"/>
    <w:rsid w:val="00416CDD"/>
    <w:rPr>
      <w:color w:val="1478B6"/>
    </w:rPr>
  </w:style>
  <w:style w:type="paragraph" w:customStyle="1" w:styleId="04Email">
    <w:name w:val="04. Email"/>
    <w:basedOn w:val="03AuthorAffiliation"/>
    <w:next w:val="06AbstractBody"/>
    <w:qFormat/>
    <w:rsid w:val="00416CDD"/>
    <w:rPr>
      <w:color w:val="2E2EB1"/>
    </w:rPr>
  </w:style>
  <w:style w:type="paragraph" w:customStyle="1" w:styleId="25ReferenceSectionHeader">
    <w:name w:val="25. Reference Section Header"/>
    <w:next w:val="26References"/>
    <w:qFormat/>
    <w:rsid w:val="00AD0FE4"/>
    <w:pPr>
      <w:spacing w:before="120" w:after="120" w:line="240" w:lineRule="auto"/>
    </w:pPr>
    <w:rPr>
      <w:rFonts w:ascii="Arial" w:hAnsi="Arial"/>
      <w:b/>
      <w:sz w:val="18"/>
    </w:rPr>
  </w:style>
  <w:style w:type="paragraph" w:customStyle="1" w:styleId="06AbstractBody">
    <w:name w:val="06. Abstract Body"/>
    <w:next w:val="07Copyright"/>
    <w:link w:val="06AbstractBodyChar"/>
    <w:qFormat/>
    <w:rsid w:val="00BF64A9"/>
    <w:pPr>
      <w:spacing w:before="240" w:after="0" w:line="240" w:lineRule="auto"/>
      <w:jc w:val="both"/>
    </w:pPr>
    <w:rPr>
      <w:rFonts w:ascii="Times New Roman" w:hAnsi="Times New Roman"/>
      <w:color w:val="000000" w:themeColor="text1"/>
      <w:sz w:val="20"/>
    </w:rPr>
  </w:style>
  <w:style w:type="paragraph" w:customStyle="1" w:styleId="07Copyright">
    <w:name w:val="07. Copyright"/>
    <w:basedOn w:val="06AbstractBody"/>
    <w:next w:val="08SectionHeader1"/>
    <w:rsid w:val="0036209C"/>
    <w:pPr>
      <w:spacing w:after="240"/>
    </w:pPr>
    <w:rPr>
      <w:rFonts w:ascii="Arial" w:hAnsi="Arial"/>
      <w:sz w:val="16"/>
    </w:rPr>
  </w:style>
  <w:style w:type="paragraph" w:customStyle="1" w:styleId="26References">
    <w:name w:val="26. References"/>
    <w:qFormat/>
    <w:rsid w:val="00C90584"/>
    <w:pPr>
      <w:numPr>
        <w:numId w:val="1"/>
      </w:numPr>
      <w:spacing w:after="0" w:line="240" w:lineRule="auto"/>
    </w:pPr>
    <w:rPr>
      <w:rFonts w:ascii="Times New Roman" w:hAnsi="Times New Roman"/>
      <w:sz w:val="16"/>
    </w:rPr>
  </w:style>
  <w:style w:type="paragraph" w:customStyle="1" w:styleId="08SectionHeader1">
    <w:name w:val="08 Section Header 1"/>
    <w:next w:val="09BodyFirstParagraph"/>
    <w:qFormat/>
    <w:rsid w:val="00BF64A9"/>
    <w:pPr>
      <w:numPr>
        <w:numId w:val="5"/>
      </w:numPr>
      <w:spacing w:before="120" w:after="0" w:line="240" w:lineRule="auto"/>
    </w:pPr>
    <w:rPr>
      <w:rFonts w:ascii="Arial" w:hAnsi="Arial"/>
      <w:b/>
      <w:sz w:val="20"/>
    </w:rPr>
  </w:style>
  <w:style w:type="paragraph" w:customStyle="1" w:styleId="09BodyFirstParagraph">
    <w:name w:val="09. Body First Paragraph"/>
    <w:basedOn w:val="06AbstractBody"/>
    <w:next w:val="10BodySubsequentParagraph"/>
    <w:link w:val="09BodyFirstParagraphChar"/>
    <w:qFormat/>
    <w:rsid w:val="00BF64A9"/>
    <w:pPr>
      <w:spacing w:before="120"/>
    </w:pPr>
  </w:style>
  <w:style w:type="paragraph" w:customStyle="1" w:styleId="08SectionHeader2">
    <w:name w:val="08. Section Header 2"/>
    <w:basedOn w:val="08SectionHeader1"/>
    <w:next w:val="09BodyFirstParagraph"/>
    <w:qFormat/>
    <w:rsid w:val="00A568B6"/>
    <w:pPr>
      <w:numPr>
        <w:numId w:val="0"/>
      </w:numPr>
    </w:pPr>
    <w:rPr>
      <w:b w:val="0"/>
      <w:i/>
    </w:rPr>
  </w:style>
  <w:style w:type="character" w:styleId="CommentReference">
    <w:name w:val="annotation reference"/>
    <w:basedOn w:val="DefaultParagraphFont"/>
    <w:uiPriority w:val="99"/>
    <w:semiHidden/>
    <w:unhideWhenUsed/>
    <w:rsid w:val="005A33E2"/>
    <w:rPr>
      <w:sz w:val="16"/>
      <w:szCs w:val="16"/>
    </w:rPr>
  </w:style>
  <w:style w:type="paragraph" w:styleId="CommentText">
    <w:name w:val="annotation text"/>
    <w:basedOn w:val="Normal"/>
    <w:link w:val="CommentTextChar"/>
    <w:uiPriority w:val="99"/>
    <w:semiHidden/>
    <w:unhideWhenUsed/>
    <w:rsid w:val="005A33E2"/>
    <w:pPr>
      <w:spacing w:line="240" w:lineRule="auto"/>
    </w:pPr>
    <w:rPr>
      <w:sz w:val="20"/>
      <w:szCs w:val="20"/>
    </w:rPr>
  </w:style>
  <w:style w:type="character" w:customStyle="1" w:styleId="CommentTextChar">
    <w:name w:val="Comment Text Char"/>
    <w:basedOn w:val="DefaultParagraphFont"/>
    <w:link w:val="CommentText"/>
    <w:uiPriority w:val="99"/>
    <w:semiHidden/>
    <w:rsid w:val="005A33E2"/>
    <w:rPr>
      <w:sz w:val="20"/>
      <w:szCs w:val="20"/>
    </w:rPr>
  </w:style>
  <w:style w:type="paragraph" w:styleId="CommentSubject">
    <w:name w:val="annotation subject"/>
    <w:basedOn w:val="CommentText"/>
    <w:next w:val="CommentText"/>
    <w:link w:val="CommentSubjectChar"/>
    <w:uiPriority w:val="99"/>
    <w:semiHidden/>
    <w:unhideWhenUsed/>
    <w:rsid w:val="005A33E2"/>
    <w:rPr>
      <w:b/>
      <w:bCs/>
    </w:rPr>
  </w:style>
  <w:style w:type="character" w:customStyle="1" w:styleId="CommentSubjectChar">
    <w:name w:val="Comment Subject Char"/>
    <w:basedOn w:val="CommentTextChar"/>
    <w:link w:val="CommentSubject"/>
    <w:uiPriority w:val="99"/>
    <w:semiHidden/>
    <w:rsid w:val="005A33E2"/>
    <w:rPr>
      <w:b/>
      <w:bCs/>
      <w:sz w:val="20"/>
      <w:szCs w:val="20"/>
    </w:rPr>
  </w:style>
  <w:style w:type="paragraph" w:styleId="BalloonText">
    <w:name w:val="Balloon Text"/>
    <w:basedOn w:val="Normal"/>
    <w:link w:val="BalloonTextChar"/>
    <w:uiPriority w:val="99"/>
    <w:semiHidden/>
    <w:unhideWhenUsed/>
    <w:rsid w:val="005A33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3E2"/>
    <w:rPr>
      <w:rFonts w:ascii="Tahoma" w:hAnsi="Tahoma" w:cs="Tahoma"/>
      <w:sz w:val="16"/>
      <w:szCs w:val="16"/>
    </w:rPr>
  </w:style>
  <w:style w:type="paragraph" w:customStyle="1" w:styleId="08SectionHeader3">
    <w:name w:val="08. Section Header 3"/>
    <w:basedOn w:val="08SectionHeader2"/>
    <w:next w:val="09BodyFirstParagraph"/>
    <w:qFormat/>
    <w:rsid w:val="005A33E2"/>
    <w:rPr>
      <w:i w:val="0"/>
    </w:rPr>
  </w:style>
  <w:style w:type="paragraph" w:customStyle="1" w:styleId="20FundingSectionHeader">
    <w:name w:val="20. Funding Section Header"/>
    <w:basedOn w:val="08SectionHeader1"/>
    <w:next w:val="21AcknowledgmentsSectionHeader"/>
    <w:qFormat/>
    <w:rsid w:val="00BA2412"/>
    <w:pPr>
      <w:numPr>
        <w:numId w:val="0"/>
      </w:numPr>
      <w:spacing w:after="120"/>
      <w:ind w:left="360" w:hanging="360"/>
    </w:pPr>
    <w:rPr>
      <w:sz w:val="18"/>
    </w:rPr>
  </w:style>
  <w:style w:type="paragraph" w:customStyle="1" w:styleId="21AcknowledgmentsSectionHeader">
    <w:name w:val="21. Acknowledgments Section Header"/>
    <w:basedOn w:val="20FundingSectionHeader"/>
    <w:next w:val="22DisclosuresSectionHeader"/>
    <w:qFormat/>
    <w:rsid w:val="00A55B30"/>
  </w:style>
  <w:style w:type="paragraph" w:customStyle="1" w:styleId="12FigureCaptionShort">
    <w:name w:val="12. Figure Caption Short"/>
    <w:basedOn w:val="09BodyFirstParagraph"/>
    <w:next w:val="10BodySubsequentParagraph"/>
    <w:qFormat/>
    <w:rsid w:val="00FD5E0D"/>
    <w:pPr>
      <w:spacing w:after="120"/>
      <w:ind w:left="720" w:right="720"/>
      <w:jc w:val="center"/>
    </w:pPr>
    <w:rPr>
      <w:sz w:val="16"/>
    </w:rPr>
  </w:style>
  <w:style w:type="paragraph" w:customStyle="1" w:styleId="12FigureCaptionLong">
    <w:name w:val="12. Figure Caption Long"/>
    <w:basedOn w:val="12FigureCaptionShort"/>
    <w:next w:val="10BodySubsequentParagraph"/>
    <w:qFormat/>
    <w:rsid w:val="00FD5E0D"/>
    <w:pPr>
      <w:jc w:val="both"/>
    </w:pPr>
  </w:style>
  <w:style w:type="paragraph" w:customStyle="1" w:styleId="14TableCaption">
    <w:name w:val="14. Table Caption"/>
    <w:basedOn w:val="09BodyFirstParagraph"/>
    <w:next w:val="15TableBody"/>
    <w:qFormat/>
    <w:rsid w:val="0048331C"/>
    <w:pPr>
      <w:spacing w:before="240" w:after="160"/>
      <w:jc w:val="center"/>
    </w:pPr>
    <w:rPr>
      <w:b/>
      <w:sz w:val="16"/>
    </w:rPr>
  </w:style>
  <w:style w:type="paragraph" w:customStyle="1" w:styleId="13Equation">
    <w:name w:val="13. Equation"/>
    <w:basedOn w:val="10BodySubsequentParagraph"/>
    <w:next w:val="10BodySubsequentParagraph"/>
    <w:qFormat/>
    <w:rsid w:val="00176184"/>
    <w:pPr>
      <w:tabs>
        <w:tab w:val="center" w:pos="4320"/>
        <w:tab w:val="right" w:pos="7560"/>
      </w:tabs>
      <w:spacing w:before="120"/>
      <w:ind w:firstLine="0"/>
      <w:jc w:val="left"/>
    </w:pPr>
  </w:style>
  <w:style w:type="paragraph" w:customStyle="1" w:styleId="16TableFootnote">
    <w:name w:val="16. Table Footnote"/>
    <w:basedOn w:val="09BodyFirstParagraph"/>
    <w:next w:val="10BodySubsequentParagraph"/>
    <w:rsid w:val="00432E94"/>
    <w:pPr>
      <w:spacing w:after="120"/>
    </w:pPr>
    <w:rPr>
      <w:sz w:val="16"/>
    </w:rPr>
  </w:style>
  <w:style w:type="paragraph" w:customStyle="1" w:styleId="15TableBody">
    <w:name w:val="15. Table Body"/>
    <w:basedOn w:val="09BodyFirstParagraph"/>
    <w:next w:val="10BodySubsequentParagraph"/>
    <w:qFormat/>
    <w:rsid w:val="0048331C"/>
    <w:pPr>
      <w:spacing w:before="0" w:after="80"/>
    </w:pPr>
    <w:rPr>
      <w:sz w:val="16"/>
    </w:rPr>
  </w:style>
  <w:style w:type="paragraph" w:customStyle="1" w:styleId="19ListNumber1">
    <w:name w:val="19. List Number 1"/>
    <w:basedOn w:val="10BodySubsequentParagraph"/>
    <w:rsid w:val="00FC5DCC"/>
    <w:pPr>
      <w:numPr>
        <w:numId w:val="7"/>
      </w:numPr>
      <w:spacing w:before="120"/>
    </w:pPr>
  </w:style>
  <w:style w:type="paragraph" w:customStyle="1" w:styleId="05WebAddress">
    <w:name w:val="05. Web Address"/>
    <w:basedOn w:val="04Email"/>
    <w:next w:val="06AbstractBody"/>
    <w:rsid w:val="00CB0396"/>
  </w:style>
  <w:style w:type="paragraph" w:customStyle="1" w:styleId="11Figure">
    <w:name w:val="11. Figure"/>
    <w:basedOn w:val="09BodyFirstParagraph"/>
    <w:next w:val="12FigureCaptionLong"/>
    <w:qFormat/>
    <w:rsid w:val="00FD5E0D"/>
    <w:pPr>
      <w:jc w:val="center"/>
    </w:pPr>
    <w:rPr>
      <w:sz w:val="16"/>
    </w:rPr>
  </w:style>
  <w:style w:type="paragraph" w:customStyle="1" w:styleId="19ListNumber2">
    <w:name w:val="19. List Number 2"/>
    <w:basedOn w:val="19ListNumber1"/>
    <w:rsid w:val="00EC0262"/>
    <w:pPr>
      <w:numPr>
        <w:numId w:val="8"/>
      </w:numPr>
    </w:pPr>
  </w:style>
  <w:style w:type="paragraph" w:customStyle="1" w:styleId="18ListUnnumbered">
    <w:name w:val="18. List Unnumbered"/>
    <w:basedOn w:val="19ListNumber1"/>
    <w:rsid w:val="00062D82"/>
    <w:pPr>
      <w:numPr>
        <w:numId w:val="0"/>
      </w:numPr>
      <w:ind w:left="360"/>
    </w:pPr>
  </w:style>
  <w:style w:type="paragraph" w:customStyle="1" w:styleId="17ListBulleted">
    <w:name w:val="17. List Bulleted"/>
    <w:basedOn w:val="18ListUnnumbered"/>
    <w:rsid w:val="00A035D7"/>
    <w:pPr>
      <w:numPr>
        <w:numId w:val="9"/>
      </w:numPr>
    </w:pPr>
  </w:style>
  <w:style w:type="paragraph" w:customStyle="1" w:styleId="02Author-AO">
    <w:name w:val="02. Author - AO"/>
    <w:basedOn w:val="02Author-BOE"/>
    <w:next w:val="03AuthorAffiliation"/>
    <w:qFormat/>
    <w:rsid w:val="003A0A44"/>
    <w:rPr>
      <w:color w:val="auto"/>
    </w:rPr>
  </w:style>
  <w:style w:type="paragraph" w:customStyle="1" w:styleId="02Author-JOSAA">
    <w:name w:val="02. Author - JOSAA"/>
    <w:basedOn w:val="02Author-AO"/>
    <w:next w:val="03AuthorAffiliation"/>
    <w:rsid w:val="005F4008"/>
    <w:rPr>
      <w:color w:val="4C265B"/>
    </w:rPr>
  </w:style>
  <w:style w:type="paragraph" w:customStyle="1" w:styleId="02Author-JOSAB">
    <w:name w:val="02. Author - JOSAB"/>
    <w:basedOn w:val="02Author-JOSAA"/>
    <w:next w:val="03AuthorAffiliation"/>
    <w:rsid w:val="005F4008"/>
    <w:rPr>
      <w:color w:val="16A14C"/>
    </w:rPr>
  </w:style>
  <w:style w:type="paragraph" w:customStyle="1" w:styleId="02Author-Optica">
    <w:name w:val="02. Author - Optica"/>
    <w:basedOn w:val="02Author-JOSAA"/>
    <w:next w:val="03AuthorAffiliation"/>
    <w:rsid w:val="005F4008"/>
    <w:rPr>
      <w:color w:val="007B4A"/>
    </w:rPr>
  </w:style>
  <w:style w:type="paragraph" w:customStyle="1" w:styleId="02Author-OL">
    <w:name w:val="02. Author - OL"/>
    <w:basedOn w:val="02Author-Optica"/>
    <w:next w:val="03AuthorAffiliation"/>
    <w:rsid w:val="005F4008"/>
    <w:rPr>
      <w:color w:val="254982"/>
    </w:rPr>
  </w:style>
  <w:style w:type="paragraph" w:customStyle="1" w:styleId="22DisclosuresSectionHeader">
    <w:name w:val="22. Disclosures Section Header"/>
    <w:basedOn w:val="21AcknowledgmentsSectionHeader"/>
    <w:next w:val="23DataAvailabilitySectionHeader"/>
    <w:qFormat/>
    <w:rsid w:val="007F35CC"/>
  </w:style>
  <w:style w:type="character" w:customStyle="1" w:styleId="Heading1Char">
    <w:name w:val="Heading 1 Char"/>
    <w:basedOn w:val="DefaultParagraphFont"/>
    <w:link w:val="Heading1"/>
    <w:uiPriority w:val="9"/>
    <w:rsid w:val="006270B3"/>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497360"/>
    <w:rPr>
      <w:color w:val="0000FF" w:themeColor="hyperlink"/>
      <w:u w:val="single"/>
    </w:rPr>
  </w:style>
  <w:style w:type="paragraph" w:customStyle="1" w:styleId="08SectionHeader10">
    <w:name w:val="08. Section Header 1"/>
    <w:next w:val="09BodyFirstParagraph"/>
    <w:qFormat/>
    <w:rsid w:val="00497360"/>
    <w:pPr>
      <w:spacing w:before="120" w:after="0" w:line="240" w:lineRule="auto"/>
      <w:ind w:left="360" w:hanging="360"/>
    </w:pPr>
    <w:rPr>
      <w:rFonts w:ascii="Arial" w:hAnsi="Arial"/>
      <w:b/>
      <w:sz w:val="20"/>
    </w:rPr>
  </w:style>
  <w:style w:type="table" w:styleId="TableGrid">
    <w:name w:val="Table Grid"/>
    <w:basedOn w:val="TableNormal"/>
    <w:rsid w:val="00994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2Author-AOP">
    <w:name w:val="02. Author - AOP"/>
    <w:basedOn w:val="02Author-AO"/>
    <w:rsid w:val="00092896"/>
    <w:rPr>
      <w:color w:val="8F043A"/>
    </w:rPr>
  </w:style>
  <w:style w:type="paragraph" w:customStyle="1" w:styleId="02Author-PRJ">
    <w:name w:val="02. Author - PRJ"/>
    <w:basedOn w:val="02Author-Optica"/>
    <w:rsid w:val="00BD2F0B"/>
    <w:rPr>
      <w:color w:val="7E2C2E"/>
    </w:rPr>
  </w:style>
  <w:style w:type="paragraph" w:customStyle="1" w:styleId="02Author">
    <w:name w:val="02. Author"/>
    <w:basedOn w:val="02Author-AO"/>
    <w:next w:val="03AuthorAffiliation"/>
    <w:rsid w:val="00974BEF"/>
    <w:rPr>
      <w:color w:val="595959" w:themeColor="text1" w:themeTint="A6"/>
    </w:rPr>
  </w:style>
  <w:style w:type="paragraph" w:customStyle="1" w:styleId="02Author-OSAC">
    <w:name w:val="02. Author - OSAC"/>
    <w:basedOn w:val="02Author-OME"/>
    <w:next w:val="03AuthorAffiliation"/>
    <w:rsid w:val="00D07434"/>
    <w:rPr>
      <w:color w:val="006E90"/>
    </w:rPr>
  </w:style>
  <w:style w:type="character" w:styleId="Emphasis">
    <w:name w:val="Emphasis"/>
    <w:basedOn w:val="DefaultParagraphFont"/>
    <w:uiPriority w:val="20"/>
    <w:qFormat/>
    <w:rsid w:val="00EB7638"/>
    <w:rPr>
      <w:i/>
      <w:iCs/>
    </w:rPr>
  </w:style>
  <w:style w:type="character" w:styleId="Strong">
    <w:name w:val="Strong"/>
    <w:basedOn w:val="DefaultParagraphFont"/>
    <w:uiPriority w:val="22"/>
    <w:qFormat/>
    <w:rsid w:val="00510E7A"/>
    <w:rPr>
      <w:b/>
      <w:bCs/>
    </w:rPr>
  </w:style>
  <w:style w:type="character" w:styleId="UnresolvedMention">
    <w:name w:val="Unresolved Mention"/>
    <w:basedOn w:val="DefaultParagraphFont"/>
    <w:uiPriority w:val="99"/>
    <w:semiHidden/>
    <w:unhideWhenUsed/>
    <w:rsid w:val="00510E7A"/>
    <w:rPr>
      <w:color w:val="605E5C"/>
      <w:shd w:val="clear" w:color="auto" w:fill="E1DFDD"/>
    </w:rPr>
  </w:style>
  <w:style w:type="paragraph" w:customStyle="1" w:styleId="23DataAvailabilitySectionHeader">
    <w:name w:val="23. Data Availability Section Header"/>
    <w:basedOn w:val="22DisclosuresSectionHeader"/>
    <w:rsid w:val="00BA2412"/>
  </w:style>
  <w:style w:type="paragraph" w:styleId="NormalWeb">
    <w:name w:val="Normal (Web)"/>
    <w:basedOn w:val="Normal"/>
    <w:uiPriority w:val="99"/>
    <w:semiHidden/>
    <w:unhideWhenUsed/>
    <w:rsid w:val="00195F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24SupplementalDocumentSection">
    <w:name w:val="24. Supplemental Document Section"/>
    <w:basedOn w:val="23DataAvailabilitySectionHeader"/>
    <w:next w:val="25ReferenceSectionHeader"/>
    <w:rsid w:val="00E321F1"/>
  </w:style>
  <w:style w:type="paragraph" w:customStyle="1" w:styleId="OSAReference">
    <w:name w:val="OSA Reference"/>
    <w:basedOn w:val="Normal"/>
    <w:qFormat/>
    <w:rsid w:val="00E61943"/>
    <w:pPr>
      <w:numPr>
        <w:numId w:val="22"/>
      </w:numPr>
      <w:autoSpaceDE w:val="0"/>
      <w:autoSpaceDN w:val="0"/>
      <w:adjustRightInd w:val="0"/>
      <w:spacing w:after="0" w:line="240" w:lineRule="auto"/>
    </w:pPr>
    <w:rPr>
      <w:rFonts w:ascii="Calibri" w:eastAsia="SimSun" w:hAnsi="Calibri" w:cs="AdvOT9cb306be.B"/>
      <w:spacing w:val="-6"/>
      <w:sz w:val="17"/>
      <w:szCs w:val="18"/>
    </w:rPr>
  </w:style>
  <w:style w:type="character" w:styleId="LineNumber">
    <w:name w:val="line number"/>
    <w:basedOn w:val="DefaultParagraphFont"/>
    <w:uiPriority w:val="99"/>
    <w:semiHidden/>
    <w:unhideWhenUsed/>
    <w:rsid w:val="00A43C17"/>
  </w:style>
  <w:style w:type="character" w:styleId="FollowedHyperlink">
    <w:name w:val="FollowedHyperlink"/>
    <w:basedOn w:val="DefaultParagraphFont"/>
    <w:uiPriority w:val="99"/>
    <w:semiHidden/>
    <w:unhideWhenUsed/>
    <w:rsid w:val="00413A22"/>
    <w:rPr>
      <w:color w:val="800080" w:themeColor="followedHyperlink"/>
      <w:u w:val="single"/>
    </w:rPr>
  </w:style>
  <w:style w:type="paragraph" w:customStyle="1" w:styleId="20Reference">
    <w:name w:val="20 Reference"/>
    <w:basedOn w:val="Normal"/>
    <w:qFormat/>
    <w:rsid w:val="00A001CE"/>
    <w:pPr>
      <w:autoSpaceDE w:val="0"/>
      <w:autoSpaceDN w:val="0"/>
      <w:adjustRightInd w:val="0"/>
      <w:spacing w:after="0" w:line="240" w:lineRule="auto"/>
      <w:ind w:left="360" w:hanging="216"/>
    </w:pPr>
    <w:rPr>
      <w:rFonts w:ascii="Calibri" w:eastAsia="Times New Roman" w:hAnsi="Calibri" w:cs="AdvOT9cb306be.B"/>
      <w:spacing w:val="-6"/>
      <w:sz w:val="17"/>
      <w:szCs w:val="18"/>
    </w:rPr>
  </w:style>
  <w:style w:type="character" w:styleId="SubtleEmphasis">
    <w:name w:val="Subtle Emphasis"/>
    <w:basedOn w:val="DefaultParagraphFont"/>
    <w:uiPriority w:val="19"/>
    <w:qFormat/>
    <w:rsid w:val="00CD5D71"/>
    <w:rPr>
      <w:rFonts w:ascii="Arial" w:hAnsi="Arial"/>
      <w:i/>
      <w:iCs/>
      <w:color w:val="404040" w:themeColor="text1" w:themeTint="BF"/>
      <w:sz w:val="18"/>
    </w:rPr>
  </w:style>
  <w:style w:type="table" w:customStyle="1" w:styleId="TableNormal0">
    <w:name w:val="TableNormal"/>
    <w:rsid w:val="00D40E28"/>
    <w:pPr>
      <w:spacing w:after="0" w:line="240" w:lineRule="auto"/>
    </w:pPr>
    <w:rPr>
      <w:rFonts w:ascii="TH Sarabun PSK" w:eastAsia="TH Sarabun PSK" w:hAnsi="TH Sarabun PSK" w:cs="TH Sarabun PSK"/>
      <w:sz w:val="32"/>
      <w:szCs w:val="32"/>
      <w:lang w:val="en-GB" w:eastAsia="ja-JP" w:bidi="th-TH"/>
    </w:rPr>
    <w:tblPr>
      <w:tblCellMar>
        <w:top w:w="100" w:type="dxa"/>
        <w:left w:w="100" w:type="dxa"/>
        <w:bottom w:w="100" w:type="dxa"/>
        <w:right w:w="100" w:type="dxa"/>
      </w:tblCellMar>
    </w:tblPr>
  </w:style>
  <w:style w:type="paragraph" w:customStyle="1" w:styleId="EndNoteBibliographyTitle">
    <w:name w:val="EndNote Bibliography Title"/>
    <w:basedOn w:val="Normal"/>
    <w:link w:val="EndNoteBibliographyTitleChar"/>
    <w:rsid w:val="008B49E5"/>
    <w:pPr>
      <w:spacing w:after="0"/>
      <w:jc w:val="center"/>
    </w:pPr>
    <w:rPr>
      <w:rFonts w:ascii="Times New Roman" w:hAnsi="Times New Roman" w:cs="Times New Roman"/>
      <w:noProof/>
      <w:sz w:val="16"/>
    </w:rPr>
  </w:style>
  <w:style w:type="character" w:customStyle="1" w:styleId="06AbstractBodyChar">
    <w:name w:val="06. Abstract Body Char"/>
    <w:basedOn w:val="DefaultParagraphFont"/>
    <w:link w:val="06AbstractBody"/>
    <w:rsid w:val="008B49E5"/>
    <w:rPr>
      <w:rFonts w:ascii="Times New Roman" w:hAnsi="Times New Roman"/>
      <w:color w:val="000000" w:themeColor="text1"/>
      <w:sz w:val="20"/>
    </w:rPr>
  </w:style>
  <w:style w:type="character" w:customStyle="1" w:styleId="09BodyFirstParagraphChar">
    <w:name w:val="09. Body First Paragraph Char"/>
    <w:basedOn w:val="06AbstractBodyChar"/>
    <w:link w:val="09BodyFirstParagraph"/>
    <w:rsid w:val="008B49E5"/>
    <w:rPr>
      <w:rFonts w:ascii="Times New Roman" w:hAnsi="Times New Roman"/>
      <w:color w:val="000000" w:themeColor="text1"/>
      <w:sz w:val="20"/>
    </w:rPr>
  </w:style>
  <w:style w:type="character" w:customStyle="1" w:styleId="EndNoteBibliographyTitleChar">
    <w:name w:val="EndNote Bibliography Title Char"/>
    <w:basedOn w:val="09BodyFirstParagraphChar"/>
    <w:link w:val="EndNoteBibliographyTitle"/>
    <w:rsid w:val="008B49E5"/>
    <w:rPr>
      <w:rFonts w:ascii="Times New Roman" w:hAnsi="Times New Roman" w:cs="Times New Roman"/>
      <w:noProof/>
      <w:color w:val="000000" w:themeColor="text1"/>
      <w:sz w:val="16"/>
    </w:rPr>
  </w:style>
  <w:style w:type="paragraph" w:customStyle="1" w:styleId="EndNoteBibliography">
    <w:name w:val="EndNote Bibliography"/>
    <w:basedOn w:val="Normal"/>
    <w:link w:val="EndNoteBibliographyChar"/>
    <w:rsid w:val="008B49E5"/>
    <w:pPr>
      <w:spacing w:line="240" w:lineRule="auto"/>
    </w:pPr>
    <w:rPr>
      <w:rFonts w:ascii="Times New Roman" w:hAnsi="Times New Roman" w:cs="Times New Roman"/>
      <w:noProof/>
      <w:sz w:val="16"/>
    </w:rPr>
  </w:style>
  <w:style w:type="character" w:customStyle="1" w:styleId="EndNoteBibliographyChar">
    <w:name w:val="EndNote Bibliography Char"/>
    <w:basedOn w:val="09BodyFirstParagraphChar"/>
    <w:link w:val="EndNoteBibliography"/>
    <w:rsid w:val="008B49E5"/>
    <w:rPr>
      <w:rFonts w:ascii="Times New Roman" w:hAnsi="Times New Roman" w:cs="Times New Roman"/>
      <w:noProof/>
      <w:color w:val="000000" w:themeColor="text1"/>
      <w:sz w:val="16"/>
    </w:rPr>
  </w:style>
  <w:style w:type="paragraph" w:styleId="Header">
    <w:name w:val="header"/>
    <w:basedOn w:val="Normal"/>
    <w:link w:val="HeaderChar"/>
    <w:uiPriority w:val="99"/>
    <w:unhideWhenUsed/>
    <w:rsid w:val="009730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30AA"/>
  </w:style>
  <w:style w:type="paragraph" w:styleId="Footer">
    <w:name w:val="footer"/>
    <w:basedOn w:val="Normal"/>
    <w:link w:val="FooterChar"/>
    <w:uiPriority w:val="99"/>
    <w:unhideWhenUsed/>
    <w:rsid w:val="009730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30AA"/>
  </w:style>
  <w:style w:type="paragraph" w:customStyle="1" w:styleId="SPIEbodytext">
    <w:name w:val="SPIE body text"/>
    <w:basedOn w:val="Normal"/>
    <w:link w:val="SPIEbodytextCharChar"/>
    <w:rsid w:val="00756298"/>
    <w:pPr>
      <w:spacing w:after="120" w:line="240" w:lineRule="auto"/>
      <w:jc w:val="both"/>
    </w:pPr>
    <w:rPr>
      <w:rFonts w:ascii="Times New Roman" w:eastAsia="Times New Roman" w:hAnsi="Times New Roman" w:cs="Times New Roman"/>
      <w:sz w:val="20"/>
      <w:szCs w:val="24"/>
    </w:rPr>
  </w:style>
  <w:style w:type="character" w:customStyle="1" w:styleId="SPIEbodytextCharChar">
    <w:name w:val="SPIE body text Char Char"/>
    <w:link w:val="SPIEbodytext"/>
    <w:rsid w:val="00756298"/>
    <w:rPr>
      <w:rFonts w:ascii="Times New Roman" w:eastAsia="Times New Roman" w:hAnsi="Times New Roman" w:cs="Times New Roman"/>
      <w:sz w:val="20"/>
      <w:szCs w:val="24"/>
    </w:rPr>
  </w:style>
  <w:style w:type="character" w:customStyle="1" w:styleId="Heading4Char">
    <w:name w:val="Heading 4 Char"/>
    <w:basedOn w:val="DefaultParagraphFont"/>
    <w:link w:val="Heading4"/>
    <w:uiPriority w:val="9"/>
    <w:semiHidden/>
    <w:rsid w:val="00375620"/>
    <w:rPr>
      <w:rFonts w:asciiTheme="majorHAnsi" w:eastAsiaTheme="majorEastAsia" w:hAnsiTheme="majorHAnsi" w:cstheme="majorBidi"/>
      <w:i/>
      <w:iCs/>
      <w:color w:val="365F91" w:themeColor="accent1" w:themeShade="BF"/>
    </w:rPr>
  </w:style>
  <w:style w:type="paragraph" w:styleId="BodyText">
    <w:name w:val="Body Text"/>
    <w:basedOn w:val="Normal"/>
    <w:link w:val="BodyTextChar"/>
    <w:semiHidden/>
    <w:rsid w:val="00060146"/>
    <w:pPr>
      <w:spacing w:after="0" w:line="240" w:lineRule="auto"/>
    </w:pPr>
    <w:rPr>
      <w:rFonts w:ascii="NewsGoth BT" w:eastAsia="Times New Roman" w:hAnsi="NewsGoth BT" w:cs="Times New Roman"/>
      <w:sz w:val="20"/>
      <w:szCs w:val="20"/>
    </w:rPr>
  </w:style>
  <w:style w:type="character" w:customStyle="1" w:styleId="BodyTextChar">
    <w:name w:val="Body Text Char"/>
    <w:basedOn w:val="DefaultParagraphFont"/>
    <w:link w:val="BodyText"/>
    <w:semiHidden/>
    <w:rsid w:val="00060146"/>
    <w:rPr>
      <w:rFonts w:ascii="NewsGoth BT" w:eastAsia="Times New Roman" w:hAnsi="NewsGoth BT" w:cs="Times New Roman"/>
      <w:sz w:val="20"/>
      <w:szCs w:val="20"/>
    </w:rPr>
  </w:style>
  <w:style w:type="paragraph" w:customStyle="1" w:styleId="SPIEreferencelisting">
    <w:name w:val="SPIE reference listing"/>
    <w:basedOn w:val="Normal"/>
    <w:rsid w:val="00060146"/>
    <w:pPr>
      <w:numPr>
        <w:numId w:val="25"/>
      </w:numPr>
      <w:tabs>
        <w:tab w:val="clear" w:pos="360"/>
      </w:tabs>
      <w:spacing w:after="0" w:line="240" w:lineRule="auto"/>
      <w:ind w:left="720" w:hanging="360"/>
      <w:jc w:val="both"/>
    </w:pPr>
    <w:rPr>
      <w:rFonts w:ascii="Times New Roman" w:eastAsia="Times New Roman" w:hAnsi="Times New Roman" w:cs="Times New Roman"/>
      <w:sz w:val="20"/>
      <w:szCs w:val="20"/>
    </w:rPr>
  </w:style>
  <w:style w:type="character" w:styleId="PlaceholderText">
    <w:name w:val="Placeholder Text"/>
    <w:basedOn w:val="DefaultParagraphFont"/>
    <w:uiPriority w:val="99"/>
    <w:semiHidden/>
    <w:rsid w:val="008619E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3877505">
      <w:bodyDiv w:val="1"/>
      <w:marLeft w:val="0"/>
      <w:marRight w:val="0"/>
      <w:marTop w:val="0"/>
      <w:marBottom w:val="0"/>
      <w:divBdr>
        <w:top w:val="none" w:sz="0" w:space="0" w:color="auto"/>
        <w:left w:val="none" w:sz="0" w:space="0" w:color="auto"/>
        <w:bottom w:val="none" w:sz="0" w:space="0" w:color="auto"/>
        <w:right w:val="none" w:sz="0" w:space="0" w:color="auto"/>
      </w:divBdr>
    </w:div>
    <w:div w:id="1539735085">
      <w:bodyDiv w:val="1"/>
      <w:marLeft w:val="0"/>
      <w:marRight w:val="0"/>
      <w:marTop w:val="0"/>
      <w:marBottom w:val="0"/>
      <w:divBdr>
        <w:top w:val="none" w:sz="0" w:space="0" w:color="auto"/>
        <w:left w:val="none" w:sz="0" w:space="0" w:color="auto"/>
        <w:bottom w:val="none" w:sz="0" w:space="0" w:color="auto"/>
        <w:right w:val="none" w:sz="0" w:space="0" w:color="auto"/>
      </w:divBdr>
    </w:div>
    <w:div w:id="1661696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10.jpeg"/><Relationship Id="rId26" Type="http://schemas.openxmlformats.org/officeDocument/2006/relationships/hyperlink" Target="https://www.mdpi.com/2072-666X/14/6/1259" TargetMode="External"/><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hyperlink" Target="https://doi.org/10.1016/j.tsf.2022.139568" TargetMode="Externa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9.jpeg"/><Relationship Id="rId25" Type="http://schemas.openxmlformats.org/officeDocument/2006/relationships/hyperlink" Target="https://doi.org/10.1063/1.5053721" TargetMode="External"/><Relationship Id="rId33" Type="http://schemas.openxmlformats.org/officeDocument/2006/relationships/hyperlink" Target="https://doi.org/10.1016/j.mtadv.2023.100364" TargetMode="Externa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2.jpeg"/><Relationship Id="rId29" Type="http://schemas.openxmlformats.org/officeDocument/2006/relationships/hyperlink" Target="https://doi.org/10.1016/j.tsf.2020.13811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6.jpeg"/><Relationship Id="rId32" Type="http://schemas.openxmlformats.org/officeDocument/2006/relationships/hyperlink" Target="https://ieeexplore.ieee.org/stampPDF/getPDF.jsp?tp=&amp;arnumber=9920767&amp;ref" TargetMode="Externa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image" Target="media/image15.jpeg"/><Relationship Id="rId28" Type="http://schemas.openxmlformats.org/officeDocument/2006/relationships/hyperlink" Target="https://doi.org/10.1002/adfm.202002447" TargetMode="External"/><Relationship Id="rId36"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11.jpeg"/><Relationship Id="rId31" Type="http://schemas.openxmlformats.org/officeDocument/2006/relationships/hyperlink" Target="https://www.mdpi.com/2073-4360/14/19/4250" TargetMode="Externa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image" Target="media/image14.jpeg"/><Relationship Id="rId27" Type="http://schemas.openxmlformats.org/officeDocument/2006/relationships/hyperlink" Target="https://doi.org/10.1002/lpor.202100001" TargetMode="External"/><Relationship Id="rId30" Type="http://schemas.openxmlformats.org/officeDocument/2006/relationships/hyperlink" Target="https://doi.org/10.1016/j.joule.2018.06.018" TargetMode="External"/><Relationship Id="rId35" Type="http://schemas.openxmlformats.org/officeDocument/2006/relationships/fontTable" Target="fontTable.xml"/><Relationship Id="rId8" Type="http://schemas.openxmlformats.org/officeDocument/2006/relationships/hyperlink" Target="https://opg.optica.org/ome/virtual_issue.cfm?vid=5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AB2D22-B712-43A1-8746-EC74A917C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8151</TotalTime>
  <Pages>26</Pages>
  <Words>19296</Words>
  <Characters>109992</Characters>
  <Application>Microsoft Office Word</Application>
  <DocSecurity>0</DocSecurity>
  <Lines>916</Lines>
  <Paragraphs>258</Paragraphs>
  <ScaleCrop>false</ScaleCrop>
  <HeadingPairs>
    <vt:vector size="2" baseType="variant">
      <vt:variant>
        <vt:lpstr>Title</vt:lpstr>
      </vt:variant>
      <vt:variant>
        <vt:i4>1</vt:i4>
      </vt:variant>
    </vt:vector>
  </HeadingPairs>
  <TitlesOfParts>
    <vt:vector size="1" baseType="lpstr">
      <vt:lpstr/>
    </vt:vector>
  </TitlesOfParts>
  <Company>OSA</Company>
  <LinksUpToDate>false</LinksUpToDate>
  <CharactersWithSpaces>129030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Mayfield</dc:creator>
  <cp:keywords/>
  <dc:description/>
  <cp:lastModifiedBy>Chettanat Padungatthakij</cp:lastModifiedBy>
  <cp:revision>82</cp:revision>
  <dcterms:created xsi:type="dcterms:W3CDTF">2025-02-24T16:35:00Z</dcterms:created>
  <dcterms:modified xsi:type="dcterms:W3CDTF">2026-03-16T04:49:00Z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543d3906e68ebb8a0b7b659ecf8a5e8d0e6ee69a5999b3d5cd09c8b7bd2f7794</vt:lpwstr>
  </property>
  <property fmtid="{D5CDD505-2E9C-101B-9397-08002B2CF9AE}" pid="3" name="_DocHome">
    <vt:i4>1779982418</vt:i4>
  </property>
</Properties>
</file>