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CF83" w14:textId="0D275FD1" w:rsidR="00A3333A" w:rsidRPr="0019234A" w:rsidRDefault="00A3333A">
      <w:pPr>
        <w:rPr>
          <w:rFonts w:ascii="Arial" w:hAnsi="Arial" w:cs="Arial"/>
          <w:lang w:val="nl-NL"/>
        </w:rPr>
      </w:pPr>
    </w:p>
    <w:sdt>
      <w:sdtPr>
        <w:rPr>
          <w:rFonts w:ascii="Arial" w:hAnsi="Arial" w:cs="Arial"/>
          <w:lang w:val="nl-NL"/>
        </w:rPr>
        <w:id w:val="958451635"/>
        <w:docPartObj>
          <w:docPartGallery w:val="Cover Pages"/>
          <w:docPartUnique/>
        </w:docPartObj>
      </w:sdtPr>
      <w:sdtContent>
        <w:p w14:paraId="2807C710" w14:textId="17482115" w:rsidR="003D7291" w:rsidRPr="0019234A" w:rsidRDefault="003D7291">
          <w:pPr>
            <w:rPr>
              <w:rFonts w:ascii="Arial" w:hAnsi="Arial" w:cs="Arial"/>
              <w:lang w:val="nl-NL"/>
            </w:rPr>
          </w:pPr>
          <w:r w:rsidRPr="0019234A">
            <w:rPr>
              <w:rFonts w:ascii="Arial" w:hAnsi="Arial" w:cs="Arial"/>
              <w:noProof/>
              <w:lang w:val="nl-NL"/>
            </w:rPr>
            <mc:AlternateContent>
              <mc:Choice Requires="wpg">
                <w:drawing>
                  <wp:anchor distT="0" distB="0" distL="114300" distR="114300" simplePos="0" relativeHeight="251662336" behindDoc="0" locked="0" layoutInCell="1" allowOverlap="1" wp14:anchorId="4D6C89E7" wp14:editId="57F33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7C4D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9234A">
            <w:rPr>
              <w:rFonts w:ascii="Arial" w:hAnsi="Arial" w:cs="Arial"/>
              <w:noProof/>
              <w:lang w:val="nl-NL"/>
            </w:rPr>
            <mc:AlternateContent>
              <mc:Choice Requires="wps">
                <w:drawing>
                  <wp:anchor distT="0" distB="0" distL="114300" distR="114300" simplePos="0" relativeHeight="251659264" behindDoc="0" locked="0" layoutInCell="1" allowOverlap="1" wp14:anchorId="3A07C103" wp14:editId="4D9F7AF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D010A" w14:textId="25D9E131" w:rsidR="003D72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7291">
                                      <w:rPr>
                                        <w:caps/>
                                        <w:color w:val="4472C4" w:themeColor="accent1"/>
                                        <w:sz w:val="64"/>
                                        <w:szCs w:val="64"/>
                                      </w:rPr>
                                      <w:t>BEVE</w:t>
                                    </w:r>
                                    <w:r w:rsidR="00813958">
                                      <w:rPr>
                                        <w:caps/>
                                        <w:color w:val="4472C4" w:themeColor="accent1"/>
                                        <w:sz w:val="64"/>
                                        <w:szCs w:val="64"/>
                                      </w:rPr>
                                      <w:t>ili</w:t>
                                    </w:r>
                                    <w:r w:rsidR="003D7291">
                                      <w:rPr>
                                        <w:caps/>
                                        <w:color w:val="4472C4" w:themeColor="accent1"/>
                                        <w:sz w:val="64"/>
                                        <w:szCs w:val="64"/>
                                      </w:rPr>
                                      <w:t>GINGSVERSLAG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07C10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8FD010A" w14:textId="25D9E131" w:rsidR="003D72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7291">
                                <w:rPr>
                                  <w:caps/>
                                  <w:color w:val="4472C4" w:themeColor="accent1"/>
                                  <w:sz w:val="64"/>
                                  <w:szCs w:val="64"/>
                                </w:rPr>
                                <w:t>BEVE</w:t>
                              </w:r>
                              <w:r w:rsidR="00813958">
                                <w:rPr>
                                  <w:caps/>
                                  <w:color w:val="4472C4" w:themeColor="accent1"/>
                                  <w:sz w:val="64"/>
                                  <w:szCs w:val="64"/>
                                </w:rPr>
                                <w:t>ili</w:t>
                              </w:r>
                              <w:r w:rsidR="003D7291">
                                <w:rPr>
                                  <w:caps/>
                                  <w:color w:val="4472C4" w:themeColor="accent1"/>
                                  <w:sz w:val="64"/>
                                  <w:szCs w:val="64"/>
                                </w:rPr>
                                <w:t>GINGSVERSLAG</w:t>
                              </w:r>
                            </w:sdtContent>
                          </w:sdt>
                        </w:p>
                      </w:txbxContent>
                    </v:textbox>
                    <w10:wrap type="square" anchorx="page" anchory="page"/>
                  </v:shape>
                </w:pict>
              </mc:Fallback>
            </mc:AlternateContent>
          </w:r>
        </w:p>
        <w:p w14:paraId="6A927D77" w14:textId="77777777" w:rsidR="002F0FD8" w:rsidRPr="0019234A" w:rsidRDefault="00A3333A">
          <w:pPr>
            <w:rPr>
              <w:rFonts w:ascii="Arial" w:hAnsi="Arial" w:cs="Arial"/>
              <w:lang w:val="nl-NL"/>
            </w:rPr>
          </w:pPr>
          <w:r w:rsidRPr="0019234A">
            <w:rPr>
              <w:rFonts w:ascii="Arial" w:hAnsi="Arial" w:cs="Arial"/>
              <w:noProof/>
              <w:lang w:val="nl-NL"/>
            </w:rPr>
            <mc:AlternateContent>
              <mc:Choice Requires="wps">
                <w:drawing>
                  <wp:anchor distT="45720" distB="45720" distL="114300" distR="114300" simplePos="0" relativeHeight="251664384" behindDoc="0" locked="0" layoutInCell="1" allowOverlap="1" wp14:anchorId="57970285" wp14:editId="5A068D52">
                    <wp:simplePos x="0" y="0"/>
                    <wp:positionH relativeFrom="margin">
                      <wp:align>right</wp:align>
                    </wp:positionH>
                    <wp:positionV relativeFrom="paragraph">
                      <wp:posOffset>5643880</wp:posOffset>
                    </wp:positionV>
                    <wp:extent cx="236093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5F101672" w14:textId="39686799" w:rsidR="00A3333A" w:rsidRDefault="00C43E83">
                                <w:pPr>
                                  <w:rPr>
                                    <w:lang w:val="nl-NL"/>
                                  </w:rPr>
                                </w:pPr>
                                <w:proofErr w:type="spellStart"/>
                                <w:r w:rsidRPr="00C43E83">
                                  <w:rPr>
                                    <w:lang w:val="nl-NL"/>
                                  </w:rPr>
                                  <w:t>Pirmin</w:t>
                                </w:r>
                                <w:proofErr w:type="spellEnd"/>
                                <w:r w:rsidRPr="00C43E83">
                                  <w:rPr>
                                    <w:lang w:val="nl-NL"/>
                                  </w:rPr>
                                  <w:t xml:space="preserve"> </w:t>
                                </w:r>
                                <w:proofErr w:type="spellStart"/>
                                <w:r w:rsidRPr="00C43E83">
                                  <w:rPr>
                                    <w:lang w:val="nl-NL"/>
                                  </w:rPr>
                                  <w:t>Kalbermatter</w:t>
                                </w:r>
                                <w:proofErr w:type="spellEnd"/>
                                <w:r w:rsidRPr="00C43E83">
                                  <w:rPr>
                                    <w:lang w:val="nl-NL"/>
                                  </w:rPr>
                                  <w:t xml:space="preserve">, Chevan </w:t>
                                </w:r>
                                <w:r w:rsidR="00F04DCA">
                                  <w:rPr>
                                    <w:lang w:val="nl-NL"/>
                                  </w:rPr>
                                  <w:t xml:space="preserve">Ramcharan </w:t>
                                </w:r>
                                <w:r w:rsidRPr="00C43E83">
                                  <w:rPr>
                                    <w:lang w:val="nl-NL"/>
                                  </w:rPr>
                                  <w:t>en Thomas van</w:t>
                                </w:r>
                                <w:r>
                                  <w:rPr>
                                    <w:lang w:val="nl-NL"/>
                                  </w:rPr>
                                  <w:t xml:space="preserve"> Moolenbroek</w:t>
                                </w:r>
                              </w:p>
                              <w:p w14:paraId="435FF0CC" w14:textId="537AAF9B" w:rsidR="00F04DCA" w:rsidRDefault="00F04DCA">
                                <w:pPr>
                                  <w:rPr>
                                    <w:lang w:val="nl-NL"/>
                                  </w:rPr>
                                </w:pPr>
                                <w:r>
                                  <w:rPr>
                                    <w:lang w:val="nl-NL"/>
                                  </w:rPr>
                                  <w:t>TI1C</w:t>
                                </w:r>
                              </w:p>
                              <w:p w14:paraId="4E2BABF3" w14:textId="0673BAAF" w:rsidR="00CF583F" w:rsidRDefault="00CF583F">
                                <w:pPr>
                                  <w:rPr>
                                    <w:lang w:val="nl-NL"/>
                                  </w:rPr>
                                </w:pPr>
                                <w:r>
                                  <w:rPr>
                                    <w:lang w:val="nl-NL"/>
                                  </w:rPr>
                                  <w:t>Groep 6</w:t>
                                </w:r>
                              </w:p>
                              <w:p w14:paraId="091F49E9" w14:textId="0DB21FD5" w:rsidR="00CF583F" w:rsidRPr="00C43E83" w:rsidRDefault="00CF583F">
                                <w:pPr>
                                  <w:rPr>
                                    <w:lang w:val="nl-NL"/>
                                  </w:rPr>
                                </w:pPr>
                                <w:r>
                                  <w:rPr>
                                    <w:lang w:val="nl-NL"/>
                                  </w:rPr>
                                  <w:t>Bank of Venezuela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970285" id="Text Box 2" o:spid="_x0000_s1027" type="#_x0000_t202" style="position:absolute;margin-left:134.7pt;margin-top:444.4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" filled="f">
                    <v:textbox style="mso-fit-shape-to-text:t">
                      <w:txbxContent>
                        <w:p w14:paraId="5F101672" w14:textId="39686799" w:rsidR="00A3333A" w:rsidRDefault="00C43E83">
                          <w:pPr>
                            <w:rPr>
                              <w:lang w:val="nl-NL"/>
                            </w:rPr>
                          </w:pPr>
                          <w:proofErr w:type="spellStart"/>
                          <w:r w:rsidRPr="00C43E83">
                            <w:rPr>
                              <w:lang w:val="nl-NL"/>
                            </w:rPr>
                            <w:t>Pirmin</w:t>
                          </w:r>
                          <w:proofErr w:type="spellEnd"/>
                          <w:r w:rsidRPr="00C43E83">
                            <w:rPr>
                              <w:lang w:val="nl-NL"/>
                            </w:rPr>
                            <w:t xml:space="preserve"> </w:t>
                          </w:r>
                          <w:proofErr w:type="spellStart"/>
                          <w:r w:rsidRPr="00C43E83">
                            <w:rPr>
                              <w:lang w:val="nl-NL"/>
                            </w:rPr>
                            <w:t>Kalbermatter</w:t>
                          </w:r>
                          <w:proofErr w:type="spellEnd"/>
                          <w:r w:rsidRPr="00C43E83">
                            <w:rPr>
                              <w:lang w:val="nl-NL"/>
                            </w:rPr>
                            <w:t xml:space="preserve">, Chevan </w:t>
                          </w:r>
                          <w:r w:rsidR="00F04DCA">
                            <w:rPr>
                              <w:lang w:val="nl-NL"/>
                            </w:rPr>
                            <w:t xml:space="preserve">Ramcharan </w:t>
                          </w:r>
                          <w:r w:rsidRPr="00C43E83">
                            <w:rPr>
                              <w:lang w:val="nl-NL"/>
                            </w:rPr>
                            <w:t>en Thomas van</w:t>
                          </w:r>
                          <w:r>
                            <w:rPr>
                              <w:lang w:val="nl-NL"/>
                            </w:rPr>
                            <w:t xml:space="preserve"> Moolenbroek</w:t>
                          </w:r>
                        </w:p>
                        <w:p w14:paraId="435FF0CC" w14:textId="537AAF9B" w:rsidR="00F04DCA" w:rsidRDefault="00F04DCA">
                          <w:pPr>
                            <w:rPr>
                              <w:lang w:val="nl-NL"/>
                            </w:rPr>
                          </w:pPr>
                          <w:r>
                            <w:rPr>
                              <w:lang w:val="nl-NL"/>
                            </w:rPr>
                            <w:t>TI1C</w:t>
                          </w:r>
                        </w:p>
                        <w:p w14:paraId="4E2BABF3" w14:textId="0673BAAF" w:rsidR="00CF583F" w:rsidRDefault="00CF583F">
                          <w:pPr>
                            <w:rPr>
                              <w:lang w:val="nl-NL"/>
                            </w:rPr>
                          </w:pPr>
                          <w:r>
                            <w:rPr>
                              <w:lang w:val="nl-NL"/>
                            </w:rPr>
                            <w:t>Groep 6</w:t>
                          </w:r>
                        </w:p>
                        <w:p w14:paraId="091F49E9" w14:textId="0DB21FD5" w:rsidR="00CF583F" w:rsidRPr="00C43E83" w:rsidRDefault="00CF583F">
                          <w:pPr>
                            <w:rPr>
                              <w:lang w:val="nl-NL"/>
                            </w:rPr>
                          </w:pPr>
                          <w:r>
                            <w:rPr>
                              <w:lang w:val="nl-NL"/>
                            </w:rPr>
                            <w:t>Bank of Venezuela</w:t>
                          </w:r>
                        </w:p>
                      </w:txbxContent>
                    </v:textbox>
                    <w10:wrap type="square" anchorx="margin"/>
                  </v:shape>
                </w:pict>
              </mc:Fallback>
            </mc:AlternateContent>
          </w:r>
          <w:r w:rsidR="003D7291" w:rsidRPr="0019234A">
            <w:rPr>
              <w:rFonts w:ascii="Arial" w:hAnsi="Arial" w:cs="Arial"/>
              <w:lang w:val="nl-NL"/>
            </w:rPr>
            <w:br w:type="page"/>
          </w:r>
        </w:p>
        <w:sdt>
          <w:sdtPr>
            <w:rPr>
              <w:rFonts w:ascii="Arial" w:eastAsiaTheme="minorHAnsi" w:hAnsi="Arial" w:cs="Arial"/>
              <w:color w:val="auto"/>
              <w:kern w:val="2"/>
              <w:sz w:val="24"/>
              <w:szCs w:val="24"/>
              <w:lang w:val="nl-NL" w:eastAsia="en-US"/>
              <w14:ligatures w14:val="standardContextual"/>
            </w:rPr>
            <w:id w:val="46574974"/>
            <w:docPartObj>
              <w:docPartGallery w:val="Table of Contents"/>
              <w:docPartUnique/>
            </w:docPartObj>
          </w:sdtPr>
          <w:sdtEndPr>
            <w:rPr>
              <w:b/>
              <w:bCs/>
            </w:rPr>
          </w:sdtEndPr>
          <w:sdtContent>
            <w:p w14:paraId="5676ADB1" w14:textId="77777777" w:rsidR="0088628A" w:rsidRPr="0019234A" w:rsidRDefault="0088628A" w:rsidP="0088628A">
              <w:pPr>
                <w:pStyle w:val="TOCHeading"/>
                <w:rPr>
                  <w:rFonts w:ascii="Arial" w:hAnsi="Arial" w:cs="Arial"/>
                  <w:lang w:val="nl-NL"/>
                </w:rPr>
              </w:pPr>
              <w:r w:rsidRPr="0019234A">
                <w:rPr>
                  <w:rFonts w:ascii="Arial" w:hAnsi="Arial" w:cs="Arial"/>
                  <w:lang w:val="nl-NL"/>
                </w:rPr>
                <w:t>Contents</w:t>
              </w:r>
            </w:p>
            <w:p w14:paraId="49CAF8A2" w14:textId="169505BC" w:rsidR="0088628A" w:rsidRPr="0019234A" w:rsidRDefault="0088628A">
              <w:pPr>
                <w:pStyle w:val="TOC2"/>
                <w:tabs>
                  <w:tab w:val="right" w:leader="dot" w:pos="9016"/>
                </w:tabs>
                <w:rPr>
                  <w:rFonts w:ascii="Arial" w:eastAsiaTheme="minorEastAsia" w:hAnsi="Arial" w:cs="Arial"/>
                  <w:noProof/>
                  <w:sz w:val="22"/>
                  <w:szCs w:val="22"/>
                  <w:lang w:val="nl-NL" w:eastAsia="en-NL"/>
                </w:rPr>
              </w:pPr>
              <w:r w:rsidRPr="0019234A">
                <w:rPr>
                  <w:rFonts w:ascii="Arial" w:hAnsi="Arial" w:cs="Arial"/>
                  <w:lang w:val="nl-NL"/>
                </w:rPr>
                <w:fldChar w:fldCharType="begin"/>
              </w:r>
              <w:r w:rsidRPr="0019234A">
                <w:rPr>
                  <w:rFonts w:ascii="Arial" w:hAnsi="Arial" w:cs="Arial"/>
                  <w:lang w:val="nl-NL"/>
                </w:rPr>
                <w:instrText xml:space="preserve"> TOC \o "1-3" \n \h \z \u </w:instrText>
              </w:r>
              <w:r w:rsidRPr="0019234A">
                <w:rPr>
                  <w:rFonts w:ascii="Arial" w:hAnsi="Arial" w:cs="Arial"/>
                  <w:lang w:val="nl-NL"/>
                </w:rPr>
                <w:fldChar w:fldCharType="separate"/>
              </w:r>
              <w:hyperlink w:anchor="_Toc167366385" w:history="1">
                <w:r w:rsidRPr="0019234A">
                  <w:rPr>
                    <w:rStyle w:val="Hyperlink"/>
                    <w:rFonts w:ascii="Arial" w:hAnsi="Arial" w:cs="Arial"/>
                    <w:noProof/>
                    <w:lang w:val="nl-NL"/>
                  </w:rPr>
                  <w:t>Inleiding</w:t>
                </w:r>
              </w:hyperlink>
            </w:p>
            <w:p w14:paraId="0AB1340C" w14:textId="08280711" w:rsidR="0088628A" w:rsidRPr="0019234A" w:rsidRDefault="00000000">
              <w:pPr>
                <w:pStyle w:val="TOC2"/>
                <w:tabs>
                  <w:tab w:val="right" w:leader="dot" w:pos="9016"/>
                </w:tabs>
                <w:rPr>
                  <w:rFonts w:ascii="Arial" w:eastAsiaTheme="minorEastAsia" w:hAnsi="Arial" w:cs="Arial"/>
                  <w:noProof/>
                  <w:sz w:val="22"/>
                  <w:szCs w:val="22"/>
                  <w:lang w:val="nl-NL" w:eastAsia="en-NL"/>
                </w:rPr>
              </w:pPr>
              <w:hyperlink w:anchor="_Toc167366386" w:history="1">
                <w:r w:rsidR="0088628A" w:rsidRPr="0019234A">
                  <w:rPr>
                    <w:rStyle w:val="Hyperlink"/>
                    <w:rFonts w:ascii="Arial" w:hAnsi="Arial" w:cs="Arial"/>
                    <w:noProof/>
                    <w:lang w:val="nl-NL"/>
                  </w:rPr>
                  <w:t>Dataflow diagram</w:t>
                </w:r>
              </w:hyperlink>
            </w:p>
            <w:p w14:paraId="4B2677FE" w14:textId="607FBBE4" w:rsidR="0088628A" w:rsidRPr="0019234A" w:rsidRDefault="00000000">
              <w:pPr>
                <w:pStyle w:val="TOC2"/>
                <w:tabs>
                  <w:tab w:val="right" w:leader="dot" w:pos="9016"/>
                </w:tabs>
                <w:rPr>
                  <w:rFonts w:ascii="Arial" w:eastAsiaTheme="minorEastAsia" w:hAnsi="Arial" w:cs="Arial"/>
                  <w:noProof/>
                  <w:sz w:val="22"/>
                  <w:szCs w:val="22"/>
                  <w:lang w:val="nl-NL" w:eastAsia="en-NL"/>
                </w:rPr>
              </w:pPr>
              <w:hyperlink w:anchor="_Toc167366387" w:history="1">
                <w:r w:rsidR="0088628A" w:rsidRPr="0019234A">
                  <w:rPr>
                    <w:rStyle w:val="Hyperlink"/>
                    <w:rFonts w:ascii="Arial" w:hAnsi="Arial" w:cs="Arial"/>
                    <w:noProof/>
                    <w:lang w:val="nl-NL"/>
                  </w:rPr>
                  <w:t>Risicoanalyse</w:t>
                </w:r>
              </w:hyperlink>
            </w:p>
            <w:p w14:paraId="1DD617A1" w14:textId="0DC3FD6F"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88" w:history="1">
                <w:r w:rsidR="0088628A" w:rsidRPr="0019234A">
                  <w:rPr>
                    <w:rStyle w:val="Hyperlink"/>
                    <w:rFonts w:ascii="Arial" w:hAnsi="Arial" w:cs="Arial"/>
                    <w:noProof/>
                    <w:lang w:val="nl-NL"/>
                  </w:rPr>
                  <w:t>Systemen binnen de pinautomaat</w:t>
                </w:r>
              </w:hyperlink>
            </w:p>
            <w:p w14:paraId="3955327D" w14:textId="15F90F2B"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89" w:history="1">
                <w:r w:rsidR="0088628A" w:rsidRPr="0019234A">
                  <w:rPr>
                    <w:rStyle w:val="Hyperlink"/>
                    <w:rFonts w:ascii="Arial" w:hAnsi="Arial" w:cs="Arial"/>
                    <w:noProof/>
                    <w:lang w:val="nl-NL"/>
                  </w:rPr>
                  <w:t>Verbindingen tussen de verschillende banken</w:t>
                </w:r>
              </w:hyperlink>
            </w:p>
            <w:p w14:paraId="147EA554" w14:textId="1D8F8150"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90" w:history="1">
                <w:r w:rsidR="0088628A" w:rsidRPr="0019234A">
                  <w:rPr>
                    <w:rStyle w:val="Hyperlink"/>
                    <w:rFonts w:ascii="Arial" w:hAnsi="Arial" w:cs="Arial"/>
                    <w:noProof/>
                    <w:lang w:val="nl-NL"/>
                  </w:rPr>
                  <w:t>De fysieke hardware</w:t>
                </w:r>
              </w:hyperlink>
            </w:p>
            <w:p w14:paraId="599938AB" w14:textId="056D49F0" w:rsidR="0088628A" w:rsidRPr="0019234A" w:rsidRDefault="00000000">
              <w:pPr>
                <w:pStyle w:val="TOC2"/>
                <w:tabs>
                  <w:tab w:val="right" w:leader="dot" w:pos="9016"/>
                </w:tabs>
                <w:rPr>
                  <w:rFonts w:ascii="Arial" w:eastAsiaTheme="minorEastAsia" w:hAnsi="Arial" w:cs="Arial"/>
                  <w:noProof/>
                  <w:sz w:val="22"/>
                  <w:szCs w:val="22"/>
                  <w:lang w:val="nl-NL" w:eastAsia="en-NL"/>
                </w:rPr>
              </w:pPr>
              <w:hyperlink w:anchor="_Toc167366391" w:history="1">
                <w:r w:rsidR="0088628A" w:rsidRPr="0019234A">
                  <w:rPr>
                    <w:rStyle w:val="Hyperlink"/>
                    <w:rFonts w:ascii="Arial" w:hAnsi="Arial" w:cs="Arial"/>
                    <w:noProof/>
                    <w:lang w:val="nl-NL"/>
                  </w:rPr>
                  <w:t>Maatregelen</w:t>
                </w:r>
              </w:hyperlink>
            </w:p>
            <w:p w14:paraId="661FD7F4" w14:textId="1BA9D69E"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92" w:history="1">
                <w:r w:rsidR="0088628A" w:rsidRPr="0019234A">
                  <w:rPr>
                    <w:rStyle w:val="Hyperlink"/>
                    <w:rFonts w:ascii="Arial" w:hAnsi="Arial" w:cs="Arial"/>
                    <w:noProof/>
                    <w:lang w:val="nl-NL"/>
                  </w:rPr>
                  <w:t>Systemen binnen de pinautomaat</w:t>
                </w:r>
              </w:hyperlink>
            </w:p>
            <w:p w14:paraId="6EAC91B1" w14:textId="236C6401"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93" w:history="1">
                <w:r w:rsidR="0088628A" w:rsidRPr="0019234A">
                  <w:rPr>
                    <w:rStyle w:val="Hyperlink"/>
                    <w:rFonts w:ascii="Arial" w:hAnsi="Arial" w:cs="Arial"/>
                    <w:noProof/>
                    <w:lang w:val="nl-NL"/>
                  </w:rPr>
                  <w:t>Verbindingen tussen de verschillende banken</w:t>
                </w:r>
              </w:hyperlink>
            </w:p>
            <w:p w14:paraId="6D5E1C46" w14:textId="4D940DE2" w:rsidR="0088628A" w:rsidRPr="0019234A" w:rsidRDefault="00000000">
              <w:pPr>
                <w:pStyle w:val="TOC3"/>
                <w:tabs>
                  <w:tab w:val="right" w:leader="dot" w:pos="9016"/>
                </w:tabs>
                <w:rPr>
                  <w:rFonts w:ascii="Arial" w:eastAsiaTheme="minorEastAsia" w:hAnsi="Arial" w:cs="Arial"/>
                  <w:noProof/>
                  <w:sz w:val="22"/>
                  <w:szCs w:val="22"/>
                  <w:lang w:val="nl-NL" w:eastAsia="en-NL"/>
                </w:rPr>
              </w:pPr>
              <w:hyperlink w:anchor="_Toc167366394" w:history="1">
                <w:r w:rsidR="0088628A" w:rsidRPr="0019234A">
                  <w:rPr>
                    <w:rStyle w:val="Hyperlink"/>
                    <w:rFonts w:ascii="Arial" w:hAnsi="Arial" w:cs="Arial"/>
                    <w:noProof/>
                    <w:lang w:val="nl-NL"/>
                  </w:rPr>
                  <w:t>De fysieke hardware</w:t>
                </w:r>
              </w:hyperlink>
            </w:p>
            <w:p w14:paraId="4E6F95B3" w14:textId="54783BBB" w:rsidR="0088628A" w:rsidRPr="0019234A" w:rsidRDefault="00000000">
              <w:pPr>
                <w:pStyle w:val="TOC2"/>
                <w:tabs>
                  <w:tab w:val="right" w:leader="dot" w:pos="9016"/>
                </w:tabs>
                <w:rPr>
                  <w:rFonts w:ascii="Arial" w:eastAsiaTheme="minorEastAsia" w:hAnsi="Arial" w:cs="Arial"/>
                  <w:noProof/>
                  <w:sz w:val="22"/>
                  <w:szCs w:val="22"/>
                  <w:lang w:val="nl-NL" w:eastAsia="en-NL"/>
                </w:rPr>
              </w:pPr>
              <w:hyperlink w:anchor="_Toc167366395" w:history="1">
                <w:r w:rsidR="0088628A" w:rsidRPr="0019234A">
                  <w:rPr>
                    <w:rStyle w:val="Hyperlink"/>
                    <w:rFonts w:ascii="Arial" w:hAnsi="Arial" w:cs="Arial"/>
                    <w:noProof/>
                    <w:lang w:val="nl-NL"/>
                  </w:rPr>
                  <w:t>Conclusie</w:t>
                </w:r>
              </w:hyperlink>
            </w:p>
            <w:p w14:paraId="44CABA01" w14:textId="29CEE000" w:rsidR="0088628A" w:rsidRPr="0019234A" w:rsidRDefault="0088628A" w:rsidP="0088628A">
              <w:pPr>
                <w:rPr>
                  <w:rFonts w:ascii="Arial" w:hAnsi="Arial" w:cs="Arial"/>
                  <w:lang w:val="nl-NL"/>
                </w:rPr>
              </w:pPr>
              <w:r w:rsidRPr="0019234A">
                <w:rPr>
                  <w:rFonts w:ascii="Arial" w:hAnsi="Arial" w:cs="Arial"/>
                  <w:lang w:val="nl-NL"/>
                </w:rPr>
                <w:fldChar w:fldCharType="end"/>
              </w:r>
            </w:p>
          </w:sdtContent>
        </w:sdt>
        <w:p w14:paraId="1B7065B6" w14:textId="77777777" w:rsidR="002F0FD8" w:rsidRPr="0019234A" w:rsidRDefault="002F0FD8">
          <w:pPr>
            <w:rPr>
              <w:rFonts w:ascii="Arial" w:hAnsi="Arial" w:cs="Arial"/>
              <w:lang w:val="nl-NL"/>
            </w:rPr>
          </w:pPr>
          <w:r w:rsidRPr="0019234A">
            <w:rPr>
              <w:rFonts w:ascii="Arial" w:hAnsi="Arial" w:cs="Arial"/>
              <w:lang w:val="nl-NL"/>
            </w:rPr>
            <w:br w:type="page"/>
          </w:r>
        </w:p>
        <w:p w14:paraId="50A4A505" w14:textId="10E4251C" w:rsidR="003D7291" w:rsidRPr="0019234A" w:rsidRDefault="00000000">
          <w:pPr>
            <w:rPr>
              <w:rFonts w:ascii="Arial" w:hAnsi="Arial" w:cs="Arial"/>
              <w:lang w:val="nl-NL"/>
            </w:rPr>
          </w:pPr>
        </w:p>
      </w:sdtContent>
    </w:sdt>
    <w:p w14:paraId="7CBB5FD3" w14:textId="041F3CA0" w:rsidR="00546164" w:rsidRPr="0019234A" w:rsidRDefault="00C53347" w:rsidP="00C53347">
      <w:pPr>
        <w:pStyle w:val="Heading2"/>
        <w:rPr>
          <w:rFonts w:ascii="Arial" w:hAnsi="Arial" w:cs="Arial"/>
          <w:lang w:val="nl-NL"/>
        </w:rPr>
      </w:pPr>
      <w:bookmarkStart w:id="0" w:name="_Toc167366385"/>
      <w:r w:rsidRPr="0019234A">
        <w:rPr>
          <w:rFonts w:ascii="Arial" w:hAnsi="Arial" w:cs="Arial"/>
          <w:lang w:val="nl-NL"/>
        </w:rPr>
        <w:t>Inleiding</w:t>
      </w:r>
      <w:bookmarkEnd w:id="0"/>
    </w:p>
    <w:p w14:paraId="5FD36B16" w14:textId="0B297338" w:rsidR="00C53347" w:rsidRPr="0019234A" w:rsidRDefault="00BA3160" w:rsidP="00C53347">
      <w:pPr>
        <w:rPr>
          <w:rFonts w:ascii="Arial" w:hAnsi="Arial" w:cs="Arial"/>
          <w:lang w:val="nl-NL"/>
        </w:rPr>
      </w:pPr>
      <w:r w:rsidRPr="0019234A">
        <w:rPr>
          <w:rFonts w:ascii="Arial" w:hAnsi="Arial" w:cs="Arial"/>
          <w:lang w:val="nl-NL"/>
        </w:rPr>
        <w:t xml:space="preserve">In dit project wordt er een pinautomaat gemaakt. Daar komt </w:t>
      </w:r>
      <w:r w:rsidR="00410E94" w:rsidRPr="0019234A">
        <w:rPr>
          <w:rFonts w:ascii="Arial" w:hAnsi="Arial" w:cs="Arial"/>
          <w:lang w:val="nl-NL"/>
        </w:rPr>
        <w:t xml:space="preserve">veel beveiliging bij kijken, omdat het geld </w:t>
      </w:r>
      <w:r w:rsidR="00FB74BC" w:rsidRPr="0019234A">
        <w:rPr>
          <w:rFonts w:ascii="Arial" w:hAnsi="Arial" w:cs="Arial"/>
          <w:lang w:val="nl-NL"/>
        </w:rPr>
        <w:t>en de gegevens van de klanten veilig moeten zijn</w:t>
      </w:r>
      <w:r w:rsidR="00410E94" w:rsidRPr="0019234A">
        <w:rPr>
          <w:rFonts w:ascii="Arial" w:hAnsi="Arial" w:cs="Arial"/>
          <w:lang w:val="nl-NL"/>
        </w:rPr>
        <w:t>. Daarom is het volgende onderzoek uitgevoerd met als onderzoeksvraag:</w:t>
      </w:r>
    </w:p>
    <w:p w14:paraId="531EAB64" w14:textId="19326BE6" w:rsidR="00410E94" w:rsidRPr="0019234A" w:rsidRDefault="00BE1256" w:rsidP="00C53347">
      <w:pPr>
        <w:rPr>
          <w:rFonts w:ascii="Arial" w:hAnsi="Arial" w:cs="Arial"/>
          <w:lang w:val="nl-NL"/>
        </w:rPr>
      </w:pPr>
      <w:r w:rsidRPr="0019234A">
        <w:rPr>
          <w:rFonts w:ascii="Arial" w:hAnsi="Arial" w:cs="Arial"/>
          <w:lang w:val="nl-NL"/>
        </w:rPr>
        <w:t>“Welke beveiligingsmaatregelen moeten genomen worden ter beveiliging van de bank?”</w:t>
      </w:r>
    </w:p>
    <w:p w14:paraId="6405C1BD" w14:textId="1B632019" w:rsidR="00612722" w:rsidRPr="0019234A" w:rsidRDefault="00BE3EB3">
      <w:pPr>
        <w:rPr>
          <w:rFonts w:ascii="Arial" w:hAnsi="Arial" w:cs="Arial"/>
          <w:lang w:val="nl-NL"/>
        </w:rPr>
        <w:sectPr w:rsidR="00612722" w:rsidRPr="0019234A" w:rsidSect="003D7291">
          <w:pgSz w:w="11906" w:h="16838"/>
          <w:pgMar w:top="1440" w:right="1440" w:bottom="1440" w:left="1440" w:header="708" w:footer="708" w:gutter="0"/>
          <w:pgNumType w:start="0"/>
          <w:cols w:space="708"/>
          <w:titlePg/>
          <w:docGrid w:linePitch="360"/>
        </w:sectPr>
      </w:pPr>
      <w:r w:rsidRPr="0019234A">
        <w:rPr>
          <w:rFonts w:ascii="Arial" w:hAnsi="Arial" w:cs="Arial"/>
          <w:lang w:val="nl-NL"/>
        </w:rPr>
        <w:br w:type="page"/>
      </w:r>
    </w:p>
    <w:p w14:paraId="2F26E7EF"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lastRenderedPageBreak/>
        <w:t>Dataflow diagram</w:t>
      </w:r>
    </w:p>
    <w:p w14:paraId="029C87BB" w14:textId="05E6A1BC" w:rsidR="0019234A" w:rsidRPr="0019234A" w:rsidRDefault="0019234A" w:rsidP="0019234A">
      <w:pPr>
        <w:pStyle w:val="NormalWeb"/>
        <w:rPr>
          <w:rFonts w:ascii="Arial" w:hAnsi="Arial" w:cs="Arial"/>
          <w:lang w:val="nl-NL"/>
        </w:rPr>
      </w:pPr>
      <w:r w:rsidRPr="0019234A">
        <w:rPr>
          <w:rFonts w:ascii="Arial" w:hAnsi="Arial" w:cs="Arial"/>
          <w:noProof/>
          <w:lang w:val="nl-NL"/>
        </w:rPr>
        <w:drawing>
          <wp:anchor distT="0" distB="0" distL="114300" distR="114300" simplePos="0" relativeHeight="251665408" behindDoc="1" locked="0" layoutInCell="1" allowOverlap="1" wp14:anchorId="12E48B9B" wp14:editId="54958BD3">
            <wp:simplePos x="0" y="0"/>
            <wp:positionH relativeFrom="margin">
              <wp:align>right</wp:align>
            </wp:positionH>
            <wp:positionV relativeFrom="paragraph">
              <wp:posOffset>1234440</wp:posOffset>
            </wp:positionV>
            <wp:extent cx="8863330" cy="1889125"/>
            <wp:effectExtent l="0" t="0" r="0" b="0"/>
            <wp:wrapTight wrapText="bothSides">
              <wp:wrapPolygon edited="0">
                <wp:start x="0" y="0"/>
                <wp:lineTo x="0" y="21346"/>
                <wp:lineTo x="21541" y="21346"/>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63330" cy="1889125"/>
                    </a:xfrm>
                    <a:prstGeom prst="rect">
                      <a:avLst/>
                    </a:prstGeom>
                  </pic:spPr>
                </pic:pic>
              </a:graphicData>
            </a:graphic>
            <wp14:sizeRelH relativeFrom="page">
              <wp14:pctWidth>0</wp14:pctWidth>
            </wp14:sizeRelH>
            <wp14:sizeRelV relativeFrom="page">
              <wp14:pctHeight>0</wp14:pctHeight>
            </wp14:sizeRelV>
          </wp:anchor>
        </w:drawing>
      </w:r>
      <w:r w:rsidRPr="0019234A">
        <w:rPr>
          <w:rFonts w:ascii="Arial" w:hAnsi="Arial" w:cs="Arial"/>
          <w:lang w:val="nl-NL"/>
        </w:rPr>
        <w:t xml:space="preserve">In het onderstaande dataflow diagram is te zien welke datastromen er zijn. Aan het begin staat de user input. Die heeft een bepaalde interactie met de pinautomaat hardware, daarom begint daar de hardware zone. De hardware is door middel van draadjes verbonden aan de ESP32, waarna de ESP32 HTTP-code via de wifi doorstuurt naar de virtual machine, de interne server. Die communiceert met de Node.js backend, welke communiceert met de database door middel van SQL-statements, en de </w:t>
      </w:r>
      <w:proofErr w:type="spellStart"/>
      <w:r w:rsidRPr="0019234A">
        <w:rPr>
          <w:rFonts w:ascii="Arial" w:hAnsi="Arial" w:cs="Arial"/>
          <w:lang w:val="nl-NL"/>
        </w:rPr>
        <w:t>noob</w:t>
      </w:r>
      <w:proofErr w:type="spellEnd"/>
      <w:r w:rsidRPr="0019234A">
        <w:rPr>
          <w:rFonts w:ascii="Arial" w:hAnsi="Arial" w:cs="Arial"/>
          <w:lang w:val="nl-NL"/>
        </w:rPr>
        <w:t xml:space="preserve"> server ook weer door middel van HTTP. De </w:t>
      </w:r>
      <w:proofErr w:type="spellStart"/>
      <w:r w:rsidRPr="0019234A">
        <w:rPr>
          <w:rFonts w:ascii="Arial" w:hAnsi="Arial" w:cs="Arial"/>
          <w:lang w:val="nl-NL"/>
        </w:rPr>
        <w:t>noob</w:t>
      </w:r>
      <w:proofErr w:type="spellEnd"/>
      <w:r w:rsidRPr="0019234A">
        <w:rPr>
          <w:rFonts w:ascii="Arial" w:hAnsi="Arial" w:cs="Arial"/>
          <w:lang w:val="nl-NL"/>
        </w:rPr>
        <w:t xml:space="preserve"> server is een overkoepelende externe server die communicatie onderhoudt met de andere banken.</w:t>
      </w:r>
    </w:p>
    <w:p w14:paraId="73DEB425" w14:textId="77777777" w:rsidR="0019234A" w:rsidRPr="0019234A" w:rsidRDefault="0019234A">
      <w:pPr>
        <w:rPr>
          <w:rStyle w:val="Strong"/>
          <w:rFonts w:ascii="Arial" w:eastAsia="Times New Roman" w:hAnsi="Arial" w:cs="Arial"/>
          <w:kern w:val="0"/>
          <w:lang w:val="nl-NL" w:eastAsia="en-NL"/>
          <w14:ligatures w14:val="none"/>
        </w:rPr>
      </w:pPr>
      <w:r w:rsidRPr="0019234A">
        <w:rPr>
          <w:rStyle w:val="Strong"/>
          <w:rFonts w:ascii="Arial" w:hAnsi="Arial" w:cs="Arial"/>
          <w:lang w:val="nl-NL"/>
        </w:rPr>
        <w:br w:type="page"/>
      </w:r>
    </w:p>
    <w:p w14:paraId="4A0FC47C" w14:textId="107F0490" w:rsidR="0019234A" w:rsidRPr="0019234A" w:rsidRDefault="0019234A" w:rsidP="0019234A">
      <w:pPr>
        <w:pStyle w:val="NormalWeb"/>
        <w:rPr>
          <w:rFonts w:ascii="Arial" w:hAnsi="Arial" w:cs="Arial"/>
          <w:lang w:val="nl-NL"/>
        </w:rPr>
      </w:pPr>
      <w:r w:rsidRPr="0019234A">
        <w:rPr>
          <w:rStyle w:val="Strong"/>
          <w:rFonts w:ascii="Arial" w:hAnsi="Arial" w:cs="Arial"/>
          <w:lang w:val="nl-NL"/>
        </w:rPr>
        <w:lastRenderedPageBreak/>
        <w:t>Risicoanalyse</w:t>
      </w:r>
    </w:p>
    <w:p w14:paraId="59F1A1B0" w14:textId="07066A65" w:rsidR="0019234A" w:rsidRPr="0019234A" w:rsidRDefault="0019234A" w:rsidP="0019234A">
      <w:pPr>
        <w:pStyle w:val="NormalWeb"/>
        <w:rPr>
          <w:rFonts w:ascii="Arial" w:hAnsi="Arial" w:cs="Arial"/>
          <w:lang w:val="nl-NL"/>
        </w:rPr>
      </w:pPr>
      <w:r w:rsidRPr="0019234A">
        <w:rPr>
          <w:rFonts w:ascii="Arial" w:hAnsi="Arial" w:cs="Arial"/>
          <w:lang w:val="nl-NL"/>
        </w:rPr>
        <w:t>Er zijn verschillende risicogebieden waar aanvallen uitgevoerd kunnen worden:</w:t>
      </w:r>
    </w:p>
    <w:p w14:paraId="25D4C936" w14:textId="77777777" w:rsidR="0019234A" w:rsidRPr="0019234A" w:rsidRDefault="0019234A" w:rsidP="0019234A">
      <w:pPr>
        <w:numPr>
          <w:ilvl w:val="0"/>
          <w:numId w:val="3"/>
        </w:numPr>
        <w:spacing w:before="100" w:beforeAutospacing="1" w:after="100" w:afterAutospacing="1" w:line="240" w:lineRule="auto"/>
        <w:rPr>
          <w:rFonts w:ascii="Arial" w:hAnsi="Arial" w:cs="Arial"/>
          <w:lang w:val="nl-NL"/>
        </w:rPr>
      </w:pPr>
      <w:r w:rsidRPr="0019234A">
        <w:rPr>
          <w:rFonts w:ascii="Arial" w:hAnsi="Arial" w:cs="Arial"/>
          <w:lang w:val="nl-NL"/>
        </w:rPr>
        <w:t>Systemen binnen de pinautomaat</w:t>
      </w:r>
    </w:p>
    <w:p w14:paraId="6F37E226" w14:textId="77777777" w:rsidR="0019234A" w:rsidRPr="0019234A" w:rsidRDefault="0019234A" w:rsidP="0019234A">
      <w:pPr>
        <w:numPr>
          <w:ilvl w:val="0"/>
          <w:numId w:val="3"/>
        </w:numPr>
        <w:spacing w:before="100" w:beforeAutospacing="1" w:after="100" w:afterAutospacing="1" w:line="240" w:lineRule="auto"/>
        <w:rPr>
          <w:rFonts w:ascii="Arial" w:hAnsi="Arial" w:cs="Arial"/>
          <w:lang w:val="nl-NL"/>
        </w:rPr>
      </w:pPr>
      <w:r w:rsidRPr="0019234A">
        <w:rPr>
          <w:rFonts w:ascii="Arial" w:hAnsi="Arial" w:cs="Arial"/>
          <w:lang w:val="nl-NL"/>
        </w:rPr>
        <w:t>Verbindingen tussen de verschillende banken</w:t>
      </w:r>
    </w:p>
    <w:p w14:paraId="4DEBBB39" w14:textId="77777777" w:rsidR="0019234A" w:rsidRPr="0019234A" w:rsidRDefault="0019234A" w:rsidP="0019234A">
      <w:pPr>
        <w:numPr>
          <w:ilvl w:val="0"/>
          <w:numId w:val="3"/>
        </w:numPr>
        <w:spacing w:before="100" w:beforeAutospacing="1" w:after="100" w:afterAutospacing="1" w:line="240" w:lineRule="auto"/>
        <w:rPr>
          <w:rFonts w:ascii="Arial" w:hAnsi="Arial" w:cs="Arial"/>
          <w:lang w:val="nl-NL"/>
        </w:rPr>
      </w:pPr>
      <w:r w:rsidRPr="0019234A">
        <w:rPr>
          <w:rFonts w:ascii="Arial" w:hAnsi="Arial" w:cs="Arial"/>
          <w:lang w:val="nl-NL"/>
        </w:rPr>
        <w:t>De fysieke hardware</w:t>
      </w:r>
    </w:p>
    <w:p w14:paraId="677A5771"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t>Systemen binnen de pinautomaat</w:t>
      </w:r>
    </w:p>
    <w:p w14:paraId="5B796CCE" w14:textId="339F6B5D" w:rsidR="0019234A" w:rsidRPr="0019234A" w:rsidRDefault="0019234A" w:rsidP="0019234A">
      <w:pPr>
        <w:pStyle w:val="NormalWeb"/>
        <w:rPr>
          <w:rFonts w:ascii="Arial" w:hAnsi="Arial" w:cs="Arial"/>
          <w:lang w:val="nl-NL"/>
        </w:rPr>
      </w:pPr>
      <w:r w:rsidRPr="0019234A">
        <w:rPr>
          <w:rFonts w:ascii="Arial" w:hAnsi="Arial" w:cs="Arial"/>
          <w:lang w:val="nl-NL"/>
        </w:rPr>
        <w:t>Er kunnen aanvallen worden uitgevoerd op meerdere systemen binnen de automaat, namelijk de interface, database, of API.</w:t>
      </w:r>
    </w:p>
    <w:p w14:paraId="5C50041C" w14:textId="02861192" w:rsidR="0019234A" w:rsidRPr="0019234A" w:rsidRDefault="0019234A" w:rsidP="0019234A">
      <w:pPr>
        <w:numPr>
          <w:ilvl w:val="0"/>
          <w:numId w:val="4"/>
        </w:numPr>
        <w:spacing w:before="100" w:beforeAutospacing="1" w:after="100" w:afterAutospacing="1" w:line="240" w:lineRule="auto"/>
        <w:rPr>
          <w:rFonts w:ascii="Arial" w:hAnsi="Arial" w:cs="Arial"/>
          <w:lang w:val="nl-NL"/>
        </w:rPr>
      </w:pPr>
      <w:r w:rsidRPr="0019234A">
        <w:rPr>
          <w:rFonts w:ascii="Arial" w:hAnsi="Arial" w:cs="Arial"/>
          <w:lang w:val="nl-NL"/>
        </w:rPr>
        <w:t xml:space="preserve">Bij de interface is het mogelijk om Cross-Site </w:t>
      </w:r>
      <w:proofErr w:type="spellStart"/>
      <w:r w:rsidRPr="0019234A">
        <w:rPr>
          <w:rFonts w:ascii="Arial" w:hAnsi="Arial" w:cs="Arial"/>
          <w:lang w:val="nl-NL"/>
        </w:rPr>
        <w:t>scripting</w:t>
      </w:r>
      <w:proofErr w:type="spellEnd"/>
      <w:r w:rsidRPr="0019234A">
        <w:rPr>
          <w:rFonts w:ascii="Arial" w:hAnsi="Arial" w:cs="Arial"/>
          <w:lang w:val="nl-NL"/>
        </w:rPr>
        <w:t xml:space="preserve"> aanvallen (XSS) uit te voeren, waarbij aanvallers schadelijke scripts injecteren in de </w:t>
      </w:r>
      <w:proofErr w:type="spellStart"/>
      <w:r w:rsidRPr="0019234A">
        <w:rPr>
          <w:rFonts w:ascii="Arial" w:hAnsi="Arial" w:cs="Arial"/>
          <w:lang w:val="nl-NL"/>
        </w:rPr>
        <w:t>webinterface</w:t>
      </w:r>
      <w:proofErr w:type="spellEnd"/>
      <w:r w:rsidRPr="0019234A">
        <w:rPr>
          <w:rFonts w:ascii="Arial" w:hAnsi="Arial" w:cs="Arial"/>
          <w:lang w:val="nl-NL"/>
        </w:rPr>
        <w:t xml:space="preserve"> die worden uitgevoerd in de browsers van gebruikers. Ook SQL-</w:t>
      </w:r>
      <w:proofErr w:type="spellStart"/>
      <w:r w:rsidRPr="0019234A">
        <w:rPr>
          <w:rFonts w:ascii="Arial" w:hAnsi="Arial" w:cs="Arial"/>
          <w:lang w:val="nl-NL"/>
        </w:rPr>
        <w:t>injection</w:t>
      </w:r>
      <w:proofErr w:type="spellEnd"/>
      <w:r w:rsidRPr="0019234A">
        <w:rPr>
          <w:rFonts w:ascii="Arial" w:hAnsi="Arial" w:cs="Arial"/>
          <w:lang w:val="nl-NL"/>
        </w:rPr>
        <w:t xml:space="preserve"> aanvallen zijn mogelijk, waarbij aanvallers schadelijke SQL-query’s injecteren via bepaalde invoervelden op de </w:t>
      </w:r>
      <w:proofErr w:type="spellStart"/>
      <w:r w:rsidRPr="0019234A">
        <w:rPr>
          <w:rFonts w:ascii="Arial" w:hAnsi="Arial" w:cs="Arial"/>
          <w:lang w:val="nl-NL"/>
        </w:rPr>
        <w:t>webinterface</w:t>
      </w:r>
      <w:proofErr w:type="spellEnd"/>
      <w:r w:rsidRPr="0019234A">
        <w:rPr>
          <w:rFonts w:ascii="Arial" w:hAnsi="Arial" w:cs="Arial"/>
          <w:lang w:val="nl-NL"/>
        </w:rPr>
        <w:t>, waardoor ze ongeautoriseerde toegang krijgen tot de database.</w:t>
      </w:r>
    </w:p>
    <w:p w14:paraId="04BA87E2" w14:textId="44DA3B08" w:rsidR="0019234A" w:rsidRPr="0019234A" w:rsidRDefault="0019234A" w:rsidP="0019234A">
      <w:pPr>
        <w:numPr>
          <w:ilvl w:val="0"/>
          <w:numId w:val="4"/>
        </w:numPr>
        <w:spacing w:before="100" w:beforeAutospacing="1" w:after="100" w:afterAutospacing="1" w:line="240" w:lineRule="auto"/>
        <w:rPr>
          <w:rFonts w:ascii="Arial" w:hAnsi="Arial" w:cs="Arial"/>
          <w:lang w:val="nl-NL"/>
        </w:rPr>
      </w:pPr>
      <w:r w:rsidRPr="0019234A">
        <w:rPr>
          <w:rFonts w:ascii="Arial" w:hAnsi="Arial" w:cs="Arial"/>
          <w:lang w:val="nl-NL"/>
        </w:rPr>
        <w:t>Bij de database is het mogelijk om brute force aanvallen uit te voeren, waarbij aanvallers proberen in de database te komen door brute force of met bijvoorbeeld gelekte inloggegevens.</w:t>
      </w:r>
    </w:p>
    <w:p w14:paraId="02FB9730" w14:textId="77777777" w:rsidR="0019234A" w:rsidRPr="0019234A" w:rsidRDefault="0019234A" w:rsidP="0019234A">
      <w:pPr>
        <w:numPr>
          <w:ilvl w:val="0"/>
          <w:numId w:val="4"/>
        </w:numPr>
        <w:spacing w:before="100" w:beforeAutospacing="1" w:after="100" w:afterAutospacing="1" w:line="240" w:lineRule="auto"/>
        <w:rPr>
          <w:rFonts w:ascii="Arial" w:hAnsi="Arial" w:cs="Arial"/>
          <w:lang w:val="nl-NL"/>
        </w:rPr>
      </w:pPr>
      <w:r w:rsidRPr="0019234A">
        <w:rPr>
          <w:rFonts w:ascii="Arial" w:hAnsi="Arial" w:cs="Arial"/>
          <w:lang w:val="nl-NL"/>
        </w:rPr>
        <w:t xml:space="preserve">Bij de API is het mogelijk om een </w:t>
      </w:r>
      <w:proofErr w:type="spellStart"/>
      <w:r w:rsidRPr="0019234A">
        <w:rPr>
          <w:rFonts w:ascii="Arial" w:hAnsi="Arial" w:cs="Arial"/>
          <w:lang w:val="nl-NL"/>
        </w:rPr>
        <w:t>DoS</w:t>
      </w:r>
      <w:proofErr w:type="spellEnd"/>
      <w:r w:rsidRPr="0019234A">
        <w:rPr>
          <w:rFonts w:ascii="Arial" w:hAnsi="Arial" w:cs="Arial"/>
          <w:lang w:val="nl-NL"/>
        </w:rPr>
        <w:t xml:space="preserve"> aanval uit te voeren, waardoor de API overbelast raakt, of om communicatie tussen de client en de API te onderscheppen en te wijzigen.</w:t>
      </w:r>
    </w:p>
    <w:p w14:paraId="08E3B4C1" w14:textId="1CAA1138" w:rsidR="0019234A" w:rsidRPr="0019234A" w:rsidRDefault="0019234A" w:rsidP="0019234A">
      <w:pPr>
        <w:numPr>
          <w:ilvl w:val="0"/>
          <w:numId w:val="4"/>
        </w:numPr>
        <w:spacing w:before="100" w:beforeAutospacing="1" w:after="100" w:afterAutospacing="1" w:line="240" w:lineRule="auto"/>
        <w:rPr>
          <w:rFonts w:ascii="Arial" w:hAnsi="Arial" w:cs="Arial"/>
          <w:lang w:val="nl-NL"/>
        </w:rPr>
      </w:pPr>
      <w:r w:rsidRPr="0019234A">
        <w:rPr>
          <w:rFonts w:ascii="Arial" w:hAnsi="Arial" w:cs="Arial"/>
          <w:lang w:val="nl-NL"/>
        </w:rPr>
        <w:t xml:space="preserve">De </w:t>
      </w:r>
      <w:r w:rsidRPr="0019234A">
        <w:rPr>
          <w:rFonts w:ascii="Arial" w:hAnsi="Arial" w:cs="Arial"/>
          <w:lang w:val="nl-NL"/>
        </w:rPr>
        <w:t>RFID-lezer</w:t>
      </w:r>
      <w:r w:rsidRPr="0019234A">
        <w:rPr>
          <w:rFonts w:ascii="Arial" w:hAnsi="Arial" w:cs="Arial"/>
          <w:lang w:val="nl-NL"/>
        </w:rPr>
        <w:t xml:space="preserve"> kan ook gemanipuleerd worden, waardoor bijvoorbeeld een fout pinpas toch door in het systeem kan komen.</w:t>
      </w:r>
    </w:p>
    <w:p w14:paraId="2299F8F4"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t>Verbindingen tussen de verschillende banken</w:t>
      </w:r>
    </w:p>
    <w:p w14:paraId="07F072E4" w14:textId="4DFA0E76" w:rsidR="0019234A" w:rsidRPr="0019234A" w:rsidRDefault="0019234A" w:rsidP="0019234A">
      <w:pPr>
        <w:pStyle w:val="NormalWeb"/>
        <w:rPr>
          <w:rFonts w:ascii="Arial" w:hAnsi="Arial" w:cs="Arial"/>
          <w:lang w:val="nl-NL"/>
        </w:rPr>
      </w:pPr>
      <w:r w:rsidRPr="0019234A">
        <w:rPr>
          <w:rFonts w:ascii="Arial" w:hAnsi="Arial" w:cs="Arial"/>
          <w:lang w:val="nl-NL"/>
        </w:rPr>
        <w:t>Er kunnen ook aanvallen worden uitgevoerd op de verbinding tussen de verschillende banken. Dit kan op het netwerk of op de gebruikte protocollen.</w:t>
      </w:r>
    </w:p>
    <w:p w14:paraId="2E743948" w14:textId="5133D9DD" w:rsidR="0019234A" w:rsidRPr="0019234A" w:rsidRDefault="0019234A" w:rsidP="0019234A">
      <w:pPr>
        <w:numPr>
          <w:ilvl w:val="0"/>
          <w:numId w:val="5"/>
        </w:numPr>
        <w:spacing w:before="100" w:beforeAutospacing="1" w:after="100" w:afterAutospacing="1" w:line="240" w:lineRule="auto"/>
        <w:rPr>
          <w:rFonts w:ascii="Arial" w:hAnsi="Arial" w:cs="Arial"/>
          <w:lang w:val="nl-NL"/>
        </w:rPr>
      </w:pPr>
      <w:r w:rsidRPr="0019234A">
        <w:rPr>
          <w:rFonts w:ascii="Arial" w:hAnsi="Arial" w:cs="Arial"/>
          <w:lang w:val="nl-NL"/>
        </w:rPr>
        <w:t>Aanvallers kunnen gegevens onderscheppen op het netwerk. Ze kunnen gebruik maken van ‘</w:t>
      </w:r>
      <w:proofErr w:type="spellStart"/>
      <w:r w:rsidRPr="0019234A">
        <w:rPr>
          <w:rFonts w:ascii="Arial" w:hAnsi="Arial" w:cs="Arial"/>
          <w:lang w:val="nl-NL"/>
        </w:rPr>
        <w:t>packet</w:t>
      </w:r>
      <w:proofErr w:type="spellEnd"/>
      <w:r w:rsidRPr="0019234A">
        <w:rPr>
          <w:rFonts w:ascii="Arial" w:hAnsi="Arial" w:cs="Arial"/>
          <w:lang w:val="nl-NL"/>
        </w:rPr>
        <w:t xml:space="preserve"> </w:t>
      </w:r>
      <w:proofErr w:type="spellStart"/>
      <w:r w:rsidRPr="0019234A">
        <w:rPr>
          <w:rFonts w:ascii="Arial" w:hAnsi="Arial" w:cs="Arial"/>
          <w:lang w:val="nl-NL"/>
        </w:rPr>
        <w:t>sniffing</w:t>
      </w:r>
      <w:proofErr w:type="spellEnd"/>
      <w:r w:rsidRPr="0019234A">
        <w:rPr>
          <w:rFonts w:ascii="Arial" w:hAnsi="Arial" w:cs="Arial"/>
          <w:lang w:val="nl-NL"/>
        </w:rPr>
        <w:t xml:space="preserve">’, waarbij </w:t>
      </w:r>
      <w:proofErr w:type="spellStart"/>
      <w:r w:rsidRPr="0019234A">
        <w:rPr>
          <w:rFonts w:ascii="Arial" w:hAnsi="Arial" w:cs="Arial"/>
          <w:lang w:val="nl-NL"/>
        </w:rPr>
        <w:t>onversleutelde</w:t>
      </w:r>
      <w:proofErr w:type="spellEnd"/>
      <w:r w:rsidRPr="0019234A">
        <w:rPr>
          <w:rFonts w:ascii="Arial" w:hAnsi="Arial" w:cs="Arial"/>
          <w:lang w:val="nl-NL"/>
        </w:rPr>
        <w:t xml:space="preserve"> data die over het netwerk worden verzonden worden verzameld.</w:t>
      </w:r>
    </w:p>
    <w:p w14:paraId="3BC653F0" w14:textId="748DED6D" w:rsidR="0019234A" w:rsidRPr="0019234A" w:rsidRDefault="0019234A" w:rsidP="0019234A">
      <w:pPr>
        <w:numPr>
          <w:ilvl w:val="0"/>
          <w:numId w:val="5"/>
        </w:numPr>
        <w:spacing w:before="100" w:beforeAutospacing="1" w:after="100" w:afterAutospacing="1" w:line="240" w:lineRule="auto"/>
        <w:rPr>
          <w:rFonts w:ascii="Arial" w:hAnsi="Arial" w:cs="Arial"/>
          <w:lang w:val="nl-NL"/>
        </w:rPr>
      </w:pPr>
      <w:r w:rsidRPr="0019234A">
        <w:rPr>
          <w:rFonts w:ascii="Arial" w:hAnsi="Arial" w:cs="Arial"/>
          <w:lang w:val="nl-NL"/>
        </w:rPr>
        <w:t>Bij de gebruikte protocollen kunnen aanvallers de systemen forceren om zwakkere protocollen te gebruiken, waardoor het systeem kwetsbaarder wordt. Ook kunnen ze geldige dataoverdrachten onderscheppen en herhalen om daarmee ongeautoriseerde acties uit te voeren.</w:t>
      </w:r>
    </w:p>
    <w:p w14:paraId="428EF90A" w14:textId="687AB374" w:rsidR="0019234A" w:rsidRPr="0019234A" w:rsidRDefault="0019234A" w:rsidP="0019234A">
      <w:pPr>
        <w:pStyle w:val="NormalWeb"/>
        <w:rPr>
          <w:rFonts w:ascii="Arial" w:hAnsi="Arial" w:cs="Arial"/>
          <w:lang w:val="nl-NL"/>
        </w:rPr>
      </w:pPr>
      <w:r w:rsidRPr="0019234A">
        <w:rPr>
          <w:rStyle w:val="Strong"/>
          <w:rFonts w:ascii="Arial" w:hAnsi="Arial" w:cs="Arial"/>
          <w:lang w:val="nl-NL"/>
        </w:rPr>
        <w:lastRenderedPageBreak/>
        <w:t>De fysieke hardware</w:t>
      </w:r>
    </w:p>
    <w:p w14:paraId="01F4C483" w14:textId="57A76220" w:rsidR="0019234A" w:rsidRPr="0019234A" w:rsidRDefault="0019234A" w:rsidP="0019234A">
      <w:pPr>
        <w:pStyle w:val="NormalWeb"/>
        <w:rPr>
          <w:rFonts w:ascii="Arial" w:hAnsi="Arial" w:cs="Arial"/>
          <w:lang w:val="nl-NL"/>
        </w:rPr>
      </w:pPr>
      <w:r w:rsidRPr="0019234A">
        <w:rPr>
          <w:rFonts w:ascii="Arial" w:hAnsi="Arial" w:cs="Arial"/>
          <w:lang w:val="nl-NL"/>
        </w:rPr>
        <w:t>Bij de hardware is het mogelijk om toegang te krijgen tot de fysieke hardware door sabotage. Aanvallers kunnen ook gebruik maken van ‘</w:t>
      </w:r>
      <w:proofErr w:type="spellStart"/>
      <w:r w:rsidRPr="0019234A">
        <w:rPr>
          <w:rFonts w:ascii="Arial" w:hAnsi="Arial" w:cs="Arial"/>
          <w:lang w:val="nl-NL"/>
        </w:rPr>
        <w:t>tampering</w:t>
      </w:r>
      <w:proofErr w:type="spellEnd"/>
      <w:r w:rsidRPr="0019234A">
        <w:rPr>
          <w:rFonts w:ascii="Arial" w:hAnsi="Arial" w:cs="Arial"/>
          <w:lang w:val="nl-NL"/>
        </w:rPr>
        <w:t>’, waarbij de hardware wordt gemanipuleerd om kwaadaardige activiteiten mogelijk te maken.</w:t>
      </w:r>
    </w:p>
    <w:p w14:paraId="26237AD5"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t>Maatregelen</w:t>
      </w:r>
    </w:p>
    <w:p w14:paraId="3A2BFB6C" w14:textId="49DCA045" w:rsidR="0019234A" w:rsidRPr="0019234A" w:rsidRDefault="0019234A" w:rsidP="0019234A">
      <w:pPr>
        <w:pStyle w:val="NormalWeb"/>
        <w:rPr>
          <w:rFonts w:ascii="Arial" w:hAnsi="Arial" w:cs="Arial"/>
          <w:lang w:val="nl-NL"/>
        </w:rPr>
      </w:pPr>
      <w:r w:rsidRPr="0019234A">
        <w:rPr>
          <w:rStyle w:val="Strong"/>
          <w:rFonts w:ascii="Arial" w:hAnsi="Arial" w:cs="Arial"/>
          <w:lang w:val="nl-NL"/>
        </w:rPr>
        <w:t>Systemen binnen de pinautomaat</w:t>
      </w:r>
    </w:p>
    <w:p w14:paraId="44593800" w14:textId="35023675"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Alle gebruikersinvoer dient zowel aan de server- als de client-side gevalideerd en ontsmet te worden. Dit kan worden bereikt door een </w:t>
      </w:r>
      <w:proofErr w:type="spellStart"/>
      <w:r w:rsidRPr="0019234A">
        <w:rPr>
          <w:rFonts w:ascii="Arial" w:hAnsi="Arial" w:cs="Arial"/>
          <w:lang w:val="nl-NL"/>
        </w:rPr>
        <w:t>whitelist</w:t>
      </w:r>
      <w:proofErr w:type="spellEnd"/>
      <w:r w:rsidRPr="0019234A">
        <w:rPr>
          <w:rFonts w:ascii="Arial" w:hAnsi="Arial" w:cs="Arial"/>
          <w:lang w:val="nl-NL"/>
        </w:rPr>
        <w:t xml:space="preserve">-benadering te hanteren, waarbij alleen expliciet toegestane invoer geaccepteerd wordt. Bibliotheken zoals </w:t>
      </w:r>
      <w:proofErr w:type="spellStart"/>
      <w:r w:rsidRPr="0019234A">
        <w:rPr>
          <w:rFonts w:ascii="Arial" w:hAnsi="Arial" w:cs="Arial"/>
          <w:lang w:val="nl-NL"/>
        </w:rPr>
        <w:t>OWASP’s</w:t>
      </w:r>
      <w:proofErr w:type="spellEnd"/>
      <w:r w:rsidRPr="0019234A">
        <w:rPr>
          <w:rFonts w:ascii="Arial" w:hAnsi="Arial" w:cs="Arial"/>
          <w:lang w:val="nl-NL"/>
        </w:rPr>
        <w:t xml:space="preserve"> ESAPI kunnen hiervoor worden gebruikt. Deze maatregel voorkomt dat schadelijke scripts en code worden geïnjecteerd en uitgevoerd, wat de kans op XSS en soortgelijke aanvallen </w:t>
      </w:r>
      <w:r w:rsidRPr="0019234A">
        <w:rPr>
          <w:rFonts w:ascii="Arial" w:hAnsi="Arial" w:cs="Arial"/>
          <w:lang w:val="nl-NL"/>
        </w:rPr>
        <w:t>vermindert.</w:t>
      </w:r>
    </w:p>
    <w:p w14:paraId="2DC622B4" w14:textId="676C8C4D"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Een Content Security Policy moet worden ingesteld via HTTP-headers om de bronnen te beperken vanwaar scripts geladen mogen worden. Dit voorkomt de uitvoering van ongeautoriseerde scripts. CSP helpt bij het </w:t>
      </w:r>
      <w:r>
        <w:rPr>
          <w:rFonts w:ascii="Arial" w:hAnsi="Arial" w:cs="Arial"/>
          <w:lang w:val="nl-NL"/>
        </w:rPr>
        <w:t xml:space="preserve">stoppen </w:t>
      </w:r>
      <w:r w:rsidRPr="0019234A">
        <w:rPr>
          <w:rFonts w:ascii="Arial" w:hAnsi="Arial" w:cs="Arial"/>
          <w:lang w:val="nl-NL"/>
        </w:rPr>
        <w:t xml:space="preserve">van XSS-aanvallen door de uitvoerbare scripts te beperken tot vertrouwde </w:t>
      </w:r>
      <w:r w:rsidRPr="0019234A">
        <w:rPr>
          <w:rFonts w:ascii="Arial" w:hAnsi="Arial" w:cs="Arial"/>
          <w:lang w:val="nl-NL"/>
        </w:rPr>
        <w:t>bronnen.</w:t>
      </w:r>
    </w:p>
    <w:p w14:paraId="252E30E7" w14:textId="2F7FFC53"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Gevoelige gegevens moeten worden versleuteld, zowel in rust (bijvoorbeeld door disk </w:t>
      </w:r>
      <w:proofErr w:type="spellStart"/>
      <w:r w:rsidRPr="0019234A">
        <w:rPr>
          <w:rFonts w:ascii="Arial" w:hAnsi="Arial" w:cs="Arial"/>
          <w:lang w:val="nl-NL"/>
        </w:rPr>
        <w:t>encryption</w:t>
      </w:r>
      <w:proofErr w:type="spellEnd"/>
      <w:r w:rsidRPr="0019234A">
        <w:rPr>
          <w:rFonts w:ascii="Arial" w:hAnsi="Arial" w:cs="Arial"/>
          <w:lang w:val="nl-NL"/>
        </w:rPr>
        <w:t xml:space="preserve">) als tijdens transport (door gebruik van TLS/SSL). Encryptie beschermt gegevens tegen ongeautoriseerde toegang en manipulatie, zelfs als aanvallers toegang krijgen tot de </w:t>
      </w:r>
      <w:r w:rsidRPr="0019234A">
        <w:rPr>
          <w:rFonts w:ascii="Arial" w:hAnsi="Arial" w:cs="Arial"/>
          <w:lang w:val="nl-NL"/>
        </w:rPr>
        <w:t>gegevens.</w:t>
      </w:r>
    </w:p>
    <w:p w14:paraId="7816DBC4" w14:textId="5F2D0AC4"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Alle API-verkeer moet via HTTPS verlopen, en certificaat </w:t>
      </w:r>
      <w:proofErr w:type="spellStart"/>
      <w:r w:rsidRPr="0019234A">
        <w:rPr>
          <w:rFonts w:ascii="Arial" w:hAnsi="Arial" w:cs="Arial"/>
          <w:lang w:val="nl-NL"/>
        </w:rPr>
        <w:t>pinning</w:t>
      </w:r>
      <w:proofErr w:type="spellEnd"/>
      <w:r w:rsidRPr="0019234A">
        <w:rPr>
          <w:rFonts w:ascii="Arial" w:hAnsi="Arial" w:cs="Arial"/>
          <w:lang w:val="nl-NL"/>
        </w:rPr>
        <w:t xml:space="preserve"> moet worden geïmplementeerd om te voorkomen dat aanvallers de gegevens kunnen onderscheppen en </w:t>
      </w:r>
      <w:r w:rsidRPr="0019234A">
        <w:rPr>
          <w:rFonts w:ascii="Arial" w:hAnsi="Arial" w:cs="Arial"/>
          <w:lang w:val="nl-NL"/>
        </w:rPr>
        <w:t>wijzigen.</w:t>
      </w:r>
    </w:p>
    <w:p w14:paraId="1FF9E3D8" w14:textId="4B4BBAC7"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Stel limieten in voor het aantal verzoeken per tijdseenheid per gebruiker of IP-adres. Dit kan worden gedaan met behulp van </w:t>
      </w:r>
      <w:r w:rsidRPr="0019234A">
        <w:rPr>
          <w:rFonts w:ascii="Arial" w:hAnsi="Arial" w:cs="Arial"/>
          <w:lang w:val="nl-NL"/>
        </w:rPr>
        <w:t>API-gateways</w:t>
      </w:r>
      <w:r w:rsidRPr="0019234A">
        <w:rPr>
          <w:rFonts w:ascii="Arial" w:hAnsi="Arial" w:cs="Arial"/>
          <w:lang w:val="nl-NL"/>
        </w:rPr>
        <w:t xml:space="preserve"> of specifieke </w:t>
      </w:r>
      <w:proofErr w:type="spellStart"/>
      <w:r w:rsidRPr="0019234A">
        <w:rPr>
          <w:rFonts w:ascii="Arial" w:hAnsi="Arial" w:cs="Arial"/>
          <w:lang w:val="nl-NL"/>
        </w:rPr>
        <w:t>rate</w:t>
      </w:r>
      <w:proofErr w:type="spellEnd"/>
      <w:r w:rsidRPr="0019234A">
        <w:rPr>
          <w:rFonts w:ascii="Arial" w:hAnsi="Arial" w:cs="Arial"/>
          <w:lang w:val="nl-NL"/>
        </w:rPr>
        <w:t xml:space="preserve"> </w:t>
      </w:r>
      <w:proofErr w:type="spellStart"/>
      <w:r w:rsidRPr="0019234A">
        <w:rPr>
          <w:rFonts w:ascii="Arial" w:hAnsi="Arial" w:cs="Arial"/>
          <w:lang w:val="nl-NL"/>
        </w:rPr>
        <w:t>limiting</w:t>
      </w:r>
      <w:proofErr w:type="spellEnd"/>
      <w:r w:rsidRPr="0019234A">
        <w:rPr>
          <w:rFonts w:ascii="Arial" w:hAnsi="Arial" w:cs="Arial"/>
          <w:lang w:val="nl-NL"/>
        </w:rPr>
        <w:t xml:space="preserve"> bibliotheken. </w:t>
      </w:r>
      <w:proofErr w:type="spellStart"/>
      <w:r w:rsidRPr="0019234A">
        <w:rPr>
          <w:rFonts w:ascii="Arial" w:hAnsi="Arial" w:cs="Arial"/>
          <w:lang w:val="nl-NL"/>
        </w:rPr>
        <w:t>Rate</w:t>
      </w:r>
      <w:proofErr w:type="spellEnd"/>
      <w:r w:rsidRPr="0019234A">
        <w:rPr>
          <w:rFonts w:ascii="Arial" w:hAnsi="Arial" w:cs="Arial"/>
          <w:lang w:val="nl-NL"/>
        </w:rPr>
        <w:t xml:space="preserve"> </w:t>
      </w:r>
      <w:proofErr w:type="spellStart"/>
      <w:r w:rsidRPr="0019234A">
        <w:rPr>
          <w:rFonts w:ascii="Arial" w:hAnsi="Arial" w:cs="Arial"/>
          <w:lang w:val="nl-NL"/>
        </w:rPr>
        <w:t>limiting</w:t>
      </w:r>
      <w:proofErr w:type="spellEnd"/>
      <w:r w:rsidRPr="0019234A">
        <w:rPr>
          <w:rFonts w:ascii="Arial" w:hAnsi="Arial" w:cs="Arial"/>
          <w:lang w:val="nl-NL"/>
        </w:rPr>
        <w:t xml:space="preserve"> voorkomt overbelasting van de API en beschermt tegen </w:t>
      </w:r>
      <w:proofErr w:type="spellStart"/>
      <w:r w:rsidRPr="0019234A">
        <w:rPr>
          <w:rFonts w:ascii="Arial" w:hAnsi="Arial" w:cs="Arial"/>
          <w:lang w:val="nl-NL"/>
        </w:rPr>
        <w:t>DoS</w:t>
      </w:r>
      <w:proofErr w:type="spellEnd"/>
      <w:r w:rsidRPr="0019234A">
        <w:rPr>
          <w:rFonts w:ascii="Arial" w:hAnsi="Arial" w:cs="Arial"/>
          <w:lang w:val="nl-NL"/>
        </w:rPr>
        <w:t xml:space="preserve">-aanvallen, waardoor de beschikbaarheid van de diensten behouden </w:t>
      </w:r>
      <w:r w:rsidRPr="0019234A">
        <w:rPr>
          <w:rFonts w:ascii="Arial" w:hAnsi="Arial" w:cs="Arial"/>
          <w:lang w:val="nl-NL"/>
        </w:rPr>
        <w:t>blijft.</w:t>
      </w:r>
    </w:p>
    <w:p w14:paraId="50A68FD6" w14:textId="1D70FE0D" w:rsidR="0019234A" w:rsidRPr="0019234A" w:rsidRDefault="0019234A" w:rsidP="0019234A">
      <w:pPr>
        <w:numPr>
          <w:ilvl w:val="0"/>
          <w:numId w:val="6"/>
        </w:numPr>
        <w:spacing w:before="100" w:beforeAutospacing="1" w:after="100" w:afterAutospacing="1" w:line="240" w:lineRule="auto"/>
        <w:rPr>
          <w:rFonts w:ascii="Arial" w:hAnsi="Arial" w:cs="Arial"/>
          <w:lang w:val="nl-NL"/>
        </w:rPr>
      </w:pPr>
      <w:r w:rsidRPr="0019234A">
        <w:rPr>
          <w:rFonts w:ascii="Arial" w:hAnsi="Arial" w:cs="Arial"/>
          <w:lang w:val="nl-NL"/>
        </w:rPr>
        <w:t xml:space="preserve">Bij de </w:t>
      </w:r>
      <w:proofErr w:type="gramStart"/>
      <w:r w:rsidRPr="0019234A">
        <w:rPr>
          <w:rFonts w:ascii="Arial" w:hAnsi="Arial" w:cs="Arial"/>
          <w:lang w:val="nl-NL"/>
        </w:rPr>
        <w:t>RFID lezer</w:t>
      </w:r>
      <w:proofErr w:type="gramEnd"/>
      <w:r w:rsidRPr="0019234A">
        <w:rPr>
          <w:rFonts w:ascii="Arial" w:hAnsi="Arial" w:cs="Arial"/>
          <w:lang w:val="nl-NL"/>
        </w:rPr>
        <w:t xml:space="preserve"> kan beveiligd worden met input-validatie zodat alleen correcte pinpassen in het systeem binnen kunnen </w:t>
      </w:r>
      <w:r w:rsidRPr="0019234A">
        <w:rPr>
          <w:rFonts w:ascii="Arial" w:hAnsi="Arial" w:cs="Arial"/>
          <w:lang w:val="nl-NL"/>
        </w:rPr>
        <w:t>komen.</w:t>
      </w:r>
    </w:p>
    <w:p w14:paraId="20E8F1B1"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t>Verbindingen tussen de verschillende banken</w:t>
      </w:r>
    </w:p>
    <w:p w14:paraId="238CCAD3" w14:textId="279B8E73" w:rsidR="0019234A" w:rsidRPr="0019234A" w:rsidRDefault="0019234A" w:rsidP="0019234A">
      <w:pPr>
        <w:numPr>
          <w:ilvl w:val="0"/>
          <w:numId w:val="7"/>
        </w:numPr>
        <w:spacing w:before="100" w:beforeAutospacing="1" w:after="100" w:afterAutospacing="1" w:line="240" w:lineRule="auto"/>
        <w:rPr>
          <w:rFonts w:ascii="Arial" w:hAnsi="Arial" w:cs="Arial"/>
          <w:lang w:val="nl-NL"/>
        </w:rPr>
      </w:pPr>
      <w:r w:rsidRPr="0019234A">
        <w:rPr>
          <w:rFonts w:ascii="Arial" w:hAnsi="Arial" w:cs="Arial"/>
          <w:lang w:val="nl-NL"/>
        </w:rPr>
        <w:t>Gebruik end-</w:t>
      </w:r>
      <w:proofErr w:type="spellStart"/>
      <w:r w:rsidRPr="0019234A">
        <w:rPr>
          <w:rFonts w:ascii="Arial" w:hAnsi="Arial" w:cs="Arial"/>
          <w:lang w:val="nl-NL"/>
        </w:rPr>
        <w:t>to</w:t>
      </w:r>
      <w:proofErr w:type="spellEnd"/>
      <w:r w:rsidRPr="0019234A">
        <w:rPr>
          <w:rFonts w:ascii="Arial" w:hAnsi="Arial" w:cs="Arial"/>
          <w:lang w:val="nl-NL"/>
        </w:rPr>
        <w:t xml:space="preserve">-end encryptie (zoals TLS) voor alle communicatie tussen systemen om ervoor te zorgen dat data niet kan worden onderschept en gelezen tijdens het transport. Deze maatregel voorkomt dat gegevens onderweg kunnen worden onderschept en gelezen, wat de integriteit en vertrouwelijkheid van de gegevens </w:t>
      </w:r>
      <w:r w:rsidRPr="0019234A">
        <w:rPr>
          <w:rFonts w:ascii="Arial" w:hAnsi="Arial" w:cs="Arial"/>
          <w:lang w:val="nl-NL"/>
        </w:rPr>
        <w:t>waarborgt.</w:t>
      </w:r>
    </w:p>
    <w:p w14:paraId="6B4DCAFB" w14:textId="64640F09" w:rsidR="0019234A" w:rsidRPr="0019234A" w:rsidRDefault="0019234A" w:rsidP="0019234A">
      <w:pPr>
        <w:numPr>
          <w:ilvl w:val="0"/>
          <w:numId w:val="7"/>
        </w:numPr>
        <w:spacing w:before="100" w:beforeAutospacing="1" w:after="100" w:afterAutospacing="1" w:line="240" w:lineRule="auto"/>
        <w:rPr>
          <w:rFonts w:ascii="Arial" w:hAnsi="Arial" w:cs="Arial"/>
          <w:lang w:val="nl-NL"/>
        </w:rPr>
      </w:pPr>
      <w:r w:rsidRPr="0019234A">
        <w:rPr>
          <w:rFonts w:ascii="Arial" w:hAnsi="Arial" w:cs="Arial"/>
          <w:lang w:val="nl-NL"/>
        </w:rPr>
        <w:lastRenderedPageBreak/>
        <w:t xml:space="preserve">Dwing het gebruik van sterke </w:t>
      </w:r>
      <w:proofErr w:type="spellStart"/>
      <w:r w:rsidRPr="0019234A">
        <w:rPr>
          <w:rFonts w:ascii="Arial" w:hAnsi="Arial" w:cs="Arial"/>
          <w:lang w:val="nl-NL"/>
        </w:rPr>
        <w:t>cryptografische</w:t>
      </w:r>
      <w:proofErr w:type="spellEnd"/>
      <w:r w:rsidRPr="0019234A">
        <w:rPr>
          <w:rFonts w:ascii="Arial" w:hAnsi="Arial" w:cs="Arial"/>
          <w:lang w:val="nl-NL"/>
        </w:rPr>
        <w:t xml:space="preserve"> protocollen zoals TLS 1.3 af en schakel oudere kwetsbare protocollen uit. Het gebruik van sterke protocollen vermindert de kans op protocol downgrade-aanvallen en zorgt voor veilige </w:t>
      </w:r>
      <w:r w:rsidRPr="0019234A">
        <w:rPr>
          <w:rFonts w:ascii="Arial" w:hAnsi="Arial" w:cs="Arial"/>
          <w:lang w:val="nl-NL"/>
        </w:rPr>
        <w:t>communicatie.</w:t>
      </w:r>
    </w:p>
    <w:p w14:paraId="2270E038" w14:textId="6DCA4DB4" w:rsidR="0019234A" w:rsidRPr="0019234A" w:rsidRDefault="0019234A" w:rsidP="0019234A">
      <w:pPr>
        <w:numPr>
          <w:ilvl w:val="0"/>
          <w:numId w:val="7"/>
        </w:numPr>
        <w:spacing w:before="100" w:beforeAutospacing="1" w:after="100" w:afterAutospacing="1" w:line="240" w:lineRule="auto"/>
        <w:rPr>
          <w:rFonts w:ascii="Arial" w:hAnsi="Arial" w:cs="Arial"/>
          <w:lang w:val="nl-NL"/>
        </w:rPr>
      </w:pPr>
      <w:r w:rsidRPr="0019234A">
        <w:rPr>
          <w:rFonts w:ascii="Arial" w:hAnsi="Arial" w:cs="Arial"/>
          <w:lang w:val="nl-NL"/>
        </w:rPr>
        <w:t xml:space="preserve">Voeg tijdstempels en niet-herbruikbare tokens toe aan berichten om te voorkomen dat geldige berichten opnieuw worden verzonden en misbruikt. Anti-replay mechanismen voorkomen dat aanvallers geldige dataoverdrachten herhalen, wat de beveiliging van de communicatie </w:t>
      </w:r>
      <w:r w:rsidRPr="0019234A">
        <w:rPr>
          <w:rFonts w:ascii="Arial" w:hAnsi="Arial" w:cs="Arial"/>
          <w:lang w:val="nl-NL"/>
        </w:rPr>
        <w:t>verhoogt.</w:t>
      </w:r>
    </w:p>
    <w:p w14:paraId="5F568082" w14:textId="3081F1BB" w:rsidR="0019234A" w:rsidRPr="0019234A" w:rsidRDefault="0019234A" w:rsidP="0019234A">
      <w:pPr>
        <w:pStyle w:val="NormalWeb"/>
        <w:rPr>
          <w:rFonts w:ascii="Arial" w:hAnsi="Arial" w:cs="Arial"/>
          <w:lang w:val="nl-NL"/>
        </w:rPr>
      </w:pPr>
      <w:r w:rsidRPr="0019234A">
        <w:rPr>
          <w:rStyle w:val="Strong"/>
          <w:rFonts w:ascii="Arial" w:hAnsi="Arial" w:cs="Arial"/>
          <w:lang w:val="nl-NL"/>
        </w:rPr>
        <w:t>De fysieke hardware</w:t>
      </w:r>
    </w:p>
    <w:p w14:paraId="148CF5F6" w14:textId="66BF2073" w:rsidR="0019234A" w:rsidRPr="0019234A" w:rsidRDefault="0019234A" w:rsidP="0019234A">
      <w:pPr>
        <w:numPr>
          <w:ilvl w:val="0"/>
          <w:numId w:val="8"/>
        </w:numPr>
        <w:spacing w:before="100" w:beforeAutospacing="1" w:after="100" w:afterAutospacing="1" w:line="240" w:lineRule="auto"/>
        <w:rPr>
          <w:rFonts w:ascii="Arial" w:hAnsi="Arial" w:cs="Arial"/>
          <w:lang w:val="nl-NL"/>
        </w:rPr>
      </w:pPr>
      <w:r w:rsidRPr="0019234A">
        <w:rPr>
          <w:rFonts w:ascii="Arial" w:hAnsi="Arial" w:cs="Arial"/>
          <w:lang w:val="nl-NL"/>
        </w:rPr>
        <w:t xml:space="preserve">Gebruik beveiligde behuizingen voor apparatuur en implementeer sensoren die manipulatie detecteren. Beveiligde behuizingen en detectiesystemen beschermen apparatuur tegen sabotage en diefstal en zorgen voor snelle detectie van ongeoorloofde </w:t>
      </w:r>
      <w:r w:rsidRPr="0019234A">
        <w:rPr>
          <w:rFonts w:ascii="Arial" w:hAnsi="Arial" w:cs="Arial"/>
          <w:lang w:val="nl-NL"/>
        </w:rPr>
        <w:t>toegangspogingen.</w:t>
      </w:r>
    </w:p>
    <w:p w14:paraId="7EC4A612" w14:textId="16AEB43B" w:rsidR="0019234A" w:rsidRPr="0019234A" w:rsidRDefault="0019234A" w:rsidP="0019234A">
      <w:pPr>
        <w:numPr>
          <w:ilvl w:val="0"/>
          <w:numId w:val="8"/>
        </w:numPr>
        <w:spacing w:before="100" w:beforeAutospacing="1" w:after="100" w:afterAutospacing="1" w:line="240" w:lineRule="auto"/>
        <w:rPr>
          <w:rFonts w:ascii="Arial" w:hAnsi="Arial" w:cs="Arial"/>
          <w:lang w:val="nl-NL"/>
        </w:rPr>
      </w:pPr>
      <w:r w:rsidRPr="0019234A">
        <w:rPr>
          <w:rFonts w:ascii="Arial" w:hAnsi="Arial" w:cs="Arial"/>
          <w:lang w:val="nl-NL"/>
        </w:rPr>
        <w:t xml:space="preserve">Implementeer een zero-trust model en strikte toegangscontrole voor medewerkers waarbij elke toegangspoging wordt gelogd en gemonitord. Deze maatregel beperkt de mogelijkheden van medewerkers om ongeautoriseerde handelingen uit te voeren en zorgt voor gedetailleerde </w:t>
      </w:r>
      <w:proofErr w:type="spellStart"/>
      <w:r w:rsidRPr="0019234A">
        <w:rPr>
          <w:rFonts w:ascii="Arial" w:hAnsi="Arial" w:cs="Arial"/>
          <w:lang w:val="nl-NL"/>
        </w:rPr>
        <w:t>logging</w:t>
      </w:r>
      <w:proofErr w:type="spellEnd"/>
      <w:r w:rsidRPr="0019234A">
        <w:rPr>
          <w:rFonts w:ascii="Arial" w:hAnsi="Arial" w:cs="Arial"/>
          <w:lang w:val="nl-NL"/>
        </w:rPr>
        <w:t xml:space="preserve"> van </w:t>
      </w:r>
      <w:r w:rsidRPr="0019234A">
        <w:rPr>
          <w:rFonts w:ascii="Arial" w:hAnsi="Arial" w:cs="Arial"/>
          <w:lang w:val="nl-NL"/>
        </w:rPr>
        <w:t>toegangspogingen.</w:t>
      </w:r>
    </w:p>
    <w:p w14:paraId="3DD86C6D" w14:textId="77777777" w:rsidR="0019234A" w:rsidRDefault="0019234A">
      <w:pPr>
        <w:rPr>
          <w:rStyle w:val="Strong"/>
          <w:rFonts w:ascii="Arial" w:eastAsia="Times New Roman" w:hAnsi="Arial" w:cs="Arial"/>
          <w:kern w:val="0"/>
          <w:lang w:val="nl-NL" w:eastAsia="en-NL"/>
          <w14:ligatures w14:val="none"/>
        </w:rPr>
      </w:pPr>
      <w:r>
        <w:rPr>
          <w:rStyle w:val="Strong"/>
          <w:rFonts w:ascii="Arial" w:hAnsi="Arial" w:cs="Arial"/>
          <w:lang w:val="nl-NL"/>
        </w:rPr>
        <w:br w:type="page"/>
      </w:r>
    </w:p>
    <w:p w14:paraId="5923FA39" w14:textId="474504DD" w:rsidR="0019234A" w:rsidRPr="0019234A" w:rsidRDefault="0019234A" w:rsidP="0019234A">
      <w:pPr>
        <w:pStyle w:val="NormalWeb"/>
        <w:rPr>
          <w:rFonts w:ascii="Arial" w:hAnsi="Arial" w:cs="Arial"/>
          <w:lang w:val="nl-NL"/>
        </w:rPr>
      </w:pPr>
      <w:r w:rsidRPr="0019234A">
        <w:rPr>
          <w:rStyle w:val="Strong"/>
          <w:rFonts w:ascii="Arial" w:hAnsi="Arial" w:cs="Arial"/>
          <w:lang w:val="nl-NL"/>
        </w:rPr>
        <w:lastRenderedPageBreak/>
        <w:t>Conclusie</w:t>
      </w:r>
    </w:p>
    <w:p w14:paraId="544335F2" w14:textId="77777777" w:rsidR="0019234A" w:rsidRPr="0019234A" w:rsidRDefault="0019234A" w:rsidP="0019234A">
      <w:pPr>
        <w:pStyle w:val="NormalWeb"/>
        <w:rPr>
          <w:rFonts w:ascii="Arial" w:hAnsi="Arial" w:cs="Arial"/>
          <w:lang w:val="nl-NL"/>
        </w:rPr>
      </w:pPr>
      <w:r w:rsidRPr="0019234A">
        <w:rPr>
          <w:rFonts w:ascii="Arial" w:hAnsi="Arial" w:cs="Arial"/>
          <w:lang w:val="nl-NL"/>
        </w:rPr>
        <w:t>Er zijn veel risico’s in het hele systeem. Bij deze pinautomaat zijn de volgende maatregelen genomen:</w:t>
      </w:r>
    </w:p>
    <w:p w14:paraId="31796B91" w14:textId="77777777" w:rsidR="0019234A" w:rsidRPr="0019234A" w:rsidRDefault="0019234A" w:rsidP="0019234A">
      <w:pPr>
        <w:numPr>
          <w:ilvl w:val="0"/>
          <w:numId w:val="9"/>
        </w:numPr>
        <w:spacing w:before="100" w:beforeAutospacing="1" w:after="100" w:afterAutospacing="1" w:line="240" w:lineRule="auto"/>
        <w:rPr>
          <w:rFonts w:ascii="Arial" w:hAnsi="Arial" w:cs="Arial"/>
          <w:lang w:val="nl-NL"/>
        </w:rPr>
      </w:pPr>
      <w:r w:rsidRPr="0019234A">
        <w:rPr>
          <w:rFonts w:ascii="Arial" w:hAnsi="Arial" w:cs="Arial"/>
          <w:lang w:val="nl-NL"/>
        </w:rPr>
        <w:t>RFID is beveiligd met input-validatie zodat er geen foute pinpas in het systeem kan komen.</w:t>
      </w:r>
    </w:p>
    <w:p w14:paraId="1A206DAC" w14:textId="77777777" w:rsidR="0019234A" w:rsidRPr="0019234A" w:rsidRDefault="0019234A" w:rsidP="0019234A">
      <w:pPr>
        <w:numPr>
          <w:ilvl w:val="0"/>
          <w:numId w:val="9"/>
        </w:numPr>
        <w:spacing w:before="100" w:beforeAutospacing="1" w:after="100" w:afterAutospacing="1" w:line="240" w:lineRule="auto"/>
        <w:rPr>
          <w:rFonts w:ascii="Arial" w:hAnsi="Arial" w:cs="Arial"/>
          <w:lang w:val="nl-NL"/>
        </w:rPr>
      </w:pPr>
      <w:r w:rsidRPr="0019234A">
        <w:rPr>
          <w:rFonts w:ascii="Arial" w:hAnsi="Arial" w:cs="Arial"/>
          <w:lang w:val="nl-NL"/>
        </w:rPr>
        <w:t>De GUI is beveiligd met HTTPS waardoor alle gegevens ge-</w:t>
      </w:r>
      <w:proofErr w:type="spellStart"/>
      <w:r w:rsidRPr="0019234A">
        <w:rPr>
          <w:rFonts w:ascii="Arial" w:hAnsi="Arial" w:cs="Arial"/>
          <w:lang w:val="nl-NL"/>
        </w:rPr>
        <w:t>encrypt</w:t>
      </w:r>
      <w:proofErr w:type="spellEnd"/>
      <w:r w:rsidRPr="0019234A">
        <w:rPr>
          <w:rFonts w:ascii="Arial" w:hAnsi="Arial" w:cs="Arial"/>
          <w:lang w:val="nl-NL"/>
        </w:rPr>
        <w:t xml:space="preserve"> worden.</w:t>
      </w:r>
    </w:p>
    <w:p w14:paraId="691C2AB6" w14:textId="6FFD3990" w:rsidR="0019234A" w:rsidRPr="0019234A" w:rsidRDefault="0019234A" w:rsidP="0019234A">
      <w:pPr>
        <w:spacing w:after="0"/>
        <w:rPr>
          <w:rFonts w:ascii="Arial" w:hAnsi="Arial" w:cs="Arial"/>
          <w:lang w:val="nl-NL"/>
        </w:rPr>
      </w:pPr>
      <w:r w:rsidRPr="0019234A">
        <w:rPr>
          <w:rFonts w:ascii="Arial" w:hAnsi="Arial" w:cs="Arial"/>
          <w:lang w:val="nl-NL"/>
        </w:rPr>
        <w:pict w14:anchorId="5294BD16">
          <v:rect id="_x0000_i1041" style="width:0;height:1.5pt" o:hralign="center" o:hrstd="t" o:hr="t" fillcolor="#a0a0a0" stroked="f"/>
        </w:pict>
      </w:r>
    </w:p>
    <w:p w14:paraId="789F700A" w14:textId="77777777" w:rsidR="0019234A" w:rsidRPr="0019234A" w:rsidRDefault="0019234A" w:rsidP="0019234A">
      <w:pPr>
        <w:pStyle w:val="NormalWeb"/>
        <w:rPr>
          <w:rFonts w:ascii="Arial" w:hAnsi="Arial" w:cs="Arial"/>
          <w:lang w:val="nl-NL"/>
        </w:rPr>
      </w:pPr>
      <w:r w:rsidRPr="0019234A">
        <w:rPr>
          <w:rStyle w:val="Strong"/>
          <w:rFonts w:ascii="Arial" w:hAnsi="Arial" w:cs="Arial"/>
          <w:lang w:val="nl-NL"/>
        </w:rPr>
        <w:t>Bronvermelding</w:t>
      </w:r>
    </w:p>
    <w:p w14:paraId="179A2D5E" w14:textId="77777777"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OWASP. (</w:t>
      </w:r>
      <w:proofErr w:type="spellStart"/>
      <w:r w:rsidRPr="0019234A">
        <w:rPr>
          <w:rFonts w:ascii="Arial" w:hAnsi="Arial" w:cs="Arial"/>
          <w:lang w:val="nl-NL"/>
        </w:rPr>
        <w:t>n.d</w:t>
      </w:r>
      <w:proofErr w:type="spellEnd"/>
      <w:r w:rsidRPr="0019234A">
        <w:rPr>
          <w:rFonts w:ascii="Arial" w:hAnsi="Arial" w:cs="Arial"/>
          <w:lang w:val="nl-NL"/>
        </w:rPr>
        <w:t>.). OWASP ESAPI Project</w:t>
      </w:r>
    </w:p>
    <w:p w14:paraId="10CB1AD6" w14:textId="77777777"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Mozilla. (</w:t>
      </w:r>
      <w:proofErr w:type="spellStart"/>
      <w:r w:rsidRPr="0019234A">
        <w:rPr>
          <w:rFonts w:ascii="Arial" w:hAnsi="Arial" w:cs="Arial"/>
          <w:lang w:val="nl-NL"/>
        </w:rPr>
        <w:t>n.d</w:t>
      </w:r>
      <w:proofErr w:type="spellEnd"/>
      <w:r w:rsidRPr="0019234A">
        <w:rPr>
          <w:rFonts w:ascii="Arial" w:hAnsi="Arial" w:cs="Arial"/>
          <w:lang w:val="nl-NL"/>
        </w:rPr>
        <w:t xml:space="preserve">.). </w:t>
      </w:r>
      <w:hyperlink r:id="rId11" w:tgtFrame="_new" w:history="1">
        <w:r w:rsidRPr="0019234A">
          <w:rPr>
            <w:rStyle w:val="Hyperlink"/>
            <w:rFonts w:ascii="Arial" w:hAnsi="Arial" w:cs="Arial"/>
            <w:lang w:val="nl-NL"/>
          </w:rPr>
          <w:t>Content Security Policy (CSP)</w:t>
        </w:r>
      </w:hyperlink>
    </w:p>
    <w:p w14:paraId="5AD1333F" w14:textId="77777777"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 xml:space="preserve">SSL.com. (2020). </w:t>
      </w:r>
      <w:proofErr w:type="spellStart"/>
      <w:r w:rsidRPr="0019234A">
        <w:rPr>
          <w:rFonts w:ascii="Arial" w:hAnsi="Arial" w:cs="Arial"/>
          <w:lang w:val="nl-NL"/>
        </w:rPr>
        <w:t>What</w:t>
      </w:r>
      <w:proofErr w:type="spellEnd"/>
      <w:r w:rsidRPr="0019234A">
        <w:rPr>
          <w:rFonts w:ascii="Arial" w:hAnsi="Arial" w:cs="Arial"/>
          <w:lang w:val="nl-NL"/>
        </w:rPr>
        <w:t xml:space="preserve"> is SSL/TLS?</w:t>
      </w:r>
    </w:p>
    <w:p w14:paraId="26A7D7DF" w14:textId="727AF3F9"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OWASP. (</w:t>
      </w:r>
      <w:proofErr w:type="spellStart"/>
      <w:r w:rsidRPr="0019234A">
        <w:rPr>
          <w:rFonts w:ascii="Arial" w:hAnsi="Arial" w:cs="Arial"/>
          <w:lang w:val="nl-NL"/>
        </w:rPr>
        <w:t>n.d</w:t>
      </w:r>
      <w:proofErr w:type="spellEnd"/>
      <w:r w:rsidRPr="0019234A">
        <w:rPr>
          <w:rFonts w:ascii="Arial" w:hAnsi="Arial" w:cs="Arial"/>
          <w:lang w:val="nl-NL"/>
        </w:rPr>
        <w:t xml:space="preserve">.). </w:t>
      </w:r>
      <w:proofErr w:type="spellStart"/>
      <w:r w:rsidRPr="0019234A">
        <w:rPr>
          <w:rFonts w:ascii="Arial" w:hAnsi="Arial" w:cs="Arial"/>
          <w:lang w:val="nl-NL"/>
        </w:rPr>
        <w:t>Certificate</w:t>
      </w:r>
      <w:proofErr w:type="spellEnd"/>
      <w:r w:rsidRPr="0019234A">
        <w:rPr>
          <w:rFonts w:ascii="Arial" w:hAnsi="Arial" w:cs="Arial"/>
          <w:lang w:val="nl-NL"/>
        </w:rPr>
        <w:t xml:space="preserve"> </w:t>
      </w:r>
      <w:proofErr w:type="spellStart"/>
      <w:r w:rsidRPr="0019234A">
        <w:rPr>
          <w:rFonts w:ascii="Arial" w:hAnsi="Arial" w:cs="Arial"/>
          <w:lang w:val="nl-NL"/>
        </w:rPr>
        <w:t>and</w:t>
      </w:r>
      <w:proofErr w:type="spellEnd"/>
      <w:r w:rsidRPr="0019234A">
        <w:rPr>
          <w:rFonts w:ascii="Arial" w:hAnsi="Arial" w:cs="Arial"/>
          <w:lang w:val="nl-NL"/>
        </w:rPr>
        <w:t xml:space="preserve"> Public </w:t>
      </w:r>
      <w:proofErr w:type="spellStart"/>
      <w:r w:rsidRPr="0019234A">
        <w:rPr>
          <w:rFonts w:ascii="Arial" w:hAnsi="Arial" w:cs="Arial"/>
          <w:lang w:val="nl-NL"/>
        </w:rPr>
        <w:t>Key</w:t>
      </w:r>
      <w:proofErr w:type="spellEnd"/>
      <w:r w:rsidRPr="0019234A">
        <w:rPr>
          <w:rFonts w:ascii="Arial" w:hAnsi="Arial" w:cs="Arial"/>
          <w:lang w:val="nl-NL"/>
        </w:rPr>
        <w:t xml:space="preserve"> </w:t>
      </w:r>
      <w:proofErr w:type="spellStart"/>
      <w:r w:rsidRPr="0019234A">
        <w:rPr>
          <w:rFonts w:ascii="Arial" w:hAnsi="Arial" w:cs="Arial"/>
          <w:lang w:val="nl-NL"/>
        </w:rPr>
        <w:t>Pinning</w:t>
      </w:r>
      <w:proofErr w:type="spellEnd"/>
    </w:p>
    <w:p w14:paraId="101153A4" w14:textId="74BC78E4"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OWASP. (</w:t>
      </w:r>
      <w:proofErr w:type="spellStart"/>
      <w:r w:rsidRPr="0019234A">
        <w:rPr>
          <w:rFonts w:ascii="Arial" w:hAnsi="Arial" w:cs="Arial"/>
          <w:lang w:val="nl-NL"/>
        </w:rPr>
        <w:t>n.d</w:t>
      </w:r>
      <w:proofErr w:type="spellEnd"/>
      <w:r w:rsidRPr="0019234A">
        <w:rPr>
          <w:rFonts w:ascii="Arial" w:hAnsi="Arial" w:cs="Arial"/>
          <w:lang w:val="nl-NL"/>
        </w:rPr>
        <w:t xml:space="preserve">.). </w:t>
      </w:r>
      <w:proofErr w:type="spellStart"/>
      <w:r w:rsidRPr="0019234A">
        <w:rPr>
          <w:rFonts w:ascii="Arial" w:hAnsi="Arial" w:cs="Arial"/>
          <w:lang w:val="nl-NL"/>
        </w:rPr>
        <w:t>Rate</w:t>
      </w:r>
      <w:proofErr w:type="spellEnd"/>
      <w:r w:rsidRPr="0019234A">
        <w:rPr>
          <w:rFonts w:ascii="Arial" w:hAnsi="Arial" w:cs="Arial"/>
          <w:lang w:val="nl-NL"/>
        </w:rPr>
        <w:t xml:space="preserve"> </w:t>
      </w:r>
      <w:proofErr w:type="spellStart"/>
      <w:r w:rsidRPr="0019234A">
        <w:rPr>
          <w:rFonts w:ascii="Arial" w:hAnsi="Arial" w:cs="Arial"/>
          <w:lang w:val="nl-NL"/>
        </w:rPr>
        <w:t>Limiting</w:t>
      </w:r>
      <w:proofErr w:type="spellEnd"/>
    </w:p>
    <w:p w14:paraId="03C274F4" w14:textId="77777777"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OWASP. (</w:t>
      </w:r>
      <w:proofErr w:type="spellStart"/>
      <w:r w:rsidRPr="0019234A">
        <w:rPr>
          <w:rFonts w:ascii="Arial" w:hAnsi="Arial" w:cs="Arial"/>
          <w:lang w:val="nl-NL"/>
        </w:rPr>
        <w:t>n.d</w:t>
      </w:r>
      <w:proofErr w:type="spellEnd"/>
      <w:r w:rsidRPr="0019234A">
        <w:rPr>
          <w:rFonts w:ascii="Arial" w:hAnsi="Arial" w:cs="Arial"/>
          <w:lang w:val="nl-NL"/>
        </w:rPr>
        <w:t xml:space="preserve">.). Transport </w:t>
      </w:r>
      <w:proofErr w:type="spellStart"/>
      <w:r w:rsidRPr="0019234A">
        <w:rPr>
          <w:rFonts w:ascii="Arial" w:hAnsi="Arial" w:cs="Arial"/>
          <w:lang w:val="nl-NL"/>
        </w:rPr>
        <w:t>Layer</w:t>
      </w:r>
      <w:proofErr w:type="spellEnd"/>
      <w:r w:rsidRPr="0019234A">
        <w:rPr>
          <w:rFonts w:ascii="Arial" w:hAnsi="Arial" w:cs="Arial"/>
          <w:lang w:val="nl-NL"/>
        </w:rPr>
        <w:t xml:space="preserve"> </w:t>
      </w:r>
      <w:proofErr w:type="spellStart"/>
      <w:r w:rsidRPr="0019234A">
        <w:rPr>
          <w:rFonts w:ascii="Arial" w:hAnsi="Arial" w:cs="Arial"/>
          <w:lang w:val="nl-NL"/>
        </w:rPr>
        <w:t>Protection</w:t>
      </w:r>
      <w:proofErr w:type="spellEnd"/>
      <w:r w:rsidRPr="0019234A">
        <w:rPr>
          <w:rFonts w:ascii="Arial" w:hAnsi="Arial" w:cs="Arial"/>
          <w:lang w:val="nl-NL"/>
        </w:rPr>
        <w:t xml:space="preserve"> Cheat Sheet</w:t>
      </w:r>
    </w:p>
    <w:p w14:paraId="560D54DC" w14:textId="77777777" w:rsidR="0019234A" w:rsidRPr="0019234A" w:rsidRDefault="0019234A" w:rsidP="0019234A">
      <w:pPr>
        <w:numPr>
          <w:ilvl w:val="0"/>
          <w:numId w:val="10"/>
        </w:numPr>
        <w:spacing w:before="100" w:beforeAutospacing="1" w:after="100" w:afterAutospacing="1" w:line="240" w:lineRule="auto"/>
        <w:rPr>
          <w:rFonts w:ascii="Arial" w:hAnsi="Arial" w:cs="Arial"/>
          <w:lang w:val="nl-NL"/>
        </w:rPr>
      </w:pPr>
      <w:r w:rsidRPr="0019234A">
        <w:rPr>
          <w:rFonts w:ascii="Arial" w:hAnsi="Arial" w:cs="Arial"/>
          <w:lang w:val="nl-NL"/>
        </w:rPr>
        <w:t xml:space="preserve">NIST. (2020). </w:t>
      </w:r>
      <w:hyperlink r:id="rId12" w:tgtFrame="_new" w:history="1">
        <w:r w:rsidRPr="0019234A">
          <w:rPr>
            <w:rStyle w:val="Hyperlink"/>
            <w:rFonts w:ascii="Arial" w:hAnsi="Arial" w:cs="Arial"/>
            <w:lang w:val="nl-NL"/>
          </w:rPr>
          <w:t xml:space="preserve">Guide </w:t>
        </w:r>
        <w:proofErr w:type="spellStart"/>
        <w:r w:rsidRPr="0019234A">
          <w:rPr>
            <w:rStyle w:val="Hyperlink"/>
            <w:rFonts w:ascii="Arial" w:hAnsi="Arial" w:cs="Arial"/>
            <w:lang w:val="nl-NL"/>
          </w:rPr>
          <w:t>to</w:t>
        </w:r>
        <w:proofErr w:type="spellEnd"/>
        <w:r w:rsidRPr="0019234A">
          <w:rPr>
            <w:rStyle w:val="Hyperlink"/>
            <w:rFonts w:ascii="Arial" w:hAnsi="Arial" w:cs="Arial"/>
            <w:lang w:val="nl-NL"/>
          </w:rPr>
          <w:t xml:space="preserve"> </w:t>
        </w:r>
        <w:proofErr w:type="spellStart"/>
        <w:r w:rsidRPr="0019234A">
          <w:rPr>
            <w:rStyle w:val="Hyperlink"/>
            <w:rFonts w:ascii="Arial" w:hAnsi="Arial" w:cs="Arial"/>
            <w:lang w:val="nl-NL"/>
          </w:rPr>
          <w:t>Physical</w:t>
        </w:r>
        <w:proofErr w:type="spellEnd"/>
        <w:r w:rsidRPr="0019234A">
          <w:rPr>
            <w:rStyle w:val="Hyperlink"/>
            <w:rFonts w:ascii="Arial" w:hAnsi="Arial" w:cs="Arial"/>
            <w:lang w:val="nl-NL"/>
          </w:rPr>
          <w:t xml:space="preserve"> Security</w:t>
        </w:r>
      </w:hyperlink>
    </w:p>
    <w:p w14:paraId="3BE3DB59" w14:textId="49AD8987" w:rsidR="00A65224" w:rsidRPr="0019234A" w:rsidRDefault="0019234A" w:rsidP="0019234A">
      <w:pPr>
        <w:numPr>
          <w:ilvl w:val="0"/>
          <w:numId w:val="10"/>
        </w:numPr>
        <w:spacing w:before="100" w:beforeAutospacing="1" w:after="100" w:afterAutospacing="1" w:line="240" w:lineRule="auto"/>
        <w:rPr>
          <w:rFonts w:ascii="Arial" w:hAnsi="Arial" w:cs="Arial"/>
          <w:lang w:val="nl-NL"/>
        </w:rPr>
        <w:sectPr w:rsidR="00A65224" w:rsidRPr="0019234A" w:rsidSect="005D43F4">
          <w:pgSz w:w="16838" w:h="11906" w:orient="landscape"/>
          <w:pgMar w:top="1440" w:right="1440" w:bottom="1440" w:left="1440" w:header="708" w:footer="708" w:gutter="0"/>
          <w:pgNumType w:start="0"/>
          <w:cols w:space="708"/>
          <w:titlePg/>
          <w:docGrid w:linePitch="360"/>
        </w:sectPr>
      </w:pPr>
      <w:r w:rsidRPr="0019234A">
        <w:rPr>
          <w:rFonts w:ascii="Arial" w:hAnsi="Arial" w:cs="Arial"/>
          <w:lang w:val="nl-NL"/>
        </w:rPr>
        <w:t xml:space="preserve">Microsoft. (2021). </w:t>
      </w:r>
      <w:hyperlink r:id="rId13" w:tgtFrame="_new" w:history="1">
        <w:r w:rsidRPr="0019234A">
          <w:rPr>
            <w:rStyle w:val="Hyperlink"/>
            <w:rFonts w:ascii="Arial" w:hAnsi="Arial" w:cs="Arial"/>
            <w:lang w:val="nl-NL"/>
          </w:rPr>
          <w:t>Zero Trust Deployment Guide</w:t>
        </w:r>
      </w:hyperlink>
    </w:p>
    <w:p w14:paraId="03B0A369" w14:textId="0AF1C5A9" w:rsidR="00A20DB9" w:rsidRPr="0019234A" w:rsidRDefault="00A20DB9" w:rsidP="0019234A">
      <w:pPr>
        <w:rPr>
          <w:rFonts w:ascii="Arial" w:hAnsi="Arial" w:cs="Arial"/>
          <w:lang w:val="nl-NL"/>
        </w:rPr>
      </w:pPr>
    </w:p>
    <w:sectPr w:rsidR="00A20DB9" w:rsidRPr="0019234A" w:rsidSect="003D729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EDAD" w14:textId="77777777" w:rsidR="00976F20" w:rsidRDefault="00976F20" w:rsidP="00BE3EB3">
      <w:pPr>
        <w:spacing w:after="0" w:line="240" w:lineRule="auto"/>
      </w:pPr>
      <w:r>
        <w:separator/>
      </w:r>
    </w:p>
  </w:endnote>
  <w:endnote w:type="continuationSeparator" w:id="0">
    <w:p w14:paraId="0E389F9C" w14:textId="77777777" w:rsidR="00976F20" w:rsidRDefault="00976F20" w:rsidP="00B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31A8" w14:textId="77777777" w:rsidR="00976F20" w:rsidRDefault="00976F20" w:rsidP="00BE3EB3">
      <w:pPr>
        <w:spacing w:after="0" w:line="240" w:lineRule="auto"/>
      </w:pPr>
      <w:r>
        <w:separator/>
      </w:r>
    </w:p>
  </w:footnote>
  <w:footnote w:type="continuationSeparator" w:id="0">
    <w:p w14:paraId="6F669E70" w14:textId="77777777" w:rsidR="00976F20" w:rsidRDefault="00976F20" w:rsidP="00BE3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2B"/>
    <w:multiLevelType w:val="multilevel"/>
    <w:tmpl w:val="E04C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D80"/>
    <w:multiLevelType w:val="multilevel"/>
    <w:tmpl w:val="E43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7BCA"/>
    <w:multiLevelType w:val="hybridMultilevel"/>
    <w:tmpl w:val="976A330A"/>
    <w:lvl w:ilvl="0" w:tplc="9F4CCB0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657254"/>
    <w:multiLevelType w:val="multilevel"/>
    <w:tmpl w:val="C1C8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32E33"/>
    <w:multiLevelType w:val="multilevel"/>
    <w:tmpl w:val="2A7A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843E0"/>
    <w:multiLevelType w:val="hybridMultilevel"/>
    <w:tmpl w:val="B84267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D54EDC"/>
    <w:multiLevelType w:val="multilevel"/>
    <w:tmpl w:val="18E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528EB"/>
    <w:multiLevelType w:val="multilevel"/>
    <w:tmpl w:val="09B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3344B"/>
    <w:multiLevelType w:val="multilevel"/>
    <w:tmpl w:val="D01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12382"/>
    <w:multiLevelType w:val="multilevel"/>
    <w:tmpl w:val="D91E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069693">
    <w:abstractNumId w:val="5"/>
  </w:num>
  <w:num w:numId="2" w16cid:durableId="336462819">
    <w:abstractNumId w:val="2"/>
  </w:num>
  <w:num w:numId="3" w16cid:durableId="1936858236">
    <w:abstractNumId w:val="8"/>
  </w:num>
  <w:num w:numId="4" w16cid:durableId="1763449178">
    <w:abstractNumId w:val="7"/>
  </w:num>
  <w:num w:numId="5" w16cid:durableId="951477618">
    <w:abstractNumId w:val="6"/>
  </w:num>
  <w:num w:numId="6" w16cid:durableId="386733479">
    <w:abstractNumId w:val="9"/>
  </w:num>
  <w:num w:numId="7" w16cid:durableId="1531144956">
    <w:abstractNumId w:val="4"/>
  </w:num>
  <w:num w:numId="8" w16cid:durableId="585189727">
    <w:abstractNumId w:val="0"/>
  </w:num>
  <w:num w:numId="9" w16cid:durableId="299113170">
    <w:abstractNumId w:val="1"/>
  </w:num>
  <w:num w:numId="10" w16cid:durableId="859784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45"/>
    <w:rsid w:val="00005C8E"/>
    <w:rsid w:val="0000708E"/>
    <w:rsid w:val="00037551"/>
    <w:rsid w:val="00057A24"/>
    <w:rsid w:val="00071846"/>
    <w:rsid w:val="000831F1"/>
    <w:rsid w:val="000A368B"/>
    <w:rsid w:val="000A48F1"/>
    <w:rsid w:val="000C3560"/>
    <w:rsid w:val="000F5CB6"/>
    <w:rsid w:val="001047A1"/>
    <w:rsid w:val="00135F1B"/>
    <w:rsid w:val="0016075A"/>
    <w:rsid w:val="00166A15"/>
    <w:rsid w:val="0019234A"/>
    <w:rsid w:val="002168E5"/>
    <w:rsid w:val="00232F8D"/>
    <w:rsid w:val="00260ABE"/>
    <w:rsid w:val="00272D09"/>
    <w:rsid w:val="00287276"/>
    <w:rsid w:val="002A7680"/>
    <w:rsid w:val="002F0FD8"/>
    <w:rsid w:val="00305372"/>
    <w:rsid w:val="003759FF"/>
    <w:rsid w:val="00390595"/>
    <w:rsid w:val="003B4620"/>
    <w:rsid w:val="003D7291"/>
    <w:rsid w:val="003F26CE"/>
    <w:rsid w:val="00410E94"/>
    <w:rsid w:val="0043280E"/>
    <w:rsid w:val="004A16EF"/>
    <w:rsid w:val="004E70C4"/>
    <w:rsid w:val="004F2352"/>
    <w:rsid w:val="00511D13"/>
    <w:rsid w:val="00546164"/>
    <w:rsid w:val="005A1515"/>
    <w:rsid w:val="005A5757"/>
    <w:rsid w:val="005C792A"/>
    <w:rsid w:val="005D02DC"/>
    <w:rsid w:val="005D43F4"/>
    <w:rsid w:val="005F63AB"/>
    <w:rsid w:val="006063AD"/>
    <w:rsid w:val="006114D0"/>
    <w:rsid w:val="00612722"/>
    <w:rsid w:val="006C4438"/>
    <w:rsid w:val="006F374C"/>
    <w:rsid w:val="007073CA"/>
    <w:rsid w:val="00724F8B"/>
    <w:rsid w:val="00751C18"/>
    <w:rsid w:val="00775286"/>
    <w:rsid w:val="007D1445"/>
    <w:rsid w:val="008049D0"/>
    <w:rsid w:val="00813958"/>
    <w:rsid w:val="00834935"/>
    <w:rsid w:val="0088628A"/>
    <w:rsid w:val="008B508B"/>
    <w:rsid w:val="008D6958"/>
    <w:rsid w:val="008F460E"/>
    <w:rsid w:val="008F728A"/>
    <w:rsid w:val="00952628"/>
    <w:rsid w:val="00976F20"/>
    <w:rsid w:val="00985C28"/>
    <w:rsid w:val="009945D7"/>
    <w:rsid w:val="009C1B7A"/>
    <w:rsid w:val="009E40DF"/>
    <w:rsid w:val="00A03BE6"/>
    <w:rsid w:val="00A063D4"/>
    <w:rsid w:val="00A20DB9"/>
    <w:rsid w:val="00A3333A"/>
    <w:rsid w:val="00A358B9"/>
    <w:rsid w:val="00A55F04"/>
    <w:rsid w:val="00A65224"/>
    <w:rsid w:val="00A66A37"/>
    <w:rsid w:val="00AD4D0A"/>
    <w:rsid w:val="00AE648A"/>
    <w:rsid w:val="00B21753"/>
    <w:rsid w:val="00B21C45"/>
    <w:rsid w:val="00B330B3"/>
    <w:rsid w:val="00B65A48"/>
    <w:rsid w:val="00B75700"/>
    <w:rsid w:val="00B85F61"/>
    <w:rsid w:val="00BA3160"/>
    <w:rsid w:val="00BB00D1"/>
    <w:rsid w:val="00BB56E8"/>
    <w:rsid w:val="00BC002C"/>
    <w:rsid w:val="00BC1276"/>
    <w:rsid w:val="00BE1256"/>
    <w:rsid w:val="00BE3EB3"/>
    <w:rsid w:val="00C03857"/>
    <w:rsid w:val="00C21964"/>
    <w:rsid w:val="00C26E39"/>
    <w:rsid w:val="00C30156"/>
    <w:rsid w:val="00C32F03"/>
    <w:rsid w:val="00C43DD6"/>
    <w:rsid w:val="00C43E83"/>
    <w:rsid w:val="00C53347"/>
    <w:rsid w:val="00CA787A"/>
    <w:rsid w:val="00CA7BD3"/>
    <w:rsid w:val="00CC1A97"/>
    <w:rsid w:val="00CC4FA1"/>
    <w:rsid w:val="00CF583F"/>
    <w:rsid w:val="00D02FBC"/>
    <w:rsid w:val="00D46DCE"/>
    <w:rsid w:val="00D73C85"/>
    <w:rsid w:val="00D95639"/>
    <w:rsid w:val="00DB3F6C"/>
    <w:rsid w:val="00DE0C07"/>
    <w:rsid w:val="00DE4C23"/>
    <w:rsid w:val="00DF112D"/>
    <w:rsid w:val="00E20339"/>
    <w:rsid w:val="00E45ECF"/>
    <w:rsid w:val="00E60D66"/>
    <w:rsid w:val="00E77D70"/>
    <w:rsid w:val="00E94F20"/>
    <w:rsid w:val="00EA1182"/>
    <w:rsid w:val="00ED4731"/>
    <w:rsid w:val="00F04DCA"/>
    <w:rsid w:val="00F15FDB"/>
    <w:rsid w:val="00F16338"/>
    <w:rsid w:val="00F5130B"/>
    <w:rsid w:val="00FB74BC"/>
    <w:rsid w:val="00FB7951"/>
    <w:rsid w:val="00FC2AC0"/>
    <w:rsid w:val="00FD5E4A"/>
    <w:rsid w:val="00FE6BC1"/>
    <w:rsid w:val="00FF76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E6CA"/>
  <w15:chartTrackingRefBased/>
  <w15:docId w15:val="{C1A358D9-8A35-49D6-A838-BEDDA2B9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47"/>
    <w:rPr>
      <w:sz w:val="24"/>
      <w:szCs w:val="24"/>
      <w:lang w:val="en-GB"/>
    </w:rPr>
  </w:style>
  <w:style w:type="paragraph" w:styleId="Heading1">
    <w:name w:val="heading 1"/>
    <w:basedOn w:val="Normal"/>
    <w:next w:val="Normal"/>
    <w:link w:val="Heading1Char"/>
    <w:uiPriority w:val="9"/>
    <w:qFormat/>
    <w:rsid w:val="00886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F8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3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A1"/>
    <w:pPr>
      <w:ind w:left="720"/>
      <w:contextualSpacing/>
    </w:pPr>
  </w:style>
  <w:style w:type="paragraph" w:styleId="NoSpacing">
    <w:name w:val="No Spacing"/>
    <w:link w:val="NoSpacingChar"/>
    <w:uiPriority w:val="1"/>
    <w:qFormat/>
    <w:rsid w:val="003D7291"/>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3D7291"/>
    <w:rPr>
      <w:rFonts w:eastAsiaTheme="minorEastAsia"/>
      <w:kern w:val="0"/>
      <w:lang w:val="en-NL" w:eastAsia="en-NL"/>
      <w14:ligatures w14:val="none"/>
    </w:rPr>
  </w:style>
  <w:style w:type="paragraph" w:styleId="Header">
    <w:name w:val="header"/>
    <w:basedOn w:val="Normal"/>
    <w:link w:val="HeaderChar"/>
    <w:uiPriority w:val="99"/>
    <w:unhideWhenUsed/>
    <w:rsid w:val="00BE3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EB3"/>
    <w:rPr>
      <w:sz w:val="24"/>
      <w:szCs w:val="24"/>
      <w:lang w:val="en-GB"/>
    </w:rPr>
  </w:style>
  <w:style w:type="paragraph" w:styleId="Footer">
    <w:name w:val="footer"/>
    <w:basedOn w:val="Normal"/>
    <w:link w:val="FooterChar"/>
    <w:uiPriority w:val="99"/>
    <w:unhideWhenUsed/>
    <w:rsid w:val="00BE3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EB3"/>
    <w:rPr>
      <w:sz w:val="24"/>
      <w:szCs w:val="24"/>
      <w:lang w:val="en-GB"/>
    </w:rPr>
  </w:style>
  <w:style w:type="character" w:customStyle="1" w:styleId="Heading3Char">
    <w:name w:val="Heading 3 Char"/>
    <w:basedOn w:val="DefaultParagraphFont"/>
    <w:link w:val="Heading3"/>
    <w:uiPriority w:val="9"/>
    <w:rsid w:val="00724F8B"/>
    <w:rPr>
      <w:rFonts w:asciiTheme="majorHAnsi" w:eastAsiaTheme="majorEastAsia" w:hAnsiTheme="majorHAnsi" w:cstheme="majorBidi"/>
      <w:color w:val="1F3763" w:themeColor="accent1" w:themeShade="7F"/>
      <w:sz w:val="24"/>
      <w:szCs w:val="24"/>
      <w:lang w:val="en-GB"/>
    </w:rPr>
  </w:style>
  <w:style w:type="character" w:customStyle="1" w:styleId="Heading1Char">
    <w:name w:val="Heading 1 Char"/>
    <w:basedOn w:val="DefaultParagraphFont"/>
    <w:link w:val="Heading1"/>
    <w:uiPriority w:val="9"/>
    <w:rsid w:val="0088628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88628A"/>
    <w:pPr>
      <w:outlineLvl w:val="9"/>
    </w:pPr>
    <w:rPr>
      <w:kern w:val="0"/>
      <w:lang w:val="en-NL" w:eastAsia="en-NL"/>
      <w14:ligatures w14:val="none"/>
    </w:rPr>
  </w:style>
  <w:style w:type="paragraph" w:styleId="TOC2">
    <w:name w:val="toc 2"/>
    <w:basedOn w:val="Normal"/>
    <w:next w:val="Normal"/>
    <w:autoRedefine/>
    <w:uiPriority w:val="39"/>
    <w:unhideWhenUsed/>
    <w:rsid w:val="0088628A"/>
    <w:pPr>
      <w:spacing w:after="100"/>
      <w:ind w:left="240"/>
    </w:pPr>
  </w:style>
  <w:style w:type="paragraph" w:styleId="TOC3">
    <w:name w:val="toc 3"/>
    <w:basedOn w:val="Normal"/>
    <w:next w:val="Normal"/>
    <w:autoRedefine/>
    <w:uiPriority w:val="39"/>
    <w:unhideWhenUsed/>
    <w:rsid w:val="0088628A"/>
    <w:pPr>
      <w:spacing w:after="100"/>
      <w:ind w:left="480"/>
    </w:pPr>
  </w:style>
  <w:style w:type="character" w:styleId="Hyperlink">
    <w:name w:val="Hyperlink"/>
    <w:basedOn w:val="DefaultParagraphFont"/>
    <w:uiPriority w:val="99"/>
    <w:unhideWhenUsed/>
    <w:rsid w:val="0088628A"/>
    <w:rPr>
      <w:color w:val="0563C1" w:themeColor="hyperlink"/>
      <w:u w:val="single"/>
    </w:rPr>
  </w:style>
  <w:style w:type="paragraph" w:styleId="NormalWeb">
    <w:name w:val="Normal (Web)"/>
    <w:basedOn w:val="Normal"/>
    <w:uiPriority w:val="99"/>
    <w:semiHidden/>
    <w:unhideWhenUsed/>
    <w:rsid w:val="0019234A"/>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 w:type="character" w:styleId="Strong">
    <w:name w:val="Strong"/>
    <w:basedOn w:val="DefaultParagraphFont"/>
    <w:uiPriority w:val="22"/>
    <w:qFormat/>
    <w:rsid w:val="00192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07">
      <w:bodyDiv w:val="1"/>
      <w:marLeft w:val="0"/>
      <w:marRight w:val="0"/>
      <w:marTop w:val="0"/>
      <w:marBottom w:val="0"/>
      <w:divBdr>
        <w:top w:val="none" w:sz="0" w:space="0" w:color="auto"/>
        <w:left w:val="none" w:sz="0" w:space="0" w:color="auto"/>
        <w:bottom w:val="none" w:sz="0" w:space="0" w:color="auto"/>
        <w:right w:val="none" w:sz="0" w:space="0" w:color="auto"/>
      </w:divBdr>
    </w:div>
    <w:div w:id="871384221">
      <w:bodyDiv w:val="1"/>
      <w:marLeft w:val="0"/>
      <w:marRight w:val="0"/>
      <w:marTop w:val="0"/>
      <w:marBottom w:val="0"/>
      <w:divBdr>
        <w:top w:val="none" w:sz="0" w:space="0" w:color="auto"/>
        <w:left w:val="none" w:sz="0" w:space="0" w:color="auto"/>
        <w:bottom w:val="none" w:sz="0" w:space="0" w:color="auto"/>
        <w:right w:val="none" w:sz="0" w:space="0" w:color="auto"/>
      </w:divBdr>
    </w:div>
    <w:div w:id="16130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ecurity/zero-tru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publications/detail/sp/800-116a/fi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TP/C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4D83-48D9-4E8C-A3FB-079E78C9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BEVEiliGINGSVERSLAG</dc:title>
  <dc:subject/>
  <dc:creator>thomas van moolenbroek</dc:creator>
  <cp:keywords/>
  <dc:description/>
  <cp:lastModifiedBy>Chevan Ramcharan (1072166)</cp:lastModifiedBy>
  <cp:revision>121</cp:revision>
  <dcterms:created xsi:type="dcterms:W3CDTF">2024-05-23T07:49:00Z</dcterms:created>
  <dcterms:modified xsi:type="dcterms:W3CDTF">2024-06-27T10:01:00Z</dcterms:modified>
</cp:coreProperties>
</file>