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A3A" w:rsidRDefault="00EC5A3A" w:rsidP="00EC5A3A">
      <w:pPr>
        <w:pStyle w:val="NormalWeb"/>
        <w:spacing w:before="0" w:beforeAutospacing="0" w:after="200" w:afterAutospacing="0" w:line="276" w:lineRule="auto"/>
        <w:jc w:val="center"/>
        <w:rPr>
          <w:color w:val="000000"/>
          <w:sz w:val="36"/>
          <w:szCs w:val="36"/>
        </w:rPr>
      </w:pPr>
      <w:r>
        <w:rPr>
          <w:color w:val="000000"/>
          <w:sz w:val="36"/>
          <w:szCs w:val="36"/>
        </w:rPr>
        <w:t>Caribbean Advanced Proficiency Examination</w:t>
      </w:r>
    </w:p>
    <w:p w:rsidR="00EC5A3A" w:rsidRDefault="00A01B76" w:rsidP="00EC5A3A">
      <w:pPr>
        <w:pStyle w:val="NormalWeb"/>
        <w:spacing w:before="0" w:beforeAutospacing="0" w:after="200" w:afterAutospacing="0" w:line="276" w:lineRule="auto"/>
        <w:jc w:val="center"/>
        <w:rPr>
          <w:color w:val="000000"/>
          <w:sz w:val="36"/>
          <w:szCs w:val="36"/>
        </w:rPr>
      </w:pPr>
      <w:r>
        <w:rPr>
          <w:color w:val="000000"/>
          <w:sz w:val="36"/>
          <w:szCs w:val="36"/>
        </w:rPr>
        <w:t>Applied Mathematics</w:t>
      </w:r>
    </w:p>
    <w:p w:rsidR="00A1166D" w:rsidRPr="00A1166D" w:rsidRDefault="00A01B76" w:rsidP="00A1166D">
      <w:pPr>
        <w:pStyle w:val="NormalWeb"/>
        <w:spacing w:before="0" w:beforeAutospacing="0" w:after="200" w:afterAutospacing="0" w:line="480" w:lineRule="auto"/>
        <w:jc w:val="center"/>
      </w:pPr>
      <w:r>
        <w:rPr>
          <w:color w:val="000000"/>
          <w:sz w:val="36"/>
          <w:szCs w:val="36"/>
        </w:rPr>
        <w:t xml:space="preserve"> </w:t>
      </w:r>
      <w:r w:rsidR="00EC5A3A">
        <w:rPr>
          <w:noProof/>
          <w:color w:val="000000"/>
          <w:sz w:val="36"/>
          <w:szCs w:val="36"/>
        </w:rPr>
        <w:drawing>
          <wp:inline distT="0" distB="0" distL="0" distR="0" wp14:anchorId="12F44756" wp14:editId="40617A25">
            <wp:extent cx="4301066" cy="2419350"/>
            <wp:effectExtent l="0" t="0" r="4445" b="0"/>
            <wp:docPr id="1" name="Picture 1" descr="C:\Users\User\Downloads\Using-Data-Analytics-to-Improve-Employee-Performance-8.5.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Using-Data-Analytics-to-Improve-Employee-Performance-8.5.2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01066" cy="2419350"/>
                    </a:xfrm>
                    <a:prstGeom prst="rect">
                      <a:avLst/>
                    </a:prstGeom>
                    <a:noFill/>
                    <a:ln>
                      <a:noFill/>
                    </a:ln>
                  </pic:spPr>
                </pic:pic>
              </a:graphicData>
            </a:graphic>
          </wp:inline>
        </w:drawing>
      </w:r>
    </w:p>
    <w:p w:rsidR="00A01B76" w:rsidRDefault="00A01B76" w:rsidP="00A01B76">
      <w:pPr>
        <w:pStyle w:val="NormalWeb"/>
        <w:spacing w:before="0" w:beforeAutospacing="0" w:after="200" w:afterAutospacing="0" w:line="480" w:lineRule="auto"/>
      </w:pPr>
      <w:r>
        <w:rPr>
          <w:b/>
          <w:bCs/>
          <w:color w:val="000000"/>
        </w:rPr>
        <w:t>Centre:</w:t>
      </w:r>
      <w:r>
        <w:rPr>
          <w:color w:val="000000"/>
        </w:rPr>
        <w:t xml:space="preserve"> Mona High </w:t>
      </w:r>
      <w:r w:rsidR="00A1166D">
        <w:rPr>
          <w:color w:val="000000"/>
        </w:rPr>
        <w:t>School</w:t>
      </w:r>
    </w:p>
    <w:p w:rsidR="00A01B76" w:rsidRDefault="00A01B76" w:rsidP="00A01B76">
      <w:pPr>
        <w:pStyle w:val="NormalWeb"/>
        <w:spacing w:before="0" w:beforeAutospacing="0" w:after="200" w:afterAutospacing="0" w:line="480" w:lineRule="auto"/>
      </w:pPr>
      <w:r>
        <w:rPr>
          <w:b/>
          <w:bCs/>
          <w:color w:val="000000"/>
        </w:rPr>
        <w:t>Centre Number:</w:t>
      </w:r>
      <w:r>
        <w:rPr>
          <w:color w:val="000000"/>
        </w:rPr>
        <w:t xml:space="preserve"> 100152</w:t>
      </w:r>
    </w:p>
    <w:p w:rsidR="003464A1" w:rsidRDefault="00A01B76" w:rsidP="003464A1">
      <w:pPr>
        <w:pStyle w:val="NormalWeb"/>
        <w:spacing w:before="0" w:beforeAutospacing="0" w:after="200" w:afterAutospacing="0" w:line="480" w:lineRule="auto"/>
        <w:jc w:val="left"/>
        <w:rPr>
          <w:color w:val="000000"/>
        </w:rPr>
      </w:pPr>
      <w:r>
        <w:rPr>
          <w:b/>
          <w:bCs/>
          <w:color w:val="000000"/>
        </w:rPr>
        <w:t>Name of Candidates:</w:t>
      </w:r>
      <w:r>
        <w:rPr>
          <w:color w:val="000000"/>
        </w:rPr>
        <w:t xml:space="preserve"> </w:t>
      </w:r>
      <w:r w:rsidR="003464A1">
        <w:rPr>
          <w:color w:val="000000"/>
        </w:rPr>
        <w:tab/>
      </w:r>
      <w:r w:rsidR="003464A1">
        <w:rPr>
          <w:color w:val="000000"/>
        </w:rPr>
        <w:tab/>
      </w:r>
      <w:r w:rsidR="003464A1">
        <w:rPr>
          <w:color w:val="000000"/>
        </w:rPr>
        <w:tab/>
      </w:r>
      <w:r w:rsidR="003464A1">
        <w:rPr>
          <w:color w:val="000000"/>
        </w:rPr>
        <w:tab/>
      </w:r>
      <w:r w:rsidR="003464A1">
        <w:rPr>
          <w:color w:val="000000"/>
        </w:rPr>
        <w:tab/>
      </w:r>
      <w:r w:rsidR="003464A1">
        <w:rPr>
          <w:color w:val="000000"/>
        </w:rPr>
        <w:tab/>
      </w:r>
      <w:r w:rsidR="003464A1">
        <w:rPr>
          <w:color w:val="000000"/>
        </w:rPr>
        <w:tab/>
      </w:r>
      <w:r w:rsidR="003464A1" w:rsidRPr="003464A1">
        <w:rPr>
          <w:b/>
          <w:color w:val="000000"/>
        </w:rPr>
        <w:t>Candidate Numbers</w:t>
      </w:r>
      <w:r w:rsidR="003464A1">
        <w:rPr>
          <w:b/>
          <w:color w:val="000000"/>
        </w:rPr>
        <w:t>:</w:t>
      </w:r>
    </w:p>
    <w:p w:rsidR="003464A1" w:rsidRDefault="003464A1" w:rsidP="00A01B76">
      <w:pPr>
        <w:pStyle w:val="NormalWeb"/>
        <w:spacing w:before="0" w:beforeAutospacing="0" w:after="200" w:afterAutospacing="0" w:line="480" w:lineRule="auto"/>
        <w:rPr>
          <w:color w:val="000000"/>
        </w:rPr>
      </w:pPr>
      <w:r>
        <w:rPr>
          <w:color w:val="000000"/>
        </w:rPr>
        <w:t>Syee Dassado</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3464A1">
        <w:rPr>
          <w:rFonts w:eastAsia="Calibri"/>
          <w:szCs w:val="22"/>
        </w:rPr>
        <w:t>1001520219</w:t>
      </w:r>
    </w:p>
    <w:p w:rsidR="003464A1" w:rsidRDefault="00A01B76" w:rsidP="00A01B76">
      <w:pPr>
        <w:pStyle w:val="NormalWeb"/>
        <w:spacing w:before="0" w:beforeAutospacing="0" w:after="200" w:afterAutospacing="0" w:line="480" w:lineRule="auto"/>
        <w:rPr>
          <w:color w:val="000000"/>
        </w:rPr>
      </w:pPr>
      <w:r>
        <w:rPr>
          <w:color w:val="000000"/>
        </w:rPr>
        <w:t>Chevannese Ellis</w:t>
      </w:r>
      <w:r w:rsidR="003464A1">
        <w:rPr>
          <w:color w:val="000000"/>
        </w:rPr>
        <w:tab/>
      </w:r>
      <w:r w:rsidR="003464A1">
        <w:rPr>
          <w:color w:val="000000"/>
        </w:rPr>
        <w:tab/>
      </w:r>
      <w:r w:rsidR="003464A1">
        <w:rPr>
          <w:color w:val="000000"/>
        </w:rPr>
        <w:tab/>
      </w:r>
      <w:r w:rsidR="003464A1">
        <w:rPr>
          <w:color w:val="000000"/>
        </w:rPr>
        <w:tab/>
      </w:r>
      <w:r w:rsidR="003464A1">
        <w:rPr>
          <w:color w:val="000000"/>
        </w:rPr>
        <w:tab/>
      </w:r>
      <w:r w:rsidR="003464A1">
        <w:rPr>
          <w:color w:val="000000"/>
        </w:rPr>
        <w:tab/>
      </w:r>
      <w:r w:rsidR="003464A1">
        <w:rPr>
          <w:color w:val="000000"/>
        </w:rPr>
        <w:tab/>
      </w:r>
      <w:r w:rsidR="003464A1">
        <w:rPr>
          <w:color w:val="000000"/>
        </w:rPr>
        <w:tab/>
      </w:r>
      <w:r w:rsidR="003464A1" w:rsidRPr="003464A1">
        <w:rPr>
          <w:rFonts w:eastAsia="Calibri"/>
          <w:szCs w:val="22"/>
        </w:rPr>
        <w:t>1001520286</w:t>
      </w:r>
    </w:p>
    <w:p w:rsidR="00A01B76" w:rsidRDefault="000E1666" w:rsidP="00A01B76">
      <w:pPr>
        <w:pStyle w:val="NormalWeb"/>
        <w:spacing w:before="0" w:beforeAutospacing="0" w:after="200" w:afterAutospacing="0" w:line="480" w:lineRule="auto"/>
      </w:pPr>
      <w:r w:rsidRPr="000E1666">
        <w:t>Romero Brown</w:t>
      </w:r>
      <w:r w:rsidR="00353D1C">
        <w:tab/>
      </w:r>
      <w:r w:rsidR="00353D1C">
        <w:tab/>
      </w:r>
      <w:r w:rsidR="00353D1C">
        <w:tab/>
      </w:r>
      <w:r w:rsidR="00353D1C">
        <w:tab/>
      </w:r>
      <w:r w:rsidR="00353D1C">
        <w:tab/>
      </w:r>
      <w:r w:rsidR="00353D1C">
        <w:tab/>
      </w:r>
      <w:r w:rsidR="00353D1C">
        <w:tab/>
      </w:r>
      <w:r w:rsidR="00353D1C">
        <w:tab/>
        <w:t>1001520103</w:t>
      </w:r>
    </w:p>
    <w:p w:rsidR="00A01B76" w:rsidRDefault="00A01B76" w:rsidP="00A01B76">
      <w:pPr>
        <w:pStyle w:val="NormalWeb"/>
        <w:spacing w:before="0" w:beforeAutospacing="0" w:after="200" w:afterAutospacing="0" w:line="480" w:lineRule="auto"/>
      </w:pPr>
      <w:r>
        <w:rPr>
          <w:b/>
          <w:bCs/>
          <w:color w:val="000000"/>
        </w:rPr>
        <w:t>Teacher:</w:t>
      </w:r>
      <w:r w:rsidR="00353D1C">
        <w:rPr>
          <w:color w:val="000000"/>
        </w:rPr>
        <w:t xml:space="preserve"> M</w:t>
      </w:r>
      <w:r>
        <w:rPr>
          <w:color w:val="000000"/>
        </w:rPr>
        <w:t>s. McLoud</w:t>
      </w:r>
    </w:p>
    <w:p w:rsidR="00A01B76" w:rsidRDefault="00A01B76" w:rsidP="00A01B76">
      <w:pPr>
        <w:pStyle w:val="NormalWeb"/>
        <w:spacing w:before="0" w:beforeAutospacing="0" w:after="200" w:afterAutospacing="0" w:line="480" w:lineRule="auto"/>
      </w:pPr>
      <w:r>
        <w:rPr>
          <w:b/>
          <w:bCs/>
          <w:color w:val="000000"/>
        </w:rPr>
        <w:t>Territory:</w:t>
      </w:r>
      <w:r>
        <w:rPr>
          <w:color w:val="000000"/>
        </w:rPr>
        <w:t xml:space="preserve"> Jamaica</w:t>
      </w:r>
    </w:p>
    <w:p w:rsidR="005162E3" w:rsidRDefault="00A01B76">
      <w:pPr>
        <w:spacing w:line="276" w:lineRule="auto"/>
        <w:jc w:val="left"/>
        <w:rPr>
          <w:rFonts w:eastAsia="Times New Roman" w:cs="Times New Roman"/>
          <w:color w:val="000000"/>
          <w:szCs w:val="24"/>
        </w:rPr>
      </w:pPr>
      <w:r>
        <w:rPr>
          <w:b/>
          <w:bCs/>
          <w:color w:val="000000"/>
        </w:rPr>
        <w:t>Year:</w:t>
      </w:r>
      <w:r>
        <w:rPr>
          <w:color w:val="000000"/>
        </w:rPr>
        <w:t xml:space="preserve"> 2021-2022</w:t>
      </w:r>
      <w:r w:rsidR="00EC5A3A">
        <w:rPr>
          <w:color w:val="000000"/>
        </w:rPr>
        <w:br w:type="page"/>
      </w:r>
    </w:p>
    <w:sdt>
      <w:sdtPr>
        <w:rPr>
          <w:rFonts w:ascii="Times New Roman" w:eastAsiaTheme="minorHAnsi" w:hAnsi="Times New Roman" w:cstheme="minorBidi"/>
          <w:b w:val="0"/>
          <w:bCs w:val="0"/>
          <w:i/>
          <w:color w:val="000000" w:themeColor="text1"/>
          <w:sz w:val="48"/>
          <w:szCs w:val="22"/>
          <w:lang w:eastAsia="en-US"/>
        </w:rPr>
        <w:id w:val="1214389736"/>
        <w:docPartObj>
          <w:docPartGallery w:val="Table of Contents"/>
          <w:docPartUnique/>
        </w:docPartObj>
      </w:sdtPr>
      <w:sdtEndPr>
        <w:rPr>
          <w:i w:val="0"/>
          <w:noProof/>
          <w:color w:val="auto"/>
          <w:sz w:val="24"/>
        </w:rPr>
      </w:sdtEndPr>
      <w:sdtContent>
        <w:p w:rsidR="005162E3" w:rsidRPr="005162E3" w:rsidRDefault="005162E3" w:rsidP="005162E3">
          <w:pPr>
            <w:pStyle w:val="TOCHeading"/>
            <w:jc w:val="center"/>
            <w:rPr>
              <w:rFonts w:ascii="Times New Roman" w:hAnsi="Times New Roman" w:cs="Times New Roman"/>
              <w:i/>
              <w:color w:val="000000" w:themeColor="text1"/>
              <w:sz w:val="48"/>
            </w:rPr>
          </w:pPr>
          <w:r w:rsidRPr="005162E3">
            <w:rPr>
              <w:rFonts w:ascii="Times New Roman" w:hAnsi="Times New Roman" w:cs="Times New Roman"/>
              <w:i/>
              <w:color w:val="000000" w:themeColor="text1"/>
              <w:sz w:val="48"/>
            </w:rPr>
            <w:t>Table of Contents</w:t>
          </w:r>
        </w:p>
        <w:p w:rsidR="001A3BD7" w:rsidRDefault="005162E3">
          <w:pPr>
            <w:pStyle w:val="TOC1"/>
            <w:tabs>
              <w:tab w:val="right" w:leader="dot" w:pos="9350"/>
            </w:tabs>
            <w:rPr>
              <w:rFonts w:asciiTheme="minorHAnsi" w:eastAsiaTheme="minorEastAsia" w:hAnsiTheme="minorHAnsi"/>
              <w:noProof/>
              <w:sz w:val="22"/>
            </w:rPr>
          </w:pPr>
          <w:r w:rsidRPr="005162E3">
            <w:rPr>
              <w:rFonts w:cs="Times New Roman"/>
            </w:rPr>
            <w:fldChar w:fldCharType="begin"/>
          </w:r>
          <w:r w:rsidRPr="005162E3">
            <w:rPr>
              <w:rFonts w:cs="Times New Roman"/>
            </w:rPr>
            <w:instrText xml:space="preserve"> TOC \o "1-3" \h \z \u </w:instrText>
          </w:r>
          <w:r w:rsidRPr="005162E3">
            <w:rPr>
              <w:rFonts w:cs="Times New Roman"/>
            </w:rPr>
            <w:fldChar w:fldCharType="separate"/>
          </w:r>
          <w:hyperlink w:anchor="_Toc102592624" w:history="1">
            <w:r w:rsidR="001A3BD7" w:rsidRPr="004603ED">
              <w:rPr>
                <w:rStyle w:val="Hyperlink"/>
                <w:noProof/>
              </w:rPr>
              <w:t>Title</w:t>
            </w:r>
            <w:r w:rsidR="001A3BD7">
              <w:rPr>
                <w:noProof/>
                <w:webHidden/>
              </w:rPr>
              <w:tab/>
            </w:r>
            <w:r w:rsidR="001A3BD7">
              <w:rPr>
                <w:noProof/>
                <w:webHidden/>
              </w:rPr>
              <w:fldChar w:fldCharType="begin"/>
            </w:r>
            <w:r w:rsidR="001A3BD7">
              <w:rPr>
                <w:noProof/>
                <w:webHidden/>
              </w:rPr>
              <w:instrText xml:space="preserve"> PAGEREF _Toc102592624 \h </w:instrText>
            </w:r>
            <w:r w:rsidR="001A3BD7">
              <w:rPr>
                <w:noProof/>
                <w:webHidden/>
              </w:rPr>
            </w:r>
            <w:r w:rsidR="001A3BD7">
              <w:rPr>
                <w:noProof/>
                <w:webHidden/>
              </w:rPr>
              <w:fldChar w:fldCharType="separate"/>
            </w:r>
            <w:r w:rsidR="000C6D57">
              <w:rPr>
                <w:noProof/>
                <w:webHidden/>
              </w:rPr>
              <w:t>3</w:t>
            </w:r>
            <w:r w:rsidR="001A3BD7">
              <w:rPr>
                <w:noProof/>
                <w:webHidden/>
              </w:rPr>
              <w:fldChar w:fldCharType="end"/>
            </w:r>
          </w:hyperlink>
        </w:p>
        <w:p w:rsidR="001A3BD7" w:rsidRDefault="001E6A79">
          <w:pPr>
            <w:pStyle w:val="TOC1"/>
            <w:tabs>
              <w:tab w:val="right" w:leader="dot" w:pos="9350"/>
            </w:tabs>
            <w:rPr>
              <w:rFonts w:asciiTheme="minorHAnsi" w:eastAsiaTheme="minorEastAsia" w:hAnsiTheme="minorHAnsi"/>
              <w:noProof/>
              <w:sz w:val="22"/>
            </w:rPr>
          </w:pPr>
          <w:hyperlink w:anchor="_Toc102592625" w:history="1">
            <w:r w:rsidR="001A3BD7" w:rsidRPr="004603ED">
              <w:rPr>
                <w:rStyle w:val="Hyperlink"/>
                <w:noProof/>
              </w:rPr>
              <w:t>Problem Statement</w:t>
            </w:r>
            <w:r w:rsidR="001A3BD7">
              <w:rPr>
                <w:noProof/>
                <w:webHidden/>
              </w:rPr>
              <w:tab/>
            </w:r>
            <w:r w:rsidR="001A3BD7">
              <w:rPr>
                <w:noProof/>
                <w:webHidden/>
              </w:rPr>
              <w:fldChar w:fldCharType="begin"/>
            </w:r>
            <w:r w:rsidR="001A3BD7">
              <w:rPr>
                <w:noProof/>
                <w:webHidden/>
              </w:rPr>
              <w:instrText xml:space="preserve"> PAGEREF _Toc102592625 \h </w:instrText>
            </w:r>
            <w:r w:rsidR="001A3BD7">
              <w:rPr>
                <w:noProof/>
                <w:webHidden/>
              </w:rPr>
            </w:r>
            <w:r w:rsidR="001A3BD7">
              <w:rPr>
                <w:noProof/>
                <w:webHidden/>
              </w:rPr>
              <w:fldChar w:fldCharType="separate"/>
            </w:r>
            <w:r w:rsidR="000C6D57">
              <w:rPr>
                <w:noProof/>
                <w:webHidden/>
              </w:rPr>
              <w:t>4</w:t>
            </w:r>
            <w:r w:rsidR="001A3BD7">
              <w:rPr>
                <w:noProof/>
                <w:webHidden/>
              </w:rPr>
              <w:fldChar w:fldCharType="end"/>
            </w:r>
          </w:hyperlink>
        </w:p>
        <w:p w:rsidR="001A3BD7" w:rsidRDefault="001E6A79">
          <w:pPr>
            <w:pStyle w:val="TOC1"/>
            <w:tabs>
              <w:tab w:val="right" w:leader="dot" w:pos="9350"/>
            </w:tabs>
            <w:rPr>
              <w:rFonts w:asciiTheme="minorHAnsi" w:eastAsiaTheme="minorEastAsia" w:hAnsiTheme="minorHAnsi"/>
              <w:noProof/>
              <w:sz w:val="22"/>
            </w:rPr>
          </w:pPr>
          <w:hyperlink w:anchor="_Toc102592626" w:history="1">
            <w:r w:rsidR="001A3BD7" w:rsidRPr="004603ED">
              <w:rPr>
                <w:rStyle w:val="Hyperlink"/>
                <w:rFonts w:eastAsia="Times New Roman"/>
                <w:noProof/>
              </w:rPr>
              <w:t>Purpose of Project</w:t>
            </w:r>
            <w:r w:rsidR="001A3BD7">
              <w:rPr>
                <w:noProof/>
                <w:webHidden/>
              </w:rPr>
              <w:tab/>
            </w:r>
            <w:r w:rsidR="001A3BD7">
              <w:rPr>
                <w:noProof/>
                <w:webHidden/>
              </w:rPr>
              <w:fldChar w:fldCharType="begin"/>
            </w:r>
            <w:r w:rsidR="001A3BD7">
              <w:rPr>
                <w:noProof/>
                <w:webHidden/>
              </w:rPr>
              <w:instrText xml:space="preserve"> PAGEREF _Toc102592626 \h </w:instrText>
            </w:r>
            <w:r w:rsidR="001A3BD7">
              <w:rPr>
                <w:noProof/>
                <w:webHidden/>
              </w:rPr>
            </w:r>
            <w:r w:rsidR="001A3BD7">
              <w:rPr>
                <w:noProof/>
                <w:webHidden/>
              </w:rPr>
              <w:fldChar w:fldCharType="separate"/>
            </w:r>
            <w:r w:rsidR="000C6D57">
              <w:rPr>
                <w:noProof/>
                <w:webHidden/>
              </w:rPr>
              <w:t>5</w:t>
            </w:r>
            <w:r w:rsidR="001A3BD7">
              <w:rPr>
                <w:noProof/>
                <w:webHidden/>
              </w:rPr>
              <w:fldChar w:fldCharType="end"/>
            </w:r>
          </w:hyperlink>
        </w:p>
        <w:p w:rsidR="001A3BD7" w:rsidRDefault="001E6A79">
          <w:pPr>
            <w:pStyle w:val="TOC1"/>
            <w:tabs>
              <w:tab w:val="right" w:leader="dot" w:pos="9350"/>
            </w:tabs>
            <w:rPr>
              <w:rFonts w:asciiTheme="minorHAnsi" w:eastAsiaTheme="minorEastAsia" w:hAnsiTheme="minorHAnsi"/>
              <w:noProof/>
              <w:sz w:val="22"/>
            </w:rPr>
          </w:pPr>
          <w:hyperlink w:anchor="_Toc102592627" w:history="1">
            <w:r w:rsidR="001A3BD7" w:rsidRPr="004603ED">
              <w:rPr>
                <w:rStyle w:val="Hyperlink"/>
                <w:rFonts w:eastAsia="Times New Roman"/>
                <w:noProof/>
              </w:rPr>
              <w:t>Methodology</w:t>
            </w:r>
            <w:r w:rsidR="001A3BD7">
              <w:rPr>
                <w:noProof/>
                <w:webHidden/>
              </w:rPr>
              <w:tab/>
            </w:r>
            <w:r w:rsidR="001A3BD7">
              <w:rPr>
                <w:noProof/>
                <w:webHidden/>
              </w:rPr>
              <w:fldChar w:fldCharType="begin"/>
            </w:r>
            <w:r w:rsidR="001A3BD7">
              <w:rPr>
                <w:noProof/>
                <w:webHidden/>
              </w:rPr>
              <w:instrText xml:space="preserve"> PAGEREF _Toc102592627 \h </w:instrText>
            </w:r>
            <w:r w:rsidR="001A3BD7">
              <w:rPr>
                <w:noProof/>
                <w:webHidden/>
              </w:rPr>
            </w:r>
            <w:r w:rsidR="001A3BD7">
              <w:rPr>
                <w:noProof/>
                <w:webHidden/>
              </w:rPr>
              <w:fldChar w:fldCharType="separate"/>
            </w:r>
            <w:r w:rsidR="000C6D57">
              <w:rPr>
                <w:noProof/>
                <w:webHidden/>
              </w:rPr>
              <w:t>6</w:t>
            </w:r>
            <w:r w:rsidR="001A3BD7">
              <w:rPr>
                <w:noProof/>
                <w:webHidden/>
              </w:rPr>
              <w:fldChar w:fldCharType="end"/>
            </w:r>
          </w:hyperlink>
        </w:p>
        <w:p w:rsidR="001A3BD7" w:rsidRDefault="001E6A79">
          <w:pPr>
            <w:pStyle w:val="TOC1"/>
            <w:tabs>
              <w:tab w:val="right" w:leader="dot" w:pos="9350"/>
            </w:tabs>
            <w:rPr>
              <w:rFonts w:asciiTheme="minorHAnsi" w:eastAsiaTheme="minorEastAsia" w:hAnsiTheme="minorHAnsi"/>
              <w:noProof/>
              <w:sz w:val="22"/>
            </w:rPr>
          </w:pPr>
          <w:hyperlink w:anchor="_Toc102592628" w:history="1">
            <w:r w:rsidR="001A3BD7" w:rsidRPr="004603ED">
              <w:rPr>
                <w:rStyle w:val="Hyperlink"/>
                <w:noProof/>
              </w:rPr>
              <w:t>Presentation of data</w:t>
            </w:r>
            <w:r w:rsidR="001A3BD7">
              <w:rPr>
                <w:noProof/>
                <w:webHidden/>
              </w:rPr>
              <w:tab/>
            </w:r>
            <w:r w:rsidR="001A3BD7">
              <w:rPr>
                <w:noProof/>
                <w:webHidden/>
              </w:rPr>
              <w:fldChar w:fldCharType="begin"/>
            </w:r>
            <w:r w:rsidR="001A3BD7">
              <w:rPr>
                <w:noProof/>
                <w:webHidden/>
              </w:rPr>
              <w:instrText xml:space="preserve"> PAGEREF _Toc102592628 \h </w:instrText>
            </w:r>
            <w:r w:rsidR="001A3BD7">
              <w:rPr>
                <w:noProof/>
                <w:webHidden/>
              </w:rPr>
            </w:r>
            <w:r w:rsidR="001A3BD7">
              <w:rPr>
                <w:noProof/>
                <w:webHidden/>
              </w:rPr>
              <w:fldChar w:fldCharType="separate"/>
            </w:r>
            <w:r w:rsidR="000C6D57">
              <w:rPr>
                <w:noProof/>
                <w:webHidden/>
              </w:rPr>
              <w:t>7</w:t>
            </w:r>
            <w:r w:rsidR="001A3BD7">
              <w:rPr>
                <w:noProof/>
                <w:webHidden/>
              </w:rPr>
              <w:fldChar w:fldCharType="end"/>
            </w:r>
          </w:hyperlink>
        </w:p>
        <w:p w:rsidR="001A3BD7" w:rsidRDefault="001E6A79">
          <w:pPr>
            <w:pStyle w:val="TOC1"/>
            <w:tabs>
              <w:tab w:val="right" w:leader="dot" w:pos="9350"/>
            </w:tabs>
            <w:rPr>
              <w:rFonts w:asciiTheme="minorHAnsi" w:eastAsiaTheme="minorEastAsia" w:hAnsiTheme="minorHAnsi"/>
              <w:noProof/>
              <w:sz w:val="22"/>
            </w:rPr>
          </w:pPr>
          <w:hyperlink w:anchor="_Toc102592629" w:history="1">
            <w:r w:rsidR="001A3BD7" w:rsidRPr="004603ED">
              <w:rPr>
                <w:rStyle w:val="Hyperlink"/>
                <w:noProof/>
              </w:rPr>
              <w:t>Analysis of Data</w:t>
            </w:r>
            <w:r w:rsidR="001A3BD7">
              <w:rPr>
                <w:noProof/>
                <w:webHidden/>
              </w:rPr>
              <w:tab/>
            </w:r>
            <w:r w:rsidR="001A3BD7">
              <w:rPr>
                <w:noProof/>
                <w:webHidden/>
              </w:rPr>
              <w:fldChar w:fldCharType="begin"/>
            </w:r>
            <w:r w:rsidR="001A3BD7">
              <w:rPr>
                <w:noProof/>
                <w:webHidden/>
              </w:rPr>
              <w:instrText xml:space="preserve"> PAGEREF _Toc102592629 \h </w:instrText>
            </w:r>
            <w:r w:rsidR="001A3BD7">
              <w:rPr>
                <w:noProof/>
                <w:webHidden/>
              </w:rPr>
            </w:r>
            <w:r w:rsidR="001A3BD7">
              <w:rPr>
                <w:noProof/>
                <w:webHidden/>
              </w:rPr>
              <w:fldChar w:fldCharType="separate"/>
            </w:r>
            <w:r w:rsidR="000C6D57">
              <w:rPr>
                <w:noProof/>
                <w:webHidden/>
              </w:rPr>
              <w:t>11</w:t>
            </w:r>
            <w:r w:rsidR="001A3BD7">
              <w:rPr>
                <w:noProof/>
                <w:webHidden/>
              </w:rPr>
              <w:fldChar w:fldCharType="end"/>
            </w:r>
          </w:hyperlink>
        </w:p>
        <w:p w:rsidR="001A3BD7" w:rsidRDefault="001E6A79">
          <w:pPr>
            <w:pStyle w:val="TOC1"/>
            <w:tabs>
              <w:tab w:val="right" w:leader="dot" w:pos="9350"/>
            </w:tabs>
            <w:rPr>
              <w:rFonts w:asciiTheme="minorHAnsi" w:eastAsiaTheme="minorEastAsia" w:hAnsiTheme="minorHAnsi"/>
              <w:noProof/>
              <w:sz w:val="22"/>
            </w:rPr>
          </w:pPr>
          <w:hyperlink w:anchor="_Toc102592630" w:history="1">
            <w:r w:rsidR="001A3BD7" w:rsidRPr="004603ED">
              <w:rPr>
                <w:rStyle w:val="Hyperlink"/>
                <w:noProof/>
              </w:rPr>
              <w:t>Discussion</w:t>
            </w:r>
            <w:r w:rsidR="001A3BD7">
              <w:rPr>
                <w:noProof/>
                <w:webHidden/>
              </w:rPr>
              <w:tab/>
            </w:r>
            <w:r w:rsidR="001A3BD7">
              <w:rPr>
                <w:noProof/>
                <w:webHidden/>
              </w:rPr>
              <w:fldChar w:fldCharType="begin"/>
            </w:r>
            <w:r w:rsidR="001A3BD7">
              <w:rPr>
                <w:noProof/>
                <w:webHidden/>
              </w:rPr>
              <w:instrText xml:space="preserve"> PAGEREF _Toc102592630 \h </w:instrText>
            </w:r>
            <w:r w:rsidR="001A3BD7">
              <w:rPr>
                <w:noProof/>
                <w:webHidden/>
              </w:rPr>
            </w:r>
            <w:r w:rsidR="001A3BD7">
              <w:rPr>
                <w:noProof/>
                <w:webHidden/>
              </w:rPr>
              <w:fldChar w:fldCharType="separate"/>
            </w:r>
            <w:r w:rsidR="000C6D57">
              <w:rPr>
                <w:noProof/>
                <w:webHidden/>
              </w:rPr>
              <w:t>13</w:t>
            </w:r>
            <w:r w:rsidR="001A3BD7">
              <w:rPr>
                <w:noProof/>
                <w:webHidden/>
              </w:rPr>
              <w:fldChar w:fldCharType="end"/>
            </w:r>
          </w:hyperlink>
        </w:p>
        <w:p w:rsidR="001A3BD7" w:rsidRDefault="001E6A79">
          <w:pPr>
            <w:pStyle w:val="TOC1"/>
            <w:tabs>
              <w:tab w:val="right" w:leader="dot" w:pos="9350"/>
            </w:tabs>
            <w:rPr>
              <w:rFonts w:asciiTheme="minorHAnsi" w:eastAsiaTheme="minorEastAsia" w:hAnsiTheme="minorHAnsi"/>
              <w:noProof/>
              <w:sz w:val="22"/>
            </w:rPr>
          </w:pPr>
          <w:hyperlink w:anchor="_Toc102592631" w:history="1">
            <w:r w:rsidR="001A3BD7" w:rsidRPr="004603ED">
              <w:rPr>
                <w:rStyle w:val="Hyperlink"/>
                <w:noProof/>
              </w:rPr>
              <w:t>Conclusion</w:t>
            </w:r>
            <w:r w:rsidR="001A3BD7">
              <w:rPr>
                <w:noProof/>
                <w:webHidden/>
              </w:rPr>
              <w:tab/>
            </w:r>
            <w:r w:rsidR="001A3BD7">
              <w:rPr>
                <w:noProof/>
                <w:webHidden/>
              </w:rPr>
              <w:fldChar w:fldCharType="begin"/>
            </w:r>
            <w:r w:rsidR="001A3BD7">
              <w:rPr>
                <w:noProof/>
                <w:webHidden/>
              </w:rPr>
              <w:instrText xml:space="preserve"> PAGEREF _Toc102592631 \h </w:instrText>
            </w:r>
            <w:r w:rsidR="001A3BD7">
              <w:rPr>
                <w:noProof/>
                <w:webHidden/>
              </w:rPr>
            </w:r>
            <w:r w:rsidR="001A3BD7">
              <w:rPr>
                <w:noProof/>
                <w:webHidden/>
              </w:rPr>
              <w:fldChar w:fldCharType="separate"/>
            </w:r>
            <w:r w:rsidR="000C6D57">
              <w:rPr>
                <w:noProof/>
                <w:webHidden/>
              </w:rPr>
              <w:t>14</w:t>
            </w:r>
            <w:r w:rsidR="001A3BD7">
              <w:rPr>
                <w:noProof/>
                <w:webHidden/>
              </w:rPr>
              <w:fldChar w:fldCharType="end"/>
            </w:r>
          </w:hyperlink>
        </w:p>
        <w:p w:rsidR="001A3BD7" w:rsidRDefault="001E6A79">
          <w:pPr>
            <w:pStyle w:val="TOC1"/>
            <w:tabs>
              <w:tab w:val="right" w:leader="dot" w:pos="9350"/>
            </w:tabs>
            <w:rPr>
              <w:rFonts w:asciiTheme="minorHAnsi" w:eastAsiaTheme="minorEastAsia" w:hAnsiTheme="minorHAnsi"/>
              <w:noProof/>
              <w:sz w:val="22"/>
            </w:rPr>
          </w:pPr>
          <w:hyperlink w:anchor="_Toc102592632" w:history="1">
            <w:r w:rsidR="001A3BD7" w:rsidRPr="004603ED">
              <w:rPr>
                <w:rStyle w:val="Hyperlink"/>
                <w:noProof/>
              </w:rPr>
              <w:t>Bibliography</w:t>
            </w:r>
            <w:r w:rsidR="001A3BD7">
              <w:rPr>
                <w:noProof/>
                <w:webHidden/>
              </w:rPr>
              <w:tab/>
            </w:r>
            <w:r w:rsidR="001A3BD7">
              <w:rPr>
                <w:noProof/>
                <w:webHidden/>
              </w:rPr>
              <w:fldChar w:fldCharType="begin"/>
            </w:r>
            <w:r w:rsidR="001A3BD7">
              <w:rPr>
                <w:noProof/>
                <w:webHidden/>
              </w:rPr>
              <w:instrText xml:space="preserve"> PAGEREF _Toc102592632 \h </w:instrText>
            </w:r>
            <w:r w:rsidR="001A3BD7">
              <w:rPr>
                <w:noProof/>
                <w:webHidden/>
              </w:rPr>
            </w:r>
            <w:r w:rsidR="001A3BD7">
              <w:rPr>
                <w:noProof/>
                <w:webHidden/>
              </w:rPr>
              <w:fldChar w:fldCharType="separate"/>
            </w:r>
            <w:r w:rsidR="000C6D57">
              <w:rPr>
                <w:noProof/>
                <w:webHidden/>
              </w:rPr>
              <w:t>15</w:t>
            </w:r>
            <w:r w:rsidR="001A3BD7">
              <w:rPr>
                <w:noProof/>
                <w:webHidden/>
              </w:rPr>
              <w:fldChar w:fldCharType="end"/>
            </w:r>
          </w:hyperlink>
        </w:p>
        <w:p w:rsidR="001A3BD7" w:rsidRDefault="001E6A79">
          <w:pPr>
            <w:pStyle w:val="TOC1"/>
            <w:tabs>
              <w:tab w:val="right" w:leader="dot" w:pos="9350"/>
            </w:tabs>
            <w:rPr>
              <w:rFonts w:asciiTheme="minorHAnsi" w:eastAsiaTheme="minorEastAsia" w:hAnsiTheme="minorHAnsi"/>
              <w:noProof/>
              <w:sz w:val="22"/>
            </w:rPr>
          </w:pPr>
          <w:hyperlink w:anchor="_Toc102592633" w:history="1">
            <w:r w:rsidR="001A3BD7" w:rsidRPr="004603ED">
              <w:rPr>
                <w:rStyle w:val="Hyperlink"/>
                <w:rFonts w:eastAsia="Times New Roman"/>
                <w:noProof/>
              </w:rPr>
              <w:t>Appendix</w:t>
            </w:r>
            <w:r w:rsidR="001A3BD7">
              <w:rPr>
                <w:noProof/>
                <w:webHidden/>
              </w:rPr>
              <w:tab/>
            </w:r>
            <w:r w:rsidR="001A3BD7">
              <w:rPr>
                <w:noProof/>
                <w:webHidden/>
              </w:rPr>
              <w:fldChar w:fldCharType="begin"/>
            </w:r>
            <w:r w:rsidR="001A3BD7">
              <w:rPr>
                <w:noProof/>
                <w:webHidden/>
              </w:rPr>
              <w:instrText xml:space="preserve"> PAGEREF _Toc102592633 \h </w:instrText>
            </w:r>
            <w:r w:rsidR="001A3BD7">
              <w:rPr>
                <w:noProof/>
                <w:webHidden/>
              </w:rPr>
            </w:r>
            <w:r w:rsidR="001A3BD7">
              <w:rPr>
                <w:noProof/>
                <w:webHidden/>
              </w:rPr>
              <w:fldChar w:fldCharType="separate"/>
            </w:r>
            <w:r w:rsidR="000C6D57">
              <w:rPr>
                <w:noProof/>
                <w:webHidden/>
              </w:rPr>
              <w:t>16</w:t>
            </w:r>
            <w:r w:rsidR="001A3BD7">
              <w:rPr>
                <w:noProof/>
                <w:webHidden/>
              </w:rPr>
              <w:fldChar w:fldCharType="end"/>
            </w:r>
          </w:hyperlink>
        </w:p>
        <w:p w:rsidR="005162E3" w:rsidRDefault="005162E3">
          <w:r w:rsidRPr="005162E3">
            <w:rPr>
              <w:rFonts w:cs="Times New Roman"/>
              <w:b/>
              <w:bCs/>
              <w:noProof/>
            </w:rPr>
            <w:fldChar w:fldCharType="end"/>
          </w:r>
        </w:p>
      </w:sdtContent>
    </w:sdt>
    <w:p w:rsidR="005162E3" w:rsidRDefault="005162E3">
      <w:pPr>
        <w:spacing w:line="276" w:lineRule="auto"/>
        <w:jc w:val="left"/>
        <w:rPr>
          <w:rFonts w:eastAsia="Times New Roman" w:cs="Times New Roman"/>
          <w:color w:val="000000"/>
          <w:szCs w:val="24"/>
        </w:rPr>
      </w:pPr>
      <w:r>
        <w:rPr>
          <w:color w:val="000000"/>
        </w:rPr>
        <w:br w:type="page"/>
      </w:r>
    </w:p>
    <w:p w:rsidR="00EC5A3A" w:rsidRDefault="00EC5A3A" w:rsidP="003464A1">
      <w:pPr>
        <w:pStyle w:val="NormalWeb"/>
        <w:spacing w:before="0" w:beforeAutospacing="0" w:after="200" w:afterAutospacing="0" w:line="480" w:lineRule="auto"/>
        <w:rPr>
          <w:color w:val="000000"/>
        </w:rPr>
      </w:pPr>
    </w:p>
    <w:p w:rsidR="008E439F" w:rsidRDefault="008E439F" w:rsidP="008E439F">
      <w:pPr>
        <w:pStyle w:val="Heading1"/>
      </w:pPr>
      <w:bookmarkStart w:id="0" w:name="_Toc102592624"/>
      <w:r>
        <w:t>Title</w:t>
      </w:r>
      <w:bookmarkEnd w:id="0"/>
    </w:p>
    <w:p w:rsidR="00E80948" w:rsidRDefault="008E439F" w:rsidP="008E439F">
      <w:pPr>
        <w:rPr>
          <w:sz w:val="28"/>
        </w:rPr>
      </w:pPr>
      <w:r w:rsidRPr="008E439F">
        <w:t>T</w:t>
      </w:r>
      <w:r w:rsidR="00091A69">
        <w:rPr>
          <w:sz w:val="28"/>
        </w:rPr>
        <w:t>h</w:t>
      </w:r>
      <w:r w:rsidR="000368E3">
        <w:rPr>
          <w:sz w:val="28"/>
        </w:rPr>
        <w:t>e relationship between the Mid-T</w:t>
      </w:r>
      <w:r w:rsidR="00091A69">
        <w:rPr>
          <w:sz w:val="28"/>
        </w:rPr>
        <w:t>erm and End of T</w:t>
      </w:r>
      <w:r w:rsidRPr="008E439F">
        <w:rPr>
          <w:sz w:val="28"/>
        </w:rPr>
        <w:t>erm results</w:t>
      </w:r>
    </w:p>
    <w:p w:rsidR="00E80948" w:rsidRDefault="00E80948">
      <w:pPr>
        <w:spacing w:line="276" w:lineRule="auto"/>
        <w:jc w:val="left"/>
        <w:rPr>
          <w:sz w:val="28"/>
        </w:rPr>
      </w:pPr>
      <w:r>
        <w:rPr>
          <w:sz w:val="28"/>
        </w:rPr>
        <w:br w:type="page"/>
      </w:r>
    </w:p>
    <w:p w:rsidR="008E439F" w:rsidRDefault="008E439F" w:rsidP="008E439F"/>
    <w:p w:rsidR="003464A1" w:rsidRDefault="008E439F" w:rsidP="003464A1">
      <w:pPr>
        <w:pStyle w:val="Heading1"/>
      </w:pPr>
      <w:bookmarkStart w:id="1" w:name="_Toc102592625"/>
      <w:r w:rsidRPr="008E439F">
        <w:t>Problem Statement</w:t>
      </w:r>
      <w:bookmarkEnd w:id="1"/>
    </w:p>
    <w:p w:rsidR="00A1166D" w:rsidRPr="00A1166D" w:rsidRDefault="00A1166D" w:rsidP="00091A69">
      <w:pPr>
        <w:rPr>
          <w:szCs w:val="24"/>
        </w:rPr>
      </w:pPr>
      <w:r w:rsidRPr="00A1166D">
        <w:t>An assessment into the relationship between the Mid-term and End of Term Communication Studies' results of sixth form students during the period of 2021 to 2022 at Mona High School regarding their eligibility for CAPE</w:t>
      </w:r>
      <w:r w:rsidRPr="00A1166D">
        <w:rPr>
          <w:szCs w:val="24"/>
        </w:rPr>
        <w:t>.</w:t>
      </w:r>
    </w:p>
    <w:p w:rsidR="008E439F" w:rsidRDefault="008E439F">
      <w:pPr>
        <w:spacing w:line="276" w:lineRule="auto"/>
        <w:jc w:val="left"/>
      </w:pPr>
      <w:r>
        <w:br w:type="page"/>
      </w:r>
    </w:p>
    <w:p w:rsidR="008E439F" w:rsidRPr="008E439F" w:rsidRDefault="008E439F" w:rsidP="008E439F">
      <w:pPr>
        <w:pStyle w:val="Heading1"/>
        <w:rPr>
          <w:rFonts w:eastAsia="Times New Roman" w:cs="Times New Roman"/>
          <w:szCs w:val="24"/>
        </w:rPr>
      </w:pPr>
      <w:bookmarkStart w:id="2" w:name="_Toc102592626"/>
      <w:r w:rsidRPr="008E439F">
        <w:rPr>
          <w:rFonts w:eastAsia="Times New Roman"/>
        </w:rPr>
        <w:lastRenderedPageBreak/>
        <w:t>Purpose of Project</w:t>
      </w:r>
      <w:bookmarkEnd w:id="2"/>
    </w:p>
    <w:p w:rsidR="00A1166D" w:rsidRPr="00A1166D" w:rsidRDefault="00A1166D" w:rsidP="00A1166D">
      <w:pPr>
        <w:rPr>
          <w:rFonts w:eastAsia="Times New Roman" w:cs="Times New Roman"/>
          <w:szCs w:val="24"/>
        </w:rPr>
      </w:pPr>
      <w:r w:rsidRPr="00A1166D">
        <w:rPr>
          <w:rFonts w:eastAsia="Times New Roman" w:cs="Times New Roman"/>
          <w:color w:val="000000"/>
          <w:szCs w:val="24"/>
        </w:rPr>
        <w:t>The Caribbean Advanced Proficiency Examination (CAPE) is an assessment that is generally taken by both lower and upper sixth form students, for either tertiary education or a prerequisite entrance for colleges. CAPE and CSEC (Caribbean Secondary Education Certificate) share some similarities since both of them are two-year programs. A major distinctive factor that separates these two examinations is the compulsory subject. The mandatory subject for CSEC is English A and Mathematics, whereas CAPE only has one mandatory subject which is Communication Studies. Both Mid-term and End-of-term results can be incorporated to judge whether or not the sixth form students are meeting the objectives established by the syllabus in preparation for their external exams. </w:t>
      </w:r>
    </w:p>
    <w:p w:rsidR="008E439F" w:rsidRPr="00A1166D" w:rsidRDefault="00A1166D" w:rsidP="008E439F">
      <w:pPr>
        <w:rPr>
          <w:rFonts w:eastAsia="Times New Roman" w:cs="Times New Roman"/>
          <w:szCs w:val="24"/>
        </w:rPr>
      </w:pPr>
      <w:r w:rsidRPr="00A1166D">
        <w:rPr>
          <w:rFonts w:eastAsia="Times New Roman" w:cs="Times New Roman"/>
          <w:color w:val="000000"/>
          <w:szCs w:val="24"/>
        </w:rPr>
        <w:t>Hence, the researchers seek to ascertain if there is a relationship between the Midterm and End of Term results for lower sixth form students to anticipate their level of success in CAPE exams. In addition, this research will also be used for the comparisons between the current and historical records of students' results by institutions to determine if the overall grades are improving progress over time.</w:t>
      </w:r>
    </w:p>
    <w:p w:rsidR="00EC5A3A" w:rsidRDefault="00EC5A3A">
      <w:r>
        <w:br w:type="page"/>
      </w:r>
    </w:p>
    <w:p w:rsidR="00F8129C" w:rsidRPr="00F8129C" w:rsidRDefault="00F8129C" w:rsidP="00F8129C">
      <w:pPr>
        <w:pStyle w:val="Heading1"/>
        <w:rPr>
          <w:rFonts w:eastAsia="Times New Roman" w:cs="Times New Roman"/>
          <w:szCs w:val="24"/>
        </w:rPr>
      </w:pPr>
      <w:bookmarkStart w:id="3" w:name="_Toc102592627"/>
      <w:r w:rsidRPr="00F8129C">
        <w:rPr>
          <w:rFonts w:eastAsia="Times New Roman"/>
        </w:rPr>
        <w:lastRenderedPageBreak/>
        <w:t>Methodology</w:t>
      </w:r>
      <w:bookmarkEnd w:id="3"/>
    </w:p>
    <w:p w:rsidR="00A1166D" w:rsidRPr="00A1166D" w:rsidRDefault="00A1166D" w:rsidP="00A1166D">
      <w:pPr>
        <w:rPr>
          <w:rFonts w:eastAsia="Times New Roman" w:cs="Times New Roman"/>
          <w:szCs w:val="24"/>
        </w:rPr>
      </w:pPr>
      <w:r w:rsidRPr="00A1166D">
        <w:rPr>
          <w:rFonts w:eastAsia="Times New Roman" w:cs="Times New Roman"/>
          <w:color w:val="000000"/>
          <w:szCs w:val="24"/>
        </w:rPr>
        <w:t>Even though Mona High School has a population of 2500 students, the sampling frame encompasses 103 students in form six, where the study lies. As a result, a sample of 30 students was chosen to carry out this investigation. An interview and observation were selected as appropriate data collection instruments by the researchers.</w:t>
      </w:r>
    </w:p>
    <w:p w:rsidR="00A1166D" w:rsidRPr="00A1166D" w:rsidRDefault="00A1166D" w:rsidP="00A1166D">
      <w:pPr>
        <w:rPr>
          <w:rFonts w:eastAsia="Times New Roman" w:cs="Times New Roman"/>
          <w:szCs w:val="24"/>
        </w:rPr>
      </w:pPr>
      <w:r w:rsidRPr="00A1166D">
        <w:rPr>
          <w:rFonts w:eastAsia="Times New Roman" w:cs="Times New Roman"/>
          <w:color w:val="000000"/>
          <w:szCs w:val="24"/>
        </w:rPr>
        <w:t>The primary data collection was an observation. The researchers were authorized by the sixth form coordinator to utilize the academic record of those who participate in both internal assessments for Communication Studies. A random sample of 30 students was chosen from two classes. Students of the records were then registered as numbers for anonymity along with their respective data depicted in a table for an effective analysis.</w:t>
      </w:r>
    </w:p>
    <w:p w:rsidR="00A1166D" w:rsidRPr="00A1166D" w:rsidRDefault="00A1166D" w:rsidP="00A1166D">
      <w:pPr>
        <w:rPr>
          <w:rFonts w:eastAsia="Times New Roman" w:cs="Times New Roman"/>
          <w:szCs w:val="24"/>
        </w:rPr>
      </w:pPr>
      <w:r w:rsidRPr="00A1166D">
        <w:rPr>
          <w:rFonts w:eastAsia="Times New Roman" w:cs="Times New Roman"/>
          <w:color w:val="000000"/>
          <w:szCs w:val="24"/>
        </w:rPr>
        <w:t>Lastly, the interview was another suitable instrument of data collection as the researchers were able to receive instantaneous responses as well as additional information to gain an insight into the concepts being investigated. Five students from the thirty students in the sampling group were selected for the interview. </w:t>
      </w:r>
    </w:p>
    <w:p w:rsidR="00A1166D" w:rsidRDefault="00A1166D">
      <w:pPr>
        <w:spacing w:line="276" w:lineRule="auto"/>
        <w:jc w:val="left"/>
      </w:pPr>
    </w:p>
    <w:p w:rsidR="00E80948" w:rsidRDefault="00E80948">
      <w:pPr>
        <w:spacing w:line="276" w:lineRule="auto"/>
        <w:jc w:val="left"/>
      </w:pPr>
      <w:r>
        <w:br w:type="page"/>
      </w:r>
    </w:p>
    <w:p w:rsidR="00F8129C" w:rsidRDefault="00E80948" w:rsidP="00E80948">
      <w:pPr>
        <w:pStyle w:val="Heading1"/>
      </w:pPr>
      <w:bookmarkStart w:id="4" w:name="_Toc102592628"/>
      <w:r>
        <w:lastRenderedPageBreak/>
        <w:t>Presentation of data</w:t>
      </w:r>
      <w:bookmarkEnd w:id="4"/>
    </w:p>
    <w:p w:rsidR="00D171EF" w:rsidRPr="00D171EF" w:rsidRDefault="00D171EF" w:rsidP="00D171EF">
      <w:r>
        <w:t xml:space="preserve">Table 1: Representing the Communication Studies Mid Term Results </w:t>
      </w:r>
      <w:proofErr w:type="spellStart"/>
      <w:r>
        <w:t>vs</w:t>
      </w:r>
      <w:proofErr w:type="spellEnd"/>
      <w:r>
        <w:t xml:space="preserve"> Communication Studies End of Term Results</w:t>
      </w:r>
    </w:p>
    <w:tbl>
      <w:tblPr>
        <w:tblStyle w:val="TableGrid"/>
        <w:tblW w:w="0" w:type="auto"/>
        <w:tblBorders>
          <w:top w:val="double" w:sz="4" w:space="0" w:color="00B050"/>
          <w:left w:val="double" w:sz="4" w:space="0" w:color="00B050"/>
          <w:bottom w:val="double" w:sz="4" w:space="0" w:color="00B050"/>
          <w:right w:val="double" w:sz="4" w:space="0" w:color="00B050"/>
          <w:insideH w:val="double" w:sz="4" w:space="0" w:color="00B050"/>
          <w:insideV w:val="double" w:sz="4" w:space="0" w:color="00B050"/>
        </w:tblBorders>
        <w:tblLook w:val="04A0" w:firstRow="1" w:lastRow="0" w:firstColumn="1" w:lastColumn="0" w:noHBand="0" w:noVBand="1"/>
      </w:tblPr>
      <w:tblGrid>
        <w:gridCol w:w="3192"/>
        <w:gridCol w:w="3192"/>
        <w:gridCol w:w="3192"/>
      </w:tblGrid>
      <w:tr w:rsidR="00412772" w:rsidTr="00412772">
        <w:tc>
          <w:tcPr>
            <w:tcW w:w="3192" w:type="dxa"/>
          </w:tcPr>
          <w:p w:rsidR="00412772" w:rsidRPr="00C06FE8" w:rsidRDefault="00412772" w:rsidP="00CF119F">
            <w:pPr>
              <w:spacing w:line="276" w:lineRule="auto"/>
              <w:jc w:val="center"/>
              <w:rPr>
                <w:b/>
              </w:rPr>
            </w:pPr>
            <w:r w:rsidRPr="00C06FE8">
              <w:rPr>
                <w:b/>
              </w:rPr>
              <w:t>Student</w:t>
            </w:r>
          </w:p>
        </w:tc>
        <w:tc>
          <w:tcPr>
            <w:tcW w:w="3192" w:type="dxa"/>
          </w:tcPr>
          <w:p w:rsidR="00412772" w:rsidRPr="00C06FE8" w:rsidRDefault="00412772" w:rsidP="00CF119F">
            <w:pPr>
              <w:spacing w:line="276" w:lineRule="auto"/>
              <w:rPr>
                <w:b/>
              </w:rPr>
            </w:pPr>
            <w:r w:rsidRPr="00C06FE8">
              <w:rPr>
                <w:b/>
              </w:rPr>
              <w:t>Communication Studies Mid Term Results</w:t>
            </w:r>
          </w:p>
        </w:tc>
        <w:tc>
          <w:tcPr>
            <w:tcW w:w="3192" w:type="dxa"/>
          </w:tcPr>
          <w:p w:rsidR="00412772" w:rsidRPr="00C06FE8" w:rsidRDefault="00412772" w:rsidP="00CF119F">
            <w:pPr>
              <w:spacing w:line="276" w:lineRule="auto"/>
              <w:rPr>
                <w:b/>
              </w:rPr>
            </w:pPr>
            <w:r w:rsidRPr="00C06FE8">
              <w:rPr>
                <w:b/>
              </w:rPr>
              <w:t>Communication Studies End of Term Results</w:t>
            </w:r>
          </w:p>
        </w:tc>
      </w:tr>
      <w:tr w:rsidR="00412772" w:rsidTr="00412772">
        <w:tc>
          <w:tcPr>
            <w:tcW w:w="3192" w:type="dxa"/>
          </w:tcPr>
          <w:p w:rsidR="00412772" w:rsidRDefault="00412772" w:rsidP="00CF119F">
            <w:pPr>
              <w:spacing w:line="276" w:lineRule="auto"/>
              <w:jc w:val="center"/>
            </w:pPr>
            <w:r>
              <w:t>1</w:t>
            </w:r>
          </w:p>
        </w:tc>
        <w:tc>
          <w:tcPr>
            <w:tcW w:w="3192" w:type="dxa"/>
          </w:tcPr>
          <w:p w:rsidR="00412772" w:rsidRDefault="00CB2E75" w:rsidP="00CF119F">
            <w:pPr>
              <w:spacing w:line="276" w:lineRule="auto"/>
              <w:jc w:val="center"/>
            </w:pPr>
            <w:r>
              <w:t>50</w:t>
            </w:r>
          </w:p>
        </w:tc>
        <w:tc>
          <w:tcPr>
            <w:tcW w:w="3192" w:type="dxa"/>
          </w:tcPr>
          <w:p w:rsidR="00412772" w:rsidRDefault="00CB2E75" w:rsidP="00CF119F">
            <w:pPr>
              <w:spacing w:line="276" w:lineRule="auto"/>
              <w:jc w:val="center"/>
            </w:pPr>
            <w:r>
              <w:t>53</w:t>
            </w:r>
          </w:p>
        </w:tc>
      </w:tr>
      <w:tr w:rsidR="00412772" w:rsidTr="00412772">
        <w:tc>
          <w:tcPr>
            <w:tcW w:w="3192" w:type="dxa"/>
          </w:tcPr>
          <w:p w:rsidR="00412772" w:rsidRDefault="00412772" w:rsidP="00CF119F">
            <w:pPr>
              <w:spacing w:line="276" w:lineRule="auto"/>
              <w:jc w:val="center"/>
            </w:pPr>
            <w:r>
              <w:t>2</w:t>
            </w:r>
          </w:p>
        </w:tc>
        <w:tc>
          <w:tcPr>
            <w:tcW w:w="3192" w:type="dxa"/>
          </w:tcPr>
          <w:p w:rsidR="00412772" w:rsidRDefault="00CB2E75" w:rsidP="00CF119F">
            <w:pPr>
              <w:spacing w:line="276" w:lineRule="auto"/>
              <w:jc w:val="center"/>
            </w:pPr>
            <w:r>
              <w:t>52</w:t>
            </w:r>
          </w:p>
        </w:tc>
        <w:tc>
          <w:tcPr>
            <w:tcW w:w="3192" w:type="dxa"/>
          </w:tcPr>
          <w:p w:rsidR="00412772" w:rsidRDefault="00CB2E75" w:rsidP="00CF119F">
            <w:pPr>
              <w:spacing w:line="276" w:lineRule="auto"/>
              <w:jc w:val="center"/>
            </w:pPr>
            <w:r>
              <w:t>86</w:t>
            </w:r>
          </w:p>
        </w:tc>
      </w:tr>
      <w:tr w:rsidR="00412772" w:rsidTr="00412772">
        <w:tc>
          <w:tcPr>
            <w:tcW w:w="3192" w:type="dxa"/>
          </w:tcPr>
          <w:p w:rsidR="00412772" w:rsidRDefault="00412772" w:rsidP="00CF119F">
            <w:pPr>
              <w:spacing w:line="276" w:lineRule="auto"/>
              <w:jc w:val="center"/>
            </w:pPr>
            <w:r>
              <w:t>3</w:t>
            </w:r>
          </w:p>
        </w:tc>
        <w:tc>
          <w:tcPr>
            <w:tcW w:w="3192" w:type="dxa"/>
          </w:tcPr>
          <w:p w:rsidR="00412772" w:rsidRDefault="00CB2E75" w:rsidP="00CF119F">
            <w:pPr>
              <w:spacing w:line="276" w:lineRule="auto"/>
              <w:jc w:val="center"/>
            </w:pPr>
            <w:r>
              <w:t>52</w:t>
            </w:r>
          </w:p>
        </w:tc>
        <w:tc>
          <w:tcPr>
            <w:tcW w:w="3192" w:type="dxa"/>
          </w:tcPr>
          <w:p w:rsidR="00412772" w:rsidRDefault="00CB2E75" w:rsidP="00CF119F">
            <w:pPr>
              <w:spacing w:line="276" w:lineRule="auto"/>
              <w:jc w:val="center"/>
            </w:pPr>
            <w:r>
              <w:t>64</w:t>
            </w:r>
          </w:p>
        </w:tc>
      </w:tr>
      <w:tr w:rsidR="00412772" w:rsidTr="00412772">
        <w:tc>
          <w:tcPr>
            <w:tcW w:w="3192" w:type="dxa"/>
          </w:tcPr>
          <w:p w:rsidR="00412772" w:rsidRDefault="00412772" w:rsidP="00CF119F">
            <w:pPr>
              <w:spacing w:line="276" w:lineRule="auto"/>
              <w:jc w:val="center"/>
            </w:pPr>
            <w:r>
              <w:t>4</w:t>
            </w:r>
          </w:p>
        </w:tc>
        <w:tc>
          <w:tcPr>
            <w:tcW w:w="3192" w:type="dxa"/>
          </w:tcPr>
          <w:p w:rsidR="00412772" w:rsidRDefault="00CB2E75" w:rsidP="00CF119F">
            <w:pPr>
              <w:spacing w:line="276" w:lineRule="auto"/>
              <w:jc w:val="center"/>
            </w:pPr>
            <w:r>
              <w:t>55</w:t>
            </w:r>
          </w:p>
        </w:tc>
        <w:tc>
          <w:tcPr>
            <w:tcW w:w="3192" w:type="dxa"/>
          </w:tcPr>
          <w:p w:rsidR="00412772" w:rsidRDefault="00CB2E75" w:rsidP="00CF119F">
            <w:pPr>
              <w:spacing w:line="276" w:lineRule="auto"/>
              <w:jc w:val="center"/>
            </w:pPr>
            <w:r>
              <w:t>84</w:t>
            </w:r>
          </w:p>
        </w:tc>
      </w:tr>
      <w:tr w:rsidR="00412772" w:rsidTr="00412772">
        <w:tc>
          <w:tcPr>
            <w:tcW w:w="3192" w:type="dxa"/>
          </w:tcPr>
          <w:p w:rsidR="00412772" w:rsidRDefault="00412772" w:rsidP="00CF119F">
            <w:pPr>
              <w:spacing w:line="276" w:lineRule="auto"/>
              <w:jc w:val="center"/>
            </w:pPr>
            <w:r>
              <w:t>5</w:t>
            </w:r>
          </w:p>
        </w:tc>
        <w:tc>
          <w:tcPr>
            <w:tcW w:w="3192" w:type="dxa"/>
          </w:tcPr>
          <w:p w:rsidR="00412772" w:rsidRDefault="00CB2E75" w:rsidP="00CF119F">
            <w:pPr>
              <w:spacing w:line="276" w:lineRule="auto"/>
              <w:jc w:val="center"/>
            </w:pPr>
            <w:r>
              <w:t>40</w:t>
            </w:r>
          </w:p>
        </w:tc>
        <w:tc>
          <w:tcPr>
            <w:tcW w:w="3192" w:type="dxa"/>
          </w:tcPr>
          <w:p w:rsidR="00412772" w:rsidRDefault="00CB2E75" w:rsidP="00CF119F">
            <w:pPr>
              <w:spacing w:line="276" w:lineRule="auto"/>
              <w:jc w:val="center"/>
            </w:pPr>
            <w:r>
              <w:t>56</w:t>
            </w:r>
          </w:p>
        </w:tc>
      </w:tr>
      <w:tr w:rsidR="00412772" w:rsidTr="00412772">
        <w:tc>
          <w:tcPr>
            <w:tcW w:w="3192" w:type="dxa"/>
          </w:tcPr>
          <w:p w:rsidR="00412772" w:rsidRDefault="00412772" w:rsidP="00CF119F">
            <w:pPr>
              <w:spacing w:line="276" w:lineRule="auto"/>
              <w:jc w:val="center"/>
            </w:pPr>
            <w:r>
              <w:t>6</w:t>
            </w:r>
          </w:p>
        </w:tc>
        <w:tc>
          <w:tcPr>
            <w:tcW w:w="3192" w:type="dxa"/>
          </w:tcPr>
          <w:p w:rsidR="00412772" w:rsidRDefault="00CB2E75" w:rsidP="00CF119F">
            <w:pPr>
              <w:spacing w:line="276" w:lineRule="auto"/>
              <w:jc w:val="center"/>
            </w:pPr>
            <w:r>
              <w:t>32</w:t>
            </w:r>
          </w:p>
        </w:tc>
        <w:tc>
          <w:tcPr>
            <w:tcW w:w="3192" w:type="dxa"/>
          </w:tcPr>
          <w:p w:rsidR="00412772" w:rsidRDefault="00CB2E75" w:rsidP="00CF119F">
            <w:pPr>
              <w:spacing w:line="276" w:lineRule="auto"/>
              <w:jc w:val="center"/>
            </w:pPr>
            <w:r>
              <w:t>60</w:t>
            </w:r>
          </w:p>
        </w:tc>
      </w:tr>
      <w:tr w:rsidR="00412772" w:rsidTr="00412772">
        <w:tc>
          <w:tcPr>
            <w:tcW w:w="3192" w:type="dxa"/>
          </w:tcPr>
          <w:p w:rsidR="00412772" w:rsidRDefault="00412772" w:rsidP="00CF119F">
            <w:pPr>
              <w:spacing w:line="276" w:lineRule="auto"/>
              <w:jc w:val="center"/>
            </w:pPr>
            <w:r>
              <w:t>7</w:t>
            </w:r>
          </w:p>
        </w:tc>
        <w:tc>
          <w:tcPr>
            <w:tcW w:w="3192" w:type="dxa"/>
          </w:tcPr>
          <w:p w:rsidR="00412772" w:rsidRDefault="00CB2E75" w:rsidP="00CF119F">
            <w:pPr>
              <w:spacing w:line="276" w:lineRule="auto"/>
              <w:jc w:val="center"/>
            </w:pPr>
            <w:r>
              <w:t>55</w:t>
            </w:r>
          </w:p>
        </w:tc>
        <w:tc>
          <w:tcPr>
            <w:tcW w:w="3192" w:type="dxa"/>
          </w:tcPr>
          <w:p w:rsidR="00412772" w:rsidRDefault="00CB2E75" w:rsidP="00CF119F">
            <w:pPr>
              <w:spacing w:line="276" w:lineRule="auto"/>
              <w:jc w:val="center"/>
            </w:pPr>
            <w:r>
              <w:t>69</w:t>
            </w:r>
          </w:p>
        </w:tc>
      </w:tr>
      <w:tr w:rsidR="00412772" w:rsidTr="00412772">
        <w:tc>
          <w:tcPr>
            <w:tcW w:w="3192" w:type="dxa"/>
          </w:tcPr>
          <w:p w:rsidR="00412772" w:rsidRDefault="00412772" w:rsidP="00CF119F">
            <w:pPr>
              <w:spacing w:line="276" w:lineRule="auto"/>
              <w:jc w:val="center"/>
            </w:pPr>
            <w:r>
              <w:t>8</w:t>
            </w:r>
          </w:p>
        </w:tc>
        <w:tc>
          <w:tcPr>
            <w:tcW w:w="3192" w:type="dxa"/>
          </w:tcPr>
          <w:p w:rsidR="00412772" w:rsidRDefault="00CB2E75" w:rsidP="00CF119F">
            <w:pPr>
              <w:spacing w:line="276" w:lineRule="auto"/>
              <w:jc w:val="center"/>
            </w:pPr>
            <w:r>
              <w:t>58</w:t>
            </w:r>
          </w:p>
        </w:tc>
        <w:tc>
          <w:tcPr>
            <w:tcW w:w="3192" w:type="dxa"/>
          </w:tcPr>
          <w:p w:rsidR="00412772" w:rsidRDefault="00CB2E75" w:rsidP="00CF119F">
            <w:pPr>
              <w:spacing w:line="276" w:lineRule="auto"/>
              <w:jc w:val="center"/>
            </w:pPr>
            <w:r>
              <w:t>78</w:t>
            </w:r>
          </w:p>
        </w:tc>
      </w:tr>
      <w:tr w:rsidR="00412772" w:rsidTr="00412772">
        <w:tc>
          <w:tcPr>
            <w:tcW w:w="3192" w:type="dxa"/>
          </w:tcPr>
          <w:p w:rsidR="00412772" w:rsidRDefault="00412772" w:rsidP="00CF119F">
            <w:pPr>
              <w:spacing w:line="276" w:lineRule="auto"/>
              <w:jc w:val="center"/>
            </w:pPr>
            <w:r>
              <w:t>9</w:t>
            </w:r>
          </w:p>
        </w:tc>
        <w:tc>
          <w:tcPr>
            <w:tcW w:w="3192" w:type="dxa"/>
          </w:tcPr>
          <w:p w:rsidR="00412772" w:rsidRDefault="00CB2E75" w:rsidP="00CF119F">
            <w:pPr>
              <w:spacing w:line="276" w:lineRule="auto"/>
              <w:jc w:val="center"/>
            </w:pPr>
            <w:r>
              <w:t>50</w:t>
            </w:r>
          </w:p>
        </w:tc>
        <w:tc>
          <w:tcPr>
            <w:tcW w:w="3192" w:type="dxa"/>
          </w:tcPr>
          <w:p w:rsidR="00412772" w:rsidRDefault="00CB2E75" w:rsidP="00CF119F">
            <w:pPr>
              <w:spacing w:line="276" w:lineRule="auto"/>
              <w:jc w:val="center"/>
            </w:pPr>
            <w:r>
              <w:t>57</w:t>
            </w:r>
          </w:p>
        </w:tc>
      </w:tr>
      <w:tr w:rsidR="00412772" w:rsidTr="00412772">
        <w:tc>
          <w:tcPr>
            <w:tcW w:w="3192" w:type="dxa"/>
          </w:tcPr>
          <w:p w:rsidR="00412772" w:rsidRDefault="00412772" w:rsidP="00CF119F">
            <w:pPr>
              <w:spacing w:line="276" w:lineRule="auto"/>
              <w:jc w:val="center"/>
            </w:pPr>
            <w:r>
              <w:t>10</w:t>
            </w:r>
          </w:p>
        </w:tc>
        <w:tc>
          <w:tcPr>
            <w:tcW w:w="3192" w:type="dxa"/>
          </w:tcPr>
          <w:p w:rsidR="00412772" w:rsidRDefault="00CB2E75" w:rsidP="00CF119F">
            <w:pPr>
              <w:spacing w:line="276" w:lineRule="auto"/>
              <w:jc w:val="center"/>
            </w:pPr>
            <w:r>
              <w:t>65</w:t>
            </w:r>
          </w:p>
        </w:tc>
        <w:tc>
          <w:tcPr>
            <w:tcW w:w="3192" w:type="dxa"/>
          </w:tcPr>
          <w:p w:rsidR="00412772" w:rsidRDefault="00CB2E75" w:rsidP="00CF119F">
            <w:pPr>
              <w:spacing w:line="276" w:lineRule="auto"/>
              <w:jc w:val="center"/>
            </w:pPr>
            <w:r>
              <w:t>74</w:t>
            </w:r>
          </w:p>
        </w:tc>
      </w:tr>
      <w:tr w:rsidR="00412772" w:rsidTr="00412772">
        <w:tc>
          <w:tcPr>
            <w:tcW w:w="3192" w:type="dxa"/>
          </w:tcPr>
          <w:p w:rsidR="00412772" w:rsidRDefault="00412772" w:rsidP="00CF119F">
            <w:pPr>
              <w:spacing w:line="276" w:lineRule="auto"/>
              <w:jc w:val="center"/>
            </w:pPr>
            <w:r>
              <w:t>11</w:t>
            </w:r>
          </w:p>
        </w:tc>
        <w:tc>
          <w:tcPr>
            <w:tcW w:w="3192" w:type="dxa"/>
          </w:tcPr>
          <w:p w:rsidR="00412772" w:rsidRDefault="00CB2E75" w:rsidP="00CF119F">
            <w:pPr>
              <w:spacing w:line="276" w:lineRule="auto"/>
              <w:jc w:val="center"/>
            </w:pPr>
            <w:r>
              <w:t>62</w:t>
            </w:r>
          </w:p>
        </w:tc>
        <w:tc>
          <w:tcPr>
            <w:tcW w:w="3192" w:type="dxa"/>
          </w:tcPr>
          <w:p w:rsidR="00412772" w:rsidRDefault="00CB2E75" w:rsidP="00CF119F">
            <w:pPr>
              <w:spacing w:line="276" w:lineRule="auto"/>
              <w:jc w:val="center"/>
            </w:pPr>
            <w:r>
              <w:t>74</w:t>
            </w:r>
          </w:p>
        </w:tc>
      </w:tr>
      <w:tr w:rsidR="00412772" w:rsidTr="00412772">
        <w:tc>
          <w:tcPr>
            <w:tcW w:w="3192" w:type="dxa"/>
          </w:tcPr>
          <w:p w:rsidR="00412772" w:rsidRDefault="00412772" w:rsidP="00CF119F">
            <w:pPr>
              <w:spacing w:line="276" w:lineRule="auto"/>
              <w:jc w:val="center"/>
            </w:pPr>
            <w:r>
              <w:t>12</w:t>
            </w:r>
          </w:p>
        </w:tc>
        <w:tc>
          <w:tcPr>
            <w:tcW w:w="3192" w:type="dxa"/>
          </w:tcPr>
          <w:p w:rsidR="00412772" w:rsidRDefault="00CB2E75" w:rsidP="00CF119F">
            <w:pPr>
              <w:spacing w:line="276" w:lineRule="auto"/>
              <w:jc w:val="center"/>
            </w:pPr>
            <w:r>
              <w:t>35</w:t>
            </w:r>
          </w:p>
        </w:tc>
        <w:tc>
          <w:tcPr>
            <w:tcW w:w="3192" w:type="dxa"/>
          </w:tcPr>
          <w:p w:rsidR="00412772" w:rsidRDefault="00CB2E75" w:rsidP="00CF119F">
            <w:pPr>
              <w:spacing w:line="276" w:lineRule="auto"/>
              <w:jc w:val="center"/>
            </w:pPr>
            <w:r>
              <w:t>50</w:t>
            </w:r>
          </w:p>
        </w:tc>
      </w:tr>
      <w:tr w:rsidR="00412772" w:rsidTr="00412772">
        <w:tc>
          <w:tcPr>
            <w:tcW w:w="3192" w:type="dxa"/>
          </w:tcPr>
          <w:p w:rsidR="00412772" w:rsidRDefault="00412772" w:rsidP="00CF119F">
            <w:pPr>
              <w:spacing w:line="276" w:lineRule="auto"/>
              <w:jc w:val="center"/>
            </w:pPr>
            <w:r>
              <w:t>13</w:t>
            </w:r>
          </w:p>
        </w:tc>
        <w:tc>
          <w:tcPr>
            <w:tcW w:w="3192" w:type="dxa"/>
          </w:tcPr>
          <w:p w:rsidR="00412772" w:rsidRDefault="00CB2E75" w:rsidP="00CF119F">
            <w:pPr>
              <w:spacing w:line="276" w:lineRule="auto"/>
              <w:jc w:val="center"/>
            </w:pPr>
            <w:r>
              <w:t>56</w:t>
            </w:r>
          </w:p>
        </w:tc>
        <w:tc>
          <w:tcPr>
            <w:tcW w:w="3192" w:type="dxa"/>
          </w:tcPr>
          <w:p w:rsidR="00412772" w:rsidRDefault="00CB2E75" w:rsidP="00CF119F">
            <w:pPr>
              <w:spacing w:line="276" w:lineRule="auto"/>
              <w:jc w:val="center"/>
            </w:pPr>
            <w:r>
              <w:t>60</w:t>
            </w:r>
          </w:p>
        </w:tc>
      </w:tr>
      <w:tr w:rsidR="00412772" w:rsidTr="00412772">
        <w:tc>
          <w:tcPr>
            <w:tcW w:w="3192" w:type="dxa"/>
          </w:tcPr>
          <w:p w:rsidR="00412772" w:rsidRDefault="00412772" w:rsidP="00CF119F">
            <w:pPr>
              <w:spacing w:line="276" w:lineRule="auto"/>
              <w:jc w:val="center"/>
            </w:pPr>
            <w:r>
              <w:t>14</w:t>
            </w:r>
          </w:p>
        </w:tc>
        <w:tc>
          <w:tcPr>
            <w:tcW w:w="3192" w:type="dxa"/>
          </w:tcPr>
          <w:p w:rsidR="00412772" w:rsidRDefault="00CB2E75" w:rsidP="00CF119F">
            <w:pPr>
              <w:spacing w:line="276" w:lineRule="auto"/>
              <w:jc w:val="center"/>
            </w:pPr>
            <w:r>
              <w:t>46</w:t>
            </w:r>
          </w:p>
        </w:tc>
        <w:tc>
          <w:tcPr>
            <w:tcW w:w="3192" w:type="dxa"/>
          </w:tcPr>
          <w:p w:rsidR="00412772" w:rsidRDefault="00CB2E75" w:rsidP="00CF119F">
            <w:pPr>
              <w:spacing w:line="276" w:lineRule="auto"/>
              <w:jc w:val="center"/>
            </w:pPr>
            <w:r>
              <w:t>50</w:t>
            </w:r>
          </w:p>
        </w:tc>
      </w:tr>
      <w:tr w:rsidR="00412772" w:rsidTr="00412772">
        <w:tc>
          <w:tcPr>
            <w:tcW w:w="3192" w:type="dxa"/>
          </w:tcPr>
          <w:p w:rsidR="00412772" w:rsidRDefault="00412772" w:rsidP="00CF119F">
            <w:pPr>
              <w:spacing w:line="276" w:lineRule="auto"/>
              <w:jc w:val="center"/>
            </w:pPr>
            <w:r>
              <w:t>15</w:t>
            </w:r>
          </w:p>
        </w:tc>
        <w:tc>
          <w:tcPr>
            <w:tcW w:w="3192" w:type="dxa"/>
          </w:tcPr>
          <w:p w:rsidR="00412772" w:rsidRDefault="00CB2E75" w:rsidP="00CF119F">
            <w:pPr>
              <w:spacing w:line="276" w:lineRule="auto"/>
              <w:jc w:val="center"/>
            </w:pPr>
            <w:r>
              <w:t>50</w:t>
            </w:r>
          </w:p>
        </w:tc>
        <w:tc>
          <w:tcPr>
            <w:tcW w:w="3192" w:type="dxa"/>
          </w:tcPr>
          <w:p w:rsidR="00412772" w:rsidRDefault="00CB2E75" w:rsidP="00CF119F">
            <w:pPr>
              <w:spacing w:line="276" w:lineRule="auto"/>
              <w:jc w:val="center"/>
            </w:pPr>
            <w:r>
              <w:t>68</w:t>
            </w:r>
          </w:p>
        </w:tc>
      </w:tr>
      <w:tr w:rsidR="00412772" w:rsidTr="00412772">
        <w:tc>
          <w:tcPr>
            <w:tcW w:w="3192" w:type="dxa"/>
          </w:tcPr>
          <w:p w:rsidR="00412772" w:rsidRDefault="00412772" w:rsidP="00CF119F">
            <w:pPr>
              <w:spacing w:line="276" w:lineRule="auto"/>
              <w:jc w:val="center"/>
            </w:pPr>
            <w:r>
              <w:t>16</w:t>
            </w:r>
          </w:p>
        </w:tc>
        <w:tc>
          <w:tcPr>
            <w:tcW w:w="3192" w:type="dxa"/>
          </w:tcPr>
          <w:p w:rsidR="00412772" w:rsidRDefault="00FA3F28" w:rsidP="00CF119F">
            <w:pPr>
              <w:spacing w:line="276" w:lineRule="auto"/>
              <w:jc w:val="center"/>
            </w:pPr>
            <w:r>
              <w:t>43</w:t>
            </w:r>
          </w:p>
        </w:tc>
        <w:tc>
          <w:tcPr>
            <w:tcW w:w="3192" w:type="dxa"/>
          </w:tcPr>
          <w:p w:rsidR="00412772" w:rsidRDefault="00FA3F28" w:rsidP="00CF119F">
            <w:pPr>
              <w:spacing w:line="276" w:lineRule="auto"/>
              <w:jc w:val="center"/>
            </w:pPr>
            <w:r>
              <w:t>50</w:t>
            </w:r>
          </w:p>
        </w:tc>
      </w:tr>
      <w:tr w:rsidR="00412772" w:rsidTr="00412772">
        <w:tc>
          <w:tcPr>
            <w:tcW w:w="3192" w:type="dxa"/>
          </w:tcPr>
          <w:p w:rsidR="00412772" w:rsidRDefault="00412772" w:rsidP="00CF119F">
            <w:pPr>
              <w:spacing w:line="276" w:lineRule="auto"/>
              <w:jc w:val="center"/>
            </w:pPr>
            <w:r>
              <w:t>17</w:t>
            </w:r>
          </w:p>
        </w:tc>
        <w:tc>
          <w:tcPr>
            <w:tcW w:w="3192" w:type="dxa"/>
          </w:tcPr>
          <w:p w:rsidR="00412772" w:rsidRDefault="00FA3F28" w:rsidP="00CF119F">
            <w:pPr>
              <w:spacing w:line="276" w:lineRule="auto"/>
              <w:jc w:val="center"/>
            </w:pPr>
            <w:r>
              <w:t>47</w:t>
            </w:r>
          </w:p>
        </w:tc>
        <w:tc>
          <w:tcPr>
            <w:tcW w:w="3192" w:type="dxa"/>
          </w:tcPr>
          <w:p w:rsidR="00412772" w:rsidRDefault="00FA3F28" w:rsidP="00CF119F">
            <w:pPr>
              <w:spacing w:line="276" w:lineRule="auto"/>
              <w:jc w:val="center"/>
            </w:pPr>
            <w:r>
              <w:t>35</w:t>
            </w:r>
          </w:p>
        </w:tc>
      </w:tr>
      <w:tr w:rsidR="00412772" w:rsidTr="00412772">
        <w:tc>
          <w:tcPr>
            <w:tcW w:w="3192" w:type="dxa"/>
          </w:tcPr>
          <w:p w:rsidR="00412772" w:rsidRDefault="00412772" w:rsidP="00CF119F">
            <w:pPr>
              <w:spacing w:line="276" w:lineRule="auto"/>
              <w:jc w:val="center"/>
            </w:pPr>
            <w:r>
              <w:t>18</w:t>
            </w:r>
          </w:p>
        </w:tc>
        <w:tc>
          <w:tcPr>
            <w:tcW w:w="3192" w:type="dxa"/>
          </w:tcPr>
          <w:p w:rsidR="00412772" w:rsidRDefault="00FA3F28" w:rsidP="00CF119F">
            <w:pPr>
              <w:spacing w:line="276" w:lineRule="auto"/>
              <w:jc w:val="center"/>
            </w:pPr>
            <w:r>
              <w:t>65</w:t>
            </w:r>
          </w:p>
        </w:tc>
        <w:tc>
          <w:tcPr>
            <w:tcW w:w="3192" w:type="dxa"/>
          </w:tcPr>
          <w:p w:rsidR="00412772" w:rsidRDefault="00FA3F28" w:rsidP="00CF119F">
            <w:pPr>
              <w:spacing w:line="276" w:lineRule="auto"/>
              <w:jc w:val="center"/>
            </w:pPr>
            <w:r>
              <w:t>63</w:t>
            </w:r>
          </w:p>
        </w:tc>
      </w:tr>
      <w:tr w:rsidR="00412772" w:rsidTr="00412772">
        <w:tc>
          <w:tcPr>
            <w:tcW w:w="3192" w:type="dxa"/>
          </w:tcPr>
          <w:p w:rsidR="00412772" w:rsidRDefault="00412772" w:rsidP="00CF119F">
            <w:pPr>
              <w:spacing w:line="276" w:lineRule="auto"/>
              <w:jc w:val="center"/>
            </w:pPr>
            <w:r>
              <w:t>19</w:t>
            </w:r>
          </w:p>
        </w:tc>
        <w:tc>
          <w:tcPr>
            <w:tcW w:w="3192" w:type="dxa"/>
          </w:tcPr>
          <w:p w:rsidR="00412772" w:rsidRDefault="00FA3F28" w:rsidP="00CF119F">
            <w:pPr>
              <w:spacing w:line="276" w:lineRule="auto"/>
              <w:jc w:val="center"/>
            </w:pPr>
            <w:r>
              <w:t>56</w:t>
            </w:r>
          </w:p>
        </w:tc>
        <w:tc>
          <w:tcPr>
            <w:tcW w:w="3192" w:type="dxa"/>
          </w:tcPr>
          <w:p w:rsidR="00412772" w:rsidRDefault="00FA3F28" w:rsidP="00CF119F">
            <w:pPr>
              <w:spacing w:line="276" w:lineRule="auto"/>
              <w:jc w:val="center"/>
            </w:pPr>
            <w:r>
              <w:t>35</w:t>
            </w:r>
          </w:p>
        </w:tc>
      </w:tr>
      <w:tr w:rsidR="00412772" w:rsidTr="00412772">
        <w:tc>
          <w:tcPr>
            <w:tcW w:w="3192" w:type="dxa"/>
          </w:tcPr>
          <w:p w:rsidR="00412772" w:rsidRDefault="00412772" w:rsidP="00CF119F">
            <w:pPr>
              <w:spacing w:line="276" w:lineRule="auto"/>
              <w:jc w:val="center"/>
            </w:pPr>
            <w:r>
              <w:t>20</w:t>
            </w:r>
          </w:p>
        </w:tc>
        <w:tc>
          <w:tcPr>
            <w:tcW w:w="3192" w:type="dxa"/>
          </w:tcPr>
          <w:p w:rsidR="00412772" w:rsidRDefault="00FA3F28" w:rsidP="00CF119F">
            <w:pPr>
              <w:spacing w:line="276" w:lineRule="auto"/>
              <w:jc w:val="center"/>
            </w:pPr>
            <w:r>
              <w:t>62</w:t>
            </w:r>
          </w:p>
        </w:tc>
        <w:tc>
          <w:tcPr>
            <w:tcW w:w="3192" w:type="dxa"/>
          </w:tcPr>
          <w:p w:rsidR="00412772" w:rsidRDefault="00FA3F28" w:rsidP="00CF119F">
            <w:pPr>
              <w:spacing w:line="276" w:lineRule="auto"/>
              <w:jc w:val="center"/>
            </w:pPr>
            <w:r>
              <w:t>80</w:t>
            </w:r>
          </w:p>
        </w:tc>
      </w:tr>
      <w:tr w:rsidR="00412772" w:rsidTr="00412772">
        <w:tc>
          <w:tcPr>
            <w:tcW w:w="3192" w:type="dxa"/>
          </w:tcPr>
          <w:p w:rsidR="00412772" w:rsidRDefault="00412772" w:rsidP="00CF119F">
            <w:pPr>
              <w:spacing w:line="276" w:lineRule="auto"/>
              <w:jc w:val="center"/>
            </w:pPr>
            <w:r>
              <w:t>21</w:t>
            </w:r>
          </w:p>
        </w:tc>
        <w:tc>
          <w:tcPr>
            <w:tcW w:w="3192" w:type="dxa"/>
          </w:tcPr>
          <w:p w:rsidR="00412772" w:rsidRDefault="00FA3F28" w:rsidP="00CF119F">
            <w:pPr>
              <w:spacing w:line="276" w:lineRule="auto"/>
              <w:jc w:val="center"/>
            </w:pPr>
            <w:r>
              <w:t>68</w:t>
            </w:r>
          </w:p>
        </w:tc>
        <w:tc>
          <w:tcPr>
            <w:tcW w:w="3192" w:type="dxa"/>
          </w:tcPr>
          <w:p w:rsidR="00412772" w:rsidRDefault="00FA3F28" w:rsidP="00CF119F">
            <w:pPr>
              <w:spacing w:line="276" w:lineRule="auto"/>
              <w:jc w:val="center"/>
            </w:pPr>
            <w:r>
              <w:t>53</w:t>
            </w:r>
          </w:p>
        </w:tc>
      </w:tr>
      <w:tr w:rsidR="00412772" w:rsidTr="00412772">
        <w:tc>
          <w:tcPr>
            <w:tcW w:w="3192" w:type="dxa"/>
          </w:tcPr>
          <w:p w:rsidR="00412772" w:rsidRDefault="00412772" w:rsidP="00CF119F">
            <w:pPr>
              <w:spacing w:line="276" w:lineRule="auto"/>
              <w:jc w:val="center"/>
            </w:pPr>
            <w:r>
              <w:t>22</w:t>
            </w:r>
          </w:p>
        </w:tc>
        <w:tc>
          <w:tcPr>
            <w:tcW w:w="3192" w:type="dxa"/>
          </w:tcPr>
          <w:p w:rsidR="00412772" w:rsidRDefault="00FA3F28" w:rsidP="00CF119F">
            <w:pPr>
              <w:spacing w:line="276" w:lineRule="auto"/>
              <w:jc w:val="center"/>
            </w:pPr>
            <w:r>
              <w:t>38</w:t>
            </w:r>
          </w:p>
        </w:tc>
        <w:tc>
          <w:tcPr>
            <w:tcW w:w="3192" w:type="dxa"/>
          </w:tcPr>
          <w:p w:rsidR="00412772" w:rsidRDefault="00FA3F28" w:rsidP="00CF119F">
            <w:pPr>
              <w:spacing w:line="276" w:lineRule="auto"/>
              <w:jc w:val="center"/>
            </w:pPr>
            <w:r>
              <w:t>40</w:t>
            </w:r>
          </w:p>
        </w:tc>
      </w:tr>
      <w:tr w:rsidR="00412772" w:rsidTr="00412772">
        <w:tc>
          <w:tcPr>
            <w:tcW w:w="3192" w:type="dxa"/>
          </w:tcPr>
          <w:p w:rsidR="00412772" w:rsidRDefault="00412772" w:rsidP="00CF119F">
            <w:pPr>
              <w:spacing w:line="276" w:lineRule="auto"/>
              <w:jc w:val="center"/>
            </w:pPr>
            <w:r>
              <w:t>23</w:t>
            </w:r>
          </w:p>
        </w:tc>
        <w:tc>
          <w:tcPr>
            <w:tcW w:w="3192" w:type="dxa"/>
          </w:tcPr>
          <w:p w:rsidR="00412772" w:rsidRDefault="00FA3F28" w:rsidP="00CF119F">
            <w:pPr>
              <w:spacing w:line="276" w:lineRule="auto"/>
              <w:jc w:val="center"/>
            </w:pPr>
            <w:r>
              <w:t>80</w:t>
            </w:r>
          </w:p>
        </w:tc>
        <w:tc>
          <w:tcPr>
            <w:tcW w:w="3192" w:type="dxa"/>
          </w:tcPr>
          <w:p w:rsidR="00412772" w:rsidRDefault="00FA3F28" w:rsidP="00CF119F">
            <w:pPr>
              <w:spacing w:line="276" w:lineRule="auto"/>
              <w:jc w:val="center"/>
            </w:pPr>
            <w:r>
              <w:t>83</w:t>
            </w:r>
          </w:p>
        </w:tc>
      </w:tr>
      <w:tr w:rsidR="00412772" w:rsidTr="00412772">
        <w:tc>
          <w:tcPr>
            <w:tcW w:w="3192" w:type="dxa"/>
          </w:tcPr>
          <w:p w:rsidR="00412772" w:rsidRDefault="00412772" w:rsidP="00CF119F">
            <w:pPr>
              <w:spacing w:line="276" w:lineRule="auto"/>
              <w:jc w:val="center"/>
            </w:pPr>
            <w:r>
              <w:t>24</w:t>
            </w:r>
          </w:p>
        </w:tc>
        <w:tc>
          <w:tcPr>
            <w:tcW w:w="3192" w:type="dxa"/>
          </w:tcPr>
          <w:p w:rsidR="00412772" w:rsidRDefault="00FA3F28" w:rsidP="00CF119F">
            <w:pPr>
              <w:spacing w:line="276" w:lineRule="auto"/>
              <w:jc w:val="center"/>
            </w:pPr>
            <w:r>
              <w:t>65</w:t>
            </w:r>
          </w:p>
        </w:tc>
        <w:tc>
          <w:tcPr>
            <w:tcW w:w="3192" w:type="dxa"/>
          </w:tcPr>
          <w:p w:rsidR="00412772" w:rsidRDefault="00FA3F28" w:rsidP="00CF119F">
            <w:pPr>
              <w:spacing w:line="276" w:lineRule="auto"/>
              <w:jc w:val="center"/>
            </w:pPr>
            <w:r>
              <w:t>70</w:t>
            </w:r>
          </w:p>
        </w:tc>
      </w:tr>
      <w:tr w:rsidR="00412772" w:rsidTr="00412772">
        <w:tc>
          <w:tcPr>
            <w:tcW w:w="3192" w:type="dxa"/>
          </w:tcPr>
          <w:p w:rsidR="00412772" w:rsidRDefault="00412772" w:rsidP="00CF119F">
            <w:pPr>
              <w:spacing w:line="276" w:lineRule="auto"/>
              <w:jc w:val="center"/>
            </w:pPr>
            <w:r>
              <w:t>25</w:t>
            </w:r>
          </w:p>
        </w:tc>
        <w:tc>
          <w:tcPr>
            <w:tcW w:w="3192" w:type="dxa"/>
          </w:tcPr>
          <w:p w:rsidR="00412772" w:rsidRDefault="00FA3F28" w:rsidP="00CF119F">
            <w:pPr>
              <w:spacing w:line="276" w:lineRule="auto"/>
              <w:jc w:val="center"/>
            </w:pPr>
            <w:r>
              <w:t>63</w:t>
            </w:r>
          </w:p>
        </w:tc>
        <w:tc>
          <w:tcPr>
            <w:tcW w:w="3192" w:type="dxa"/>
          </w:tcPr>
          <w:p w:rsidR="00412772" w:rsidRDefault="00FA3F28" w:rsidP="00CF119F">
            <w:pPr>
              <w:spacing w:line="276" w:lineRule="auto"/>
              <w:jc w:val="center"/>
            </w:pPr>
            <w:r>
              <w:t>66</w:t>
            </w:r>
          </w:p>
        </w:tc>
      </w:tr>
      <w:tr w:rsidR="00412772" w:rsidTr="00412772">
        <w:tc>
          <w:tcPr>
            <w:tcW w:w="3192" w:type="dxa"/>
          </w:tcPr>
          <w:p w:rsidR="00412772" w:rsidRDefault="00412772" w:rsidP="00CF119F">
            <w:pPr>
              <w:spacing w:line="276" w:lineRule="auto"/>
              <w:jc w:val="center"/>
            </w:pPr>
            <w:r>
              <w:t>26</w:t>
            </w:r>
          </w:p>
        </w:tc>
        <w:tc>
          <w:tcPr>
            <w:tcW w:w="3192" w:type="dxa"/>
          </w:tcPr>
          <w:p w:rsidR="00412772" w:rsidRDefault="00FA3F28" w:rsidP="00CF119F">
            <w:pPr>
              <w:spacing w:line="276" w:lineRule="auto"/>
              <w:jc w:val="center"/>
            </w:pPr>
            <w:r>
              <w:t>53</w:t>
            </w:r>
          </w:p>
        </w:tc>
        <w:tc>
          <w:tcPr>
            <w:tcW w:w="3192" w:type="dxa"/>
          </w:tcPr>
          <w:p w:rsidR="00412772" w:rsidRDefault="00FA3F28" w:rsidP="00CF119F">
            <w:pPr>
              <w:spacing w:line="276" w:lineRule="auto"/>
              <w:jc w:val="center"/>
            </w:pPr>
            <w:r>
              <w:t>60</w:t>
            </w:r>
          </w:p>
        </w:tc>
      </w:tr>
      <w:tr w:rsidR="00412772" w:rsidTr="00412772">
        <w:tc>
          <w:tcPr>
            <w:tcW w:w="3192" w:type="dxa"/>
          </w:tcPr>
          <w:p w:rsidR="00412772" w:rsidRDefault="00412772" w:rsidP="00CF119F">
            <w:pPr>
              <w:spacing w:line="276" w:lineRule="auto"/>
              <w:jc w:val="center"/>
            </w:pPr>
            <w:r>
              <w:t>27</w:t>
            </w:r>
          </w:p>
        </w:tc>
        <w:tc>
          <w:tcPr>
            <w:tcW w:w="3192" w:type="dxa"/>
          </w:tcPr>
          <w:p w:rsidR="00412772" w:rsidRDefault="00FA3F28" w:rsidP="00CF119F">
            <w:pPr>
              <w:spacing w:line="276" w:lineRule="auto"/>
              <w:jc w:val="center"/>
            </w:pPr>
            <w:r>
              <w:t>45</w:t>
            </w:r>
          </w:p>
        </w:tc>
        <w:tc>
          <w:tcPr>
            <w:tcW w:w="3192" w:type="dxa"/>
          </w:tcPr>
          <w:p w:rsidR="00412772" w:rsidRDefault="00FA3F28" w:rsidP="00CF119F">
            <w:pPr>
              <w:spacing w:line="276" w:lineRule="auto"/>
              <w:jc w:val="center"/>
            </w:pPr>
            <w:r>
              <w:t>40</w:t>
            </w:r>
          </w:p>
        </w:tc>
      </w:tr>
      <w:tr w:rsidR="00412772" w:rsidTr="00412772">
        <w:tc>
          <w:tcPr>
            <w:tcW w:w="3192" w:type="dxa"/>
          </w:tcPr>
          <w:p w:rsidR="00412772" w:rsidRDefault="00412772" w:rsidP="00CF119F">
            <w:pPr>
              <w:spacing w:line="276" w:lineRule="auto"/>
              <w:jc w:val="center"/>
            </w:pPr>
            <w:r>
              <w:t>28</w:t>
            </w:r>
          </w:p>
        </w:tc>
        <w:tc>
          <w:tcPr>
            <w:tcW w:w="3192" w:type="dxa"/>
          </w:tcPr>
          <w:p w:rsidR="00412772" w:rsidRDefault="00FA3F28" w:rsidP="00CF119F">
            <w:pPr>
              <w:spacing w:line="276" w:lineRule="auto"/>
              <w:jc w:val="center"/>
            </w:pPr>
            <w:r>
              <w:t>50</w:t>
            </w:r>
          </w:p>
        </w:tc>
        <w:tc>
          <w:tcPr>
            <w:tcW w:w="3192" w:type="dxa"/>
          </w:tcPr>
          <w:p w:rsidR="00412772" w:rsidRDefault="00FA3F28" w:rsidP="00CF119F">
            <w:pPr>
              <w:spacing w:line="276" w:lineRule="auto"/>
              <w:jc w:val="center"/>
            </w:pPr>
            <w:r>
              <w:t>57</w:t>
            </w:r>
          </w:p>
        </w:tc>
      </w:tr>
      <w:tr w:rsidR="00412772" w:rsidTr="00412772">
        <w:tc>
          <w:tcPr>
            <w:tcW w:w="3192" w:type="dxa"/>
          </w:tcPr>
          <w:p w:rsidR="00412772" w:rsidRDefault="00412772" w:rsidP="00CF119F">
            <w:pPr>
              <w:spacing w:line="276" w:lineRule="auto"/>
              <w:jc w:val="center"/>
            </w:pPr>
            <w:r>
              <w:lastRenderedPageBreak/>
              <w:t>29</w:t>
            </w:r>
          </w:p>
        </w:tc>
        <w:tc>
          <w:tcPr>
            <w:tcW w:w="3192" w:type="dxa"/>
          </w:tcPr>
          <w:p w:rsidR="00412772" w:rsidRDefault="00FA3F28" w:rsidP="00CF119F">
            <w:pPr>
              <w:spacing w:line="276" w:lineRule="auto"/>
              <w:jc w:val="center"/>
            </w:pPr>
            <w:r>
              <w:t>82</w:t>
            </w:r>
          </w:p>
        </w:tc>
        <w:tc>
          <w:tcPr>
            <w:tcW w:w="3192" w:type="dxa"/>
          </w:tcPr>
          <w:p w:rsidR="00412772" w:rsidRDefault="00FA3F28" w:rsidP="00CF119F">
            <w:pPr>
              <w:spacing w:line="276" w:lineRule="auto"/>
              <w:jc w:val="center"/>
            </w:pPr>
            <w:r>
              <w:t>70</w:t>
            </w:r>
          </w:p>
        </w:tc>
      </w:tr>
      <w:tr w:rsidR="00412772" w:rsidTr="00412772">
        <w:tc>
          <w:tcPr>
            <w:tcW w:w="3192" w:type="dxa"/>
          </w:tcPr>
          <w:p w:rsidR="00412772" w:rsidRDefault="00412772" w:rsidP="00CF119F">
            <w:pPr>
              <w:spacing w:line="276" w:lineRule="auto"/>
              <w:jc w:val="center"/>
            </w:pPr>
            <w:r>
              <w:t>30</w:t>
            </w:r>
          </w:p>
        </w:tc>
        <w:tc>
          <w:tcPr>
            <w:tcW w:w="3192" w:type="dxa"/>
          </w:tcPr>
          <w:p w:rsidR="00412772" w:rsidRDefault="00FA3F28" w:rsidP="00CF119F">
            <w:pPr>
              <w:spacing w:line="276" w:lineRule="auto"/>
              <w:jc w:val="center"/>
            </w:pPr>
            <w:r>
              <w:t>48</w:t>
            </w:r>
          </w:p>
        </w:tc>
        <w:tc>
          <w:tcPr>
            <w:tcW w:w="3192" w:type="dxa"/>
          </w:tcPr>
          <w:p w:rsidR="00412772" w:rsidRDefault="00FA3F28" w:rsidP="00CF119F">
            <w:pPr>
              <w:spacing w:line="276" w:lineRule="auto"/>
              <w:jc w:val="center"/>
            </w:pPr>
            <w:r>
              <w:t>60</w:t>
            </w:r>
          </w:p>
        </w:tc>
      </w:tr>
    </w:tbl>
    <w:p w:rsidR="00CA2A5D" w:rsidRDefault="00CA2A5D" w:rsidP="00CA2A5D">
      <w:pPr>
        <w:spacing w:line="240" w:lineRule="auto"/>
      </w:pPr>
    </w:p>
    <w:p w:rsidR="0045563D" w:rsidRDefault="0045563D">
      <w:pPr>
        <w:spacing w:line="276" w:lineRule="auto"/>
        <w:jc w:val="left"/>
      </w:pPr>
      <w:r w:rsidRPr="0045563D">
        <w:rPr>
          <w:b/>
        </w:rPr>
        <w:t>Figure 2:</w:t>
      </w:r>
      <w:r>
        <w:t xml:space="preserve"> Box and Whisker plot showing</w:t>
      </w:r>
      <w:r w:rsidR="00A9750B">
        <w:t xml:space="preserve"> </w:t>
      </w:r>
      <w:r w:rsidR="00EA09E2">
        <w:t>comparison of Mid Term and End of Term Exam Results</w:t>
      </w:r>
      <w:r w:rsidR="00A9750B">
        <w:t xml:space="preserve"> </w:t>
      </w:r>
      <w:r w:rsidR="00EA09E2">
        <w:t>in Communication Studies.</w:t>
      </w:r>
    </w:p>
    <w:p w:rsidR="000F491F" w:rsidRDefault="006206FF">
      <w:pPr>
        <w:spacing w:line="276" w:lineRule="auto"/>
        <w:jc w:val="left"/>
      </w:pPr>
      <w:r>
        <w:rPr>
          <w:noProof/>
        </w:rPr>
        <w:drawing>
          <wp:inline distT="0" distB="0" distL="0" distR="0" wp14:anchorId="40381F8A">
            <wp:extent cx="6242685" cy="3871595"/>
            <wp:effectExtent l="0" t="0" r="571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2685" cy="3871595"/>
                    </a:xfrm>
                    <a:prstGeom prst="rect">
                      <a:avLst/>
                    </a:prstGeom>
                    <a:noFill/>
                  </pic:spPr>
                </pic:pic>
              </a:graphicData>
            </a:graphic>
          </wp:inline>
        </w:drawing>
      </w:r>
    </w:p>
    <w:p w:rsidR="000F491F" w:rsidRDefault="000F491F">
      <w:pPr>
        <w:spacing w:line="276" w:lineRule="auto"/>
        <w:jc w:val="left"/>
      </w:pPr>
    </w:p>
    <w:tbl>
      <w:tblPr>
        <w:tblStyle w:val="TableGrid"/>
        <w:tblW w:w="0" w:type="auto"/>
        <w:tblLook w:val="04A0" w:firstRow="1" w:lastRow="0" w:firstColumn="1" w:lastColumn="0" w:noHBand="0" w:noVBand="1"/>
      </w:tblPr>
      <w:tblGrid>
        <w:gridCol w:w="2808"/>
      </w:tblGrid>
      <w:tr w:rsidR="000F491F" w:rsidTr="000F491F">
        <w:tc>
          <w:tcPr>
            <w:tcW w:w="2808" w:type="dxa"/>
          </w:tcPr>
          <w:p w:rsidR="000F491F" w:rsidRPr="000F491F" w:rsidRDefault="000F491F">
            <w:pPr>
              <w:spacing w:line="276" w:lineRule="auto"/>
              <w:jc w:val="left"/>
              <w:rPr>
                <w:b/>
              </w:rPr>
            </w:pPr>
            <w:r w:rsidRPr="000F491F">
              <w:rPr>
                <w:b/>
              </w:rPr>
              <w:t>KEY</w:t>
            </w:r>
          </w:p>
        </w:tc>
      </w:tr>
      <w:tr w:rsidR="000F491F" w:rsidTr="000F491F">
        <w:tc>
          <w:tcPr>
            <w:tcW w:w="2808" w:type="dxa"/>
          </w:tcPr>
          <w:p w:rsidR="000F491F" w:rsidRDefault="000F491F">
            <w:pPr>
              <w:spacing w:line="276" w:lineRule="auto"/>
              <w:jc w:val="left"/>
            </w:pPr>
            <w:r>
              <w:t>Q</w:t>
            </w:r>
            <w:r w:rsidRPr="00332ADF">
              <w:rPr>
                <w:vertAlign w:val="subscript"/>
              </w:rPr>
              <w:t>1</w:t>
            </w:r>
            <w:r>
              <w:t xml:space="preserve"> = Lower Quartile</w:t>
            </w:r>
            <w:bookmarkStart w:id="5" w:name="_GoBack"/>
            <w:bookmarkEnd w:id="5"/>
          </w:p>
        </w:tc>
      </w:tr>
      <w:tr w:rsidR="000F491F" w:rsidTr="000F491F">
        <w:tc>
          <w:tcPr>
            <w:tcW w:w="2808" w:type="dxa"/>
          </w:tcPr>
          <w:p w:rsidR="000F491F" w:rsidRDefault="000F491F">
            <w:pPr>
              <w:spacing w:line="276" w:lineRule="auto"/>
              <w:jc w:val="left"/>
            </w:pPr>
            <w:r>
              <w:t>Q</w:t>
            </w:r>
            <w:r w:rsidRPr="00332ADF">
              <w:rPr>
                <w:vertAlign w:val="subscript"/>
              </w:rPr>
              <w:t>2</w:t>
            </w:r>
            <w:r>
              <w:t xml:space="preserve"> = Median</w:t>
            </w:r>
          </w:p>
        </w:tc>
      </w:tr>
      <w:tr w:rsidR="000F491F" w:rsidTr="000F491F">
        <w:tc>
          <w:tcPr>
            <w:tcW w:w="2808" w:type="dxa"/>
          </w:tcPr>
          <w:p w:rsidR="000F491F" w:rsidRDefault="000F491F">
            <w:pPr>
              <w:spacing w:line="276" w:lineRule="auto"/>
              <w:jc w:val="left"/>
            </w:pPr>
            <w:r>
              <w:t>Q</w:t>
            </w:r>
            <w:r w:rsidRPr="00332ADF">
              <w:rPr>
                <w:vertAlign w:val="subscript"/>
              </w:rPr>
              <w:t>3</w:t>
            </w:r>
            <w:r>
              <w:t xml:space="preserve"> = Upper Quartile</w:t>
            </w:r>
          </w:p>
        </w:tc>
      </w:tr>
      <w:tr w:rsidR="000F491F" w:rsidTr="000F491F">
        <w:tc>
          <w:tcPr>
            <w:tcW w:w="2808" w:type="dxa"/>
          </w:tcPr>
          <w:p w:rsidR="000F491F" w:rsidRDefault="000F491F">
            <w:pPr>
              <w:spacing w:line="276" w:lineRule="auto"/>
              <w:jc w:val="left"/>
            </w:pPr>
            <w:r>
              <w:t>Min = Minimum</w:t>
            </w:r>
          </w:p>
        </w:tc>
      </w:tr>
      <w:tr w:rsidR="000F491F" w:rsidTr="000F491F">
        <w:tc>
          <w:tcPr>
            <w:tcW w:w="2808" w:type="dxa"/>
          </w:tcPr>
          <w:p w:rsidR="000F491F" w:rsidRDefault="000F491F">
            <w:pPr>
              <w:spacing w:line="276" w:lineRule="auto"/>
              <w:jc w:val="left"/>
            </w:pPr>
            <w:r>
              <w:t>Max = Maximum</w:t>
            </w:r>
          </w:p>
        </w:tc>
      </w:tr>
    </w:tbl>
    <w:p w:rsidR="00A26028" w:rsidRDefault="00A26028">
      <w:pPr>
        <w:spacing w:line="276" w:lineRule="auto"/>
        <w:jc w:val="left"/>
      </w:pPr>
    </w:p>
    <w:p w:rsidR="0045563D" w:rsidRDefault="00FF2143">
      <w:pPr>
        <w:spacing w:line="276" w:lineRule="auto"/>
        <w:jc w:val="left"/>
      </w:pPr>
      <w:r>
        <w:br w:type="page"/>
      </w:r>
    </w:p>
    <w:p w:rsidR="00CA2A5D" w:rsidRDefault="001A3BD7" w:rsidP="003074E2">
      <w:pPr>
        <w:jc w:val="left"/>
      </w:pPr>
      <w:r>
        <w:rPr>
          <w:b/>
        </w:rPr>
        <w:lastRenderedPageBreak/>
        <w:t>Figure 3</w:t>
      </w:r>
      <w:r w:rsidR="0045563D">
        <w:t xml:space="preserve">: Stem and Leaf plot showing Communication Studies </w:t>
      </w:r>
      <w:r w:rsidR="003074E2">
        <w:t xml:space="preserve">Mid </w:t>
      </w:r>
      <w:r w:rsidR="0045563D">
        <w:t>Term Results</w:t>
      </w:r>
    </w:p>
    <w:tbl>
      <w:tblPr>
        <w:tblStyle w:val="LightGrid-Accent2"/>
        <w:tblW w:w="7488" w:type="dxa"/>
        <w:tblLook w:val="04A0" w:firstRow="1" w:lastRow="0" w:firstColumn="1" w:lastColumn="0" w:noHBand="0" w:noVBand="1"/>
      </w:tblPr>
      <w:tblGrid>
        <w:gridCol w:w="900"/>
        <w:gridCol w:w="648"/>
        <w:gridCol w:w="630"/>
        <w:gridCol w:w="540"/>
        <w:gridCol w:w="540"/>
        <w:gridCol w:w="450"/>
        <w:gridCol w:w="540"/>
        <w:gridCol w:w="540"/>
        <w:gridCol w:w="540"/>
        <w:gridCol w:w="540"/>
        <w:gridCol w:w="450"/>
        <w:gridCol w:w="540"/>
        <w:gridCol w:w="630"/>
      </w:tblGrid>
      <w:tr w:rsidR="00F306F8" w:rsidRPr="00F862B0" w:rsidTr="007F22FE">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900" w:type="dxa"/>
            <w:noWrap/>
            <w:hideMark/>
          </w:tcPr>
          <w:p w:rsidR="00F306F8" w:rsidRPr="00F862B0" w:rsidRDefault="00F306F8" w:rsidP="00233620">
            <w:pPr>
              <w:rPr>
                <w:rFonts w:eastAsia="Times New Roman"/>
              </w:rPr>
            </w:pPr>
            <w:r w:rsidRPr="00F306F8">
              <w:rPr>
                <w:rFonts w:eastAsia="Times New Roman"/>
              </w:rPr>
              <w:t>Stem</w:t>
            </w:r>
          </w:p>
        </w:tc>
        <w:tc>
          <w:tcPr>
            <w:tcW w:w="6588" w:type="dxa"/>
            <w:gridSpan w:val="12"/>
            <w:noWrap/>
            <w:hideMark/>
          </w:tcPr>
          <w:p w:rsidR="00F306F8" w:rsidRPr="00F862B0" w:rsidRDefault="00F306F8" w:rsidP="00233620">
            <w:pPr>
              <w:cnfStyle w:val="100000000000" w:firstRow="1" w:lastRow="0" w:firstColumn="0" w:lastColumn="0" w:oddVBand="0" w:evenVBand="0" w:oddHBand="0" w:evenHBand="0" w:firstRowFirstColumn="0" w:firstRowLastColumn="0" w:lastRowFirstColumn="0" w:lastRowLastColumn="0"/>
              <w:rPr>
                <w:rFonts w:eastAsia="Times New Roman"/>
                <w:b w:val="0"/>
                <w:bCs w:val="0"/>
              </w:rPr>
            </w:pPr>
            <w:r w:rsidRPr="00F306F8">
              <w:rPr>
                <w:rFonts w:eastAsia="Times New Roman"/>
              </w:rPr>
              <w:t>Leaf</w:t>
            </w:r>
          </w:p>
        </w:tc>
      </w:tr>
      <w:tr w:rsidR="00233620" w:rsidRPr="00F862B0" w:rsidTr="007F22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F862B0" w:rsidRPr="00F862B0" w:rsidRDefault="00F862B0" w:rsidP="00233620">
            <w:pPr>
              <w:rPr>
                <w:rFonts w:eastAsia="Times New Roman"/>
                <w:color w:val="000000"/>
              </w:rPr>
            </w:pPr>
            <w:r w:rsidRPr="00F862B0">
              <w:rPr>
                <w:rFonts w:eastAsia="Times New Roman"/>
                <w:color w:val="000000"/>
              </w:rPr>
              <w:t>3</w:t>
            </w:r>
          </w:p>
        </w:tc>
        <w:tc>
          <w:tcPr>
            <w:tcW w:w="648"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2</w:t>
            </w:r>
          </w:p>
        </w:tc>
        <w:tc>
          <w:tcPr>
            <w:tcW w:w="63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5</w:t>
            </w: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8</w:t>
            </w: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45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45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FF0000"/>
              </w:rPr>
            </w:pP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63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r>
      <w:tr w:rsidR="00233620" w:rsidRPr="00F862B0" w:rsidTr="007F22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F862B0" w:rsidRPr="00F862B0" w:rsidRDefault="00F862B0" w:rsidP="00233620">
            <w:pPr>
              <w:rPr>
                <w:rFonts w:eastAsia="Times New Roman"/>
                <w:color w:val="000000"/>
              </w:rPr>
            </w:pPr>
            <w:r w:rsidRPr="00F862B0">
              <w:rPr>
                <w:rFonts w:eastAsia="Times New Roman"/>
                <w:color w:val="000000"/>
              </w:rPr>
              <w:t>4</w:t>
            </w:r>
          </w:p>
        </w:tc>
        <w:tc>
          <w:tcPr>
            <w:tcW w:w="648"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0</w:t>
            </w:r>
          </w:p>
        </w:tc>
        <w:tc>
          <w:tcPr>
            <w:tcW w:w="63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3</w:t>
            </w: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5</w:t>
            </w: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6</w:t>
            </w:r>
          </w:p>
        </w:tc>
        <w:tc>
          <w:tcPr>
            <w:tcW w:w="45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7</w:t>
            </w: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8</w:t>
            </w: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45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63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p>
        </w:tc>
      </w:tr>
      <w:tr w:rsidR="00233620" w:rsidRPr="00F862B0" w:rsidTr="007F22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F862B0" w:rsidRPr="00F862B0" w:rsidRDefault="00F862B0" w:rsidP="00233620">
            <w:pPr>
              <w:rPr>
                <w:rFonts w:eastAsia="Times New Roman"/>
                <w:color w:val="000000"/>
              </w:rPr>
            </w:pPr>
            <w:r w:rsidRPr="00F862B0">
              <w:rPr>
                <w:rFonts w:eastAsia="Times New Roman"/>
                <w:color w:val="000000"/>
              </w:rPr>
              <w:t>5</w:t>
            </w:r>
          </w:p>
        </w:tc>
        <w:tc>
          <w:tcPr>
            <w:tcW w:w="648"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0</w:t>
            </w:r>
          </w:p>
        </w:tc>
        <w:tc>
          <w:tcPr>
            <w:tcW w:w="63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0</w:t>
            </w: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0</w:t>
            </w: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0</w:t>
            </w:r>
          </w:p>
        </w:tc>
        <w:tc>
          <w:tcPr>
            <w:tcW w:w="45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2</w:t>
            </w: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2</w:t>
            </w: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3</w:t>
            </w: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5</w:t>
            </w: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5</w:t>
            </w:r>
          </w:p>
        </w:tc>
        <w:tc>
          <w:tcPr>
            <w:tcW w:w="45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6</w:t>
            </w: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6</w:t>
            </w:r>
          </w:p>
        </w:tc>
        <w:tc>
          <w:tcPr>
            <w:tcW w:w="63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8</w:t>
            </w:r>
          </w:p>
        </w:tc>
      </w:tr>
      <w:tr w:rsidR="00233620" w:rsidRPr="00F862B0" w:rsidTr="007F22FE">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F862B0" w:rsidRPr="00F862B0" w:rsidRDefault="00F862B0" w:rsidP="00233620">
            <w:pPr>
              <w:rPr>
                <w:rFonts w:eastAsia="Times New Roman"/>
                <w:color w:val="000000"/>
              </w:rPr>
            </w:pPr>
            <w:r w:rsidRPr="00F862B0">
              <w:rPr>
                <w:rFonts w:eastAsia="Times New Roman"/>
                <w:color w:val="000000"/>
              </w:rPr>
              <w:t>6</w:t>
            </w:r>
          </w:p>
        </w:tc>
        <w:tc>
          <w:tcPr>
            <w:tcW w:w="648"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2</w:t>
            </w:r>
          </w:p>
        </w:tc>
        <w:tc>
          <w:tcPr>
            <w:tcW w:w="63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2</w:t>
            </w: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3</w:t>
            </w: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5</w:t>
            </w:r>
          </w:p>
        </w:tc>
        <w:tc>
          <w:tcPr>
            <w:tcW w:w="45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5</w:t>
            </w: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5</w:t>
            </w: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r w:rsidRPr="00F862B0">
              <w:rPr>
                <w:color w:val="000000"/>
              </w:rPr>
              <w:t>8</w:t>
            </w: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45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54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630" w:type="dxa"/>
            <w:noWrap/>
            <w:hideMark/>
          </w:tcPr>
          <w:p w:rsidR="00F862B0" w:rsidRPr="00F862B0" w:rsidRDefault="00F862B0" w:rsidP="00233620">
            <w:pPr>
              <w:cnfStyle w:val="000000010000" w:firstRow="0" w:lastRow="0" w:firstColumn="0" w:lastColumn="0" w:oddVBand="0" w:evenVBand="0" w:oddHBand="0" w:evenHBand="1" w:firstRowFirstColumn="0" w:firstRowLastColumn="0" w:lastRowFirstColumn="0" w:lastRowLastColumn="0"/>
              <w:rPr>
                <w:color w:val="000000"/>
              </w:rPr>
            </w:pPr>
          </w:p>
        </w:tc>
      </w:tr>
      <w:tr w:rsidR="00233620" w:rsidRPr="00F862B0" w:rsidTr="007F22F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noWrap/>
            <w:hideMark/>
          </w:tcPr>
          <w:p w:rsidR="00F862B0" w:rsidRPr="00F862B0" w:rsidRDefault="00F862B0" w:rsidP="00233620">
            <w:pPr>
              <w:rPr>
                <w:rFonts w:eastAsia="Times New Roman"/>
                <w:color w:val="000000"/>
              </w:rPr>
            </w:pPr>
            <w:r w:rsidRPr="00F862B0">
              <w:rPr>
                <w:rFonts w:eastAsia="Times New Roman"/>
                <w:color w:val="000000"/>
              </w:rPr>
              <w:t>8</w:t>
            </w:r>
          </w:p>
        </w:tc>
        <w:tc>
          <w:tcPr>
            <w:tcW w:w="648"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0</w:t>
            </w:r>
          </w:p>
        </w:tc>
        <w:tc>
          <w:tcPr>
            <w:tcW w:w="63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r w:rsidRPr="00F862B0">
              <w:rPr>
                <w:color w:val="000000"/>
              </w:rPr>
              <w:t>2</w:t>
            </w: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45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45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630" w:type="dxa"/>
            <w:noWrap/>
            <w:hideMark/>
          </w:tcPr>
          <w:p w:rsidR="00F862B0" w:rsidRPr="00F862B0" w:rsidRDefault="00F862B0" w:rsidP="00233620">
            <w:pPr>
              <w:cnfStyle w:val="000000100000" w:firstRow="0" w:lastRow="0" w:firstColumn="0" w:lastColumn="0" w:oddVBand="0" w:evenVBand="0" w:oddHBand="1" w:evenHBand="0" w:firstRowFirstColumn="0" w:firstRowLastColumn="0" w:lastRowFirstColumn="0" w:lastRowLastColumn="0"/>
              <w:rPr>
                <w:color w:val="000000"/>
              </w:rPr>
            </w:pPr>
          </w:p>
        </w:tc>
      </w:tr>
    </w:tbl>
    <w:p w:rsidR="00737BEC" w:rsidRDefault="00737BEC" w:rsidP="00CA2A5D"/>
    <w:tbl>
      <w:tblPr>
        <w:tblStyle w:val="TableGrid"/>
        <w:tblW w:w="0" w:type="auto"/>
        <w:tblLook w:val="04A0" w:firstRow="1" w:lastRow="0" w:firstColumn="1" w:lastColumn="0" w:noHBand="0" w:noVBand="1"/>
      </w:tblPr>
      <w:tblGrid>
        <w:gridCol w:w="2178"/>
      </w:tblGrid>
      <w:tr w:rsidR="00737BEC" w:rsidTr="00737BEC">
        <w:tc>
          <w:tcPr>
            <w:tcW w:w="2178" w:type="dxa"/>
          </w:tcPr>
          <w:p w:rsidR="00737BEC" w:rsidRPr="00737BEC" w:rsidRDefault="00737BEC" w:rsidP="00CA2A5D">
            <w:pPr>
              <w:rPr>
                <w:b/>
              </w:rPr>
            </w:pPr>
            <w:r w:rsidRPr="00737BEC">
              <w:rPr>
                <w:b/>
              </w:rPr>
              <w:t>KEY</w:t>
            </w:r>
          </w:p>
        </w:tc>
      </w:tr>
      <w:tr w:rsidR="00737BEC" w:rsidTr="00737BEC">
        <w:trPr>
          <w:trHeight w:val="413"/>
        </w:trPr>
        <w:tc>
          <w:tcPr>
            <w:tcW w:w="2178" w:type="dxa"/>
          </w:tcPr>
          <w:p w:rsidR="00737BEC" w:rsidRDefault="00737BEC" w:rsidP="00CA2A5D">
            <w:r w:rsidRPr="00737BEC">
              <w:rPr>
                <w:b/>
              </w:rPr>
              <w:t>5|5</w:t>
            </w:r>
            <w:r>
              <w:t xml:space="preserve"> Means 55</w:t>
            </w:r>
          </w:p>
        </w:tc>
      </w:tr>
    </w:tbl>
    <w:p w:rsidR="00D03C7F" w:rsidRDefault="00EA1B6B" w:rsidP="00737BEC">
      <w:pPr>
        <w:spacing w:line="276" w:lineRule="auto"/>
        <w:jc w:val="left"/>
      </w:pPr>
      <w:r>
        <w:t xml:space="preserve"> </w:t>
      </w:r>
    </w:p>
    <w:p w:rsidR="00F306F8" w:rsidRDefault="001A3BD7" w:rsidP="00CA2A5D">
      <w:r>
        <w:rPr>
          <w:b/>
        </w:rPr>
        <w:t>Figure 4</w:t>
      </w:r>
      <w:r w:rsidR="0045563D">
        <w:t>: Stem and Leaf plot showing Communication Studies End of Term Results</w:t>
      </w:r>
    </w:p>
    <w:tbl>
      <w:tblPr>
        <w:tblStyle w:val="LightGrid-Accent3"/>
        <w:tblW w:w="6048" w:type="dxa"/>
        <w:tblLook w:val="04A0" w:firstRow="1" w:lastRow="0" w:firstColumn="1" w:lastColumn="0" w:noHBand="0" w:noVBand="1"/>
      </w:tblPr>
      <w:tblGrid>
        <w:gridCol w:w="960"/>
        <w:gridCol w:w="678"/>
        <w:gridCol w:w="630"/>
        <w:gridCol w:w="540"/>
        <w:gridCol w:w="450"/>
        <w:gridCol w:w="630"/>
        <w:gridCol w:w="450"/>
        <w:gridCol w:w="630"/>
        <w:gridCol w:w="540"/>
        <w:gridCol w:w="540"/>
      </w:tblGrid>
      <w:tr w:rsidR="00233620" w:rsidRPr="00F306F8" w:rsidTr="005162E3">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960" w:type="dxa"/>
            <w:noWrap/>
            <w:hideMark/>
          </w:tcPr>
          <w:p w:rsidR="00233620" w:rsidRPr="00233620" w:rsidRDefault="00233620" w:rsidP="00233620">
            <w:pPr>
              <w:rPr>
                <w:rFonts w:eastAsia="Times New Roman"/>
              </w:rPr>
            </w:pPr>
            <w:r w:rsidRPr="00233620">
              <w:rPr>
                <w:rFonts w:eastAsia="Times New Roman"/>
              </w:rPr>
              <w:t>Stem</w:t>
            </w:r>
          </w:p>
        </w:tc>
        <w:tc>
          <w:tcPr>
            <w:tcW w:w="5088" w:type="dxa"/>
            <w:gridSpan w:val="9"/>
            <w:noWrap/>
            <w:hideMark/>
          </w:tcPr>
          <w:p w:rsidR="00233620" w:rsidRPr="00F306F8" w:rsidRDefault="00233620" w:rsidP="00233620">
            <w:pPr>
              <w:cnfStyle w:val="100000000000" w:firstRow="1" w:lastRow="0" w:firstColumn="0" w:lastColumn="0" w:oddVBand="0" w:evenVBand="0" w:oddHBand="0" w:evenHBand="0" w:firstRowFirstColumn="0" w:firstRowLastColumn="0" w:lastRowFirstColumn="0" w:lastRowLastColumn="0"/>
              <w:rPr>
                <w:rFonts w:eastAsia="Times New Roman"/>
              </w:rPr>
            </w:pPr>
            <w:r w:rsidRPr="00233620">
              <w:rPr>
                <w:rFonts w:eastAsia="Times New Roman"/>
              </w:rPr>
              <w:t>Leaf</w:t>
            </w:r>
          </w:p>
        </w:tc>
      </w:tr>
      <w:tr w:rsidR="00233620" w:rsidRPr="00F306F8" w:rsidTr="00516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306F8" w:rsidRPr="00F306F8" w:rsidRDefault="00F306F8" w:rsidP="00233620">
            <w:pPr>
              <w:rPr>
                <w:rFonts w:eastAsia="Times New Roman"/>
                <w:color w:val="000000"/>
              </w:rPr>
            </w:pPr>
            <w:r w:rsidRPr="00F306F8">
              <w:rPr>
                <w:rFonts w:eastAsia="Times New Roman"/>
                <w:color w:val="000000"/>
              </w:rPr>
              <w:t>3</w:t>
            </w:r>
          </w:p>
        </w:tc>
        <w:tc>
          <w:tcPr>
            <w:tcW w:w="678"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5</w:t>
            </w:r>
          </w:p>
        </w:tc>
        <w:tc>
          <w:tcPr>
            <w:tcW w:w="63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5</w:t>
            </w:r>
          </w:p>
        </w:tc>
        <w:tc>
          <w:tcPr>
            <w:tcW w:w="54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45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63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45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63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r>
      <w:tr w:rsidR="00233620" w:rsidRPr="00F306F8" w:rsidTr="005162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306F8" w:rsidRPr="00F306F8" w:rsidRDefault="00F306F8" w:rsidP="00233620">
            <w:pPr>
              <w:rPr>
                <w:rFonts w:eastAsia="Times New Roman"/>
                <w:color w:val="000000"/>
              </w:rPr>
            </w:pPr>
            <w:r w:rsidRPr="00F306F8">
              <w:rPr>
                <w:rFonts w:eastAsia="Times New Roman"/>
                <w:color w:val="000000"/>
              </w:rPr>
              <w:t>4</w:t>
            </w:r>
          </w:p>
        </w:tc>
        <w:tc>
          <w:tcPr>
            <w:tcW w:w="678"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0</w:t>
            </w:r>
          </w:p>
        </w:tc>
        <w:tc>
          <w:tcPr>
            <w:tcW w:w="63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0</w:t>
            </w:r>
          </w:p>
        </w:tc>
        <w:tc>
          <w:tcPr>
            <w:tcW w:w="54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45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63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45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63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54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54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r>
      <w:tr w:rsidR="00233620" w:rsidRPr="00F306F8" w:rsidTr="00516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306F8" w:rsidRPr="00F306F8" w:rsidRDefault="00F306F8" w:rsidP="00233620">
            <w:pPr>
              <w:rPr>
                <w:rFonts w:eastAsia="Times New Roman"/>
                <w:color w:val="000000"/>
              </w:rPr>
            </w:pPr>
            <w:r w:rsidRPr="00F306F8">
              <w:rPr>
                <w:rFonts w:eastAsia="Times New Roman"/>
                <w:color w:val="000000"/>
              </w:rPr>
              <w:t>5</w:t>
            </w:r>
          </w:p>
        </w:tc>
        <w:tc>
          <w:tcPr>
            <w:tcW w:w="678"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0</w:t>
            </w:r>
          </w:p>
        </w:tc>
        <w:tc>
          <w:tcPr>
            <w:tcW w:w="63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0</w:t>
            </w:r>
          </w:p>
        </w:tc>
        <w:tc>
          <w:tcPr>
            <w:tcW w:w="54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0</w:t>
            </w:r>
          </w:p>
        </w:tc>
        <w:tc>
          <w:tcPr>
            <w:tcW w:w="45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3</w:t>
            </w:r>
          </w:p>
        </w:tc>
        <w:tc>
          <w:tcPr>
            <w:tcW w:w="63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3</w:t>
            </w:r>
          </w:p>
        </w:tc>
        <w:tc>
          <w:tcPr>
            <w:tcW w:w="45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6</w:t>
            </w:r>
          </w:p>
        </w:tc>
        <w:tc>
          <w:tcPr>
            <w:tcW w:w="63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7</w:t>
            </w:r>
          </w:p>
        </w:tc>
        <w:tc>
          <w:tcPr>
            <w:tcW w:w="54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7</w:t>
            </w:r>
          </w:p>
        </w:tc>
        <w:tc>
          <w:tcPr>
            <w:tcW w:w="54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r>
      <w:tr w:rsidR="00233620" w:rsidRPr="00F306F8" w:rsidTr="005162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306F8" w:rsidRPr="00F306F8" w:rsidRDefault="00F306F8" w:rsidP="00233620">
            <w:pPr>
              <w:rPr>
                <w:rFonts w:eastAsia="Times New Roman"/>
                <w:color w:val="000000"/>
              </w:rPr>
            </w:pPr>
            <w:r w:rsidRPr="00F306F8">
              <w:rPr>
                <w:rFonts w:eastAsia="Times New Roman"/>
                <w:color w:val="000000"/>
              </w:rPr>
              <w:t>6</w:t>
            </w:r>
          </w:p>
        </w:tc>
        <w:tc>
          <w:tcPr>
            <w:tcW w:w="678"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0</w:t>
            </w:r>
          </w:p>
        </w:tc>
        <w:tc>
          <w:tcPr>
            <w:tcW w:w="63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0</w:t>
            </w:r>
          </w:p>
        </w:tc>
        <w:tc>
          <w:tcPr>
            <w:tcW w:w="54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0</w:t>
            </w:r>
          </w:p>
        </w:tc>
        <w:tc>
          <w:tcPr>
            <w:tcW w:w="45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0</w:t>
            </w:r>
          </w:p>
        </w:tc>
        <w:tc>
          <w:tcPr>
            <w:tcW w:w="63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3</w:t>
            </w:r>
          </w:p>
        </w:tc>
        <w:tc>
          <w:tcPr>
            <w:tcW w:w="45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4</w:t>
            </w:r>
          </w:p>
        </w:tc>
        <w:tc>
          <w:tcPr>
            <w:tcW w:w="63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6</w:t>
            </w:r>
          </w:p>
        </w:tc>
        <w:tc>
          <w:tcPr>
            <w:tcW w:w="54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8</w:t>
            </w:r>
          </w:p>
        </w:tc>
        <w:tc>
          <w:tcPr>
            <w:tcW w:w="54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9</w:t>
            </w:r>
          </w:p>
        </w:tc>
      </w:tr>
      <w:tr w:rsidR="00233620" w:rsidRPr="00F306F8" w:rsidTr="005162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306F8" w:rsidRPr="00F306F8" w:rsidRDefault="00F306F8" w:rsidP="00233620">
            <w:pPr>
              <w:rPr>
                <w:rFonts w:eastAsia="Times New Roman"/>
                <w:color w:val="000000"/>
              </w:rPr>
            </w:pPr>
            <w:r w:rsidRPr="00F306F8">
              <w:rPr>
                <w:rFonts w:eastAsia="Times New Roman"/>
                <w:color w:val="000000"/>
              </w:rPr>
              <w:t>7</w:t>
            </w:r>
          </w:p>
        </w:tc>
        <w:tc>
          <w:tcPr>
            <w:tcW w:w="678"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0</w:t>
            </w:r>
          </w:p>
        </w:tc>
        <w:tc>
          <w:tcPr>
            <w:tcW w:w="63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0</w:t>
            </w:r>
          </w:p>
        </w:tc>
        <w:tc>
          <w:tcPr>
            <w:tcW w:w="54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4</w:t>
            </w:r>
          </w:p>
        </w:tc>
        <w:tc>
          <w:tcPr>
            <w:tcW w:w="45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4</w:t>
            </w:r>
          </w:p>
        </w:tc>
        <w:tc>
          <w:tcPr>
            <w:tcW w:w="63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r w:rsidRPr="00F306F8">
              <w:rPr>
                <w:color w:val="000000"/>
              </w:rPr>
              <w:t>8</w:t>
            </w:r>
          </w:p>
        </w:tc>
        <w:tc>
          <w:tcPr>
            <w:tcW w:w="45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63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c>
          <w:tcPr>
            <w:tcW w:w="540" w:type="dxa"/>
            <w:noWrap/>
            <w:hideMark/>
          </w:tcPr>
          <w:p w:rsidR="00F306F8" w:rsidRPr="00F306F8" w:rsidRDefault="00F306F8" w:rsidP="00233620">
            <w:pPr>
              <w:cnfStyle w:val="000000100000" w:firstRow="0" w:lastRow="0" w:firstColumn="0" w:lastColumn="0" w:oddVBand="0" w:evenVBand="0" w:oddHBand="1" w:evenHBand="0" w:firstRowFirstColumn="0" w:firstRowLastColumn="0" w:lastRowFirstColumn="0" w:lastRowLastColumn="0"/>
              <w:rPr>
                <w:color w:val="000000"/>
              </w:rPr>
            </w:pPr>
          </w:p>
        </w:tc>
      </w:tr>
      <w:tr w:rsidR="00233620" w:rsidRPr="00F306F8" w:rsidTr="005162E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F306F8" w:rsidRPr="00F306F8" w:rsidRDefault="00F306F8" w:rsidP="00233620">
            <w:pPr>
              <w:rPr>
                <w:rFonts w:eastAsia="Times New Roman"/>
                <w:color w:val="000000"/>
              </w:rPr>
            </w:pPr>
            <w:r w:rsidRPr="00F306F8">
              <w:rPr>
                <w:rFonts w:eastAsia="Times New Roman"/>
                <w:color w:val="000000"/>
              </w:rPr>
              <w:t>8</w:t>
            </w:r>
          </w:p>
        </w:tc>
        <w:tc>
          <w:tcPr>
            <w:tcW w:w="678"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0</w:t>
            </w:r>
          </w:p>
        </w:tc>
        <w:tc>
          <w:tcPr>
            <w:tcW w:w="63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3</w:t>
            </w:r>
          </w:p>
        </w:tc>
        <w:tc>
          <w:tcPr>
            <w:tcW w:w="54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4</w:t>
            </w:r>
          </w:p>
        </w:tc>
        <w:tc>
          <w:tcPr>
            <w:tcW w:w="45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r w:rsidRPr="00F306F8">
              <w:rPr>
                <w:color w:val="000000"/>
              </w:rPr>
              <w:t>6</w:t>
            </w:r>
          </w:p>
        </w:tc>
        <w:tc>
          <w:tcPr>
            <w:tcW w:w="63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45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63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54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c>
          <w:tcPr>
            <w:tcW w:w="540" w:type="dxa"/>
            <w:noWrap/>
            <w:hideMark/>
          </w:tcPr>
          <w:p w:rsidR="00F306F8" w:rsidRPr="00F306F8" w:rsidRDefault="00F306F8" w:rsidP="00233620">
            <w:pPr>
              <w:cnfStyle w:val="000000010000" w:firstRow="0" w:lastRow="0" w:firstColumn="0" w:lastColumn="0" w:oddVBand="0" w:evenVBand="0" w:oddHBand="0" w:evenHBand="1" w:firstRowFirstColumn="0" w:firstRowLastColumn="0" w:lastRowFirstColumn="0" w:lastRowLastColumn="0"/>
              <w:rPr>
                <w:color w:val="000000"/>
              </w:rPr>
            </w:pPr>
          </w:p>
        </w:tc>
      </w:tr>
    </w:tbl>
    <w:p w:rsidR="00F306F8" w:rsidRDefault="00F306F8" w:rsidP="00CA2A5D"/>
    <w:tbl>
      <w:tblPr>
        <w:tblStyle w:val="TableGrid"/>
        <w:tblW w:w="0" w:type="auto"/>
        <w:tblLook w:val="04A0" w:firstRow="1" w:lastRow="0" w:firstColumn="1" w:lastColumn="0" w:noHBand="0" w:noVBand="1"/>
      </w:tblPr>
      <w:tblGrid>
        <w:gridCol w:w="1638"/>
      </w:tblGrid>
      <w:tr w:rsidR="00737BEC" w:rsidTr="00737BEC">
        <w:tc>
          <w:tcPr>
            <w:tcW w:w="1638" w:type="dxa"/>
          </w:tcPr>
          <w:p w:rsidR="00737BEC" w:rsidRPr="00737BEC" w:rsidRDefault="00737BEC" w:rsidP="00CA2A5D">
            <w:pPr>
              <w:rPr>
                <w:b/>
              </w:rPr>
            </w:pPr>
            <w:r w:rsidRPr="00737BEC">
              <w:rPr>
                <w:b/>
              </w:rPr>
              <w:lastRenderedPageBreak/>
              <w:t>KEY</w:t>
            </w:r>
          </w:p>
        </w:tc>
      </w:tr>
      <w:tr w:rsidR="00737BEC" w:rsidTr="00737BEC">
        <w:tc>
          <w:tcPr>
            <w:tcW w:w="1638" w:type="dxa"/>
          </w:tcPr>
          <w:p w:rsidR="00737BEC" w:rsidRDefault="00737BEC" w:rsidP="00CA2A5D">
            <w:r w:rsidRPr="00737BEC">
              <w:rPr>
                <w:b/>
              </w:rPr>
              <w:t>8|4</w:t>
            </w:r>
            <w:r>
              <w:t xml:space="preserve"> Means 84</w:t>
            </w:r>
          </w:p>
        </w:tc>
      </w:tr>
    </w:tbl>
    <w:p w:rsidR="00737BEC" w:rsidRDefault="00737BEC" w:rsidP="00CA2A5D"/>
    <w:p w:rsidR="00A1166D" w:rsidRDefault="00A1166D">
      <w:pPr>
        <w:spacing w:line="276" w:lineRule="auto"/>
        <w:jc w:val="left"/>
      </w:pPr>
      <w:r>
        <w:br w:type="page"/>
      </w:r>
    </w:p>
    <w:p w:rsidR="00CF119F" w:rsidRDefault="003074E2" w:rsidP="003074E2">
      <w:pPr>
        <w:pStyle w:val="Heading1"/>
      </w:pPr>
      <w:bookmarkStart w:id="6" w:name="_Toc102592629"/>
      <w:r>
        <w:lastRenderedPageBreak/>
        <w:t>Analysis of Data</w:t>
      </w:r>
      <w:bookmarkEnd w:id="6"/>
    </w:p>
    <w:p w:rsidR="00CF119F" w:rsidRDefault="003074E2">
      <w:pPr>
        <w:spacing w:line="276" w:lineRule="auto"/>
        <w:jc w:val="left"/>
      </w:pPr>
      <w:r w:rsidRPr="003074E2">
        <w:rPr>
          <w:b/>
        </w:rPr>
        <w:t>Table 2:</w:t>
      </w:r>
      <w:r>
        <w:t xml:space="preserve"> Calculation of statistics for Mid Term Results</w:t>
      </w:r>
      <w:r w:rsidR="00BD19CA">
        <w:t xml:space="preserve"> (x)</w:t>
      </w:r>
      <w:r>
        <w:t xml:space="preserve"> and End of Term Results</w:t>
      </w:r>
      <w:r w:rsidR="00BD19CA">
        <w:t xml:space="preserve"> (y)</w:t>
      </w:r>
      <w:r>
        <w:t xml:space="preserve"> for Communication Studies</w:t>
      </w:r>
    </w:p>
    <w:tbl>
      <w:tblPr>
        <w:tblStyle w:val="TableGrid"/>
        <w:tblW w:w="0" w:type="auto"/>
        <w:tblBorders>
          <w:top w:val="double" w:sz="4" w:space="0" w:color="92D050"/>
          <w:left w:val="double" w:sz="4" w:space="0" w:color="92D050"/>
          <w:bottom w:val="double" w:sz="4" w:space="0" w:color="92D050"/>
          <w:right w:val="double" w:sz="4" w:space="0" w:color="92D050"/>
          <w:insideH w:val="double" w:sz="4" w:space="0" w:color="92D050"/>
          <w:insideV w:val="double" w:sz="4" w:space="0" w:color="92D050"/>
        </w:tblBorders>
        <w:tblLook w:val="04A0" w:firstRow="1" w:lastRow="0" w:firstColumn="1" w:lastColumn="0" w:noHBand="0" w:noVBand="1"/>
      </w:tblPr>
      <w:tblGrid>
        <w:gridCol w:w="4788"/>
        <w:gridCol w:w="4788"/>
      </w:tblGrid>
      <w:tr w:rsidR="003074E2" w:rsidTr="002472C6">
        <w:tc>
          <w:tcPr>
            <w:tcW w:w="4788" w:type="dxa"/>
          </w:tcPr>
          <w:p w:rsidR="003074E2" w:rsidRPr="002472C6" w:rsidRDefault="003074E2" w:rsidP="008E4653">
            <w:pPr>
              <w:rPr>
                <w:b/>
              </w:rPr>
            </w:pPr>
            <w:r w:rsidRPr="002472C6">
              <w:rPr>
                <w:b/>
              </w:rPr>
              <w:t>Statistics for Mid Term Results</w:t>
            </w:r>
          </w:p>
        </w:tc>
        <w:tc>
          <w:tcPr>
            <w:tcW w:w="4788" w:type="dxa"/>
          </w:tcPr>
          <w:p w:rsidR="003074E2" w:rsidRPr="002472C6" w:rsidRDefault="003074E2" w:rsidP="008E4653">
            <w:pPr>
              <w:rPr>
                <w:b/>
              </w:rPr>
            </w:pPr>
            <w:r w:rsidRPr="002472C6">
              <w:rPr>
                <w:b/>
              </w:rPr>
              <w:t>Statistics for End of Term Results</w:t>
            </w:r>
          </w:p>
        </w:tc>
      </w:tr>
      <w:tr w:rsidR="003074E2" w:rsidTr="002472C6">
        <w:tc>
          <w:tcPr>
            <w:tcW w:w="4788" w:type="dxa"/>
          </w:tcPr>
          <w:p w:rsidR="003074E2" w:rsidRDefault="003074E2" w:rsidP="008E4653">
            <w:pPr>
              <w:rPr>
                <w:rFonts w:eastAsiaTheme="minorEastAsia"/>
              </w:rPr>
            </w:pPr>
            <w:r>
              <w:t xml:space="preserve">Mean </w:t>
            </w:r>
            <m:oMath>
              <m:acc>
                <m:accPr>
                  <m:chr m:val="̅"/>
                  <m:ctrlPr>
                    <w:rPr>
                      <w:rFonts w:ascii="Cambria Math" w:hAnsi="Cambria Math"/>
                      <w:i/>
                    </w:rPr>
                  </m:ctrlPr>
                </m:accPr>
                <m:e>
                  <m:r>
                    <w:rPr>
                      <w:rFonts w:ascii="Cambria Math" w:hAnsi="Cambria Math"/>
                    </w:rPr>
                    <m:t xml:space="preserve">x </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X</m:t>
                      </m:r>
                    </m:e>
                  </m:nary>
                </m:num>
                <m:den>
                  <m:r>
                    <w:rPr>
                      <w:rFonts w:ascii="Cambria Math" w:hAnsi="Cambria Math"/>
                    </w:rPr>
                    <m:t>N</m:t>
                  </m:r>
                </m:den>
              </m:f>
            </m:oMath>
          </w:p>
          <w:p w:rsidR="003074E2" w:rsidRPr="00BD19CA" w:rsidRDefault="001E6A79" w:rsidP="00BD19CA">
            <w:pPr>
              <w:rPr>
                <w:rFonts w:eastAsiaTheme="minorEastAsia"/>
              </w:rPr>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 xml:space="preserve">= </m:t>
                </m:r>
                <m:f>
                  <m:fPr>
                    <m:ctrlPr>
                      <w:rPr>
                        <w:rFonts w:ascii="Cambria Math" w:hAnsi="Cambria Math"/>
                        <w:i/>
                      </w:rPr>
                    </m:ctrlPr>
                  </m:fPr>
                  <m:num>
                    <m:r>
                      <w:rPr>
                        <w:rFonts w:ascii="Cambria Math" w:hAnsi="Cambria Math"/>
                      </w:rPr>
                      <m:t>1623</m:t>
                    </m:r>
                  </m:num>
                  <m:den>
                    <m:r>
                      <w:rPr>
                        <w:rFonts w:ascii="Cambria Math" w:hAnsi="Cambria Math"/>
                      </w:rPr>
                      <m:t>30</m:t>
                    </m:r>
                  </m:den>
                </m:f>
              </m:oMath>
            </m:oMathPara>
          </w:p>
          <w:p w:rsidR="00BD19CA" w:rsidRPr="00BD19CA" w:rsidRDefault="001E6A79" w:rsidP="00BD19CA">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=54.1%</m:t>
                </m:r>
              </m:oMath>
            </m:oMathPara>
          </w:p>
        </w:tc>
        <w:tc>
          <w:tcPr>
            <w:tcW w:w="4788" w:type="dxa"/>
          </w:tcPr>
          <w:p w:rsidR="00BD19CA" w:rsidRDefault="00BD19CA" w:rsidP="00BD19CA">
            <w:pPr>
              <w:rPr>
                <w:rFonts w:eastAsiaTheme="minorEastAsia"/>
              </w:rPr>
            </w:pPr>
            <w:r>
              <w:t xml:space="preserve">Mean </w:t>
            </w:r>
            <m:oMath>
              <m:acc>
                <m:accPr>
                  <m:chr m:val="̅"/>
                  <m:ctrlPr>
                    <w:rPr>
                      <w:rFonts w:ascii="Cambria Math" w:hAnsi="Cambria Math"/>
                      <w:i/>
                    </w:rPr>
                  </m:ctrlPr>
                </m:accPr>
                <m:e>
                  <m:r>
                    <w:rPr>
                      <w:rFonts w:ascii="Cambria Math" w:hAnsi="Cambria Math"/>
                    </w:rPr>
                    <m:t xml:space="preserve">y </m:t>
                  </m:r>
                </m:e>
              </m:acc>
              <m:r>
                <w:rPr>
                  <w:rFonts w:ascii="Cambria Math" w:hAnsi="Cambria Math"/>
                </w:rPr>
                <m:t xml:space="preserve">= </m:t>
              </m:r>
              <m:f>
                <m:fPr>
                  <m:ctrlPr>
                    <w:rPr>
                      <w:rFonts w:ascii="Cambria Math" w:hAnsi="Cambria Math"/>
                      <w:i/>
                    </w:rPr>
                  </m:ctrlPr>
                </m:fPr>
                <m:num>
                  <m:nary>
                    <m:naryPr>
                      <m:chr m:val="∑"/>
                      <m:limLoc m:val="undOvr"/>
                      <m:subHide m:val="1"/>
                      <m:supHide m:val="1"/>
                      <m:ctrlPr>
                        <w:rPr>
                          <w:rFonts w:ascii="Cambria Math" w:hAnsi="Cambria Math"/>
                          <w:i/>
                        </w:rPr>
                      </m:ctrlPr>
                    </m:naryPr>
                    <m:sub/>
                    <m:sup/>
                    <m:e>
                      <m:r>
                        <w:rPr>
                          <w:rFonts w:ascii="Cambria Math" w:hAnsi="Cambria Math"/>
                        </w:rPr>
                        <m:t>Y</m:t>
                      </m:r>
                    </m:e>
                  </m:nary>
                </m:num>
                <m:den>
                  <m:r>
                    <w:rPr>
                      <w:rFonts w:ascii="Cambria Math" w:hAnsi="Cambria Math"/>
                    </w:rPr>
                    <m:t>N</m:t>
                  </m:r>
                </m:den>
              </m:f>
            </m:oMath>
          </w:p>
          <w:p w:rsidR="003074E2" w:rsidRPr="00BD19CA" w:rsidRDefault="001E6A79" w:rsidP="00BD19CA">
            <w:pPr>
              <w:rPr>
                <w:rFonts w:eastAsiaTheme="minorEastAsia"/>
              </w:rPr>
            </w:pPr>
            <m:oMathPara>
              <m:oMathParaPr>
                <m:jc m:val="left"/>
              </m:oMathParaPr>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1845</m:t>
                    </m:r>
                  </m:num>
                  <m:den>
                    <m:r>
                      <w:rPr>
                        <w:rFonts w:ascii="Cambria Math" w:hAnsi="Cambria Math"/>
                      </w:rPr>
                      <m:t>30</m:t>
                    </m:r>
                  </m:den>
                </m:f>
              </m:oMath>
            </m:oMathPara>
          </w:p>
          <w:p w:rsidR="00BD19CA" w:rsidRPr="00BD19CA" w:rsidRDefault="001E6A79" w:rsidP="00BD19CA">
            <m:oMathPara>
              <m:oMathParaPr>
                <m:jc m:val="left"/>
              </m:oMathParaPr>
              <m:oMath>
                <m:acc>
                  <m:accPr>
                    <m:chr m:val="̅"/>
                    <m:ctrlPr>
                      <w:rPr>
                        <w:rFonts w:ascii="Cambria Math" w:hAnsi="Cambria Math"/>
                        <w:i/>
                      </w:rPr>
                    </m:ctrlPr>
                  </m:accPr>
                  <m:e>
                    <m:r>
                      <w:rPr>
                        <w:rFonts w:ascii="Cambria Math" w:hAnsi="Cambria Math"/>
                      </w:rPr>
                      <m:t>y</m:t>
                    </m:r>
                  </m:e>
                </m:acc>
                <m:r>
                  <w:rPr>
                    <w:rFonts w:ascii="Cambria Math" w:hAnsi="Cambria Math"/>
                  </w:rPr>
                  <m:t>=61.5%</m:t>
                </m:r>
              </m:oMath>
            </m:oMathPara>
          </w:p>
        </w:tc>
      </w:tr>
      <w:tr w:rsidR="003074E2" w:rsidTr="002472C6">
        <w:tc>
          <w:tcPr>
            <w:tcW w:w="4788" w:type="dxa"/>
          </w:tcPr>
          <w:p w:rsidR="003074E2" w:rsidRPr="007341D6" w:rsidRDefault="00BD19CA" w:rsidP="008E4653">
            <w:pPr>
              <w:rPr>
                <w:rFonts w:ascii="Cambria Math" w:hAnsi="Cambria Math"/>
              </w:rPr>
            </w:pPr>
            <w:r>
              <w:t xml:space="preserve">Median of </w:t>
            </w:r>
            <w:r w:rsidRPr="007341D6">
              <w:rPr>
                <w:rFonts w:ascii="Cambria Math" w:hAnsi="Cambria Math"/>
              </w:rPr>
              <w:t>x = 0.5 (n+1)</w:t>
            </w:r>
            <w:proofErr w:type="spellStart"/>
            <w:r w:rsidRPr="007341D6">
              <w:rPr>
                <w:rFonts w:ascii="Cambria Math" w:hAnsi="Cambria Math"/>
                <w:vertAlign w:val="superscript"/>
              </w:rPr>
              <w:t>th</w:t>
            </w:r>
            <w:proofErr w:type="spellEnd"/>
            <w:r w:rsidRPr="007341D6">
              <w:rPr>
                <w:rFonts w:ascii="Cambria Math" w:hAnsi="Cambria Math"/>
                <w:vertAlign w:val="superscript"/>
              </w:rPr>
              <w:t xml:space="preserve"> </w:t>
            </w:r>
            <w:r w:rsidRPr="007341D6">
              <w:rPr>
                <w:rFonts w:ascii="Cambria Math" w:hAnsi="Cambria Math"/>
              </w:rPr>
              <w:t>term</w:t>
            </w:r>
          </w:p>
          <w:p w:rsidR="00BD19CA" w:rsidRPr="007341D6" w:rsidRDefault="007341D6" w:rsidP="008E4653">
            <w:pPr>
              <w:rPr>
                <w:rFonts w:ascii="Cambria Math" w:hAnsi="Cambria Math"/>
              </w:rPr>
            </w:pPr>
            <w:r>
              <w:rPr>
                <w:rFonts w:ascii="Cambria Math" w:hAnsi="Cambria Math"/>
              </w:rPr>
              <w:t xml:space="preserve">                  </w:t>
            </w:r>
            <w:r w:rsidR="00BD19CA" w:rsidRPr="007341D6">
              <w:rPr>
                <w:rFonts w:ascii="Cambria Math" w:hAnsi="Cambria Math"/>
              </w:rPr>
              <w:t>= 0.5(30+1)</w:t>
            </w:r>
          </w:p>
          <w:p w:rsidR="007341D6" w:rsidRPr="007341D6" w:rsidRDefault="007341D6" w:rsidP="008E4653">
            <w:pPr>
              <w:rPr>
                <w:rFonts w:ascii="Cambria Math" w:hAnsi="Cambria Math"/>
              </w:rPr>
            </w:pPr>
            <w:r>
              <w:rPr>
                <w:rFonts w:ascii="Cambria Math" w:hAnsi="Cambria Math"/>
              </w:rPr>
              <w:t xml:space="preserve">                  </w:t>
            </w:r>
            <w:r w:rsidRPr="007341D6">
              <w:rPr>
                <w:rFonts w:ascii="Cambria Math" w:hAnsi="Cambria Math"/>
              </w:rPr>
              <w:t>=15.5</w:t>
            </w:r>
            <w:r w:rsidRPr="007341D6">
              <w:rPr>
                <w:rFonts w:ascii="Cambria Math" w:hAnsi="Cambria Math"/>
                <w:vertAlign w:val="superscript"/>
              </w:rPr>
              <w:t>th</w:t>
            </w:r>
            <w:r w:rsidRPr="007341D6">
              <w:rPr>
                <w:rFonts w:ascii="Cambria Math" w:hAnsi="Cambria Math"/>
              </w:rPr>
              <w:t xml:space="preserve"> term</w:t>
            </w:r>
          </w:p>
          <w:p w:rsidR="007341D6" w:rsidRPr="00BD19CA" w:rsidRDefault="007341D6" w:rsidP="008E4653">
            <w:r>
              <w:rPr>
                <w:rFonts w:ascii="Cambria Math" w:hAnsi="Cambria Math"/>
              </w:rPr>
              <w:t xml:space="preserve">                  </w:t>
            </w:r>
            <w:r w:rsidRPr="007341D6">
              <w:rPr>
                <w:rFonts w:ascii="Cambria Math" w:hAnsi="Cambria Math"/>
              </w:rPr>
              <w:t>=52.5%</w:t>
            </w:r>
          </w:p>
        </w:tc>
        <w:tc>
          <w:tcPr>
            <w:tcW w:w="4788" w:type="dxa"/>
          </w:tcPr>
          <w:p w:rsidR="007341D6" w:rsidRPr="007341D6" w:rsidRDefault="007341D6" w:rsidP="007341D6">
            <w:pPr>
              <w:rPr>
                <w:rFonts w:ascii="Cambria Math" w:hAnsi="Cambria Math"/>
              </w:rPr>
            </w:pPr>
            <w:r w:rsidRPr="007341D6">
              <w:rPr>
                <w:rFonts w:ascii="Cambria Math" w:hAnsi="Cambria Math"/>
              </w:rPr>
              <w:t xml:space="preserve">Median </w:t>
            </w:r>
            <w:r>
              <w:rPr>
                <w:rFonts w:ascii="Cambria Math" w:hAnsi="Cambria Math"/>
              </w:rPr>
              <w:t xml:space="preserve">of y </w:t>
            </w:r>
            <w:r w:rsidRPr="007341D6">
              <w:rPr>
                <w:rFonts w:ascii="Cambria Math" w:hAnsi="Cambria Math"/>
              </w:rPr>
              <w:t>= 0.5 (n+1)</w:t>
            </w:r>
            <w:proofErr w:type="spellStart"/>
            <w:r w:rsidRPr="007341D6">
              <w:rPr>
                <w:rFonts w:ascii="Cambria Math" w:hAnsi="Cambria Math"/>
                <w:vertAlign w:val="superscript"/>
              </w:rPr>
              <w:t>th</w:t>
            </w:r>
            <w:proofErr w:type="spellEnd"/>
            <w:r w:rsidRPr="007341D6">
              <w:rPr>
                <w:rFonts w:ascii="Cambria Math" w:hAnsi="Cambria Math"/>
                <w:vertAlign w:val="superscript"/>
              </w:rPr>
              <w:t xml:space="preserve"> </w:t>
            </w:r>
            <w:r w:rsidRPr="007341D6">
              <w:rPr>
                <w:rFonts w:ascii="Cambria Math" w:hAnsi="Cambria Math"/>
              </w:rPr>
              <w:t>term</w:t>
            </w:r>
          </w:p>
          <w:p w:rsidR="007341D6" w:rsidRPr="007341D6" w:rsidRDefault="007341D6" w:rsidP="007341D6">
            <w:pPr>
              <w:rPr>
                <w:rFonts w:ascii="Cambria Math" w:hAnsi="Cambria Math"/>
              </w:rPr>
            </w:pPr>
            <w:r w:rsidRPr="007341D6">
              <w:rPr>
                <w:rFonts w:ascii="Cambria Math" w:hAnsi="Cambria Math"/>
              </w:rPr>
              <w:t xml:space="preserve">                  = 0.5(30+1)</w:t>
            </w:r>
          </w:p>
          <w:p w:rsidR="007341D6" w:rsidRPr="007341D6" w:rsidRDefault="007341D6" w:rsidP="007341D6">
            <w:pPr>
              <w:rPr>
                <w:rFonts w:ascii="Cambria Math" w:hAnsi="Cambria Math"/>
              </w:rPr>
            </w:pPr>
            <w:r w:rsidRPr="007341D6">
              <w:rPr>
                <w:rFonts w:ascii="Cambria Math" w:hAnsi="Cambria Math"/>
              </w:rPr>
              <w:t xml:space="preserve">                  =15.5</w:t>
            </w:r>
            <w:r w:rsidRPr="007341D6">
              <w:rPr>
                <w:rFonts w:ascii="Cambria Math" w:hAnsi="Cambria Math"/>
                <w:vertAlign w:val="superscript"/>
              </w:rPr>
              <w:t>th</w:t>
            </w:r>
            <w:r w:rsidRPr="007341D6">
              <w:rPr>
                <w:rFonts w:ascii="Cambria Math" w:hAnsi="Cambria Math"/>
              </w:rPr>
              <w:t xml:space="preserve"> term</w:t>
            </w:r>
          </w:p>
          <w:p w:rsidR="003074E2" w:rsidRDefault="007341D6" w:rsidP="008E4653">
            <w:r>
              <w:rPr>
                <w:rFonts w:ascii="Cambria Math" w:hAnsi="Cambria Math"/>
              </w:rPr>
              <w:t xml:space="preserve">                  </w:t>
            </w:r>
            <w:r w:rsidRPr="007341D6">
              <w:rPr>
                <w:rFonts w:ascii="Cambria Math" w:hAnsi="Cambria Math"/>
              </w:rPr>
              <w:t>=60%</w:t>
            </w:r>
          </w:p>
        </w:tc>
      </w:tr>
      <w:tr w:rsidR="003074E2" w:rsidTr="002472C6">
        <w:tc>
          <w:tcPr>
            <w:tcW w:w="4788" w:type="dxa"/>
          </w:tcPr>
          <w:p w:rsidR="003074E2" w:rsidRDefault="00AA09EB" w:rsidP="008E4653">
            <w:r>
              <w:t xml:space="preserve">Lower </w:t>
            </w:r>
            <w:r w:rsidR="007341D6">
              <w:t>Quartile (X)</w:t>
            </w:r>
          </w:p>
          <w:p w:rsidR="007341D6" w:rsidRDefault="007341D6" w:rsidP="008E4653">
            <w:r>
              <w:t>Q</w:t>
            </w:r>
            <w:r w:rsidRPr="007341D6">
              <w:rPr>
                <w:vertAlign w:val="subscript"/>
              </w:rPr>
              <w:t>1</w:t>
            </w:r>
            <w:r>
              <w:rPr>
                <w:vertAlign w:val="subscript"/>
              </w:rPr>
              <w:t xml:space="preserve"> </w:t>
            </w:r>
            <w:r w:rsidRPr="007341D6">
              <w:t>= 0.25</w:t>
            </w:r>
            <w:r>
              <w:rPr>
                <w:vertAlign w:val="subscript"/>
              </w:rPr>
              <w:t xml:space="preserve"> </w:t>
            </w:r>
            <w:r>
              <w:t>(n+1)</w:t>
            </w:r>
            <w:proofErr w:type="spellStart"/>
            <w:r w:rsidRPr="007341D6">
              <w:rPr>
                <w:vertAlign w:val="superscript"/>
              </w:rPr>
              <w:t>th</w:t>
            </w:r>
            <w:proofErr w:type="spellEnd"/>
            <w:r>
              <w:rPr>
                <w:vertAlign w:val="superscript"/>
              </w:rPr>
              <w:t xml:space="preserve"> </w:t>
            </w:r>
            <w:r>
              <w:t>term</w:t>
            </w:r>
          </w:p>
          <w:p w:rsidR="007341D6" w:rsidRDefault="00AA09EB" w:rsidP="008E4653">
            <w:r>
              <w:t>= 0.25 (30 + 1</w:t>
            </w:r>
            <w:r w:rsidR="007341D6">
              <w:t>)</w:t>
            </w:r>
            <w:r>
              <w:t xml:space="preserve"> = 7.75</w:t>
            </w:r>
            <w:r w:rsidRPr="00AA09EB">
              <w:rPr>
                <w:vertAlign w:val="superscript"/>
              </w:rPr>
              <w:t>th</w:t>
            </w:r>
            <w:r>
              <w:t xml:space="preserve"> term</w:t>
            </w:r>
          </w:p>
          <w:p w:rsidR="00AA09EB" w:rsidRPr="00AA09EB" w:rsidRDefault="00AA09EB" w:rsidP="008E4653">
            <w:r>
              <w:t>Q</w:t>
            </w:r>
            <w:r w:rsidRPr="00AA09EB">
              <w:rPr>
                <w:vertAlign w:val="subscript"/>
              </w:rPr>
              <w:t>1</w:t>
            </w:r>
            <w:r>
              <w:t xml:space="preserve"> = </w:t>
            </w:r>
            <w:r w:rsidR="006E682F">
              <w:t>47.25</w:t>
            </w:r>
            <w:r>
              <w:t>%</w:t>
            </w:r>
          </w:p>
          <w:p w:rsidR="007341D6" w:rsidRPr="007341D6" w:rsidRDefault="007341D6" w:rsidP="008E4653"/>
        </w:tc>
        <w:tc>
          <w:tcPr>
            <w:tcW w:w="4788" w:type="dxa"/>
          </w:tcPr>
          <w:p w:rsidR="00AA09EB" w:rsidRDefault="00AA09EB" w:rsidP="00AA09EB">
            <w:r>
              <w:t>Lower Quartile (Y)</w:t>
            </w:r>
          </w:p>
          <w:p w:rsidR="00AA09EB" w:rsidRDefault="00AA09EB" w:rsidP="00AA09EB">
            <w:r>
              <w:t>Q</w:t>
            </w:r>
            <w:r w:rsidRPr="007341D6">
              <w:rPr>
                <w:vertAlign w:val="subscript"/>
              </w:rPr>
              <w:t>1</w:t>
            </w:r>
            <w:r>
              <w:rPr>
                <w:vertAlign w:val="subscript"/>
              </w:rPr>
              <w:t xml:space="preserve"> </w:t>
            </w:r>
            <w:r w:rsidRPr="007341D6">
              <w:t>= 0.25</w:t>
            </w:r>
            <w:r>
              <w:rPr>
                <w:vertAlign w:val="subscript"/>
              </w:rPr>
              <w:t xml:space="preserve"> </w:t>
            </w:r>
            <w:r>
              <w:t>(n+1)</w:t>
            </w:r>
            <w:proofErr w:type="spellStart"/>
            <w:r w:rsidRPr="007341D6">
              <w:rPr>
                <w:vertAlign w:val="superscript"/>
              </w:rPr>
              <w:t>th</w:t>
            </w:r>
            <w:proofErr w:type="spellEnd"/>
            <w:r>
              <w:rPr>
                <w:vertAlign w:val="superscript"/>
              </w:rPr>
              <w:t xml:space="preserve"> </w:t>
            </w:r>
            <w:r>
              <w:t>term</w:t>
            </w:r>
          </w:p>
          <w:p w:rsidR="00AA09EB" w:rsidRDefault="00AA09EB" w:rsidP="00AA09EB">
            <w:r>
              <w:t>= 0.25 (30 + 1) = 7.75</w:t>
            </w:r>
            <w:r w:rsidRPr="00AA09EB">
              <w:rPr>
                <w:vertAlign w:val="superscript"/>
              </w:rPr>
              <w:t>th</w:t>
            </w:r>
            <w:r>
              <w:t xml:space="preserve"> term</w:t>
            </w:r>
          </w:p>
          <w:p w:rsidR="00AA09EB" w:rsidRPr="00AA09EB" w:rsidRDefault="00AA09EB" w:rsidP="00AA09EB">
            <w:r>
              <w:t>Q</w:t>
            </w:r>
            <w:r w:rsidRPr="00AA09EB">
              <w:rPr>
                <w:vertAlign w:val="subscript"/>
              </w:rPr>
              <w:t>1</w:t>
            </w:r>
            <w:r>
              <w:rPr>
                <w:vertAlign w:val="subscript"/>
              </w:rPr>
              <w:t xml:space="preserve"> </w:t>
            </w:r>
            <w:r w:rsidR="00F6533E">
              <w:t>= 53</w:t>
            </w:r>
            <w:r>
              <w:t>%</w:t>
            </w:r>
          </w:p>
          <w:p w:rsidR="003074E2" w:rsidRDefault="003074E2" w:rsidP="008E4653"/>
        </w:tc>
      </w:tr>
      <w:tr w:rsidR="003074E2" w:rsidTr="002472C6">
        <w:tc>
          <w:tcPr>
            <w:tcW w:w="4788" w:type="dxa"/>
          </w:tcPr>
          <w:p w:rsidR="003074E2" w:rsidRDefault="00AA09EB" w:rsidP="008E4653">
            <w:r>
              <w:t>Upper Quartile (X)</w:t>
            </w:r>
          </w:p>
          <w:p w:rsidR="00AA09EB" w:rsidRDefault="00AA09EB" w:rsidP="008E4653">
            <w:r>
              <w:t>Q</w:t>
            </w:r>
            <w:r w:rsidRPr="00AA09EB">
              <w:rPr>
                <w:vertAlign w:val="subscript"/>
              </w:rPr>
              <w:t>3</w:t>
            </w:r>
            <w:r>
              <w:t xml:space="preserve"> = 0.75(n+1)</w:t>
            </w:r>
            <w:proofErr w:type="spellStart"/>
            <w:r w:rsidRPr="00AA09EB">
              <w:rPr>
                <w:vertAlign w:val="superscript"/>
              </w:rPr>
              <w:t>th</w:t>
            </w:r>
            <w:proofErr w:type="spellEnd"/>
            <w:r>
              <w:t xml:space="preserve"> term</w:t>
            </w:r>
          </w:p>
          <w:p w:rsidR="00AA09EB" w:rsidRDefault="00AA09EB" w:rsidP="008E4653">
            <w:r>
              <w:t>= 0.75(30 + 1) = 23.25</w:t>
            </w:r>
            <w:r w:rsidRPr="00AA09EB">
              <w:rPr>
                <w:vertAlign w:val="superscript"/>
              </w:rPr>
              <w:t>th</w:t>
            </w:r>
            <w:r>
              <w:t xml:space="preserve"> term</w:t>
            </w:r>
          </w:p>
          <w:p w:rsidR="00AA09EB" w:rsidRPr="00C93CBA" w:rsidRDefault="00C93CBA" w:rsidP="008E4653">
            <w:r>
              <w:t>Q</w:t>
            </w:r>
            <w:r w:rsidRPr="00C93CBA">
              <w:rPr>
                <w:vertAlign w:val="subscript"/>
              </w:rPr>
              <w:t>3</w:t>
            </w:r>
            <w:r w:rsidR="006E682F">
              <w:t xml:space="preserve"> = 62</w:t>
            </w:r>
            <w:r>
              <w:t>%</w:t>
            </w:r>
          </w:p>
        </w:tc>
        <w:tc>
          <w:tcPr>
            <w:tcW w:w="4788" w:type="dxa"/>
          </w:tcPr>
          <w:p w:rsidR="003074E2" w:rsidRDefault="00AA09EB" w:rsidP="008E4653">
            <w:r>
              <w:t>Upper Quartile (Y)</w:t>
            </w:r>
          </w:p>
          <w:p w:rsidR="00C93CBA" w:rsidRDefault="00C93CBA" w:rsidP="00C93CBA">
            <w:r>
              <w:t>Q</w:t>
            </w:r>
            <w:r w:rsidRPr="00AA09EB">
              <w:rPr>
                <w:vertAlign w:val="subscript"/>
              </w:rPr>
              <w:t>3</w:t>
            </w:r>
            <w:r>
              <w:t xml:space="preserve"> = 0.75(n+1)</w:t>
            </w:r>
            <w:proofErr w:type="spellStart"/>
            <w:r w:rsidRPr="00AA09EB">
              <w:rPr>
                <w:vertAlign w:val="superscript"/>
              </w:rPr>
              <w:t>th</w:t>
            </w:r>
            <w:proofErr w:type="spellEnd"/>
            <w:r>
              <w:t xml:space="preserve"> term</w:t>
            </w:r>
          </w:p>
          <w:p w:rsidR="00C93CBA" w:rsidRDefault="00C93CBA" w:rsidP="00C93CBA">
            <w:r>
              <w:t>= 0.75(30 + 1) = 23.25</w:t>
            </w:r>
            <w:r w:rsidRPr="00AA09EB">
              <w:rPr>
                <w:vertAlign w:val="superscript"/>
              </w:rPr>
              <w:t>th</w:t>
            </w:r>
            <w:r>
              <w:t xml:space="preserve"> term</w:t>
            </w:r>
          </w:p>
          <w:p w:rsidR="00C93CBA" w:rsidRDefault="00C93CBA" w:rsidP="00C93CBA">
            <w:r>
              <w:t>Q</w:t>
            </w:r>
            <w:r w:rsidRPr="00C93CBA">
              <w:rPr>
                <w:vertAlign w:val="subscript"/>
              </w:rPr>
              <w:t>3</w:t>
            </w:r>
            <w:r w:rsidR="00F6533E">
              <w:t xml:space="preserve"> = 70</w:t>
            </w:r>
            <w:r>
              <w:t>%</w:t>
            </w:r>
          </w:p>
        </w:tc>
      </w:tr>
      <w:tr w:rsidR="003074E2" w:rsidTr="002472C6">
        <w:tc>
          <w:tcPr>
            <w:tcW w:w="4788" w:type="dxa"/>
          </w:tcPr>
          <w:p w:rsidR="003074E2" w:rsidRDefault="00C93CBA" w:rsidP="008E4653">
            <w:r>
              <w:t>Interquartile Range (IQR)</w:t>
            </w:r>
          </w:p>
          <w:p w:rsidR="00130450" w:rsidRPr="00130450" w:rsidRDefault="00EC6098" w:rsidP="008E4653">
            <w:pPr>
              <w:rPr>
                <w:vertAlign w:val="subscript"/>
              </w:rPr>
            </w:pPr>
            <w:r>
              <w:t>Q</w:t>
            </w:r>
            <w:r w:rsidRPr="00EC6098">
              <w:rPr>
                <w:vertAlign w:val="subscript"/>
              </w:rPr>
              <w:t>3</w:t>
            </w:r>
            <w:r>
              <w:t>-Q</w:t>
            </w:r>
            <w:r w:rsidRPr="00EC6098">
              <w:rPr>
                <w:vertAlign w:val="subscript"/>
              </w:rPr>
              <w:t>1</w:t>
            </w:r>
          </w:p>
          <w:p w:rsidR="00EC6098" w:rsidRDefault="006E682F" w:rsidP="008E4653">
            <w:r>
              <w:lastRenderedPageBreak/>
              <w:t>= 62 – 47.25</w:t>
            </w:r>
          </w:p>
          <w:p w:rsidR="00EC6098" w:rsidRPr="00EC6098" w:rsidRDefault="00B07C83" w:rsidP="008E4653">
            <w:r>
              <w:t>= 14.75</w:t>
            </w:r>
            <w:r w:rsidR="00EC6098">
              <w:t>%</w:t>
            </w:r>
          </w:p>
        </w:tc>
        <w:tc>
          <w:tcPr>
            <w:tcW w:w="4788" w:type="dxa"/>
          </w:tcPr>
          <w:p w:rsidR="003074E2" w:rsidRDefault="00C93CBA" w:rsidP="008E4653">
            <w:r>
              <w:lastRenderedPageBreak/>
              <w:t>Interquartile Range (IQR)</w:t>
            </w:r>
          </w:p>
          <w:p w:rsidR="00EC6098" w:rsidRDefault="00EC6098" w:rsidP="00EC6098">
            <w:r>
              <w:t>Q</w:t>
            </w:r>
            <w:r w:rsidRPr="00EC6098">
              <w:rPr>
                <w:vertAlign w:val="subscript"/>
              </w:rPr>
              <w:t>3</w:t>
            </w:r>
            <w:r>
              <w:t>-Q</w:t>
            </w:r>
            <w:r w:rsidRPr="00EC6098">
              <w:rPr>
                <w:vertAlign w:val="subscript"/>
              </w:rPr>
              <w:t>1</w:t>
            </w:r>
          </w:p>
          <w:p w:rsidR="00EC6098" w:rsidRDefault="00F6533E" w:rsidP="008E4653">
            <w:r>
              <w:lastRenderedPageBreak/>
              <w:t>= 70 – 53</w:t>
            </w:r>
          </w:p>
          <w:p w:rsidR="00EC6098" w:rsidRDefault="00F6533E" w:rsidP="008E4653">
            <w:r>
              <w:t>= 17</w:t>
            </w:r>
            <w:r w:rsidR="00EC6098">
              <w:t>%</w:t>
            </w:r>
          </w:p>
        </w:tc>
      </w:tr>
      <w:tr w:rsidR="003074E2" w:rsidTr="002472C6">
        <w:tc>
          <w:tcPr>
            <w:tcW w:w="4788" w:type="dxa"/>
          </w:tcPr>
          <w:p w:rsidR="003074E2" w:rsidRDefault="00130450" w:rsidP="008E4653">
            <w:r>
              <w:lastRenderedPageBreak/>
              <w:t>Range = Highest Value – Lowest Value</w:t>
            </w:r>
          </w:p>
          <w:p w:rsidR="00130450" w:rsidRDefault="00130450" w:rsidP="008E4653">
            <w:r>
              <w:t>= 82 – 32</w:t>
            </w:r>
          </w:p>
          <w:p w:rsidR="00130450" w:rsidRDefault="00130450" w:rsidP="008E4653">
            <w:r>
              <w:t>= 50%</w:t>
            </w:r>
          </w:p>
        </w:tc>
        <w:tc>
          <w:tcPr>
            <w:tcW w:w="4788" w:type="dxa"/>
          </w:tcPr>
          <w:p w:rsidR="003074E2" w:rsidRDefault="00130450" w:rsidP="008E4653">
            <w:r>
              <w:t>Range = Highest Value – Lowest Value</w:t>
            </w:r>
          </w:p>
          <w:p w:rsidR="00130450" w:rsidRDefault="00130450" w:rsidP="008E4653">
            <w:r>
              <w:t>= 86 – 35</w:t>
            </w:r>
          </w:p>
          <w:p w:rsidR="00130450" w:rsidRDefault="00130450" w:rsidP="008E4653">
            <w:r>
              <w:t>= 51%</w:t>
            </w:r>
          </w:p>
        </w:tc>
      </w:tr>
      <w:tr w:rsidR="003074E2" w:rsidTr="002472C6">
        <w:tc>
          <w:tcPr>
            <w:tcW w:w="4788" w:type="dxa"/>
          </w:tcPr>
          <w:p w:rsidR="003074E2" w:rsidRDefault="002709A2" w:rsidP="008E4653">
            <w:r>
              <w:t>Standard Deviation</w:t>
            </w:r>
          </w:p>
          <w:p w:rsidR="00204FB7" w:rsidRPr="0038351C" w:rsidRDefault="0038351C" w:rsidP="00204FB7">
            <w:pPr>
              <w:rPr>
                <w:rFonts w:eastAsiaTheme="minorEastAsia"/>
              </w:rPr>
            </w:pPr>
            <m:oMathPara>
              <m:oMathParaPr>
                <m:jc m:val="left"/>
              </m:oMathParaPr>
              <m:oMath>
                <m:r>
                  <w:rPr>
                    <w:rFonts w:ascii="Cambria Math" w:eastAsiaTheme="minorEastAsia" w:hAnsi="Cambria Math"/>
                  </w:rPr>
                  <m:t xml:space="preserve">s= </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acc>
                              <m:accPr>
                                <m:chr m:val="̅"/>
                                <m:ctrlPr>
                                  <w:rPr>
                                    <w:rFonts w:ascii="Cambria Math" w:eastAsiaTheme="minorEastAsia" w:hAnsi="Cambria Math"/>
                                    <w:i/>
                                  </w:rPr>
                                </m:ctrlPr>
                              </m:accPr>
                              <m:e>
                                <m:r>
                                  <w:rPr>
                                    <w:rFonts w:ascii="Cambria Math" w:eastAsiaTheme="minorEastAsia" w:hAnsi="Cambria Math"/>
                                  </w:rPr>
                                  <m:t xml:space="preserve">x </m:t>
                                </m:r>
                              </m:e>
                            </m:acc>
                          </m:e>
                        </m:nary>
                        <m:r>
                          <w:rPr>
                            <w:rFonts w:ascii="Cambria Math" w:eastAsiaTheme="minorEastAsia" w:hAnsi="Cambria Math"/>
                          </w:rPr>
                          <m:t>)</m:t>
                        </m:r>
                        <m:r>
                          <w:rPr>
                            <w:rFonts w:ascii="Cambria Math" w:hAnsi="Cambria Math"/>
                          </w:rPr>
                          <m:t>2</m:t>
                        </m:r>
                      </m:num>
                      <m:den>
                        <m:r>
                          <w:rPr>
                            <w:rFonts w:ascii="Cambria Math" w:eastAsiaTheme="minorEastAsia" w:hAnsi="Cambria Math"/>
                          </w:rPr>
                          <m:t>n</m:t>
                        </m:r>
                      </m:den>
                    </m:f>
                  </m:e>
                </m:rad>
              </m:oMath>
            </m:oMathPara>
          </w:p>
          <w:p w:rsidR="00204FB7" w:rsidRPr="00BC155D" w:rsidRDefault="002472C6" w:rsidP="00204FB7">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3974.7</m:t>
                        </m:r>
                      </m:num>
                      <m:den>
                        <m:r>
                          <w:rPr>
                            <w:rFonts w:ascii="Cambria Math" w:eastAsiaTheme="minorEastAsia" w:hAnsi="Cambria Math"/>
                          </w:rPr>
                          <m:t>30</m:t>
                        </m:r>
                      </m:den>
                    </m:f>
                  </m:e>
                </m:rad>
              </m:oMath>
            </m:oMathPara>
          </w:p>
          <w:p w:rsidR="00BC155D" w:rsidRPr="00BC155D" w:rsidRDefault="002472C6" w:rsidP="00204FB7">
            <w:pPr>
              <w:rPr>
                <w:rFonts w:eastAsiaTheme="minorEastAsia"/>
              </w:rPr>
            </w:pPr>
            <m:oMathPara>
              <m:oMathParaPr>
                <m:jc m:val="left"/>
              </m:oMathParaPr>
              <m:oMath>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132.49</m:t>
                    </m:r>
                  </m:e>
                </m:rad>
              </m:oMath>
            </m:oMathPara>
          </w:p>
          <w:p w:rsidR="00BC155D" w:rsidRPr="00BC155D" w:rsidRDefault="00BC155D" w:rsidP="00BC155D">
            <w:pPr>
              <w:rPr>
                <w:rFonts w:eastAsiaTheme="minorEastAsia"/>
              </w:rPr>
            </w:pPr>
            <m:oMathPara>
              <m:oMathParaPr>
                <m:jc m:val="left"/>
              </m:oMathParaPr>
              <m:oMath>
                <m:r>
                  <w:rPr>
                    <w:rFonts w:ascii="Cambria Math" w:eastAsiaTheme="minorEastAsia" w:hAnsi="Cambria Math"/>
                  </w:rPr>
                  <m:t>≡11.51%</m:t>
                </m:r>
              </m:oMath>
            </m:oMathPara>
          </w:p>
        </w:tc>
        <w:tc>
          <w:tcPr>
            <w:tcW w:w="4788" w:type="dxa"/>
          </w:tcPr>
          <w:p w:rsidR="003074E2" w:rsidRDefault="002709A2" w:rsidP="008E4653">
            <w:r>
              <w:t>Standard Deviation</w:t>
            </w:r>
          </w:p>
          <w:p w:rsidR="00BC155D" w:rsidRPr="00BC155D" w:rsidRDefault="00BC155D" w:rsidP="008E4653">
            <w:pPr>
              <w:rPr>
                <w:rFonts w:eastAsiaTheme="minorEastAsia"/>
              </w:rPr>
            </w:pPr>
            <m:oMathPara>
              <m:oMathParaPr>
                <m:jc m:val="left"/>
              </m:oMathParaPr>
              <m:oMath>
                <m:r>
                  <w:rPr>
                    <w:rFonts w:ascii="Cambria Math" w:eastAsiaTheme="minorEastAsia" w:hAnsi="Cambria Math"/>
                  </w:rPr>
                  <m:t xml:space="preserve">s= </m:t>
                </m:r>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acc>
                              <m:accPr>
                                <m:chr m:val="̅"/>
                                <m:ctrlPr>
                                  <w:rPr>
                                    <w:rFonts w:ascii="Cambria Math" w:eastAsiaTheme="minorEastAsia" w:hAnsi="Cambria Math"/>
                                    <w:i/>
                                  </w:rPr>
                                </m:ctrlPr>
                              </m:accPr>
                              <m:e>
                                <m:r>
                                  <w:rPr>
                                    <w:rFonts w:ascii="Cambria Math" w:eastAsiaTheme="minorEastAsia" w:hAnsi="Cambria Math"/>
                                  </w:rPr>
                                  <m:t xml:space="preserve">y </m:t>
                                </m:r>
                              </m:e>
                            </m:acc>
                          </m:e>
                        </m:nary>
                        <m:r>
                          <w:rPr>
                            <w:rFonts w:ascii="Cambria Math" w:eastAsiaTheme="minorEastAsia" w:hAnsi="Cambria Math"/>
                          </w:rPr>
                          <m:t>)</m:t>
                        </m:r>
                        <m:r>
                          <w:rPr>
                            <w:rFonts w:ascii="Cambria Math" w:hAnsi="Cambria Math"/>
                          </w:rPr>
                          <m:t>2</m:t>
                        </m:r>
                      </m:num>
                      <m:den>
                        <m:r>
                          <w:rPr>
                            <w:rFonts w:ascii="Cambria Math" w:eastAsiaTheme="minorEastAsia" w:hAnsi="Cambria Math"/>
                          </w:rPr>
                          <m:t>n</m:t>
                        </m:r>
                      </m:den>
                    </m:f>
                  </m:e>
                </m:rad>
              </m:oMath>
            </m:oMathPara>
          </w:p>
          <w:p w:rsidR="00BC155D" w:rsidRPr="002472C6" w:rsidRDefault="002472C6" w:rsidP="002472C6">
            <w:pPr>
              <w:rPr>
                <w:rFonts w:eastAsiaTheme="minorEastAsia"/>
              </w:rPr>
            </w:pPr>
            <m:oMathPara>
              <m:oMathParaPr>
                <m:jc m:val="left"/>
              </m:oMathParaPr>
              <m:oMath>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5717.5</m:t>
                        </m:r>
                      </m:num>
                      <m:den>
                        <m:r>
                          <w:rPr>
                            <w:rFonts w:ascii="Cambria Math" w:hAnsi="Cambria Math"/>
                          </w:rPr>
                          <m:t>30</m:t>
                        </m:r>
                      </m:den>
                    </m:f>
                  </m:e>
                </m:rad>
              </m:oMath>
            </m:oMathPara>
          </w:p>
          <w:p w:rsidR="002472C6" w:rsidRPr="002472C6" w:rsidRDefault="002472C6" w:rsidP="002472C6">
            <w:pPr>
              <w:rPr>
                <w:rFonts w:eastAsiaTheme="minorEastAsia"/>
              </w:rPr>
            </w:pPr>
            <m:oMathPara>
              <m:oMathParaPr>
                <m:jc m:val="left"/>
              </m:oMathParaPr>
              <m:oMath>
                <m:r>
                  <w:rPr>
                    <w:rFonts w:ascii="Cambria Math" w:hAnsi="Cambria Math"/>
                  </w:rPr>
                  <m:t>=</m:t>
                </m:r>
                <m:rad>
                  <m:radPr>
                    <m:degHide m:val="1"/>
                    <m:ctrlPr>
                      <w:rPr>
                        <w:rFonts w:ascii="Cambria Math" w:hAnsi="Cambria Math"/>
                        <w:i/>
                      </w:rPr>
                    </m:ctrlPr>
                  </m:radPr>
                  <m:deg/>
                  <m:e>
                    <m:r>
                      <w:rPr>
                        <w:rFonts w:ascii="Cambria Math" w:hAnsi="Cambria Math"/>
                      </w:rPr>
                      <m:t>190.58</m:t>
                    </m:r>
                  </m:e>
                </m:rad>
              </m:oMath>
            </m:oMathPara>
          </w:p>
          <w:p w:rsidR="002472C6" w:rsidRPr="00BC155D" w:rsidRDefault="002472C6" w:rsidP="002472C6">
            <m:oMathPara>
              <m:oMathParaPr>
                <m:jc m:val="left"/>
              </m:oMathParaPr>
              <m:oMath>
                <m:r>
                  <w:rPr>
                    <w:rFonts w:ascii="Cambria Math" w:hAnsi="Cambria Math"/>
                  </w:rPr>
                  <m:t>=13.80%</m:t>
                </m:r>
              </m:oMath>
            </m:oMathPara>
          </w:p>
        </w:tc>
      </w:tr>
    </w:tbl>
    <w:p w:rsidR="005162E3" w:rsidRDefault="005162E3" w:rsidP="00CA2A5D"/>
    <w:p w:rsidR="00FF2143" w:rsidRDefault="005162E3" w:rsidP="005162E3">
      <w:pPr>
        <w:spacing w:line="276" w:lineRule="auto"/>
        <w:jc w:val="left"/>
      </w:pPr>
      <w:r>
        <w:br w:type="page"/>
      </w:r>
    </w:p>
    <w:p w:rsidR="005162E3" w:rsidRDefault="005162E3" w:rsidP="005162E3">
      <w:pPr>
        <w:pStyle w:val="Heading1"/>
      </w:pPr>
      <w:bookmarkStart w:id="7" w:name="_Toc102592630"/>
      <w:r>
        <w:lastRenderedPageBreak/>
        <w:t>Discussion</w:t>
      </w:r>
      <w:bookmarkEnd w:id="7"/>
    </w:p>
    <w:p w:rsidR="005162E3" w:rsidRDefault="005162E3" w:rsidP="005162E3">
      <w:r>
        <w:t>From the data presented, Table one shows the Communication Studies Midterm results against the Communication Studies End of Term results. From observing the table, you can see that most students perform better at the End of the term than at the Midterm. A box and whisker plot diagram (figure two) was constructed for the Midterm Exam results, where a positive skew can be evaluated by viewing the position of the quartiles in the box and whisker plot. A stem and leaf diagram (figure</w:t>
      </w:r>
      <w:r w:rsidR="001A3BD7">
        <w:t xml:space="preserve"> three</w:t>
      </w:r>
      <w:r>
        <w:t>) was plotted for the Midterm Exam which allowed for easy estimating the value of the median Midterm result of 52.5% and</w:t>
      </w:r>
      <w:r w:rsidR="00AE0D0A">
        <w:t xml:space="preserve"> the mean Midterm result of 54</w:t>
      </w:r>
      <w:r>
        <w:t>%. The closeness of the values shows the symmetry of the data used and that there was a good balance of Communication Studies results to ensure better results. The box and whisker plot for the End of Term Exam (figure</w:t>
      </w:r>
      <w:r w:rsidR="001A3BD7">
        <w:t xml:space="preserve"> two</w:t>
      </w:r>
      <w:r>
        <w:t>) suggested a symmetrical distribution of End of Term results, however, the stem and l</w:t>
      </w:r>
      <w:r w:rsidR="001A3BD7">
        <w:t>eaf diagram plotted (figure four</w:t>
      </w:r>
      <w:r>
        <w:t>) revealed a slight change in values which showed an improvement in the results at the End of Term examination. The range of Communication Studies Midterm Exam results was calculated to be 50% with the lowest result being 32% and the highest result being 82%. This shows that the data covered a wide range and this range was in the upper end of the percentage range (0-100%). This meant that the population that was analyzed was a generally mediocre performing one. The End-of-Term Communication Studies results covered a large range of 51% with some students performing poorly. This begins to point towards how some students, even with achieving failing grades in the Midterm Exam, improve by passing the End of Term Exam. In spite of the differences between the range of Midterm and End of Term results, the standard deviations for both data sets were relatively low where the standard deviation of Midterm Exam results was 11.51% and the standard deviation of End of Term results was 13.80%</w:t>
      </w:r>
      <w:r>
        <w:br w:type="page"/>
      </w:r>
    </w:p>
    <w:p w:rsidR="005162E3" w:rsidRDefault="005162E3" w:rsidP="005162E3">
      <w:pPr>
        <w:pStyle w:val="Heading1"/>
      </w:pPr>
      <w:bookmarkStart w:id="8" w:name="_Toc102592631"/>
      <w:r>
        <w:lastRenderedPageBreak/>
        <w:t>Conclusion</w:t>
      </w:r>
      <w:bookmarkEnd w:id="8"/>
    </w:p>
    <w:p w:rsidR="005162E3" w:rsidRPr="005162E3" w:rsidRDefault="005162E3" w:rsidP="005162E3">
      <w:pPr>
        <w:rPr>
          <w:rFonts w:eastAsia="Times New Roman" w:cs="Times New Roman"/>
          <w:szCs w:val="24"/>
        </w:rPr>
      </w:pPr>
      <w:r w:rsidRPr="005162E3">
        <w:rPr>
          <w:rFonts w:eastAsia="Times New Roman" w:cs="Times New Roman"/>
          <w:color w:val="000000"/>
          <w:szCs w:val="24"/>
        </w:rPr>
        <w:t>This investigation was aimed to determine the relationship between the Midterm and End of Term results for Communication Studies in the lower sixth form at Mona High School. It was indeed executed with a favorable conclusion. Based on the research, it is safe to convey that there is a positive relationship between the results of Mid-Term and End of Term during the period of 2021 to 2022. The calculations unveil that many sixth form students were making progress by achieving an End-of-Term grade that surpassed the Midterm results. This means they are reasonably qualified in doing the external exam, which is the Caribbean Advanced Proficiency Exam (CAPE). </w:t>
      </w:r>
    </w:p>
    <w:p w:rsidR="001A3BD7" w:rsidRDefault="005162E3" w:rsidP="009500DD">
      <w:pPr>
        <w:pStyle w:val="Heading1"/>
        <w:tabs>
          <w:tab w:val="left" w:pos="930"/>
          <w:tab w:val="center" w:pos="4680"/>
        </w:tabs>
        <w:jc w:val="left"/>
      </w:pPr>
      <w:r>
        <w:br w:type="page"/>
      </w:r>
      <w:bookmarkStart w:id="9" w:name="_Toc102592632"/>
      <w:r w:rsidR="009500DD">
        <w:lastRenderedPageBreak/>
        <w:tab/>
      </w:r>
      <w:r w:rsidR="009500DD">
        <w:tab/>
      </w:r>
      <w:r w:rsidR="001A3BD7">
        <w:t>Bibliography</w:t>
      </w:r>
      <w:bookmarkEnd w:id="9"/>
    </w:p>
    <w:p w:rsidR="000C6D57" w:rsidRDefault="000C6D57" w:rsidP="000C6D57">
      <w:pPr>
        <w:pStyle w:val="Bibliography"/>
        <w:ind w:left="720" w:hanging="720"/>
        <w:rPr>
          <w:noProof/>
        </w:rPr>
      </w:pPr>
      <w:r>
        <w:rPr>
          <w:noProof/>
        </w:rPr>
        <w:t xml:space="preserve">Bhandari, P. (2020, September 17). </w:t>
      </w:r>
      <w:r>
        <w:rPr>
          <w:i/>
          <w:iCs/>
          <w:noProof/>
        </w:rPr>
        <w:t>Standard Deviation | A Step by Step Guide with Formulas</w:t>
      </w:r>
      <w:r>
        <w:rPr>
          <w:noProof/>
        </w:rPr>
        <w:t>. Retrieved February 20, 2022, from Scribbr: https://www.scribbr.com/statistics/standard-deviation/</w:t>
      </w:r>
    </w:p>
    <w:p w:rsidR="000C6D57" w:rsidRDefault="000C6D57" w:rsidP="000C6D57">
      <w:pPr>
        <w:pStyle w:val="Bibliography"/>
        <w:ind w:left="720" w:hanging="720"/>
        <w:rPr>
          <w:noProof/>
        </w:rPr>
      </w:pPr>
      <w:r>
        <w:rPr>
          <w:noProof/>
        </w:rPr>
        <w:t xml:space="preserve">Caribbean Examinations Council. (2022). </w:t>
      </w:r>
      <w:r>
        <w:rPr>
          <w:i/>
          <w:iCs/>
          <w:noProof/>
        </w:rPr>
        <w:t>CAPE - Caribbean Advanced Proficiency Exam</w:t>
      </w:r>
      <w:r>
        <w:rPr>
          <w:noProof/>
        </w:rPr>
        <w:t>. Retrieved February 10, 2022, from Caribbean Examinations Council: https://www.cxc.org/examinations/cape/</w:t>
      </w:r>
    </w:p>
    <w:p w:rsidR="000C6D57" w:rsidRDefault="000C6D57" w:rsidP="000C6D57">
      <w:pPr>
        <w:pStyle w:val="Bibliography"/>
        <w:ind w:left="720" w:hanging="720"/>
        <w:rPr>
          <w:noProof/>
        </w:rPr>
      </w:pPr>
      <w:r>
        <w:rPr>
          <w:noProof/>
        </w:rPr>
        <w:t xml:space="preserve">Caribbean Examinations Council. (2022). </w:t>
      </w:r>
      <w:r>
        <w:rPr>
          <w:i/>
          <w:iCs/>
          <w:noProof/>
        </w:rPr>
        <w:t>Caribbean Secondary Education Certificate</w:t>
      </w:r>
      <w:r>
        <w:rPr>
          <w:noProof/>
        </w:rPr>
        <w:t>. Retrieved February 11, 2022, from Caribbean Examinations Council: https://www.cxc.org/examinations/csec-2/</w:t>
      </w:r>
    </w:p>
    <w:p w:rsidR="000C6D57" w:rsidRPr="000C6D57" w:rsidRDefault="000C6D57" w:rsidP="000C6D57"/>
    <w:sdt>
      <w:sdtPr>
        <w:id w:val="-1036963733"/>
        <w:showingPlcHdr/>
        <w:bibliography/>
      </w:sdtPr>
      <w:sdtEndPr/>
      <w:sdtContent>
        <w:p w:rsidR="009500DD" w:rsidRPr="009500DD" w:rsidRDefault="009500DD" w:rsidP="009500DD">
          <w:pPr>
            <w:pStyle w:val="Bibliography"/>
          </w:pPr>
          <w:r>
            <w:t xml:space="preserve">     </w:t>
          </w:r>
        </w:p>
      </w:sdtContent>
    </w:sdt>
    <w:p w:rsidR="007F3C10" w:rsidRDefault="007F3C10" w:rsidP="009500DD"/>
    <w:p w:rsidR="001A3BD7" w:rsidRDefault="001A3BD7" w:rsidP="001A3BD7"/>
    <w:p w:rsidR="001A3BD7" w:rsidRDefault="001A3BD7" w:rsidP="001A3BD7"/>
    <w:p w:rsidR="001A3BD7" w:rsidRDefault="001A3BD7" w:rsidP="001A3BD7">
      <w:pPr>
        <w:pStyle w:val="Heading1"/>
      </w:pPr>
      <w:r>
        <w:br w:type="page"/>
      </w:r>
    </w:p>
    <w:p w:rsidR="005162E3" w:rsidRDefault="005162E3">
      <w:pPr>
        <w:spacing w:line="276" w:lineRule="auto"/>
        <w:jc w:val="left"/>
      </w:pPr>
    </w:p>
    <w:p w:rsidR="005162E3" w:rsidRPr="005162E3" w:rsidRDefault="005162E3" w:rsidP="005162E3">
      <w:pPr>
        <w:pStyle w:val="Heading1"/>
        <w:rPr>
          <w:rFonts w:eastAsia="Times New Roman"/>
          <w:szCs w:val="24"/>
        </w:rPr>
      </w:pPr>
      <w:bookmarkStart w:id="10" w:name="_Toc102592633"/>
      <w:r w:rsidRPr="005162E3">
        <w:rPr>
          <w:rFonts w:eastAsia="Times New Roman"/>
        </w:rPr>
        <w:t>Appendix</w:t>
      </w:r>
      <w:bookmarkEnd w:id="10"/>
    </w:p>
    <w:p w:rsidR="005162E3" w:rsidRPr="005162E3" w:rsidRDefault="005162E3" w:rsidP="005162E3">
      <w:pPr>
        <w:jc w:val="center"/>
        <w:rPr>
          <w:rFonts w:eastAsia="Times New Roman" w:cs="Times New Roman"/>
          <w:bCs/>
          <w:color w:val="000000"/>
          <w:kern w:val="36"/>
          <w:sz w:val="36"/>
          <w:szCs w:val="36"/>
          <w:u w:val="single"/>
        </w:rPr>
      </w:pPr>
      <w:r w:rsidRPr="005162E3">
        <w:rPr>
          <w:rFonts w:eastAsia="Times New Roman" w:cs="Times New Roman"/>
          <w:bCs/>
          <w:color w:val="000000"/>
          <w:kern w:val="36"/>
          <w:sz w:val="36"/>
          <w:szCs w:val="36"/>
          <w:u w:val="single"/>
        </w:rPr>
        <w:t>Interview Questions</w:t>
      </w:r>
    </w:p>
    <w:p w:rsidR="005162E3" w:rsidRPr="005162E3" w:rsidRDefault="005162E3" w:rsidP="005162E3">
      <w:pPr>
        <w:rPr>
          <w:rFonts w:eastAsia="Times New Roman" w:cs="Times New Roman"/>
          <w:szCs w:val="24"/>
        </w:rPr>
      </w:pPr>
      <w:r w:rsidRPr="005162E3">
        <w:rPr>
          <w:rFonts w:eastAsia="Times New Roman" w:cs="Times New Roman"/>
          <w:color w:val="000000"/>
          <w:szCs w:val="24"/>
        </w:rPr>
        <w:t>1. Based on the speed at which the syllabus is being taught by the teachers, do you think everything will be covered on time for the CAPE Examination? </w:t>
      </w:r>
    </w:p>
    <w:p w:rsidR="005162E3" w:rsidRPr="005162E3" w:rsidRDefault="005162E3" w:rsidP="005162E3">
      <w:pPr>
        <w:rPr>
          <w:rFonts w:eastAsia="Times New Roman" w:cs="Times New Roman"/>
          <w:szCs w:val="24"/>
        </w:rPr>
      </w:pPr>
      <w:r w:rsidRPr="005162E3">
        <w:rPr>
          <w:rFonts w:eastAsia="Times New Roman" w:cs="Times New Roman"/>
          <w:color w:val="000000"/>
          <w:szCs w:val="24"/>
        </w:rPr>
        <w:t>2.  How do you feel about your results from the Mid Term Examinations that you did in December? </w:t>
      </w:r>
    </w:p>
    <w:p w:rsidR="005162E3" w:rsidRPr="005162E3" w:rsidRDefault="005162E3" w:rsidP="005162E3">
      <w:pPr>
        <w:rPr>
          <w:rFonts w:eastAsia="Times New Roman" w:cs="Times New Roman"/>
          <w:szCs w:val="24"/>
        </w:rPr>
      </w:pPr>
      <w:r w:rsidRPr="005162E3">
        <w:rPr>
          <w:rFonts w:eastAsia="Times New Roman" w:cs="Times New Roman"/>
          <w:color w:val="000000"/>
          <w:szCs w:val="24"/>
        </w:rPr>
        <w:t>3.  With the results of the Mid Term Examinations, do you feel better prepared for the CAPE Examination? Explain your answer. </w:t>
      </w:r>
    </w:p>
    <w:p w:rsidR="005162E3" w:rsidRPr="005162E3" w:rsidRDefault="005162E3" w:rsidP="005162E3">
      <w:pPr>
        <w:rPr>
          <w:rFonts w:eastAsia="Times New Roman" w:cs="Times New Roman"/>
          <w:szCs w:val="24"/>
        </w:rPr>
      </w:pPr>
      <w:r w:rsidRPr="005162E3">
        <w:rPr>
          <w:rFonts w:eastAsia="Times New Roman" w:cs="Times New Roman"/>
          <w:color w:val="000000"/>
          <w:szCs w:val="24"/>
        </w:rPr>
        <w:t>4.  What was your overall experience in doing the recent End of Term Examinations?</w:t>
      </w:r>
    </w:p>
    <w:p w:rsidR="005162E3" w:rsidRPr="005162E3" w:rsidRDefault="005162E3" w:rsidP="005162E3">
      <w:pPr>
        <w:rPr>
          <w:rFonts w:eastAsia="Times New Roman" w:cs="Times New Roman"/>
          <w:szCs w:val="24"/>
        </w:rPr>
      </w:pPr>
      <w:r w:rsidRPr="005162E3">
        <w:rPr>
          <w:rFonts w:eastAsia="Times New Roman" w:cs="Times New Roman"/>
          <w:color w:val="000000"/>
          <w:szCs w:val="24"/>
        </w:rPr>
        <w:t>5.  Do you feel confident about going into the CAPE Examinations based on the scheduled date? </w:t>
      </w:r>
    </w:p>
    <w:p w:rsidR="005162E3" w:rsidRPr="005162E3" w:rsidRDefault="005162E3" w:rsidP="005162E3">
      <w:pPr>
        <w:rPr>
          <w:rFonts w:eastAsia="Times New Roman" w:cs="Times New Roman"/>
          <w:szCs w:val="24"/>
        </w:rPr>
      </w:pPr>
      <w:r w:rsidRPr="005162E3">
        <w:rPr>
          <w:rFonts w:eastAsia="Times New Roman" w:cs="Times New Roman"/>
          <w:color w:val="000000"/>
          <w:szCs w:val="24"/>
        </w:rPr>
        <w:t xml:space="preserve">5B.If not, </w:t>
      </w:r>
      <w:proofErr w:type="gramStart"/>
      <w:r w:rsidRPr="005162E3">
        <w:rPr>
          <w:rFonts w:eastAsia="Times New Roman" w:cs="Times New Roman"/>
          <w:color w:val="000000"/>
          <w:szCs w:val="24"/>
        </w:rPr>
        <w:t>state</w:t>
      </w:r>
      <w:proofErr w:type="gramEnd"/>
      <w:r w:rsidRPr="005162E3">
        <w:rPr>
          <w:rFonts w:eastAsia="Times New Roman" w:cs="Times New Roman"/>
          <w:color w:val="000000"/>
          <w:szCs w:val="24"/>
        </w:rPr>
        <w:t xml:space="preserve"> your reason. </w:t>
      </w:r>
    </w:p>
    <w:p w:rsidR="005162E3" w:rsidRPr="005162E3" w:rsidRDefault="005162E3" w:rsidP="005162E3"/>
    <w:sectPr w:rsidR="005162E3" w:rsidRPr="005162E3">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A79" w:rsidRDefault="001E6A79" w:rsidP="005162E3">
      <w:pPr>
        <w:spacing w:after="0" w:line="240" w:lineRule="auto"/>
      </w:pPr>
      <w:r>
        <w:separator/>
      </w:r>
    </w:p>
  </w:endnote>
  <w:endnote w:type="continuationSeparator" w:id="0">
    <w:p w:rsidR="001E6A79" w:rsidRDefault="001E6A79" w:rsidP="00516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60608"/>
      <w:docPartObj>
        <w:docPartGallery w:val="Page Numbers (Bottom of Page)"/>
        <w:docPartUnique/>
      </w:docPartObj>
    </w:sdtPr>
    <w:sdtEndPr>
      <w:rPr>
        <w:noProof/>
      </w:rPr>
    </w:sdtEndPr>
    <w:sdtContent>
      <w:p w:rsidR="001A3BD7" w:rsidRDefault="001A3BD7">
        <w:pPr>
          <w:pStyle w:val="Footer"/>
          <w:jc w:val="right"/>
        </w:pPr>
        <w:r>
          <w:fldChar w:fldCharType="begin"/>
        </w:r>
        <w:r>
          <w:instrText xml:space="preserve"> PAGE   \* MERGEFORMAT </w:instrText>
        </w:r>
        <w:r>
          <w:fldChar w:fldCharType="separate"/>
        </w:r>
        <w:r w:rsidR="00332ADF">
          <w:rPr>
            <w:noProof/>
          </w:rPr>
          <w:t>8</w:t>
        </w:r>
        <w:r>
          <w:rPr>
            <w:noProof/>
          </w:rPr>
          <w:fldChar w:fldCharType="end"/>
        </w:r>
      </w:p>
    </w:sdtContent>
  </w:sdt>
  <w:p w:rsidR="001A3BD7" w:rsidRDefault="001A3B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A79" w:rsidRDefault="001E6A79" w:rsidP="005162E3">
      <w:pPr>
        <w:spacing w:after="0" w:line="240" w:lineRule="auto"/>
      </w:pPr>
      <w:r>
        <w:separator/>
      </w:r>
    </w:p>
  </w:footnote>
  <w:footnote w:type="continuationSeparator" w:id="0">
    <w:p w:rsidR="001E6A79" w:rsidRDefault="001E6A79" w:rsidP="005162E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1B76"/>
    <w:rsid w:val="00022424"/>
    <w:rsid w:val="000368E3"/>
    <w:rsid w:val="00091A69"/>
    <w:rsid w:val="000A3280"/>
    <w:rsid w:val="000C6D57"/>
    <w:rsid w:val="000E1666"/>
    <w:rsid w:val="000F491F"/>
    <w:rsid w:val="00130450"/>
    <w:rsid w:val="00165E14"/>
    <w:rsid w:val="00183D05"/>
    <w:rsid w:val="001A3BD7"/>
    <w:rsid w:val="001E6A79"/>
    <w:rsid w:val="00204FB7"/>
    <w:rsid w:val="00233620"/>
    <w:rsid w:val="002472C6"/>
    <w:rsid w:val="002709A2"/>
    <w:rsid w:val="003074E2"/>
    <w:rsid w:val="0031150F"/>
    <w:rsid w:val="0031383C"/>
    <w:rsid w:val="00332ADF"/>
    <w:rsid w:val="003464A1"/>
    <w:rsid w:val="00353D1C"/>
    <w:rsid w:val="0038351C"/>
    <w:rsid w:val="00404213"/>
    <w:rsid w:val="00412772"/>
    <w:rsid w:val="00451E24"/>
    <w:rsid w:val="0045563D"/>
    <w:rsid w:val="0047345D"/>
    <w:rsid w:val="0048268D"/>
    <w:rsid w:val="004A2FA6"/>
    <w:rsid w:val="005162E3"/>
    <w:rsid w:val="00536726"/>
    <w:rsid w:val="005D2DCA"/>
    <w:rsid w:val="006206FF"/>
    <w:rsid w:val="006E682F"/>
    <w:rsid w:val="007341D6"/>
    <w:rsid w:val="00737BEC"/>
    <w:rsid w:val="007F22FE"/>
    <w:rsid w:val="007F3C10"/>
    <w:rsid w:val="0088781E"/>
    <w:rsid w:val="008C2226"/>
    <w:rsid w:val="008C793C"/>
    <w:rsid w:val="008E439F"/>
    <w:rsid w:val="008E4653"/>
    <w:rsid w:val="00941339"/>
    <w:rsid w:val="009500DD"/>
    <w:rsid w:val="009F35EE"/>
    <w:rsid w:val="00A01B76"/>
    <w:rsid w:val="00A1166D"/>
    <w:rsid w:val="00A26028"/>
    <w:rsid w:val="00A66FB7"/>
    <w:rsid w:val="00A869A9"/>
    <w:rsid w:val="00A9750B"/>
    <w:rsid w:val="00AA09EB"/>
    <w:rsid w:val="00AE0D0A"/>
    <w:rsid w:val="00B07C83"/>
    <w:rsid w:val="00B24F98"/>
    <w:rsid w:val="00B27D68"/>
    <w:rsid w:val="00B84A91"/>
    <w:rsid w:val="00BC155D"/>
    <w:rsid w:val="00BD19CA"/>
    <w:rsid w:val="00C06FE8"/>
    <w:rsid w:val="00C93CBA"/>
    <w:rsid w:val="00CA2A5D"/>
    <w:rsid w:val="00CB2E75"/>
    <w:rsid w:val="00CF119F"/>
    <w:rsid w:val="00D03C7F"/>
    <w:rsid w:val="00D171EF"/>
    <w:rsid w:val="00D56029"/>
    <w:rsid w:val="00E80948"/>
    <w:rsid w:val="00EA09E2"/>
    <w:rsid w:val="00EA1B6B"/>
    <w:rsid w:val="00EC5A3A"/>
    <w:rsid w:val="00EC6098"/>
    <w:rsid w:val="00F306F8"/>
    <w:rsid w:val="00F6533E"/>
    <w:rsid w:val="00F8129C"/>
    <w:rsid w:val="00F862B0"/>
    <w:rsid w:val="00FA3F28"/>
    <w:rsid w:val="00FF21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39F"/>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8E439F"/>
    <w:pPr>
      <w:keepNext/>
      <w:keepLines/>
      <w:spacing w:before="480" w:after="0"/>
      <w:jc w:val="center"/>
      <w:outlineLvl w:val="0"/>
    </w:pPr>
    <w:rPr>
      <w:rFonts w:eastAsiaTheme="majorEastAsia" w:cstheme="majorBidi"/>
      <w:b/>
      <w:bCs/>
      <w:color w:val="000000" w:themeColor="text1"/>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B76"/>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EC5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A3A"/>
    <w:rPr>
      <w:rFonts w:ascii="Tahoma" w:hAnsi="Tahoma" w:cs="Tahoma"/>
      <w:sz w:val="16"/>
      <w:szCs w:val="16"/>
    </w:rPr>
  </w:style>
  <w:style w:type="character" w:customStyle="1" w:styleId="Heading1Char">
    <w:name w:val="Heading 1 Char"/>
    <w:basedOn w:val="DefaultParagraphFont"/>
    <w:link w:val="Heading1"/>
    <w:uiPriority w:val="9"/>
    <w:rsid w:val="008E439F"/>
    <w:rPr>
      <w:rFonts w:ascii="Times New Roman" w:eastAsiaTheme="majorEastAsia" w:hAnsi="Times New Roman" w:cstheme="majorBidi"/>
      <w:b/>
      <w:bCs/>
      <w:color w:val="000000" w:themeColor="text1"/>
      <w:sz w:val="40"/>
      <w:szCs w:val="28"/>
    </w:rPr>
  </w:style>
  <w:style w:type="table" w:styleId="TableGrid">
    <w:name w:val="Table Grid"/>
    <w:basedOn w:val="TableNormal"/>
    <w:uiPriority w:val="59"/>
    <w:rsid w:val="0041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4127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127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4127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4127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127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ghtList-Accent1">
    <w:name w:val="Light List Accent 1"/>
    <w:basedOn w:val="TableNormal"/>
    <w:uiPriority w:val="61"/>
    <w:rsid w:val="00CA2A5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5">
    <w:name w:val="Medium Grid 2 Accent 5"/>
    <w:basedOn w:val="TableNormal"/>
    <w:uiPriority w:val="68"/>
    <w:rsid w:val="00CA2A5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A2A5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Shading2-Accent3">
    <w:name w:val="Medium Shading 2 Accent 3"/>
    <w:basedOn w:val="TableNormal"/>
    <w:uiPriority w:val="64"/>
    <w:rsid w:val="00F862B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F862B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3">
    <w:name w:val="Light List Accent 3"/>
    <w:basedOn w:val="TableNormal"/>
    <w:uiPriority w:val="61"/>
    <w:rsid w:val="00F306F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2">
    <w:name w:val="Medium Shading 2 Accent 2"/>
    <w:basedOn w:val="TableNormal"/>
    <w:uiPriority w:val="64"/>
    <w:rsid w:val="00F306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3">
    <w:name w:val="Light Grid Accent 3"/>
    <w:basedOn w:val="TableNormal"/>
    <w:uiPriority w:val="62"/>
    <w:rsid w:val="00F306F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23362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2">
    <w:name w:val="Light Grid Accent 2"/>
    <w:basedOn w:val="TableNormal"/>
    <w:uiPriority w:val="62"/>
    <w:rsid w:val="0023362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PlaceholderText">
    <w:name w:val="Placeholder Text"/>
    <w:basedOn w:val="DefaultParagraphFont"/>
    <w:uiPriority w:val="99"/>
    <w:semiHidden/>
    <w:rsid w:val="00737BEC"/>
    <w:rPr>
      <w:color w:val="808080"/>
    </w:rPr>
  </w:style>
  <w:style w:type="table" w:styleId="MediumList1">
    <w:name w:val="Medium List 1"/>
    <w:basedOn w:val="TableNormal"/>
    <w:uiPriority w:val="65"/>
    <w:rsid w:val="00737B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737BE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737BE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737BE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737B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5162E3"/>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5162E3"/>
    <w:pPr>
      <w:spacing w:after="100"/>
    </w:pPr>
  </w:style>
  <w:style w:type="character" w:styleId="Hyperlink">
    <w:name w:val="Hyperlink"/>
    <w:basedOn w:val="DefaultParagraphFont"/>
    <w:uiPriority w:val="99"/>
    <w:unhideWhenUsed/>
    <w:rsid w:val="005162E3"/>
    <w:rPr>
      <w:color w:val="0000FF" w:themeColor="hyperlink"/>
      <w:u w:val="single"/>
    </w:rPr>
  </w:style>
  <w:style w:type="character" w:styleId="LineNumber">
    <w:name w:val="line number"/>
    <w:basedOn w:val="DefaultParagraphFont"/>
    <w:uiPriority w:val="99"/>
    <w:semiHidden/>
    <w:unhideWhenUsed/>
    <w:rsid w:val="005162E3"/>
  </w:style>
  <w:style w:type="paragraph" w:styleId="Header">
    <w:name w:val="header"/>
    <w:basedOn w:val="Normal"/>
    <w:link w:val="HeaderChar"/>
    <w:uiPriority w:val="99"/>
    <w:unhideWhenUsed/>
    <w:rsid w:val="00516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2E3"/>
    <w:rPr>
      <w:rFonts w:ascii="Times New Roman" w:hAnsi="Times New Roman"/>
      <w:sz w:val="24"/>
    </w:rPr>
  </w:style>
  <w:style w:type="paragraph" w:styleId="Footer">
    <w:name w:val="footer"/>
    <w:basedOn w:val="Normal"/>
    <w:link w:val="FooterChar"/>
    <w:uiPriority w:val="99"/>
    <w:unhideWhenUsed/>
    <w:rsid w:val="00516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2E3"/>
    <w:rPr>
      <w:rFonts w:ascii="Times New Roman" w:hAnsi="Times New Roman"/>
      <w:sz w:val="24"/>
    </w:rPr>
  </w:style>
  <w:style w:type="paragraph" w:styleId="Bibliography">
    <w:name w:val="Bibliography"/>
    <w:basedOn w:val="Normal"/>
    <w:next w:val="Normal"/>
    <w:uiPriority w:val="37"/>
    <w:unhideWhenUsed/>
    <w:rsid w:val="007F3C1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439F"/>
    <w:pPr>
      <w:spacing w:line="480" w:lineRule="auto"/>
      <w:jc w:val="both"/>
    </w:pPr>
    <w:rPr>
      <w:rFonts w:ascii="Times New Roman" w:hAnsi="Times New Roman"/>
      <w:sz w:val="24"/>
    </w:rPr>
  </w:style>
  <w:style w:type="paragraph" w:styleId="Heading1">
    <w:name w:val="heading 1"/>
    <w:basedOn w:val="Normal"/>
    <w:next w:val="Normal"/>
    <w:link w:val="Heading1Char"/>
    <w:uiPriority w:val="9"/>
    <w:qFormat/>
    <w:rsid w:val="008E439F"/>
    <w:pPr>
      <w:keepNext/>
      <w:keepLines/>
      <w:spacing w:before="480" w:after="0"/>
      <w:jc w:val="center"/>
      <w:outlineLvl w:val="0"/>
    </w:pPr>
    <w:rPr>
      <w:rFonts w:eastAsiaTheme="majorEastAsia" w:cstheme="majorBidi"/>
      <w:b/>
      <w:bCs/>
      <w:color w:val="000000" w:themeColor="text1"/>
      <w:sz w:val="40"/>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1B76"/>
    <w:pPr>
      <w:spacing w:before="100" w:beforeAutospacing="1" w:after="100" w:afterAutospacing="1" w:line="240" w:lineRule="auto"/>
    </w:pPr>
    <w:rPr>
      <w:rFonts w:eastAsia="Times New Roman" w:cs="Times New Roman"/>
      <w:szCs w:val="24"/>
    </w:rPr>
  </w:style>
  <w:style w:type="paragraph" w:styleId="BalloonText">
    <w:name w:val="Balloon Text"/>
    <w:basedOn w:val="Normal"/>
    <w:link w:val="BalloonTextChar"/>
    <w:uiPriority w:val="99"/>
    <w:semiHidden/>
    <w:unhideWhenUsed/>
    <w:rsid w:val="00EC5A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5A3A"/>
    <w:rPr>
      <w:rFonts w:ascii="Tahoma" w:hAnsi="Tahoma" w:cs="Tahoma"/>
      <w:sz w:val="16"/>
      <w:szCs w:val="16"/>
    </w:rPr>
  </w:style>
  <w:style w:type="character" w:customStyle="1" w:styleId="Heading1Char">
    <w:name w:val="Heading 1 Char"/>
    <w:basedOn w:val="DefaultParagraphFont"/>
    <w:link w:val="Heading1"/>
    <w:uiPriority w:val="9"/>
    <w:rsid w:val="008E439F"/>
    <w:rPr>
      <w:rFonts w:ascii="Times New Roman" w:eastAsiaTheme="majorEastAsia" w:hAnsi="Times New Roman" w:cstheme="majorBidi"/>
      <w:b/>
      <w:bCs/>
      <w:color w:val="000000" w:themeColor="text1"/>
      <w:sz w:val="40"/>
      <w:szCs w:val="28"/>
    </w:rPr>
  </w:style>
  <w:style w:type="table" w:styleId="TableGrid">
    <w:name w:val="Table Grid"/>
    <w:basedOn w:val="TableNormal"/>
    <w:uiPriority w:val="59"/>
    <w:rsid w:val="00412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4127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41277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1">
    <w:name w:val="Medium List 2 Accent 1"/>
    <w:basedOn w:val="TableNormal"/>
    <w:uiPriority w:val="66"/>
    <w:rsid w:val="004127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1">
    <w:name w:val="Medium Grid 2 Accent 1"/>
    <w:basedOn w:val="TableNormal"/>
    <w:uiPriority w:val="68"/>
    <w:rsid w:val="004127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41277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LightList-Accent1">
    <w:name w:val="Light List Accent 1"/>
    <w:basedOn w:val="TableNormal"/>
    <w:uiPriority w:val="61"/>
    <w:rsid w:val="00CA2A5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Grid2-Accent5">
    <w:name w:val="Medium Grid 2 Accent 5"/>
    <w:basedOn w:val="TableNormal"/>
    <w:uiPriority w:val="68"/>
    <w:rsid w:val="00CA2A5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A2A5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Shading2-Accent3">
    <w:name w:val="Medium Shading 2 Accent 3"/>
    <w:basedOn w:val="TableNormal"/>
    <w:uiPriority w:val="64"/>
    <w:rsid w:val="00F862B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F862B0"/>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List-Accent3">
    <w:name w:val="Light List Accent 3"/>
    <w:basedOn w:val="TableNormal"/>
    <w:uiPriority w:val="61"/>
    <w:rsid w:val="00F306F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MediumShading2-Accent2">
    <w:name w:val="Medium Shading 2 Accent 2"/>
    <w:basedOn w:val="TableNormal"/>
    <w:uiPriority w:val="64"/>
    <w:rsid w:val="00F306F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3">
    <w:name w:val="Light Grid Accent 3"/>
    <w:basedOn w:val="TableNormal"/>
    <w:uiPriority w:val="62"/>
    <w:rsid w:val="00F306F8"/>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5">
    <w:name w:val="Light Grid Accent 5"/>
    <w:basedOn w:val="TableNormal"/>
    <w:uiPriority w:val="62"/>
    <w:rsid w:val="00233620"/>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2">
    <w:name w:val="Light Grid Accent 2"/>
    <w:basedOn w:val="TableNormal"/>
    <w:uiPriority w:val="62"/>
    <w:rsid w:val="00233620"/>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PlaceholderText">
    <w:name w:val="Placeholder Text"/>
    <w:basedOn w:val="DefaultParagraphFont"/>
    <w:uiPriority w:val="99"/>
    <w:semiHidden/>
    <w:rsid w:val="00737BEC"/>
    <w:rPr>
      <w:color w:val="808080"/>
    </w:rPr>
  </w:style>
  <w:style w:type="table" w:styleId="MediumList1">
    <w:name w:val="Medium List 1"/>
    <w:basedOn w:val="TableNormal"/>
    <w:uiPriority w:val="65"/>
    <w:rsid w:val="00737BE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List">
    <w:name w:val="Light List"/>
    <w:basedOn w:val="TableNormal"/>
    <w:uiPriority w:val="61"/>
    <w:rsid w:val="00737BE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5">
    <w:name w:val="Light List Accent 5"/>
    <w:basedOn w:val="TableNormal"/>
    <w:uiPriority w:val="61"/>
    <w:rsid w:val="00737BE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
    <w:name w:val="Light Grid"/>
    <w:basedOn w:val="TableNormal"/>
    <w:uiPriority w:val="62"/>
    <w:rsid w:val="00737BE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737BE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Heading">
    <w:name w:val="TOC Heading"/>
    <w:basedOn w:val="Heading1"/>
    <w:next w:val="Normal"/>
    <w:uiPriority w:val="39"/>
    <w:semiHidden/>
    <w:unhideWhenUsed/>
    <w:qFormat/>
    <w:rsid w:val="005162E3"/>
    <w:pPr>
      <w:spacing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5162E3"/>
    <w:pPr>
      <w:spacing w:after="100"/>
    </w:pPr>
  </w:style>
  <w:style w:type="character" w:styleId="Hyperlink">
    <w:name w:val="Hyperlink"/>
    <w:basedOn w:val="DefaultParagraphFont"/>
    <w:uiPriority w:val="99"/>
    <w:unhideWhenUsed/>
    <w:rsid w:val="005162E3"/>
    <w:rPr>
      <w:color w:val="0000FF" w:themeColor="hyperlink"/>
      <w:u w:val="single"/>
    </w:rPr>
  </w:style>
  <w:style w:type="character" w:styleId="LineNumber">
    <w:name w:val="line number"/>
    <w:basedOn w:val="DefaultParagraphFont"/>
    <w:uiPriority w:val="99"/>
    <w:semiHidden/>
    <w:unhideWhenUsed/>
    <w:rsid w:val="005162E3"/>
  </w:style>
  <w:style w:type="paragraph" w:styleId="Header">
    <w:name w:val="header"/>
    <w:basedOn w:val="Normal"/>
    <w:link w:val="HeaderChar"/>
    <w:uiPriority w:val="99"/>
    <w:unhideWhenUsed/>
    <w:rsid w:val="005162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2E3"/>
    <w:rPr>
      <w:rFonts w:ascii="Times New Roman" w:hAnsi="Times New Roman"/>
      <w:sz w:val="24"/>
    </w:rPr>
  </w:style>
  <w:style w:type="paragraph" w:styleId="Footer">
    <w:name w:val="footer"/>
    <w:basedOn w:val="Normal"/>
    <w:link w:val="FooterChar"/>
    <w:uiPriority w:val="99"/>
    <w:unhideWhenUsed/>
    <w:rsid w:val="00516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2E3"/>
    <w:rPr>
      <w:rFonts w:ascii="Times New Roman" w:hAnsi="Times New Roman"/>
      <w:sz w:val="24"/>
    </w:rPr>
  </w:style>
  <w:style w:type="paragraph" w:styleId="Bibliography">
    <w:name w:val="Bibliography"/>
    <w:basedOn w:val="Normal"/>
    <w:next w:val="Normal"/>
    <w:uiPriority w:val="37"/>
    <w:unhideWhenUsed/>
    <w:rsid w:val="007F3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32352">
      <w:bodyDiv w:val="1"/>
      <w:marLeft w:val="0"/>
      <w:marRight w:val="0"/>
      <w:marTop w:val="0"/>
      <w:marBottom w:val="0"/>
      <w:divBdr>
        <w:top w:val="none" w:sz="0" w:space="0" w:color="auto"/>
        <w:left w:val="none" w:sz="0" w:space="0" w:color="auto"/>
        <w:bottom w:val="none" w:sz="0" w:space="0" w:color="auto"/>
        <w:right w:val="none" w:sz="0" w:space="0" w:color="auto"/>
      </w:divBdr>
    </w:div>
    <w:div w:id="179856223">
      <w:bodyDiv w:val="1"/>
      <w:marLeft w:val="0"/>
      <w:marRight w:val="0"/>
      <w:marTop w:val="0"/>
      <w:marBottom w:val="0"/>
      <w:divBdr>
        <w:top w:val="none" w:sz="0" w:space="0" w:color="auto"/>
        <w:left w:val="none" w:sz="0" w:space="0" w:color="auto"/>
        <w:bottom w:val="none" w:sz="0" w:space="0" w:color="auto"/>
        <w:right w:val="none" w:sz="0" w:space="0" w:color="auto"/>
      </w:divBdr>
    </w:div>
    <w:div w:id="201674731">
      <w:bodyDiv w:val="1"/>
      <w:marLeft w:val="0"/>
      <w:marRight w:val="0"/>
      <w:marTop w:val="0"/>
      <w:marBottom w:val="0"/>
      <w:divBdr>
        <w:top w:val="none" w:sz="0" w:space="0" w:color="auto"/>
        <w:left w:val="none" w:sz="0" w:space="0" w:color="auto"/>
        <w:bottom w:val="none" w:sz="0" w:space="0" w:color="auto"/>
        <w:right w:val="none" w:sz="0" w:space="0" w:color="auto"/>
      </w:divBdr>
    </w:div>
    <w:div w:id="436218178">
      <w:bodyDiv w:val="1"/>
      <w:marLeft w:val="0"/>
      <w:marRight w:val="0"/>
      <w:marTop w:val="0"/>
      <w:marBottom w:val="0"/>
      <w:divBdr>
        <w:top w:val="none" w:sz="0" w:space="0" w:color="auto"/>
        <w:left w:val="none" w:sz="0" w:space="0" w:color="auto"/>
        <w:bottom w:val="none" w:sz="0" w:space="0" w:color="auto"/>
        <w:right w:val="none" w:sz="0" w:space="0" w:color="auto"/>
      </w:divBdr>
    </w:div>
    <w:div w:id="479617041">
      <w:bodyDiv w:val="1"/>
      <w:marLeft w:val="0"/>
      <w:marRight w:val="0"/>
      <w:marTop w:val="0"/>
      <w:marBottom w:val="0"/>
      <w:divBdr>
        <w:top w:val="none" w:sz="0" w:space="0" w:color="auto"/>
        <w:left w:val="none" w:sz="0" w:space="0" w:color="auto"/>
        <w:bottom w:val="none" w:sz="0" w:space="0" w:color="auto"/>
        <w:right w:val="none" w:sz="0" w:space="0" w:color="auto"/>
      </w:divBdr>
    </w:div>
    <w:div w:id="812143065">
      <w:bodyDiv w:val="1"/>
      <w:marLeft w:val="0"/>
      <w:marRight w:val="0"/>
      <w:marTop w:val="0"/>
      <w:marBottom w:val="0"/>
      <w:divBdr>
        <w:top w:val="none" w:sz="0" w:space="0" w:color="auto"/>
        <w:left w:val="none" w:sz="0" w:space="0" w:color="auto"/>
        <w:bottom w:val="none" w:sz="0" w:space="0" w:color="auto"/>
        <w:right w:val="none" w:sz="0" w:space="0" w:color="auto"/>
      </w:divBdr>
    </w:div>
    <w:div w:id="918096999">
      <w:bodyDiv w:val="1"/>
      <w:marLeft w:val="0"/>
      <w:marRight w:val="0"/>
      <w:marTop w:val="0"/>
      <w:marBottom w:val="0"/>
      <w:divBdr>
        <w:top w:val="none" w:sz="0" w:space="0" w:color="auto"/>
        <w:left w:val="none" w:sz="0" w:space="0" w:color="auto"/>
        <w:bottom w:val="none" w:sz="0" w:space="0" w:color="auto"/>
        <w:right w:val="none" w:sz="0" w:space="0" w:color="auto"/>
      </w:divBdr>
    </w:div>
    <w:div w:id="1251083985">
      <w:bodyDiv w:val="1"/>
      <w:marLeft w:val="0"/>
      <w:marRight w:val="0"/>
      <w:marTop w:val="0"/>
      <w:marBottom w:val="0"/>
      <w:divBdr>
        <w:top w:val="none" w:sz="0" w:space="0" w:color="auto"/>
        <w:left w:val="none" w:sz="0" w:space="0" w:color="auto"/>
        <w:bottom w:val="none" w:sz="0" w:space="0" w:color="auto"/>
        <w:right w:val="none" w:sz="0" w:space="0" w:color="auto"/>
      </w:divBdr>
    </w:div>
    <w:div w:id="1603879070">
      <w:bodyDiv w:val="1"/>
      <w:marLeft w:val="0"/>
      <w:marRight w:val="0"/>
      <w:marTop w:val="0"/>
      <w:marBottom w:val="0"/>
      <w:divBdr>
        <w:top w:val="none" w:sz="0" w:space="0" w:color="auto"/>
        <w:left w:val="none" w:sz="0" w:space="0" w:color="auto"/>
        <w:bottom w:val="none" w:sz="0" w:space="0" w:color="auto"/>
        <w:right w:val="none" w:sz="0" w:space="0" w:color="auto"/>
      </w:divBdr>
    </w:div>
    <w:div w:id="1749840690">
      <w:bodyDiv w:val="1"/>
      <w:marLeft w:val="0"/>
      <w:marRight w:val="0"/>
      <w:marTop w:val="0"/>
      <w:marBottom w:val="0"/>
      <w:divBdr>
        <w:top w:val="none" w:sz="0" w:space="0" w:color="auto"/>
        <w:left w:val="none" w:sz="0" w:space="0" w:color="auto"/>
        <w:bottom w:val="none" w:sz="0" w:space="0" w:color="auto"/>
        <w:right w:val="none" w:sz="0" w:space="0" w:color="auto"/>
      </w:divBdr>
    </w:div>
    <w:div w:id="2140537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a:solidFill>
            <a:schemeClr val="accent1">
              <a:lumMod val="60000"/>
              <a:lumOff val="40000"/>
            </a:schemeClr>
          </a:solidFill>
        </a:ln>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Car22</b:Tag>
    <b:SourceType>InternetSite</b:SourceType>
    <b:Guid>{168CCA67-744F-46E7-B05C-6A99C1074376}</b:Guid>
    <b:Author>
      <b:Author>
        <b:Corporate>Caribbean Examinations Council</b:Corporate>
      </b:Author>
    </b:Author>
    <b:Title>CAPE - Caribbean Advanced Proficiency Exam</b:Title>
    <b:InternetSiteTitle>Caribbean Examinations Council</b:InternetSiteTitle>
    <b:Year>2022</b:Year>
    <b:YearAccessed>2022</b:YearAccessed>
    <b:MonthAccessed>February</b:MonthAccessed>
    <b:DayAccessed>10</b:DayAccessed>
    <b:URL>https://www.cxc.org/examinations/cape/</b:URL>
    <b:RefOrder>1</b:RefOrder>
  </b:Source>
  <b:Source>
    <b:Tag>Pri20</b:Tag>
    <b:SourceType>InternetSite</b:SourceType>
    <b:Guid>{7059676E-830E-4071-B81D-A8FC17016339}</b:Guid>
    <b:Author>
      <b:Author>
        <b:NameList>
          <b:Person>
            <b:Last>Bhandari</b:Last>
            <b:First>Pritha</b:First>
          </b:Person>
        </b:NameList>
      </b:Author>
    </b:Author>
    <b:Title>Standard Deviation | A Step by Step Guide with Formulas</b:Title>
    <b:InternetSiteTitle>Scribbr</b:InternetSiteTitle>
    <b:Year>2020</b:Year>
    <b:Month>September</b:Month>
    <b:Day>17</b:Day>
    <b:YearAccessed>2022</b:YearAccessed>
    <b:MonthAccessed>February</b:MonthAccessed>
    <b:DayAccessed>20</b:DayAccessed>
    <b:URL>https://www.scribbr.com/statistics/standard-deviation/</b:URL>
    <b:RefOrder>2</b:RefOrder>
  </b:Source>
  <b:Source>
    <b:Tag>Car221</b:Tag>
    <b:SourceType>InternetSite</b:SourceType>
    <b:Guid>{ED0213C5-3ED8-4EDF-966F-F175880C47CE}</b:Guid>
    <b:Author>
      <b:Author>
        <b:Corporate>Caribbean Examinations Council</b:Corporate>
      </b:Author>
    </b:Author>
    <b:Year>2022</b:Year>
    <b:YearAccessed>2022</b:YearAccessed>
    <b:MonthAccessed>February</b:MonthAccessed>
    <b:DayAccessed>11</b:DayAccessed>
    <b:URL>https://www.cxc.org/examinations/csec-2/</b:URL>
    <b:Title>Caribbean Secondary Education Certificate</b:Title>
    <b:InternetSiteTitle>Caribbean Examinations Council</b:InternetSiteTitle>
    <b:RefOrder>3</b:RefOrder>
  </b:Source>
</b:Sources>
</file>

<file path=customXml/itemProps1.xml><?xml version="1.0" encoding="utf-8"?>
<ds:datastoreItem xmlns:ds="http://schemas.openxmlformats.org/officeDocument/2006/customXml" ds:itemID="{CB876994-5AB0-42D5-9930-F2673271C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16</Pages>
  <Words>1497</Words>
  <Characters>8534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29</cp:revision>
  <cp:lastPrinted>2022-03-24T00:54:00Z</cp:lastPrinted>
  <dcterms:created xsi:type="dcterms:W3CDTF">2022-03-20T17:48:00Z</dcterms:created>
  <dcterms:modified xsi:type="dcterms:W3CDTF">2022-05-05T04:28:00Z</dcterms:modified>
</cp:coreProperties>
</file>