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6E99" w14:textId="77777777" w:rsidR="00DA7DA2" w:rsidRPr="00762AB7" w:rsidRDefault="00DA7DA2" w:rsidP="00DA7DA2">
      <w:pPr>
        <w:jc w:val="center"/>
        <w:rPr>
          <w:sz w:val="36"/>
          <w:szCs w:val="36"/>
        </w:rPr>
      </w:pPr>
      <w:r w:rsidRPr="00762AB7">
        <w:rPr>
          <w:sz w:val="36"/>
          <w:szCs w:val="36"/>
        </w:rPr>
        <w:t>Caribbean Advanced Proficiency</w:t>
      </w:r>
    </w:p>
    <w:p w14:paraId="2F13CF8E" w14:textId="77777777" w:rsidR="00DA7DA2" w:rsidRPr="00762AB7" w:rsidRDefault="00DA7DA2" w:rsidP="00DA7DA2">
      <w:pPr>
        <w:jc w:val="center"/>
        <w:rPr>
          <w:sz w:val="36"/>
          <w:szCs w:val="36"/>
        </w:rPr>
      </w:pPr>
      <w:r w:rsidRPr="00762AB7">
        <w:rPr>
          <w:sz w:val="36"/>
          <w:szCs w:val="36"/>
        </w:rPr>
        <w:t>Integrated Mathematics</w:t>
      </w:r>
    </w:p>
    <w:p w14:paraId="260E4AB0" w14:textId="77777777" w:rsidR="00DA7DA2" w:rsidRDefault="00DA7DA2" w:rsidP="00DA7DA2">
      <w:pPr>
        <w:jc w:val="center"/>
      </w:pPr>
      <w:r>
        <w:rPr>
          <w:noProof/>
        </w:rPr>
        <w:drawing>
          <wp:inline distT="0" distB="0" distL="0" distR="0" wp14:anchorId="364F0F9E" wp14:editId="330D7577">
            <wp:extent cx="5010150" cy="26009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652" cy="261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3FC16" w14:textId="77777777" w:rsidR="00DA7DA2" w:rsidRPr="00762AB7" w:rsidRDefault="00DA7DA2" w:rsidP="00DA7DA2">
      <w:pPr>
        <w:spacing w:after="200"/>
        <w:rPr>
          <w:rFonts w:eastAsia="Times New Roman" w:cs="Times New Roman"/>
          <w:color w:val="auto"/>
          <w:szCs w:val="24"/>
          <w:lang w:eastAsia="en-JM"/>
        </w:rPr>
      </w:pPr>
      <w:r w:rsidRPr="00762AB7">
        <w:rPr>
          <w:rFonts w:eastAsia="Times New Roman" w:cs="Times New Roman"/>
          <w:b/>
          <w:color w:val="auto"/>
          <w:szCs w:val="24"/>
          <w:lang w:eastAsia="en-JM"/>
        </w:rPr>
        <w:t>Centre:</w:t>
      </w:r>
      <w:r w:rsidRPr="00762AB7">
        <w:rPr>
          <w:rFonts w:eastAsia="Times New Roman" w:cs="Times New Roman"/>
          <w:color w:val="auto"/>
          <w:szCs w:val="24"/>
          <w:lang w:eastAsia="en-JM"/>
        </w:rPr>
        <w:t xml:space="preserve"> Mona High </w:t>
      </w:r>
    </w:p>
    <w:p w14:paraId="69FA89AB" w14:textId="77777777" w:rsidR="00DA7DA2" w:rsidRPr="00762AB7" w:rsidRDefault="00DA7DA2" w:rsidP="00DA7DA2">
      <w:pPr>
        <w:spacing w:after="200"/>
        <w:rPr>
          <w:rFonts w:eastAsia="Times New Roman" w:cs="Times New Roman"/>
          <w:color w:val="auto"/>
          <w:szCs w:val="24"/>
          <w:lang w:eastAsia="en-JM"/>
        </w:rPr>
      </w:pPr>
      <w:r w:rsidRPr="00762AB7">
        <w:rPr>
          <w:rFonts w:eastAsia="Times New Roman" w:cs="Times New Roman"/>
          <w:b/>
          <w:color w:val="auto"/>
          <w:szCs w:val="24"/>
          <w:lang w:eastAsia="en-JM"/>
        </w:rPr>
        <w:t>Centre Number:</w:t>
      </w:r>
      <w:r w:rsidRPr="00762AB7">
        <w:rPr>
          <w:rFonts w:eastAsia="Times New Roman" w:cs="Times New Roman"/>
          <w:color w:val="auto"/>
          <w:szCs w:val="24"/>
          <w:lang w:eastAsia="en-JM"/>
        </w:rPr>
        <w:t xml:space="preserve"> 100152</w:t>
      </w:r>
    </w:p>
    <w:p w14:paraId="4B804F5E" w14:textId="2F5EF5CF" w:rsidR="00DA7DA2" w:rsidRPr="00762AB7" w:rsidRDefault="00DA7DA2" w:rsidP="00DA7DA2">
      <w:pPr>
        <w:spacing w:after="200"/>
        <w:rPr>
          <w:rFonts w:eastAsia="Times New Roman" w:cs="Times New Roman"/>
          <w:b/>
          <w:color w:val="auto"/>
          <w:szCs w:val="24"/>
          <w:lang w:eastAsia="en-JM"/>
        </w:rPr>
      </w:pPr>
      <w:r w:rsidRPr="00762AB7">
        <w:rPr>
          <w:rFonts w:eastAsia="Times New Roman" w:cs="Times New Roman"/>
          <w:b/>
          <w:color w:val="auto"/>
          <w:szCs w:val="24"/>
          <w:lang w:eastAsia="en-JM"/>
        </w:rPr>
        <w:t>Name of Candidates:</w:t>
      </w:r>
      <w:r w:rsidRPr="00762AB7">
        <w:rPr>
          <w:rFonts w:eastAsia="Times New Roman" w:cs="Times New Roman"/>
          <w:color w:val="auto"/>
          <w:szCs w:val="24"/>
          <w:lang w:eastAsia="en-JM"/>
        </w:rPr>
        <w:t xml:space="preserve">                    </w:t>
      </w:r>
      <w:r w:rsidRPr="00762AB7">
        <w:rPr>
          <w:rFonts w:eastAsia="Times New Roman" w:cs="Times New Roman"/>
          <w:color w:val="auto"/>
          <w:szCs w:val="24"/>
          <w:lang w:eastAsia="en-JM"/>
        </w:rPr>
        <w:tab/>
        <w:t xml:space="preserve">                                                      </w:t>
      </w:r>
      <w:r w:rsidRPr="00762AB7">
        <w:rPr>
          <w:rFonts w:eastAsia="Times New Roman" w:cs="Times New Roman"/>
          <w:b/>
          <w:color w:val="auto"/>
          <w:szCs w:val="24"/>
          <w:lang w:eastAsia="en-JM"/>
        </w:rPr>
        <w:t>Candidate</w:t>
      </w:r>
      <w:r>
        <w:rPr>
          <w:rFonts w:eastAsia="Times New Roman" w:cs="Times New Roman"/>
          <w:b/>
          <w:color w:val="auto"/>
          <w:szCs w:val="24"/>
          <w:lang w:eastAsia="en-JM"/>
        </w:rPr>
        <w:t xml:space="preserve"> </w:t>
      </w:r>
      <w:r w:rsidRPr="00762AB7">
        <w:rPr>
          <w:rFonts w:eastAsia="Times New Roman" w:cs="Times New Roman"/>
          <w:b/>
          <w:color w:val="auto"/>
          <w:szCs w:val="24"/>
          <w:lang w:eastAsia="en-JM"/>
        </w:rPr>
        <w:t>Numbers:</w:t>
      </w:r>
    </w:p>
    <w:p w14:paraId="1471B8B8" w14:textId="4CE8FC65" w:rsidR="00DA7DA2" w:rsidRPr="00762AB7" w:rsidRDefault="00DA7DA2" w:rsidP="00DA7DA2">
      <w:pPr>
        <w:spacing w:after="200"/>
        <w:rPr>
          <w:rFonts w:eastAsia="Times New Roman" w:cs="Times New Roman"/>
          <w:color w:val="auto"/>
          <w:szCs w:val="24"/>
          <w:lang w:eastAsia="en-JM"/>
        </w:rPr>
      </w:pPr>
      <w:r w:rsidRPr="00762AB7">
        <w:rPr>
          <w:rFonts w:eastAsia="Times New Roman" w:cs="Times New Roman"/>
          <w:color w:val="auto"/>
          <w:szCs w:val="24"/>
          <w:lang w:eastAsia="en-JM"/>
        </w:rPr>
        <w:t xml:space="preserve">Syee Dassado                                                                                              </w:t>
      </w:r>
      <w:r w:rsidRPr="00762AB7">
        <w:rPr>
          <w:rFonts w:eastAsia="Times New Roman" w:cs="Times New Roman"/>
          <w:color w:val="auto"/>
          <w:szCs w:val="24"/>
          <w:lang w:eastAsia="en-JM"/>
        </w:rPr>
        <w:tab/>
      </w:r>
      <w:r w:rsidR="00EE2310">
        <w:rPr>
          <w:rFonts w:eastAsia="Times New Roman" w:cs="Times New Roman"/>
          <w:color w:val="auto"/>
          <w:szCs w:val="24"/>
          <w:lang w:eastAsia="en-JM"/>
        </w:rPr>
        <w:t>1001520294</w:t>
      </w:r>
    </w:p>
    <w:p w14:paraId="69C83013" w14:textId="77777777" w:rsidR="00DA7DA2" w:rsidRPr="00762AB7" w:rsidRDefault="00DA7DA2" w:rsidP="00DA7DA2">
      <w:pPr>
        <w:spacing w:after="200"/>
        <w:rPr>
          <w:rFonts w:eastAsia="Times New Roman" w:cs="Times New Roman"/>
          <w:color w:val="auto"/>
          <w:szCs w:val="24"/>
          <w:lang w:eastAsia="en-JM"/>
        </w:rPr>
      </w:pPr>
      <w:r w:rsidRPr="00762AB7">
        <w:rPr>
          <w:rFonts w:eastAsia="Times New Roman" w:cs="Times New Roman"/>
          <w:color w:val="auto"/>
          <w:szCs w:val="24"/>
          <w:lang w:eastAsia="en-JM"/>
        </w:rPr>
        <w:t xml:space="preserve">Chevannese Ellis                                                                                         </w:t>
      </w:r>
      <w:r w:rsidRPr="00762AB7">
        <w:rPr>
          <w:rFonts w:eastAsia="Times New Roman" w:cs="Times New Roman"/>
          <w:color w:val="auto"/>
          <w:szCs w:val="24"/>
          <w:lang w:eastAsia="en-JM"/>
        </w:rPr>
        <w:tab/>
        <w:t>1001520359</w:t>
      </w:r>
    </w:p>
    <w:p w14:paraId="3FE942D0" w14:textId="2CE1432A" w:rsidR="00DA7DA2" w:rsidRPr="00762AB7" w:rsidRDefault="00DA7DA2" w:rsidP="00DA7DA2">
      <w:pPr>
        <w:spacing w:after="200"/>
        <w:rPr>
          <w:rFonts w:eastAsia="Times New Roman" w:cs="Times New Roman"/>
          <w:color w:val="auto"/>
          <w:szCs w:val="24"/>
          <w:lang w:eastAsia="en-JM"/>
        </w:rPr>
      </w:pPr>
      <w:proofErr w:type="spellStart"/>
      <w:r>
        <w:rPr>
          <w:rFonts w:eastAsia="Times New Roman" w:cs="Times New Roman"/>
          <w:color w:val="auto"/>
          <w:szCs w:val="24"/>
          <w:lang w:eastAsia="en-JM"/>
        </w:rPr>
        <w:t>Kirklan</w:t>
      </w:r>
      <w:proofErr w:type="spellEnd"/>
      <w:r>
        <w:rPr>
          <w:rFonts w:eastAsia="Times New Roman" w:cs="Times New Roman"/>
          <w:color w:val="auto"/>
          <w:szCs w:val="24"/>
          <w:lang w:eastAsia="en-JM"/>
        </w:rPr>
        <w:t xml:space="preserve"> Reynolds</w:t>
      </w:r>
      <w:r w:rsidRPr="00762AB7">
        <w:rPr>
          <w:rFonts w:eastAsia="Times New Roman" w:cs="Times New Roman"/>
          <w:color w:val="auto"/>
          <w:szCs w:val="24"/>
          <w:lang w:eastAsia="en-JM"/>
        </w:rPr>
        <w:tab/>
      </w:r>
      <w:r w:rsidRPr="00762AB7">
        <w:rPr>
          <w:rFonts w:eastAsia="Times New Roman" w:cs="Times New Roman"/>
          <w:color w:val="auto"/>
          <w:szCs w:val="24"/>
          <w:lang w:eastAsia="en-JM"/>
        </w:rPr>
        <w:tab/>
      </w:r>
      <w:r w:rsidRPr="00762AB7">
        <w:rPr>
          <w:rFonts w:eastAsia="Times New Roman" w:cs="Times New Roman"/>
          <w:color w:val="auto"/>
          <w:szCs w:val="24"/>
          <w:lang w:eastAsia="en-JM"/>
        </w:rPr>
        <w:tab/>
      </w:r>
      <w:r w:rsidRPr="00762AB7">
        <w:rPr>
          <w:rFonts w:eastAsia="Times New Roman" w:cs="Times New Roman"/>
          <w:color w:val="auto"/>
          <w:szCs w:val="24"/>
          <w:lang w:eastAsia="en-JM"/>
        </w:rPr>
        <w:tab/>
      </w:r>
      <w:r w:rsidRPr="00762AB7">
        <w:rPr>
          <w:rFonts w:eastAsia="Times New Roman" w:cs="Times New Roman"/>
          <w:color w:val="auto"/>
          <w:szCs w:val="24"/>
          <w:lang w:eastAsia="en-JM"/>
        </w:rPr>
        <w:tab/>
      </w:r>
      <w:r w:rsidRPr="00762AB7">
        <w:rPr>
          <w:rFonts w:eastAsia="Times New Roman" w:cs="Times New Roman"/>
          <w:color w:val="auto"/>
          <w:szCs w:val="24"/>
          <w:lang w:eastAsia="en-JM"/>
        </w:rPr>
        <w:tab/>
      </w:r>
      <w:r w:rsidRPr="00762AB7">
        <w:rPr>
          <w:rFonts w:eastAsia="Times New Roman" w:cs="Times New Roman"/>
          <w:color w:val="auto"/>
          <w:szCs w:val="24"/>
          <w:lang w:eastAsia="en-JM"/>
        </w:rPr>
        <w:tab/>
      </w:r>
      <w:r w:rsidR="009E7028">
        <w:rPr>
          <w:rFonts w:eastAsia="Times New Roman" w:cs="Times New Roman"/>
          <w:color w:val="auto"/>
          <w:szCs w:val="24"/>
          <w:lang w:eastAsia="en-JM"/>
        </w:rPr>
        <w:tab/>
        <w:t>1001528020</w:t>
      </w:r>
    </w:p>
    <w:p w14:paraId="72B4ED57" w14:textId="77777777" w:rsidR="00DA7DA2" w:rsidRPr="00762AB7" w:rsidRDefault="00DA7DA2" w:rsidP="00DA7DA2">
      <w:pPr>
        <w:spacing w:after="200"/>
        <w:rPr>
          <w:rFonts w:eastAsia="Times New Roman" w:cs="Times New Roman"/>
          <w:color w:val="auto"/>
          <w:szCs w:val="24"/>
          <w:lang w:eastAsia="en-JM"/>
        </w:rPr>
      </w:pPr>
      <w:r w:rsidRPr="00762AB7">
        <w:rPr>
          <w:rFonts w:eastAsia="Times New Roman" w:cs="Times New Roman"/>
          <w:b/>
          <w:color w:val="auto"/>
          <w:szCs w:val="24"/>
          <w:lang w:eastAsia="en-JM"/>
        </w:rPr>
        <w:t>Teacher:</w:t>
      </w:r>
      <w:r w:rsidRPr="00762AB7">
        <w:rPr>
          <w:rFonts w:eastAsia="Times New Roman" w:cs="Times New Roman"/>
          <w:color w:val="auto"/>
          <w:szCs w:val="24"/>
          <w:lang w:eastAsia="en-JM"/>
        </w:rPr>
        <w:t xml:space="preserve"> </w:t>
      </w:r>
      <w:proofErr w:type="spellStart"/>
      <w:r w:rsidRPr="00762AB7">
        <w:rPr>
          <w:rFonts w:eastAsia="Times New Roman" w:cs="Times New Roman"/>
          <w:color w:val="auto"/>
          <w:szCs w:val="24"/>
          <w:lang w:eastAsia="en-JM"/>
        </w:rPr>
        <w:t>Ms.</w:t>
      </w:r>
      <w:r>
        <w:rPr>
          <w:rFonts w:eastAsia="Times New Roman" w:cs="Times New Roman"/>
          <w:color w:val="auto"/>
          <w:szCs w:val="24"/>
          <w:lang w:eastAsia="en-JM"/>
        </w:rPr>
        <w:t>Byfield</w:t>
      </w:r>
      <w:proofErr w:type="spellEnd"/>
    </w:p>
    <w:p w14:paraId="22022342" w14:textId="6EBE624B" w:rsidR="00DA7DA2" w:rsidRDefault="00DA7DA2" w:rsidP="00DA7DA2">
      <w:pPr>
        <w:spacing w:after="200"/>
        <w:rPr>
          <w:rFonts w:eastAsia="Times New Roman" w:cs="Times New Roman"/>
          <w:color w:val="auto"/>
          <w:szCs w:val="24"/>
          <w:lang w:eastAsia="en-JM"/>
        </w:rPr>
      </w:pPr>
      <w:r w:rsidRPr="00762AB7">
        <w:rPr>
          <w:rFonts w:eastAsia="Times New Roman" w:cs="Times New Roman"/>
          <w:b/>
          <w:color w:val="auto"/>
          <w:szCs w:val="24"/>
          <w:lang w:eastAsia="en-JM"/>
        </w:rPr>
        <w:t>Territory:</w:t>
      </w:r>
      <w:r w:rsidRPr="00762AB7">
        <w:rPr>
          <w:rFonts w:eastAsia="Times New Roman" w:cs="Times New Roman"/>
          <w:color w:val="auto"/>
          <w:szCs w:val="24"/>
          <w:lang w:eastAsia="en-JM"/>
        </w:rPr>
        <w:t xml:space="preserve"> Jamaica</w:t>
      </w:r>
    </w:p>
    <w:p w14:paraId="18CDB715" w14:textId="16D0E3DD" w:rsidR="00DA7DA2" w:rsidRDefault="00DA7DA2" w:rsidP="00DA7DA2">
      <w:pPr>
        <w:spacing w:after="200"/>
        <w:rPr>
          <w:rFonts w:eastAsia="Times New Roman" w:cs="Times New Roman"/>
          <w:color w:val="auto"/>
          <w:szCs w:val="24"/>
          <w:lang w:eastAsia="en-JM"/>
        </w:rPr>
      </w:pPr>
      <w:r w:rsidRPr="00DA7DA2">
        <w:rPr>
          <w:rFonts w:eastAsia="Times New Roman" w:cs="Times New Roman"/>
          <w:b/>
          <w:bCs/>
          <w:color w:val="auto"/>
          <w:szCs w:val="24"/>
          <w:lang w:eastAsia="en-JM"/>
        </w:rPr>
        <w:t>Year:</w:t>
      </w:r>
      <w:r>
        <w:rPr>
          <w:rFonts w:eastAsia="Times New Roman" w:cs="Times New Roman"/>
          <w:color w:val="auto"/>
          <w:szCs w:val="24"/>
          <w:lang w:eastAsia="en-JM"/>
        </w:rPr>
        <w:t xml:space="preserve"> 2022-2023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40"/>
          <w:szCs w:val="40"/>
        </w:rPr>
        <w:id w:val="71130723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73426140" w14:textId="0F4CED28" w:rsidR="00B37858" w:rsidRPr="00B37858" w:rsidRDefault="00B37858" w:rsidP="00B37858">
          <w:pPr>
            <w:pStyle w:val="TOCHeading"/>
            <w:spacing w:line="480" w:lineRule="auto"/>
            <w:jc w:val="center"/>
            <w:rPr>
              <w:color w:val="000000" w:themeColor="text1"/>
              <w:sz w:val="40"/>
              <w:szCs w:val="40"/>
            </w:rPr>
          </w:pPr>
          <w:r w:rsidRPr="00B37858">
            <w:rPr>
              <w:color w:val="000000" w:themeColor="text1"/>
              <w:sz w:val="40"/>
              <w:szCs w:val="40"/>
            </w:rPr>
            <w:t>Table of Contents</w:t>
          </w:r>
        </w:p>
        <w:p w14:paraId="5AB365D6" w14:textId="3B1B0062" w:rsidR="00770575" w:rsidRDefault="00B378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JM" w:eastAsia="en-JM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347263" w:history="1">
            <w:r w:rsidR="00770575" w:rsidRPr="006E7A67">
              <w:rPr>
                <w:rStyle w:val="Hyperlink"/>
                <w:rFonts w:eastAsia="Times New Roman"/>
                <w:noProof/>
                <w:lang w:eastAsia="en-JM"/>
              </w:rPr>
              <w:t>Title</w:t>
            </w:r>
            <w:r w:rsidR="00770575">
              <w:rPr>
                <w:noProof/>
                <w:webHidden/>
              </w:rPr>
              <w:tab/>
            </w:r>
            <w:r w:rsidR="00770575">
              <w:rPr>
                <w:noProof/>
                <w:webHidden/>
              </w:rPr>
              <w:fldChar w:fldCharType="begin"/>
            </w:r>
            <w:r w:rsidR="00770575">
              <w:rPr>
                <w:noProof/>
                <w:webHidden/>
              </w:rPr>
              <w:instrText xml:space="preserve"> PAGEREF _Toc131347263 \h </w:instrText>
            </w:r>
            <w:r w:rsidR="00770575">
              <w:rPr>
                <w:noProof/>
                <w:webHidden/>
              </w:rPr>
            </w:r>
            <w:r w:rsidR="00770575">
              <w:rPr>
                <w:noProof/>
                <w:webHidden/>
              </w:rPr>
              <w:fldChar w:fldCharType="separate"/>
            </w:r>
            <w:r w:rsidR="00770575">
              <w:rPr>
                <w:noProof/>
                <w:webHidden/>
              </w:rPr>
              <w:t>3</w:t>
            </w:r>
            <w:r w:rsidR="00770575">
              <w:rPr>
                <w:noProof/>
                <w:webHidden/>
              </w:rPr>
              <w:fldChar w:fldCharType="end"/>
            </w:r>
          </w:hyperlink>
        </w:p>
        <w:p w14:paraId="2F56A1AD" w14:textId="4349CD76" w:rsidR="00770575" w:rsidRDefault="007705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JM" w:eastAsia="en-JM"/>
            </w:rPr>
          </w:pPr>
          <w:hyperlink w:anchor="_Toc131347264" w:history="1">
            <w:r w:rsidRPr="006E7A67">
              <w:rPr>
                <w:rStyle w:val="Hyperlink"/>
                <w:noProof/>
                <w:lang w:eastAsia="en-JM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_Toc131347264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4902" w14:textId="6491313B" w:rsidR="00770575" w:rsidRDefault="007705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JM" w:eastAsia="en-JM"/>
            </w:rPr>
          </w:pPr>
          <w:hyperlink w:anchor="_Toc131347265" w:history="1">
            <w:r w:rsidRPr="006E7A67">
              <w:rPr>
                <w:rStyle w:val="Hyperlink"/>
                <w:noProof/>
                <w:lang w:eastAsia="en-JM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_Toc131347265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E9F6D" w14:textId="0A287953" w:rsidR="00770575" w:rsidRDefault="007705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JM" w:eastAsia="en-JM"/>
            </w:rPr>
          </w:pPr>
          <w:hyperlink w:anchor="_Toc131347266" w:history="1">
            <w:r w:rsidRPr="006E7A67">
              <w:rPr>
                <w:rStyle w:val="Hyperlink"/>
                <w:noProof/>
                <w:lang w:eastAsia="en-JM"/>
              </w:rPr>
              <w:t>Presentation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_Toc131347266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004C" w14:textId="09BF0297" w:rsidR="00770575" w:rsidRDefault="007705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JM" w:eastAsia="en-JM"/>
            </w:rPr>
          </w:pPr>
          <w:hyperlink w:anchor="_Toc131347267" w:history="1">
            <w:r w:rsidRPr="006E7A67">
              <w:rPr>
                <w:rStyle w:val="Hyperlink"/>
                <w:noProof/>
                <w:lang w:eastAsia="en-JM"/>
              </w:rPr>
              <w:t>Analysis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_Toc131347267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4C6F" w14:textId="023BF533" w:rsidR="00770575" w:rsidRDefault="007705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JM" w:eastAsia="en-JM"/>
            </w:rPr>
          </w:pPr>
          <w:hyperlink w:anchor="_Toc131347268" w:history="1">
            <w:r w:rsidRPr="006E7A67">
              <w:rPr>
                <w:rStyle w:val="Hyperlink"/>
                <w:noProof/>
                <w:lang w:eastAsia="en-JM"/>
              </w:rPr>
              <w:t>Discussion of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_Toc131347268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9CFA8" w14:textId="48F81C95" w:rsidR="00B37858" w:rsidRDefault="00B37858">
          <w:r>
            <w:rPr>
              <w:b/>
              <w:bCs/>
              <w:noProof/>
            </w:rPr>
            <w:fldChar w:fldCharType="end"/>
          </w:r>
        </w:p>
      </w:sdtContent>
    </w:sdt>
    <w:p w14:paraId="2D55E394" w14:textId="77777777" w:rsidR="00B37858" w:rsidRDefault="00B37858">
      <w:pPr>
        <w:spacing w:line="259" w:lineRule="auto"/>
        <w:rPr>
          <w:rFonts w:eastAsia="Times New Roman" w:cs="Times New Roman"/>
          <w:color w:val="auto"/>
          <w:szCs w:val="24"/>
          <w:lang w:eastAsia="en-JM"/>
        </w:rPr>
      </w:pPr>
    </w:p>
    <w:p w14:paraId="6715AFFE" w14:textId="54524BB5" w:rsidR="00B92D85" w:rsidRDefault="00DA7DA2">
      <w:pPr>
        <w:spacing w:line="259" w:lineRule="auto"/>
        <w:rPr>
          <w:rFonts w:eastAsia="Times New Roman" w:cs="Times New Roman"/>
          <w:color w:val="auto"/>
          <w:szCs w:val="24"/>
          <w:lang w:eastAsia="en-JM"/>
        </w:rPr>
      </w:pPr>
      <w:r>
        <w:rPr>
          <w:rFonts w:eastAsia="Times New Roman" w:cs="Times New Roman"/>
          <w:color w:val="auto"/>
          <w:szCs w:val="24"/>
          <w:lang w:eastAsia="en-JM"/>
        </w:rPr>
        <w:br w:type="page"/>
      </w:r>
    </w:p>
    <w:p w14:paraId="4F1F57C0" w14:textId="65E79144" w:rsidR="00331068" w:rsidRDefault="00B92D85" w:rsidP="00B92D85">
      <w:pPr>
        <w:pStyle w:val="Heading1"/>
        <w:rPr>
          <w:rFonts w:eastAsia="Times New Roman"/>
          <w:lang w:eastAsia="en-JM"/>
        </w:rPr>
      </w:pPr>
      <w:bookmarkStart w:id="0" w:name="_Toc131347263"/>
      <w:r>
        <w:rPr>
          <w:rFonts w:eastAsia="Times New Roman"/>
          <w:lang w:eastAsia="en-JM"/>
        </w:rPr>
        <w:lastRenderedPageBreak/>
        <w:t>Title</w:t>
      </w:r>
      <w:bookmarkEnd w:id="0"/>
    </w:p>
    <w:p w14:paraId="7FA7E584" w14:textId="16B2B7C9" w:rsidR="00B92D85" w:rsidRDefault="00B92D85" w:rsidP="005841BE">
      <w:pPr>
        <w:rPr>
          <w:sz w:val="28"/>
          <w:szCs w:val="24"/>
          <w:lang w:eastAsia="en-JM"/>
        </w:rPr>
      </w:pPr>
      <w:r w:rsidRPr="005841BE">
        <w:rPr>
          <w:sz w:val="28"/>
          <w:szCs w:val="24"/>
          <w:lang w:eastAsia="en-JM"/>
        </w:rPr>
        <w:t>The relationship between the mid-term and end of term results</w:t>
      </w:r>
      <w:r w:rsidR="005841BE">
        <w:rPr>
          <w:sz w:val="28"/>
          <w:szCs w:val="24"/>
          <w:lang w:eastAsia="en-JM"/>
        </w:rPr>
        <w:t>.</w:t>
      </w:r>
    </w:p>
    <w:p w14:paraId="614147E0" w14:textId="206F3C83" w:rsidR="005841BE" w:rsidRDefault="005841BE">
      <w:pPr>
        <w:spacing w:line="259" w:lineRule="auto"/>
        <w:rPr>
          <w:sz w:val="28"/>
          <w:szCs w:val="24"/>
          <w:lang w:eastAsia="en-JM"/>
        </w:rPr>
      </w:pPr>
      <w:r>
        <w:rPr>
          <w:sz w:val="28"/>
          <w:szCs w:val="24"/>
          <w:lang w:eastAsia="en-JM"/>
        </w:rPr>
        <w:br w:type="page"/>
      </w:r>
    </w:p>
    <w:p w14:paraId="667122C9" w14:textId="30AC0508" w:rsidR="005841BE" w:rsidRDefault="00540D58" w:rsidP="00540D58">
      <w:pPr>
        <w:pStyle w:val="Heading1"/>
        <w:rPr>
          <w:lang w:eastAsia="en-JM"/>
        </w:rPr>
      </w:pPr>
      <w:bookmarkStart w:id="1" w:name="_Toc131347264"/>
      <w:r>
        <w:rPr>
          <w:lang w:eastAsia="en-JM"/>
        </w:rPr>
        <w:lastRenderedPageBreak/>
        <w:t>Introduction</w:t>
      </w:r>
      <w:bookmarkEnd w:id="1"/>
    </w:p>
    <w:p w14:paraId="52FC67A8" w14:textId="77777777" w:rsidR="002E582A" w:rsidRPr="002E582A" w:rsidRDefault="002E582A" w:rsidP="00540D58">
      <w:pPr>
        <w:rPr>
          <w:b/>
          <w:bCs/>
          <w:sz w:val="36"/>
          <w:szCs w:val="32"/>
          <w:lang w:eastAsia="en-JM"/>
        </w:rPr>
      </w:pPr>
      <w:r w:rsidRPr="002E582A">
        <w:rPr>
          <w:b/>
          <w:bCs/>
          <w:sz w:val="36"/>
          <w:szCs w:val="32"/>
          <w:lang w:eastAsia="en-JM"/>
        </w:rPr>
        <w:t xml:space="preserve">Problem Statement: </w:t>
      </w:r>
    </w:p>
    <w:p w14:paraId="7AF279FC" w14:textId="4C823A1C" w:rsidR="002E582A" w:rsidRDefault="002E582A" w:rsidP="002E582A">
      <w:pPr>
        <w:rPr>
          <w:b/>
          <w:bCs/>
          <w:sz w:val="40"/>
          <w:szCs w:val="36"/>
          <w:lang w:eastAsia="en-JM"/>
        </w:rPr>
      </w:pPr>
      <w:r w:rsidRPr="002E582A">
        <w:rPr>
          <w:lang w:eastAsia="en-JM"/>
        </w:rPr>
        <w:t xml:space="preserve">An assessment into the relationship between the Mid-term and End of Term </w:t>
      </w:r>
      <w:r>
        <w:rPr>
          <w:lang w:eastAsia="en-JM"/>
        </w:rPr>
        <w:t xml:space="preserve">Caribbean </w:t>
      </w:r>
      <w:r w:rsidRPr="002E582A">
        <w:rPr>
          <w:lang w:eastAsia="en-JM"/>
        </w:rPr>
        <w:t>Studies' results of sixth form students during the period of 202</w:t>
      </w:r>
      <w:r w:rsidR="00A449DF">
        <w:rPr>
          <w:lang w:eastAsia="en-JM"/>
        </w:rPr>
        <w:t>2</w:t>
      </w:r>
      <w:r w:rsidRPr="002E582A">
        <w:rPr>
          <w:lang w:eastAsia="en-JM"/>
        </w:rPr>
        <w:t xml:space="preserve"> to 202</w:t>
      </w:r>
      <w:r w:rsidR="00A449DF">
        <w:rPr>
          <w:lang w:eastAsia="en-JM"/>
        </w:rPr>
        <w:t>3</w:t>
      </w:r>
      <w:r w:rsidRPr="002E582A">
        <w:rPr>
          <w:lang w:eastAsia="en-JM"/>
        </w:rPr>
        <w:t xml:space="preserve"> at Mona High School regarding their eligibility for CAPE.</w:t>
      </w:r>
    </w:p>
    <w:p w14:paraId="4DD65B0A" w14:textId="77777777" w:rsidR="002E582A" w:rsidRPr="002E582A" w:rsidRDefault="00540D58" w:rsidP="002E582A">
      <w:pPr>
        <w:rPr>
          <w:b/>
          <w:bCs/>
          <w:sz w:val="36"/>
          <w:szCs w:val="32"/>
          <w:lang w:eastAsia="en-JM"/>
        </w:rPr>
      </w:pPr>
      <w:r w:rsidRPr="002E582A">
        <w:rPr>
          <w:b/>
          <w:bCs/>
          <w:sz w:val="36"/>
          <w:szCs w:val="32"/>
          <w:lang w:eastAsia="en-JM"/>
        </w:rPr>
        <w:t>Purpose of Study</w:t>
      </w:r>
      <w:r w:rsidR="002E582A" w:rsidRPr="002E582A">
        <w:rPr>
          <w:b/>
          <w:bCs/>
          <w:sz w:val="36"/>
          <w:szCs w:val="32"/>
          <w:lang w:eastAsia="en-JM"/>
        </w:rPr>
        <w:t xml:space="preserve">: </w:t>
      </w:r>
    </w:p>
    <w:p w14:paraId="7EE85EE2" w14:textId="2C1E67A7" w:rsidR="000812E3" w:rsidRDefault="002E582A" w:rsidP="000812E3">
      <w:pPr>
        <w:rPr>
          <w:lang w:eastAsia="en-JM"/>
        </w:rPr>
      </w:pPr>
      <w:r w:rsidRPr="002E582A">
        <w:rPr>
          <w:lang w:val="en-JM" w:eastAsia="en-JM"/>
        </w:rPr>
        <w:t xml:space="preserve">The </w:t>
      </w:r>
      <w:r>
        <w:rPr>
          <w:lang w:val="en-JM" w:eastAsia="en-JM"/>
        </w:rPr>
        <w:t>Caribbean Advanced Proficiency Examination (</w:t>
      </w:r>
      <w:r w:rsidRPr="002E582A">
        <w:rPr>
          <w:lang w:val="en-JM" w:eastAsia="en-JM"/>
        </w:rPr>
        <w:t>CAPE</w:t>
      </w:r>
      <w:r>
        <w:rPr>
          <w:lang w:val="en-JM" w:eastAsia="en-JM"/>
        </w:rPr>
        <w:t>)</w:t>
      </w:r>
      <w:r w:rsidRPr="002E582A">
        <w:rPr>
          <w:lang w:val="en-JM" w:eastAsia="en-JM"/>
        </w:rPr>
        <w:t xml:space="preserve"> is a</w:t>
      </w:r>
      <w:r>
        <w:rPr>
          <w:lang w:val="en-JM" w:eastAsia="en-JM"/>
        </w:rPr>
        <w:t xml:space="preserve">n assessment </w:t>
      </w:r>
      <w:r w:rsidRPr="002E582A">
        <w:rPr>
          <w:lang w:val="en-JM" w:eastAsia="en-JM"/>
        </w:rPr>
        <w:t xml:space="preserve">typically </w:t>
      </w:r>
      <w:r>
        <w:rPr>
          <w:lang w:val="en-JM" w:eastAsia="en-JM"/>
        </w:rPr>
        <w:t xml:space="preserve">done </w:t>
      </w:r>
      <w:r w:rsidRPr="002E582A">
        <w:rPr>
          <w:lang w:val="en-JM" w:eastAsia="en-JM"/>
        </w:rPr>
        <w:t xml:space="preserve">by students in lower </w:t>
      </w:r>
      <w:r>
        <w:rPr>
          <w:lang w:val="en-JM" w:eastAsia="en-JM"/>
        </w:rPr>
        <w:t xml:space="preserve">and </w:t>
      </w:r>
      <w:r w:rsidRPr="002E582A">
        <w:rPr>
          <w:lang w:val="en-JM" w:eastAsia="en-JM"/>
        </w:rPr>
        <w:t xml:space="preserve">upper sixth form and serves </w:t>
      </w:r>
      <w:r>
        <w:rPr>
          <w:lang w:val="en-JM" w:eastAsia="en-JM"/>
        </w:rPr>
        <w:t xml:space="preserve">for either </w:t>
      </w:r>
      <w:r w:rsidRPr="002E582A">
        <w:rPr>
          <w:lang w:val="en-JM" w:eastAsia="en-JM"/>
        </w:rPr>
        <w:t xml:space="preserve">tertiary </w:t>
      </w:r>
      <w:r>
        <w:rPr>
          <w:lang w:val="en-JM" w:eastAsia="en-JM"/>
        </w:rPr>
        <w:t xml:space="preserve">education </w:t>
      </w:r>
      <w:r w:rsidRPr="002E582A">
        <w:rPr>
          <w:lang w:val="en-JM" w:eastAsia="en-JM"/>
        </w:rPr>
        <w:t>or</w:t>
      </w:r>
      <w:r>
        <w:rPr>
          <w:lang w:val="en-JM" w:eastAsia="en-JM"/>
        </w:rPr>
        <w:t xml:space="preserve"> a</w:t>
      </w:r>
      <w:r w:rsidRPr="002E582A">
        <w:rPr>
          <w:lang w:val="en-JM" w:eastAsia="en-JM"/>
        </w:rPr>
        <w:t xml:space="preserve"> </w:t>
      </w:r>
      <w:r>
        <w:rPr>
          <w:lang w:val="en-JM" w:eastAsia="en-JM"/>
        </w:rPr>
        <w:t xml:space="preserve">prerequisite entrance to </w:t>
      </w:r>
      <w:r w:rsidRPr="002E582A">
        <w:rPr>
          <w:lang w:val="en-JM" w:eastAsia="en-JM"/>
        </w:rPr>
        <w:t xml:space="preserve">colleges. Similar to the two-year program of the </w:t>
      </w:r>
      <w:r w:rsidR="000812E3">
        <w:rPr>
          <w:lang w:val="en-JM" w:eastAsia="en-JM"/>
        </w:rPr>
        <w:t>(</w:t>
      </w:r>
      <w:r w:rsidR="000812E3" w:rsidRPr="000812E3">
        <w:rPr>
          <w:lang w:eastAsia="en-JM"/>
        </w:rPr>
        <w:t>Caribbean Secondary Education Certificate</w:t>
      </w:r>
      <w:r w:rsidR="000812E3">
        <w:rPr>
          <w:lang w:val="en-JM" w:eastAsia="en-JM"/>
        </w:rPr>
        <w:t xml:space="preserve">) </w:t>
      </w:r>
      <w:r w:rsidRPr="002E582A">
        <w:rPr>
          <w:lang w:val="en-JM" w:eastAsia="en-JM"/>
        </w:rPr>
        <w:t>CSEC, CAPE has some similarities. However, one of the main differences between these two exams is the mandatory subject</w:t>
      </w:r>
      <w:r w:rsidR="00A449DF">
        <w:rPr>
          <w:lang w:val="en-JM" w:eastAsia="en-JM"/>
        </w:rPr>
        <w:t>s</w:t>
      </w:r>
      <w:r w:rsidRPr="002E582A">
        <w:rPr>
          <w:lang w:val="en-JM" w:eastAsia="en-JM"/>
        </w:rPr>
        <w:t xml:space="preserve"> that sets them apart.</w:t>
      </w:r>
      <w:r w:rsidR="000812E3">
        <w:rPr>
          <w:lang w:val="en-JM" w:eastAsia="en-JM"/>
        </w:rPr>
        <w:t xml:space="preserve"> </w:t>
      </w:r>
      <w:r w:rsidR="000812E3" w:rsidRPr="000812E3">
        <w:rPr>
          <w:lang w:eastAsia="en-JM"/>
        </w:rPr>
        <w:t>The mandatory subject</w:t>
      </w:r>
      <w:r w:rsidR="00B91BB3">
        <w:rPr>
          <w:lang w:eastAsia="en-JM"/>
        </w:rPr>
        <w:t>s</w:t>
      </w:r>
      <w:r w:rsidR="000812E3" w:rsidRPr="000812E3">
        <w:rPr>
          <w:lang w:eastAsia="en-JM"/>
        </w:rPr>
        <w:t xml:space="preserve"> for CSEC </w:t>
      </w:r>
      <w:r w:rsidR="00B91BB3">
        <w:rPr>
          <w:lang w:eastAsia="en-JM"/>
        </w:rPr>
        <w:t xml:space="preserve">are </w:t>
      </w:r>
      <w:r w:rsidR="000812E3" w:rsidRPr="000812E3">
        <w:rPr>
          <w:lang w:eastAsia="en-JM"/>
        </w:rPr>
        <w:t xml:space="preserve">English A and Mathematics, whereas CAPE only has </w:t>
      </w:r>
      <w:r w:rsidR="000812E3">
        <w:rPr>
          <w:lang w:eastAsia="en-JM"/>
        </w:rPr>
        <w:t xml:space="preserve">two </w:t>
      </w:r>
      <w:r w:rsidR="000812E3" w:rsidRPr="000812E3">
        <w:rPr>
          <w:lang w:eastAsia="en-JM"/>
        </w:rPr>
        <w:t>mandatory subject</w:t>
      </w:r>
      <w:r w:rsidR="000812E3">
        <w:rPr>
          <w:lang w:eastAsia="en-JM"/>
        </w:rPr>
        <w:t xml:space="preserve">s. Communication Studies is compulsory </w:t>
      </w:r>
      <w:r w:rsidR="00B91BB3">
        <w:rPr>
          <w:lang w:eastAsia="en-JM"/>
        </w:rPr>
        <w:t xml:space="preserve">and done in </w:t>
      </w:r>
      <w:r w:rsidR="000812E3">
        <w:rPr>
          <w:lang w:eastAsia="en-JM"/>
        </w:rPr>
        <w:t>lower sixth and Caribbean Studies is mandatory</w:t>
      </w:r>
      <w:r w:rsidR="00B91BB3">
        <w:rPr>
          <w:lang w:eastAsia="en-JM"/>
        </w:rPr>
        <w:t xml:space="preserve"> and done</w:t>
      </w:r>
      <w:r w:rsidR="000812E3">
        <w:rPr>
          <w:lang w:eastAsia="en-JM"/>
        </w:rPr>
        <w:t xml:space="preserve"> in upper sixth. </w:t>
      </w:r>
      <w:r w:rsidR="000812E3" w:rsidRPr="000812E3">
        <w:rPr>
          <w:lang w:eastAsia="en-JM"/>
        </w:rPr>
        <w:t xml:space="preserve">Both Mid-term and End-of-term results can be incorporated to judge whether or not the sixth form students are meeting the objectives </w:t>
      </w:r>
      <w:r w:rsidR="00E97532">
        <w:rPr>
          <w:lang w:eastAsia="en-JM"/>
        </w:rPr>
        <w:t xml:space="preserve">set </w:t>
      </w:r>
      <w:r w:rsidR="000812E3" w:rsidRPr="000812E3">
        <w:rPr>
          <w:lang w:eastAsia="en-JM"/>
        </w:rPr>
        <w:t>by the syllabus in preparation for their external exams. </w:t>
      </w:r>
    </w:p>
    <w:p w14:paraId="361E0316" w14:textId="4A5AA6DE" w:rsidR="00E97532" w:rsidRPr="00E97532" w:rsidRDefault="00E97532" w:rsidP="00E97532">
      <w:pPr>
        <w:rPr>
          <w:lang w:eastAsia="en-JM"/>
        </w:rPr>
      </w:pPr>
      <w:r w:rsidRPr="00E97532">
        <w:rPr>
          <w:lang w:eastAsia="en-JM"/>
        </w:rPr>
        <w:t xml:space="preserve">Hence, the researchers seek to ascertain if there is a relationship between the </w:t>
      </w:r>
      <w:bookmarkStart w:id="2" w:name="_Hlk130839103"/>
      <w:r w:rsidRPr="00E97532">
        <w:rPr>
          <w:lang w:eastAsia="en-JM"/>
        </w:rPr>
        <w:t xml:space="preserve">Midterm and End of Term results for </w:t>
      </w:r>
      <w:r>
        <w:rPr>
          <w:lang w:eastAsia="en-JM"/>
        </w:rPr>
        <w:t xml:space="preserve">upper </w:t>
      </w:r>
      <w:r w:rsidRPr="00E97532">
        <w:rPr>
          <w:lang w:eastAsia="en-JM"/>
        </w:rPr>
        <w:t>sixth form students</w:t>
      </w:r>
      <w:bookmarkEnd w:id="2"/>
      <w:r w:rsidRPr="00E97532">
        <w:rPr>
          <w:lang w:eastAsia="en-JM"/>
        </w:rPr>
        <w:t xml:space="preserve"> to anticipate their level of success in CAPE exams.</w:t>
      </w:r>
      <w:r>
        <w:rPr>
          <w:lang w:eastAsia="en-JM"/>
        </w:rPr>
        <w:t xml:space="preserve"> In addition</w:t>
      </w:r>
      <w:r w:rsidRPr="00E97532">
        <w:rPr>
          <w:lang w:eastAsia="en-JM"/>
        </w:rPr>
        <w:t xml:space="preserve">, </w:t>
      </w:r>
      <w:r>
        <w:rPr>
          <w:lang w:eastAsia="en-JM"/>
        </w:rPr>
        <w:t xml:space="preserve">this research can be used by </w:t>
      </w:r>
      <w:r w:rsidRPr="00E97532">
        <w:rPr>
          <w:lang w:eastAsia="en-JM"/>
        </w:rPr>
        <w:t>institutions to compare current and historical records of student results and determine whether there is any progress in overall grades over time.</w:t>
      </w:r>
    </w:p>
    <w:p w14:paraId="53E7FE31" w14:textId="28A0EE12" w:rsidR="00A449DF" w:rsidRDefault="00A449DF" w:rsidP="002E582A">
      <w:pPr>
        <w:rPr>
          <w:b/>
          <w:bCs/>
          <w:sz w:val="36"/>
          <w:szCs w:val="32"/>
          <w:lang w:val="en-JM" w:eastAsia="en-JM"/>
        </w:rPr>
      </w:pPr>
      <w:r w:rsidRPr="00A449DF">
        <w:rPr>
          <w:b/>
          <w:bCs/>
          <w:sz w:val="36"/>
          <w:szCs w:val="32"/>
          <w:lang w:val="en-JM" w:eastAsia="en-JM"/>
        </w:rPr>
        <w:lastRenderedPageBreak/>
        <w:t>Objectives</w:t>
      </w:r>
      <w:r>
        <w:rPr>
          <w:b/>
          <w:bCs/>
          <w:sz w:val="36"/>
          <w:szCs w:val="32"/>
          <w:lang w:val="en-JM" w:eastAsia="en-JM"/>
        </w:rPr>
        <w:t>:</w:t>
      </w:r>
    </w:p>
    <w:p w14:paraId="40D9FBC9" w14:textId="04B2F9CB" w:rsidR="00A449DF" w:rsidRDefault="00FD337F" w:rsidP="00A449DF">
      <w:pPr>
        <w:rPr>
          <w:lang w:val="en-JM" w:eastAsia="en-JM"/>
        </w:rPr>
      </w:pPr>
      <w:r>
        <w:rPr>
          <w:lang w:val="en-JM" w:eastAsia="en-JM"/>
        </w:rPr>
        <w:t>1. To determine if students are ready for the upcoming CAPE Examinations</w:t>
      </w:r>
      <w:r w:rsidR="00010F0E">
        <w:rPr>
          <w:lang w:val="en-JM" w:eastAsia="en-JM"/>
        </w:rPr>
        <w:t xml:space="preserve"> for Caribbean Studies</w:t>
      </w:r>
      <w:r>
        <w:rPr>
          <w:lang w:val="en-JM" w:eastAsia="en-JM"/>
        </w:rPr>
        <w:t>.</w:t>
      </w:r>
    </w:p>
    <w:p w14:paraId="42618712" w14:textId="61258BD4" w:rsidR="00FD337F" w:rsidRDefault="00FD337F" w:rsidP="00A449DF">
      <w:pPr>
        <w:rPr>
          <w:lang w:val="en-JM" w:eastAsia="en-JM"/>
        </w:rPr>
      </w:pPr>
      <w:r>
        <w:rPr>
          <w:lang w:val="en-JM" w:eastAsia="en-JM"/>
        </w:rPr>
        <w:t>2. To determine</w:t>
      </w:r>
      <w:r w:rsidR="00115008">
        <w:rPr>
          <w:lang w:val="en-JM" w:eastAsia="en-JM"/>
        </w:rPr>
        <w:t xml:space="preserve"> if there was an improvement</w:t>
      </w:r>
      <w:r w:rsidR="00010F0E">
        <w:rPr>
          <w:lang w:val="en-JM" w:eastAsia="en-JM"/>
        </w:rPr>
        <w:t xml:space="preserve"> in the academic performance of students for Caribbean Studies’ </w:t>
      </w:r>
      <w:r w:rsidR="00115008">
        <w:rPr>
          <w:lang w:val="en-JM" w:eastAsia="en-JM"/>
        </w:rPr>
        <w:t>Mid-Term to End of Term Examinations.</w:t>
      </w:r>
    </w:p>
    <w:p w14:paraId="78722EDC" w14:textId="77777777" w:rsidR="00010F0E" w:rsidRDefault="00010F0E" w:rsidP="00A449DF">
      <w:pPr>
        <w:rPr>
          <w:lang w:val="en-JM" w:eastAsia="en-JM"/>
        </w:rPr>
      </w:pPr>
    </w:p>
    <w:p w14:paraId="134A6850" w14:textId="37632718" w:rsidR="00FD337F" w:rsidRPr="00A449DF" w:rsidRDefault="00FD337F" w:rsidP="00A449DF">
      <w:pPr>
        <w:rPr>
          <w:lang w:val="en-JM" w:eastAsia="en-JM"/>
        </w:rPr>
      </w:pPr>
    </w:p>
    <w:p w14:paraId="5249D49A" w14:textId="37C72CC4" w:rsidR="00FD337F" w:rsidRDefault="00FD337F">
      <w:pPr>
        <w:spacing w:line="259" w:lineRule="auto"/>
        <w:jc w:val="left"/>
        <w:rPr>
          <w:b/>
          <w:bCs/>
          <w:sz w:val="40"/>
          <w:szCs w:val="36"/>
          <w:lang w:eastAsia="en-JM"/>
        </w:rPr>
      </w:pPr>
      <w:r>
        <w:rPr>
          <w:b/>
          <w:bCs/>
          <w:sz w:val="40"/>
          <w:szCs w:val="36"/>
          <w:lang w:eastAsia="en-JM"/>
        </w:rPr>
        <w:br w:type="page"/>
      </w:r>
    </w:p>
    <w:p w14:paraId="6F0D375D" w14:textId="4F7CAEDF" w:rsidR="00540D58" w:rsidRDefault="00FD337F" w:rsidP="00FD337F">
      <w:pPr>
        <w:pStyle w:val="Heading1"/>
        <w:rPr>
          <w:lang w:eastAsia="en-JM"/>
        </w:rPr>
      </w:pPr>
      <w:bookmarkStart w:id="3" w:name="_Toc131347265"/>
      <w:r>
        <w:rPr>
          <w:lang w:eastAsia="en-JM"/>
        </w:rPr>
        <w:lastRenderedPageBreak/>
        <w:t>Methodology</w:t>
      </w:r>
      <w:bookmarkEnd w:id="3"/>
    </w:p>
    <w:p w14:paraId="7D4D9213" w14:textId="23E9E6C7" w:rsidR="00010F0E" w:rsidRDefault="00010F0E" w:rsidP="00010F0E">
      <w:pPr>
        <w:rPr>
          <w:lang w:eastAsia="en-JM"/>
        </w:rPr>
      </w:pPr>
    </w:p>
    <w:p w14:paraId="5F472E24" w14:textId="48C210B7" w:rsidR="00010F0E" w:rsidRDefault="00010F0E" w:rsidP="00010F0E">
      <w:pPr>
        <w:rPr>
          <w:lang w:eastAsia="en-JM"/>
        </w:rPr>
      </w:pPr>
    </w:p>
    <w:p w14:paraId="58081D10" w14:textId="4A4FCDD2" w:rsidR="00010F0E" w:rsidRDefault="00010F0E" w:rsidP="00010F0E">
      <w:pPr>
        <w:rPr>
          <w:lang w:eastAsia="en-JM"/>
        </w:rPr>
      </w:pPr>
    </w:p>
    <w:p w14:paraId="7297D76A" w14:textId="462FED73" w:rsidR="00010F0E" w:rsidRDefault="00010F0E" w:rsidP="00010F0E">
      <w:pPr>
        <w:rPr>
          <w:lang w:eastAsia="en-JM"/>
        </w:rPr>
      </w:pPr>
    </w:p>
    <w:p w14:paraId="37B53D01" w14:textId="3EF21C3D" w:rsidR="00010F0E" w:rsidRDefault="00010F0E" w:rsidP="00010F0E">
      <w:pPr>
        <w:rPr>
          <w:lang w:eastAsia="en-JM"/>
        </w:rPr>
      </w:pPr>
    </w:p>
    <w:p w14:paraId="693237EF" w14:textId="4698BB9E" w:rsidR="00010F0E" w:rsidRDefault="00010F0E" w:rsidP="00010F0E">
      <w:pPr>
        <w:rPr>
          <w:lang w:eastAsia="en-JM"/>
        </w:rPr>
      </w:pPr>
    </w:p>
    <w:p w14:paraId="6C627689" w14:textId="186A5351" w:rsidR="00010F0E" w:rsidRDefault="00010F0E" w:rsidP="00010F0E">
      <w:pPr>
        <w:rPr>
          <w:lang w:eastAsia="en-JM"/>
        </w:rPr>
      </w:pPr>
    </w:p>
    <w:p w14:paraId="420B137B" w14:textId="3DF73358" w:rsidR="00010F0E" w:rsidRDefault="00010F0E" w:rsidP="00010F0E">
      <w:pPr>
        <w:rPr>
          <w:lang w:eastAsia="en-JM"/>
        </w:rPr>
      </w:pPr>
    </w:p>
    <w:p w14:paraId="4F7992C1" w14:textId="05FFE383" w:rsidR="00010F0E" w:rsidRDefault="00010F0E" w:rsidP="00010F0E">
      <w:pPr>
        <w:rPr>
          <w:lang w:eastAsia="en-JM"/>
        </w:rPr>
      </w:pPr>
    </w:p>
    <w:p w14:paraId="44C7D38F" w14:textId="410BECEA" w:rsidR="00010F0E" w:rsidRDefault="00010F0E" w:rsidP="00010F0E">
      <w:pPr>
        <w:rPr>
          <w:lang w:eastAsia="en-JM"/>
        </w:rPr>
      </w:pPr>
    </w:p>
    <w:p w14:paraId="018CB04B" w14:textId="0D53D436" w:rsidR="00010F0E" w:rsidRDefault="00010F0E" w:rsidP="00010F0E">
      <w:pPr>
        <w:rPr>
          <w:lang w:eastAsia="en-JM"/>
        </w:rPr>
      </w:pPr>
    </w:p>
    <w:p w14:paraId="6400E07A" w14:textId="10B08AE4" w:rsidR="00010F0E" w:rsidRDefault="00010F0E" w:rsidP="00010F0E">
      <w:pPr>
        <w:rPr>
          <w:lang w:eastAsia="en-JM"/>
        </w:rPr>
      </w:pPr>
    </w:p>
    <w:p w14:paraId="5FCD1176" w14:textId="5923C464" w:rsidR="00010F0E" w:rsidRDefault="00010F0E" w:rsidP="00010F0E">
      <w:pPr>
        <w:rPr>
          <w:lang w:eastAsia="en-JM"/>
        </w:rPr>
      </w:pPr>
    </w:p>
    <w:p w14:paraId="4C321914" w14:textId="49E84F54" w:rsidR="00010F0E" w:rsidRDefault="00010F0E" w:rsidP="00010F0E">
      <w:pPr>
        <w:rPr>
          <w:lang w:eastAsia="en-JM"/>
        </w:rPr>
      </w:pPr>
    </w:p>
    <w:p w14:paraId="7038254D" w14:textId="34FBE85E" w:rsidR="00770575" w:rsidRDefault="00770575" w:rsidP="00010F0E">
      <w:pPr>
        <w:rPr>
          <w:lang w:eastAsia="en-JM"/>
        </w:rPr>
      </w:pPr>
    </w:p>
    <w:p w14:paraId="3F0E3F7B" w14:textId="20A629A7" w:rsidR="00770575" w:rsidRDefault="00770575" w:rsidP="00010F0E">
      <w:pPr>
        <w:rPr>
          <w:lang w:eastAsia="en-JM"/>
        </w:rPr>
      </w:pPr>
    </w:p>
    <w:p w14:paraId="2198A896" w14:textId="78884FD1" w:rsidR="00770575" w:rsidRDefault="00770575" w:rsidP="00010F0E">
      <w:pPr>
        <w:rPr>
          <w:lang w:eastAsia="en-JM"/>
        </w:rPr>
      </w:pPr>
    </w:p>
    <w:p w14:paraId="206AF027" w14:textId="418BB8F2" w:rsidR="00770575" w:rsidRDefault="00770575" w:rsidP="00010F0E">
      <w:pPr>
        <w:rPr>
          <w:lang w:eastAsia="en-JM"/>
        </w:rPr>
      </w:pPr>
    </w:p>
    <w:p w14:paraId="2842FF45" w14:textId="2D47CE5D" w:rsidR="00770575" w:rsidRDefault="00770575" w:rsidP="00010F0E">
      <w:pPr>
        <w:rPr>
          <w:lang w:eastAsia="en-JM"/>
        </w:rPr>
      </w:pPr>
    </w:p>
    <w:p w14:paraId="36C48686" w14:textId="2C699A1F" w:rsidR="00770575" w:rsidRDefault="00770575" w:rsidP="00010F0E">
      <w:pPr>
        <w:rPr>
          <w:lang w:eastAsia="en-JM"/>
        </w:rPr>
      </w:pPr>
    </w:p>
    <w:p w14:paraId="6A4A7020" w14:textId="44BC65CC" w:rsidR="00770575" w:rsidRDefault="00770575" w:rsidP="00010F0E">
      <w:pPr>
        <w:rPr>
          <w:lang w:eastAsia="en-JM"/>
        </w:rPr>
      </w:pPr>
    </w:p>
    <w:p w14:paraId="0A9A2BB6" w14:textId="578BAE79" w:rsidR="00770575" w:rsidRDefault="00770575" w:rsidP="00010F0E">
      <w:pPr>
        <w:rPr>
          <w:lang w:eastAsia="en-JM"/>
        </w:rPr>
      </w:pPr>
    </w:p>
    <w:p w14:paraId="24B12B21" w14:textId="77777777" w:rsidR="00770575" w:rsidRDefault="00770575" w:rsidP="00010F0E">
      <w:pPr>
        <w:rPr>
          <w:lang w:eastAsia="en-JM"/>
        </w:rPr>
      </w:pPr>
    </w:p>
    <w:p w14:paraId="407197E1" w14:textId="77777777" w:rsidR="00010F0E" w:rsidRPr="00010F0E" w:rsidRDefault="00010F0E" w:rsidP="00010F0E">
      <w:pPr>
        <w:rPr>
          <w:lang w:eastAsia="en-JM"/>
        </w:rPr>
      </w:pPr>
    </w:p>
    <w:p w14:paraId="2FD84E09" w14:textId="1E4481A2" w:rsidR="00FD337F" w:rsidRDefault="00FD337F">
      <w:pPr>
        <w:spacing w:line="259" w:lineRule="auto"/>
        <w:jc w:val="left"/>
        <w:rPr>
          <w:b/>
          <w:bCs/>
          <w:sz w:val="40"/>
          <w:szCs w:val="36"/>
          <w:lang w:eastAsia="en-JM"/>
        </w:rPr>
      </w:pPr>
      <w:r>
        <w:rPr>
          <w:b/>
          <w:bCs/>
          <w:sz w:val="40"/>
          <w:szCs w:val="36"/>
          <w:lang w:eastAsia="en-JM"/>
        </w:rPr>
        <w:br w:type="page"/>
      </w:r>
    </w:p>
    <w:p w14:paraId="452DF8F8" w14:textId="06A856CD" w:rsidR="002E582A" w:rsidRDefault="00FD337F" w:rsidP="00FD337F">
      <w:pPr>
        <w:pStyle w:val="Heading1"/>
        <w:rPr>
          <w:lang w:eastAsia="en-JM"/>
        </w:rPr>
      </w:pPr>
      <w:bookmarkStart w:id="4" w:name="_Toc131347266"/>
      <w:r>
        <w:rPr>
          <w:lang w:eastAsia="en-JM"/>
        </w:rPr>
        <w:lastRenderedPageBreak/>
        <w:t>Presentation of Data</w:t>
      </w:r>
      <w:bookmarkEnd w:id="4"/>
    </w:p>
    <w:p w14:paraId="0316AC5A" w14:textId="79F33339" w:rsidR="007606CD" w:rsidRPr="007606CD" w:rsidRDefault="007606CD" w:rsidP="007606CD">
      <w:pPr>
        <w:rPr>
          <w:lang w:eastAsia="en-JM"/>
        </w:rPr>
      </w:pPr>
      <w:r>
        <w:rPr>
          <w:lang w:eastAsia="en-JM"/>
        </w:rPr>
        <w:t>Table 1: Representing the Caribbean Studies Mid-Term Results vs Caribbean Studies End of Term Results</w:t>
      </w:r>
    </w:p>
    <w:tbl>
      <w:tblPr>
        <w:tblW w:w="9576" w:type="dxa"/>
        <w:jc w:val="center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D9E2F3" w:themeFill="accent1" w:themeFillTint="33"/>
        <w:tblLayout w:type="fixed"/>
        <w:tblLook w:val="0400" w:firstRow="0" w:lastRow="0" w:firstColumn="0" w:lastColumn="0" w:noHBand="0" w:noVBand="1"/>
      </w:tblPr>
      <w:tblGrid>
        <w:gridCol w:w="3192"/>
        <w:gridCol w:w="3192"/>
        <w:gridCol w:w="3192"/>
      </w:tblGrid>
      <w:tr w:rsidR="00FD337F" w:rsidRPr="00FD337F" w14:paraId="4DD6B243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2508CCC8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b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b/>
                <w:color w:val="auto"/>
                <w:szCs w:val="24"/>
                <w:lang w:eastAsia="en-JM"/>
              </w:rPr>
              <w:t>Student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5DA4D29F" w14:textId="787B2E1D" w:rsidR="00FD337F" w:rsidRPr="00FD337F" w:rsidRDefault="00010F0E" w:rsidP="009E7028">
            <w:pPr>
              <w:spacing w:after="200" w:line="276" w:lineRule="auto"/>
              <w:jc w:val="center"/>
              <w:rPr>
                <w:rFonts w:eastAsia="Times New Roman" w:cs="Times New Roman"/>
                <w:b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b/>
                <w:color w:val="auto"/>
                <w:szCs w:val="24"/>
                <w:lang w:eastAsia="en-JM"/>
              </w:rPr>
              <w:t xml:space="preserve">Caribbean </w:t>
            </w:r>
            <w:r w:rsidR="00FD337F" w:rsidRPr="00FD337F">
              <w:rPr>
                <w:rFonts w:eastAsia="Times New Roman" w:cs="Times New Roman"/>
                <w:b/>
                <w:color w:val="auto"/>
                <w:szCs w:val="24"/>
                <w:lang w:eastAsia="en-JM"/>
              </w:rPr>
              <w:t>Studies Mid Term Results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1730FFEC" w14:textId="5070D8FD" w:rsidR="00FD337F" w:rsidRPr="00FD337F" w:rsidRDefault="00010F0E" w:rsidP="009E7028">
            <w:pPr>
              <w:spacing w:after="200" w:line="276" w:lineRule="auto"/>
              <w:jc w:val="center"/>
              <w:rPr>
                <w:rFonts w:eastAsia="Times New Roman" w:cs="Times New Roman"/>
                <w:b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b/>
                <w:color w:val="auto"/>
                <w:szCs w:val="24"/>
                <w:lang w:eastAsia="en-JM"/>
              </w:rPr>
              <w:t xml:space="preserve">Caribbean </w:t>
            </w:r>
            <w:r w:rsidR="00FD337F" w:rsidRPr="00FD337F">
              <w:rPr>
                <w:rFonts w:eastAsia="Times New Roman" w:cs="Times New Roman"/>
                <w:b/>
                <w:color w:val="auto"/>
                <w:szCs w:val="24"/>
                <w:lang w:eastAsia="en-JM"/>
              </w:rPr>
              <w:t>Studies End of Term Results</w:t>
            </w:r>
          </w:p>
        </w:tc>
      </w:tr>
      <w:tr w:rsidR="00FD337F" w:rsidRPr="00FD337F" w14:paraId="14894931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408190A7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1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4597281D" w14:textId="2D7B0793" w:rsidR="00FD337F" w:rsidRPr="00FD337F" w:rsidRDefault="009E7028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63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52EACB62" w14:textId="63FA3A14" w:rsidR="00FD337F" w:rsidRPr="00FD337F" w:rsidRDefault="009E7028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63</w:t>
            </w:r>
          </w:p>
        </w:tc>
      </w:tr>
      <w:tr w:rsidR="00FD337F" w:rsidRPr="00FD337F" w14:paraId="41793383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71C9A76D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2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6028FD80" w14:textId="4D15B3B0" w:rsidR="00FD337F" w:rsidRPr="00FD337F" w:rsidRDefault="009E7028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34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1F920FE9" w14:textId="613F38EA" w:rsidR="00FD337F" w:rsidRPr="00FD337F" w:rsidRDefault="009E7028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82</w:t>
            </w:r>
          </w:p>
        </w:tc>
      </w:tr>
      <w:tr w:rsidR="00FD337F" w:rsidRPr="00FD337F" w14:paraId="47D0E860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61BA0892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3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38E7BD07" w14:textId="698B36A3" w:rsidR="00FD337F" w:rsidRPr="00FD337F" w:rsidRDefault="009E7028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86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2D4B9647" w14:textId="7234BA64" w:rsidR="00FD337F" w:rsidRPr="00FD337F" w:rsidRDefault="009E7028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88</w:t>
            </w:r>
          </w:p>
        </w:tc>
      </w:tr>
      <w:tr w:rsidR="00FD337F" w:rsidRPr="00FD337F" w14:paraId="24F7B620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346F88C3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4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35DE6B2B" w14:textId="763E7942" w:rsidR="00FD337F" w:rsidRPr="00FD337F" w:rsidRDefault="009E7028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60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30C231A8" w14:textId="166202AB" w:rsidR="00FD337F" w:rsidRPr="00FD337F" w:rsidRDefault="009E7028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68</w:t>
            </w:r>
          </w:p>
        </w:tc>
      </w:tr>
      <w:tr w:rsidR="00FD337F" w:rsidRPr="00FD337F" w14:paraId="10D90345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4E12B707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5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3F04535F" w14:textId="1409212E" w:rsidR="00FD337F" w:rsidRPr="00FD337F" w:rsidRDefault="009E7028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81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23FF3676" w14:textId="4E07BA0B" w:rsidR="00FD337F" w:rsidRPr="00FD337F" w:rsidRDefault="00BA27D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67</w:t>
            </w:r>
          </w:p>
        </w:tc>
      </w:tr>
      <w:tr w:rsidR="00FD337F" w:rsidRPr="00FD337F" w14:paraId="2A21CDEF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705F1C98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6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0BD8EBB5" w14:textId="55E76251" w:rsidR="00FD337F" w:rsidRPr="00FD337F" w:rsidRDefault="00BA27D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76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1BD7353B" w14:textId="0E59EAE2" w:rsidR="00FD337F" w:rsidRPr="00FD337F" w:rsidRDefault="00BA27D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82</w:t>
            </w:r>
          </w:p>
        </w:tc>
      </w:tr>
      <w:tr w:rsidR="00FD337F" w:rsidRPr="00FD337F" w14:paraId="1B8D3DE3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6DE617D2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7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2F2CD6DD" w14:textId="24891CED" w:rsidR="00FD337F" w:rsidRPr="00FD337F" w:rsidRDefault="00BA27D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64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663BB4A0" w14:textId="740C4E93" w:rsidR="00FD337F" w:rsidRPr="00FD337F" w:rsidRDefault="00BA27D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85</w:t>
            </w:r>
          </w:p>
        </w:tc>
      </w:tr>
      <w:tr w:rsidR="00FD337F" w:rsidRPr="00FD337F" w14:paraId="1E25D681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148BE630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8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560A862B" w14:textId="101B29FE" w:rsidR="00FD337F" w:rsidRPr="00FD337F" w:rsidRDefault="00BA27D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72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6CCA0B71" w14:textId="4E52C8DD" w:rsidR="00FD337F" w:rsidRPr="00FD337F" w:rsidRDefault="00BA27D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77</w:t>
            </w:r>
          </w:p>
        </w:tc>
      </w:tr>
      <w:tr w:rsidR="00FD337F" w:rsidRPr="00FD337F" w14:paraId="5235E946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2CA2CE6F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9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7CD63B4F" w14:textId="2144886C" w:rsidR="00FD337F" w:rsidRPr="00FD337F" w:rsidRDefault="00BA27D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66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41AE2E60" w14:textId="6EB66AC9" w:rsidR="00FD337F" w:rsidRPr="00FD337F" w:rsidRDefault="00BA27D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80</w:t>
            </w:r>
          </w:p>
        </w:tc>
      </w:tr>
      <w:tr w:rsidR="00FD337F" w:rsidRPr="00FD337F" w14:paraId="0A3FF67B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7942F872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10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19421B56" w14:textId="0D1D38C1" w:rsidR="00FD337F" w:rsidRPr="00FD337F" w:rsidRDefault="00BA27D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60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181F77B4" w14:textId="4E198289" w:rsidR="00FD337F" w:rsidRPr="00FD337F" w:rsidRDefault="00BA27D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70</w:t>
            </w:r>
          </w:p>
        </w:tc>
      </w:tr>
      <w:tr w:rsidR="00FD337F" w:rsidRPr="00FD337F" w14:paraId="7C0EF9E4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52DF881A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11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647528DB" w14:textId="0ED9AACA" w:rsidR="00FD337F" w:rsidRPr="00FD337F" w:rsidRDefault="00BA27D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61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7DAD4A79" w14:textId="0B0846D9" w:rsidR="00FD337F" w:rsidRPr="00FD337F" w:rsidRDefault="00BA27D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77</w:t>
            </w:r>
          </w:p>
        </w:tc>
      </w:tr>
      <w:tr w:rsidR="00FD337F" w:rsidRPr="00FD337F" w14:paraId="4DAEFBEA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65959C6F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12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379F2ADD" w14:textId="31EE8042" w:rsidR="00FD337F" w:rsidRPr="00FD337F" w:rsidRDefault="00BA27D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88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703C2045" w14:textId="190EC5D2" w:rsidR="00FD337F" w:rsidRPr="00FD337F" w:rsidRDefault="00BA27D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98</w:t>
            </w:r>
          </w:p>
        </w:tc>
      </w:tr>
      <w:tr w:rsidR="00FD337F" w:rsidRPr="00FD337F" w14:paraId="13096A1D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4D031BCB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13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0B4E2825" w14:textId="3C42B4BD" w:rsidR="00FD337F" w:rsidRPr="00FD337F" w:rsidRDefault="00BA27D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45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5066CE69" w14:textId="6EF1E66A" w:rsidR="00FD337F" w:rsidRPr="00FD337F" w:rsidRDefault="00BA27D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80</w:t>
            </w:r>
          </w:p>
        </w:tc>
      </w:tr>
      <w:tr w:rsidR="00FD337F" w:rsidRPr="00FD337F" w14:paraId="6D42D348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6B389773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14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75170A77" w14:textId="07DA2B4E" w:rsidR="00FD337F" w:rsidRPr="00FD337F" w:rsidRDefault="00BA27D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66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0FF96275" w14:textId="607D317C" w:rsidR="00FD337F" w:rsidRPr="00FD337F" w:rsidRDefault="00BA27D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97</w:t>
            </w:r>
          </w:p>
        </w:tc>
      </w:tr>
      <w:tr w:rsidR="00FD337F" w:rsidRPr="00FD337F" w14:paraId="6ACB881D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37B05483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15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02A6FA0A" w14:textId="62F83080" w:rsidR="00FD337F" w:rsidRPr="00FD337F" w:rsidRDefault="00BA27D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66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5AD2F9F1" w14:textId="78C4418E" w:rsidR="00FD337F" w:rsidRPr="00FD337F" w:rsidRDefault="00BA27D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63</w:t>
            </w:r>
          </w:p>
        </w:tc>
      </w:tr>
      <w:tr w:rsidR="00FD337F" w:rsidRPr="00FD337F" w14:paraId="3EC5E702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1D31B128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16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1665FF4F" w14:textId="43CC793A" w:rsidR="00FD337F" w:rsidRPr="00FD337F" w:rsidRDefault="00BA27D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32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620040E1" w14:textId="1EC8E383" w:rsidR="00FD337F" w:rsidRPr="00FD337F" w:rsidRDefault="00BA27D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82</w:t>
            </w:r>
          </w:p>
        </w:tc>
      </w:tr>
      <w:tr w:rsidR="00FD337F" w:rsidRPr="00FD337F" w14:paraId="3B57900F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493C0773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17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1EF6AACF" w14:textId="1531DBA9" w:rsidR="00FD337F" w:rsidRPr="00FD337F" w:rsidRDefault="00AA41D8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34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78038D7B" w14:textId="7823163C" w:rsidR="00FD337F" w:rsidRPr="00FD337F" w:rsidRDefault="00AA41D8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75</w:t>
            </w:r>
          </w:p>
        </w:tc>
      </w:tr>
      <w:tr w:rsidR="00FD337F" w:rsidRPr="00FD337F" w14:paraId="54D17CE2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293E6A57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18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5A824BBE" w14:textId="5BD2EEF3" w:rsidR="00FD337F" w:rsidRPr="00FD337F" w:rsidRDefault="00AA41D8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28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53A0A472" w14:textId="3061E292" w:rsidR="00FD337F" w:rsidRPr="00FD337F" w:rsidRDefault="00AA41D8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67</w:t>
            </w:r>
          </w:p>
        </w:tc>
      </w:tr>
      <w:tr w:rsidR="00FD337F" w:rsidRPr="00FD337F" w14:paraId="18681B67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03B0D148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lastRenderedPageBreak/>
              <w:t>19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31596F34" w14:textId="0ABE1DC3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30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4F0BF2A2" w14:textId="1F76DCB2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45</w:t>
            </w:r>
          </w:p>
        </w:tc>
      </w:tr>
      <w:tr w:rsidR="00FD337F" w:rsidRPr="00FD337F" w14:paraId="764DDB7C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6CEFFD21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20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4DCEDC77" w14:textId="2586B8C4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50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13EC9647" w14:textId="70B658F8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60</w:t>
            </w:r>
          </w:p>
        </w:tc>
      </w:tr>
      <w:tr w:rsidR="00FD337F" w:rsidRPr="00FD337F" w14:paraId="5E3A6C8C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23EA1F02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21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67B4460C" w14:textId="33D8F8FB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71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09F02EA7" w14:textId="66C1C7E0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67</w:t>
            </w:r>
          </w:p>
        </w:tc>
      </w:tr>
      <w:tr w:rsidR="00FD337F" w:rsidRPr="00FD337F" w14:paraId="62207532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02631353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22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2DE9102D" w14:textId="18DDEB62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62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611E4A97" w14:textId="3970C868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65</w:t>
            </w:r>
          </w:p>
        </w:tc>
      </w:tr>
      <w:tr w:rsidR="00FD337F" w:rsidRPr="00FD337F" w14:paraId="58BEB3AE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123CE00D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23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446C00E1" w14:textId="43EB4C21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70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7E6A8D61" w14:textId="5455198A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95</w:t>
            </w:r>
          </w:p>
        </w:tc>
      </w:tr>
      <w:tr w:rsidR="00FD337F" w:rsidRPr="00FD337F" w14:paraId="5FBF68AA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26FFF45A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24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444DE7E1" w14:textId="22F49F84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42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7BC56BA4" w14:textId="79823B5F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71</w:t>
            </w:r>
          </w:p>
        </w:tc>
      </w:tr>
      <w:tr w:rsidR="00FD337F" w:rsidRPr="00FD337F" w14:paraId="50FDE92A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4D1F25C9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25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3EF97CAA" w14:textId="1242ABF5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69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04306E23" w14:textId="73AE3924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43</w:t>
            </w:r>
          </w:p>
        </w:tc>
      </w:tr>
      <w:tr w:rsidR="00FD337F" w:rsidRPr="00FD337F" w14:paraId="74D5857F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37E6CFCB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26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2CBE68ED" w14:textId="235413FB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42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1FCC1F32" w14:textId="743F730F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55</w:t>
            </w:r>
          </w:p>
        </w:tc>
      </w:tr>
      <w:tr w:rsidR="00FD337F" w:rsidRPr="00FD337F" w14:paraId="6CAA3880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3E6F4C27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27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4EC9471D" w14:textId="5090BF9F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C2215B">
              <w:rPr>
                <w:rFonts w:eastAsia="Times New Roman" w:cs="Times New Roman"/>
                <w:color w:val="auto"/>
                <w:szCs w:val="24"/>
                <w:lang w:eastAsia="en-JM"/>
              </w:rPr>
              <w:t>64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1ABA004D" w14:textId="1B832048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78</w:t>
            </w:r>
          </w:p>
        </w:tc>
      </w:tr>
      <w:tr w:rsidR="00FD337F" w:rsidRPr="00FD337F" w14:paraId="5072383B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59467EFC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28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00826663" w14:textId="19016282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C2215B">
              <w:rPr>
                <w:rFonts w:eastAsia="Times New Roman" w:cs="Times New Roman"/>
                <w:color w:val="auto"/>
                <w:szCs w:val="24"/>
                <w:lang w:eastAsia="en-JM"/>
              </w:rPr>
              <w:t>51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259E9977" w14:textId="0B153B5E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55</w:t>
            </w:r>
          </w:p>
        </w:tc>
      </w:tr>
      <w:tr w:rsidR="00FD337F" w:rsidRPr="00FD337F" w14:paraId="6E1B1558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48E41825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29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717F2A64" w14:textId="428139A3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C2215B">
              <w:rPr>
                <w:rFonts w:eastAsia="Times New Roman" w:cs="Times New Roman"/>
                <w:color w:val="auto"/>
                <w:szCs w:val="24"/>
                <w:lang w:eastAsia="en-JM"/>
              </w:rPr>
              <w:t>39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368A2E32" w14:textId="53FB77C5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52</w:t>
            </w:r>
          </w:p>
        </w:tc>
      </w:tr>
      <w:tr w:rsidR="00FD337F" w:rsidRPr="00FD337F" w14:paraId="493F96D3" w14:textId="77777777" w:rsidTr="00AC7099">
        <w:trPr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200EC15D" w14:textId="77777777" w:rsidR="00FD337F" w:rsidRPr="00FD337F" w:rsidRDefault="00FD337F" w:rsidP="00FD337F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 w:rsidRPr="00FD337F">
              <w:rPr>
                <w:rFonts w:eastAsia="Times New Roman" w:cs="Times New Roman"/>
                <w:color w:val="auto"/>
                <w:szCs w:val="24"/>
                <w:lang w:eastAsia="en-JM"/>
              </w:rPr>
              <w:t>30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711CD1F1" w14:textId="23E37996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56</w:t>
            </w:r>
          </w:p>
        </w:tc>
        <w:tc>
          <w:tcPr>
            <w:tcW w:w="3192" w:type="dxa"/>
            <w:shd w:val="clear" w:color="auto" w:fill="D9E2F3" w:themeFill="accent1" w:themeFillTint="33"/>
          </w:tcPr>
          <w:p w14:paraId="79AEFD7D" w14:textId="02FCA8FB" w:rsidR="00FD337F" w:rsidRPr="00FD337F" w:rsidRDefault="00C2215B" w:rsidP="009E7028">
            <w:pPr>
              <w:spacing w:after="200" w:line="276" w:lineRule="auto"/>
              <w:jc w:val="center"/>
              <w:rPr>
                <w:rFonts w:eastAsia="Times New Roman" w:cs="Times New Roman"/>
                <w:color w:val="auto"/>
                <w:szCs w:val="24"/>
                <w:lang w:eastAsia="en-JM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en-JM"/>
              </w:rPr>
              <w:t>61</w:t>
            </w:r>
          </w:p>
        </w:tc>
      </w:tr>
    </w:tbl>
    <w:p w14:paraId="4B3C5C9B" w14:textId="5C2AB3C0" w:rsidR="007606CD" w:rsidRDefault="007606CD" w:rsidP="005841BE">
      <w:pPr>
        <w:rPr>
          <w:lang w:eastAsia="en-JM"/>
        </w:rPr>
      </w:pPr>
    </w:p>
    <w:p w14:paraId="2E3FAF09" w14:textId="192D6DA6" w:rsidR="005841BE" w:rsidRDefault="007606CD" w:rsidP="007606CD">
      <w:pPr>
        <w:spacing w:line="259" w:lineRule="auto"/>
        <w:jc w:val="left"/>
        <w:rPr>
          <w:lang w:eastAsia="en-JM"/>
        </w:rPr>
      </w:pPr>
      <w:r>
        <w:rPr>
          <w:lang w:eastAsia="en-JM"/>
        </w:rPr>
        <w:br w:type="page"/>
      </w:r>
    </w:p>
    <w:p w14:paraId="7CC5B8A6" w14:textId="255D8049" w:rsidR="007606CD" w:rsidRPr="005841BE" w:rsidRDefault="007606CD" w:rsidP="005841BE">
      <w:pPr>
        <w:rPr>
          <w:lang w:eastAsia="en-JM"/>
        </w:rPr>
      </w:pPr>
      <w:r w:rsidRPr="007606CD">
        <w:rPr>
          <w:b/>
          <w:bCs/>
          <w:lang w:eastAsia="en-JM"/>
        </w:rPr>
        <w:lastRenderedPageBreak/>
        <w:t>Figure 2</w:t>
      </w:r>
      <w:r>
        <w:rPr>
          <w:lang w:eastAsia="en-JM"/>
        </w:rPr>
        <w:t>: Box and Whisker plot showing comparison of Mid Term and End of Term Exam Results in Caribbean Studies</w:t>
      </w:r>
    </w:p>
    <w:p w14:paraId="7FBCC6E6" w14:textId="1C8845F0" w:rsidR="00B92D85" w:rsidRDefault="008C7DD3" w:rsidP="008C7DD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2EFBAC4" wp14:editId="3EE01F93">
            <wp:extent cx="6410325" cy="3810000"/>
            <wp:effectExtent l="0" t="0" r="9525" b="0"/>
            <wp:docPr id="12994638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7A439F6-756C-0C73-2253-A96FB8FE8E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765C16" w14:paraId="21F4C766" w14:textId="77777777" w:rsidTr="00765C16">
        <w:tc>
          <w:tcPr>
            <w:tcW w:w="2689" w:type="dxa"/>
          </w:tcPr>
          <w:p w14:paraId="7607BD44" w14:textId="30AD2FCE" w:rsidR="00765C16" w:rsidRDefault="00765C16" w:rsidP="00765C16">
            <w:pPr>
              <w:rPr>
                <w:lang w:eastAsia="en-JM"/>
              </w:rPr>
            </w:pPr>
            <w:r>
              <w:rPr>
                <w:lang w:eastAsia="en-JM"/>
              </w:rPr>
              <w:t>Min = Minimum</w:t>
            </w:r>
          </w:p>
        </w:tc>
      </w:tr>
      <w:tr w:rsidR="00765C16" w14:paraId="7A1BC108" w14:textId="77777777" w:rsidTr="00765C16">
        <w:tc>
          <w:tcPr>
            <w:tcW w:w="2689" w:type="dxa"/>
          </w:tcPr>
          <w:p w14:paraId="46926AE6" w14:textId="0660D0A1" w:rsidR="00765C16" w:rsidRDefault="00765C16" w:rsidP="00765C16">
            <w:pPr>
              <w:rPr>
                <w:lang w:eastAsia="en-JM"/>
              </w:rPr>
            </w:pPr>
            <w:r>
              <w:rPr>
                <w:lang w:eastAsia="en-JM"/>
              </w:rPr>
              <w:t>Q1 = Lower Quartile</w:t>
            </w:r>
          </w:p>
        </w:tc>
      </w:tr>
      <w:tr w:rsidR="00765C16" w14:paraId="68B6C109" w14:textId="77777777" w:rsidTr="00765C16">
        <w:tc>
          <w:tcPr>
            <w:tcW w:w="2689" w:type="dxa"/>
          </w:tcPr>
          <w:p w14:paraId="15C95B0D" w14:textId="102F819E" w:rsidR="00765C16" w:rsidRDefault="00765C16" w:rsidP="00765C16">
            <w:pPr>
              <w:rPr>
                <w:lang w:eastAsia="en-JM"/>
              </w:rPr>
            </w:pPr>
            <w:r>
              <w:rPr>
                <w:lang w:eastAsia="en-JM"/>
              </w:rPr>
              <w:t>Q2 = Median</w:t>
            </w:r>
          </w:p>
        </w:tc>
      </w:tr>
      <w:tr w:rsidR="00765C16" w14:paraId="3091D3A5" w14:textId="77777777" w:rsidTr="00765C16">
        <w:tc>
          <w:tcPr>
            <w:tcW w:w="2689" w:type="dxa"/>
          </w:tcPr>
          <w:p w14:paraId="461862C4" w14:textId="4B4BEC49" w:rsidR="00765C16" w:rsidRDefault="00765C16" w:rsidP="00765C16">
            <w:pPr>
              <w:rPr>
                <w:lang w:eastAsia="en-JM"/>
              </w:rPr>
            </w:pPr>
            <w:r>
              <w:rPr>
                <w:lang w:eastAsia="en-JM"/>
              </w:rPr>
              <w:t>Q3= Upper Quartile</w:t>
            </w:r>
          </w:p>
        </w:tc>
      </w:tr>
      <w:tr w:rsidR="00765C16" w14:paraId="3F8AAEA3" w14:textId="77777777" w:rsidTr="00765C16">
        <w:tc>
          <w:tcPr>
            <w:tcW w:w="2689" w:type="dxa"/>
          </w:tcPr>
          <w:p w14:paraId="65711DA2" w14:textId="5767256C" w:rsidR="00765C16" w:rsidRDefault="00765C16" w:rsidP="00765C16">
            <w:pPr>
              <w:rPr>
                <w:lang w:eastAsia="en-JM"/>
              </w:rPr>
            </w:pPr>
            <w:r>
              <w:rPr>
                <w:lang w:eastAsia="en-JM"/>
              </w:rPr>
              <w:t>Max = Maximum</w:t>
            </w:r>
          </w:p>
        </w:tc>
      </w:tr>
    </w:tbl>
    <w:p w14:paraId="7C28C4C5" w14:textId="2E353E54" w:rsidR="00765C16" w:rsidRDefault="00765C16" w:rsidP="00765C16">
      <w:pPr>
        <w:rPr>
          <w:lang w:eastAsia="en-JM"/>
        </w:rPr>
      </w:pPr>
    </w:p>
    <w:p w14:paraId="4BA4E246" w14:textId="0F897565" w:rsidR="00765C16" w:rsidRDefault="00765C16">
      <w:pPr>
        <w:spacing w:line="259" w:lineRule="auto"/>
        <w:jc w:val="left"/>
        <w:rPr>
          <w:lang w:eastAsia="en-JM"/>
        </w:rPr>
      </w:pPr>
      <w:r>
        <w:rPr>
          <w:lang w:eastAsia="en-JM"/>
        </w:rPr>
        <w:br w:type="page"/>
      </w:r>
    </w:p>
    <w:p w14:paraId="27694EA1" w14:textId="0286763F" w:rsidR="00765C16" w:rsidRDefault="00F16D5F" w:rsidP="00765C16">
      <w:pPr>
        <w:rPr>
          <w:lang w:eastAsia="en-JM"/>
        </w:rPr>
      </w:pPr>
      <w:r w:rsidRPr="00F16D5F">
        <w:rPr>
          <w:b/>
          <w:bCs/>
          <w:lang w:eastAsia="en-JM"/>
        </w:rPr>
        <w:lastRenderedPageBreak/>
        <w:t>Figure 3:</w:t>
      </w:r>
      <w:r>
        <w:rPr>
          <w:lang w:eastAsia="en-JM"/>
        </w:rPr>
        <w:t xml:space="preserve"> </w:t>
      </w:r>
      <w:bookmarkStart w:id="5" w:name="_Hlk131289986"/>
      <w:r>
        <w:rPr>
          <w:lang w:eastAsia="en-JM"/>
        </w:rPr>
        <w:t>Stem and Leaf plot showing Caribbean Studies Mid Term Results</w:t>
      </w:r>
      <w:bookmarkEnd w:id="5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1271"/>
        <w:gridCol w:w="1218"/>
        <w:gridCol w:w="682"/>
        <w:gridCol w:w="793"/>
        <w:gridCol w:w="569"/>
        <w:gridCol w:w="681"/>
        <w:gridCol w:w="681"/>
        <w:gridCol w:w="681"/>
        <w:gridCol w:w="681"/>
        <w:gridCol w:w="681"/>
        <w:gridCol w:w="681"/>
        <w:gridCol w:w="731"/>
      </w:tblGrid>
      <w:tr w:rsidR="00F16D5F" w:rsidRPr="00F16D5F" w14:paraId="59096845" w14:textId="77777777" w:rsidTr="00B3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noWrap/>
            <w:hideMark/>
          </w:tcPr>
          <w:p w14:paraId="39550035" w14:textId="77777777" w:rsidR="00F16D5F" w:rsidRPr="00F16D5F" w:rsidRDefault="00F16D5F" w:rsidP="00F16D5F">
            <w:pPr>
              <w:rPr>
                <w:lang w:val="en-JM" w:eastAsia="en-JM"/>
              </w:rPr>
            </w:pPr>
            <w:r w:rsidRPr="00F16D5F">
              <w:rPr>
                <w:lang w:eastAsia="en-JM"/>
              </w:rPr>
              <w:t>Stem</w:t>
            </w:r>
          </w:p>
        </w:tc>
        <w:tc>
          <w:tcPr>
            <w:tcW w:w="1218" w:type="dxa"/>
            <w:noWrap/>
            <w:hideMark/>
          </w:tcPr>
          <w:p w14:paraId="0CF5C4A7" w14:textId="77777777" w:rsidR="00F16D5F" w:rsidRPr="00F16D5F" w:rsidRDefault="00F16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Leaf</w:t>
            </w:r>
          </w:p>
        </w:tc>
        <w:tc>
          <w:tcPr>
            <w:tcW w:w="682" w:type="dxa"/>
            <w:noWrap/>
            <w:hideMark/>
          </w:tcPr>
          <w:p w14:paraId="4B85F483" w14:textId="3F6FFE04" w:rsidR="00F16D5F" w:rsidRPr="00F16D5F" w:rsidRDefault="00F16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793" w:type="dxa"/>
            <w:noWrap/>
            <w:hideMark/>
          </w:tcPr>
          <w:p w14:paraId="6D02281E" w14:textId="37F24C63" w:rsidR="00F16D5F" w:rsidRPr="00F16D5F" w:rsidRDefault="00F16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569" w:type="dxa"/>
            <w:noWrap/>
            <w:hideMark/>
          </w:tcPr>
          <w:p w14:paraId="06CA01A3" w14:textId="78257CA5" w:rsidR="00F16D5F" w:rsidRPr="00F16D5F" w:rsidRDefault="00F16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0EAD6BB6" w14:textId="3FA20ED1" w:rsidR="00F16D5F" w:rsidRPr="00F16D5F" w:rsidRDefault="00F16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2E09E003" w14:textId="1DA7E251" w:rsidR="00F16D5F" w:rsidRPr="00F16D5F" w:rsidRDefault="00F16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4BE3A416" w14:textId="7206BB7D" w:rsidR="00F16D5F" w:rsidRPr="00F16D5F" w:rsidRDefault="00F16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771AC764" w14:textId="0FC12306" w:rsidR="00F16D5F" w:rsidRPr="00F16D5F" w:rsidRDefault="00F16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59603AA4" w14:textId="678BF005" w:rsidR="00F16D5F" w:rsidRPr="00F16D5F" w:rsidRDefault="00F16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5BB69465" w14:textId="1085FEE6" w:rsidR="00F16D5F" w:rsidRPr="00F16D5F" w:rsidRDefault="00F16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731" w:type="dxa"/>
            <w:noWrap/>
            <w:hideMark/>
          </w:tcPr>
          <w:p w14:paraId="0667D956" w14:textId="6CB62491" w:rsidR="00F16D5F" w:rsidRPr="00F16D5F" w:rsidRDefault="00F16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</w:tr>
      <w:tr w:rsidR="00F16D5F" w:rsidRPr="00F16D5F" w14:paraId="4DA76658" w14:textId="77777777" w:rsidTr="00133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8F20977" w14:textId="77777777" w:rsidR="00F16D5F" w:rsidRPr="00F16D5F" w:rsidRDefault="00F16D5F" w:rsidP="00F16D5F">
            <w:pPr>
              <w:rPr>
                <w:lang w:eastAsia="en-JM"/>
              </w:rPr>
            </w:pPr>
            <w:r w:rsidRPr="00F16D5F">
              <w:rPr>
                <w:lang w:eastAsia="en-JM"/>
              </w:rPr>
              <w:t>2</w:t>
            </w:r>
          </w:p>
        </w:tc>
        <w:tc>
          <w:tcPr>
            <w:tcW w:w="1218" w:type="dxa"/>
            <w:noWrap/>
            <w:hideMark/>
          </w:tcPr>
          <w:p w14:paraId="5861F15F" w14:textId="77777777" w:rsidR="00F16D5F" w:rsidRPr="00F16D5F" w:rsidRDefault="00F16D5F" w:rsidP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8</w:t>
            </w:r>
          </w:p>
        </w:tc>
        <w:tc>
          <w:tcPr>
            <w:tcW w:w="682" w:type="dxa"/>
            <w:noWrap/>
            <w:hideMark/>
          </w:tcPr>
          <w:p w14:paraId="4075ACDE" w14:textId="77777777" w:rsidR="00F16D5F" w:rsidRPr="00F16D5F" w:rsidRDefault="00F16D5F" w:rsidP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793" w:type="dxa"/>
            <w:noWrap/>
            <w:hideMark/>
          </w:tcPr>
          <w:p w14:paraId="7D7594F0" w14:textId="77777777" w:rsidR="00F16D5F" w:rsidRPr="00F16D5F" w:rsidRDefault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569" w:type="dxa"/>
            <w:noWrap/>
            <w:hideMark/>
          </w:tcPr>
          <w:p w14:paraId="22DFC8A7" w14:textId="77777777" w:rsidR="00F16D5F" w:rsidRPr="00F16D5F" w:rsidRDefault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7E21861B" w14:textId="77777777" w:rsidR="00F16D5F" w:rsidRPr="00F16D5F" w:rsidRDefault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6722B909" w14:textId="77777777" w:rsidR="00F16D5F" w:rsidRPr="00F16D5F" w:rsidRDefault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3A217898" w14:textId="77777777" w:rsidR="00F16D5F" w:rsidRPr="00F16D5F" w:rsidRDefault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311C2F65" w14:textId="77777777" w:rsidR="00F16D5F" w:rsidRPr="00F16D5F" w:rsidRDefault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2152F6CE" w14:textId="77777777" w:rsidR="00F16D5F" w:rsidRPr="00F16D5F" w:rsidRDefault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06D310C2" w14:textId="77777777" w:rsidR="00F16D5F" w:rsidRPr="00F16D5F" w:rsidRDefault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731" w:type="dxa"/>
            <w:noWrap/>
            <w:hideMark/>
          </w:tcPr>
          <w:p w14:paraId="6A36A6BC" w14:textId="77777777" w:rsidR="00F16D5F" w:rsidRPr="00F16D5F" w:rsidRDefault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</w:tr>
      <w:tr w:rsidR="00F16D5F" w:rsidRPr="00F16D5F" w14:paraId="66E467B5" w14:textId="77777777" w:rsidTr="00133E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A0E14F6" w14:textId="77777777" w:rsidR="00F16D5F" w:rsidRPr="00F16D5F" w:rsidRDefault="00F16D5F" w:rsidP="00F16D5F">
            <w:pPr>
              <w:rPr>
                <w:lang w:eastAsia="en-JM"/>
              </w:rPr>
            </w:pPr>
            <w:r w:rsidRPr="00F16D5F">
              <w:rPr>
                <w:lang w:eastAsia="en-JM"/>
              </w:rPr>
              <w:t>3</w:t>
            </w:r>
          </w:p>
        </w:tc>
        <w:tc>
          <w:tcPr>
            <w:tcW w:w="1218" w:type="dxa"/>
            <w:noWrap/>
            <w:hideMark/>
          </w:tcPr>
          <w:p w14:paraId="7946F6C8" w14:textId="77777777" w:rsidR="00F16D5F" w:rsidRPr="00F16D5F" w:rsidRDefault="00F16D5F" w:rsidP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0</w:t>
            </w:r>
          </w:p>
        </w:tc>
        <w:tc>
          <w:tcPr>
            <w:tcW w:w="682" w:type="dxa"/>
            <w:noWrap/>
            <w:hideMark/>
          </w:tcPr>
          <w:p w14:paraId="3276598F" w14:textId="77777777" w:rsidR="00F16D5F" w:rsidRPr="00F16D5F" w:rsidRDefault="00F16D5F" w:rsidP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2</w:t>
            </w:r>
          </w:p>
        </w:tc>
        <w:tc>
          <w:tcPr>
            <w:tcW w:w="793" w:type="dxa"/>
            <w:noWrap/>
            <w:hideMark/>
          </w:tcPr>
          <w:p w14:paraId="01568304" w14:textId="77777777" w:rsidR="00F16D5F" w:rsidRPr="00F16D5F" w:rsidRDefault="00F16D5F" w:rsidP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4</w:t>
            </w:r>
          </w:p>
        </w:tc>
        <w:tc>
          <w:tcPr>
            <w:tcW w:w="569" w:type="dxa"/>
            <w:noWrap/>
            <w:hideMark/>
          </w:tcPr>
          <w:p w14:paraId="6EECEF8A" w14:textId="77777777" w:rsidR="00F16D5F" w:rsidRPr="00F16D5F" w:rsidRDefault="00F16D5F" w:rsidP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4</w:t>
            </w:r>
          </w:p>
        </w:tc>
        <w:tc>
          <w:tcPr>
            <w:tcW w:w="681" w:type="dxa"/>
            <w:noWrap/>
            <w:hideMark/>
          </w:tcPr>
          <w:p w14:paraId="12AE7F17" w14:textId="77777777" w:rsidR="00F16D5F" w:rsidRPr="00F16D5F" w:rsidRDefault="00F16D5F" w:rsidP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9</w:t>
            </w:r>
          </w:p>
        </w:tc>
        <w:tc>
          <w:tcPr>
            <w:tcW w:w="681" w:type="dxa"/>
            <w:noWrap/>
            <w:hideMark/>
          </w:tcPr>
          <w:p w14:paraId="4B4E6168" w14:textId="77777777" w:rsidR="00F16D5F" w:rsidRPr="00F16D5F" w:rsidRDefault="00F16D5F" w:rsidP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18FBBAA2" w14:textId="77777777" w:rsidR="00F16D5F" w:rsidRPr="00F16D5F" w:rsidRDefault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0C33A941" w14:textId="77777777" w:rsidR="00F16D5F" w:rsidRPr="00F16D5F" w:rsidRDefault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34F0D245" w14:textId="77777777" w:rsidR="00F16D5F" w:rsidRPr="00F16D5F" w:rsidRDefault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15BF68A0" w14:textId="77777777" w:rsidR="00F16D5F" w:rsidRPr="00F16D5F" w:rsidRDefault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731" w:type="dxa"/>
            <w:noWrap/>
            <w:hideMark/>
          </w:tcPr>
          <w:p w14:paraId="6B1D8782" w14:textId="77777777" w:rsidR="00F16D5F" w:rsidRPr="00F16D5F" w:rsidRDefault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</w:tr>
      <w:tr w:rsidR="00F16D5F" w:rsidRPr="00F16D5F" w14:paraId="5D0B9825" w14:textId="77777777" w:rsidTr="00133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36B70BB" w14:textId="77777777" w:rsidR="00F16D5F" w:rsidRPr="00F16D5F" w:rsidRDefault="00F16D5F" w:rsidP="00F16D5F">
            <w:pPr>
              <w:rPr>
                <w:lang w:eastAsia="en-JM"/>
              </w:rPr>
            </w:pPr>
            <w:r w:rsidRPr="00F16D5F">
              <w:rPr>
                <w:lang w:eastAsia="en-JM"/>
              </w:rPr>
              <w:t>4</w:t>
            </w:r>
          </w:p>
        </w:tc>
        <w:tc>
          <w:tcPr>
            <w:tcW w:w="1218" w:type="dxa"/>
            <w:noWrap/>
            <w:hideMark/>
          </w:tcPr>
          <w:p w14:paraId="2BD097F1" w14:textId="77777777" w:rsidR="00F16D5F" w:rsidRPr="00F16D5F" w:rsidRDefault="00F16D5F" w:rsidP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2</w:t>
            </w:r>
          </w:p>
        </w:tc>
        <w:tc>
          <w:tcPr>
            <w:tcW w:w="682" w:type="dxa"/>
            <w:noWrap/>
            <w:hideMark/>
          </w:tcPr>
          <w:p w14:paraId="7C61C280" w14:textId="77777777" w:rsidR="00F16D5F" w:rsidRPr="00F16D5F" w:rsidRDefault="00F16D5F" w:rsidP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2</w:t>
            </w:r>
          </w:p>
        </w:tc>
        <w:tc>
          <w:tcPr>
            <w:tcW w:w="793" w:type="dxa"/>
            <w:noWrap/>
            <w:hideMark/>
          </w:tcPr>
          <w:p w14:paraId="4D6FB36B" w14:textId="77777777" w:rsidR="00F16D5F" w:rsidRPr="00F16D5F" w:rsidRDefault="00F16D5F" w:rsidP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5</w:t>
            </w:r>
          </w:p>
        </w:tc>
        <w:tc>
          <w:tcPr>
            <w:tcW w:w="569" w:type="dxa"/>
            <w:noWrap/>
            <w:hideMark/>
          </w:tcPr>
          <w:p w14:paraId="5142E0B8" w14:textId="77777777" w:rsidR="00F16D5F" w:rsidRPr="00F16D5F" w:rsidRDefault="00F16D5F" w:rsidP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0DB3CC50" w14:textId="77777777" w:rsidR="00F16D5F" w:rsidRPr="00F16D5F" w:rsidRDefault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45B1C7E5" w14:textId="77777777" w:rsidR="00F16D5F" w:rsidRPr="00F16D5F" w:rsidRDefault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504E63D2" w14:textId="77777777" w:rsidR="00F16D5F" w:rsidRPr="00F16D5F" w:rsidRDefault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6A586201" w14:textId="77777777" w:rsidR="00F16D5F" w:rsidRPr="00F16D5F" w:rsidRDefault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5BB49DB9" w14:textId="77777777" w:rsidR="00F16D5F" w:rsidRPr="00F16D5F" w:rsidRDefault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3B13A87C" w14:textId="77777777" w:rsidR="00F16D5F" w:rsidRPr="00F16D5F" w:rsidRDefault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731" w:type="dxa"/>
            <w:noWrap/>
            <w:hideMark/>
          </w:tcPr>
          <w:p w14:paraId="7C33748F" w14:textId="77777777" w:rsidR="00F16D5F" w:rsidRPr="00F16D5F" w:rsidRDefault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</w:tr>
      <w:tr w:rsidR="00F16D5F" w:rsidRPr="00F16D5F" w14:paraId="3EE6E406" w14:textId="77777777" w:rsidTr="00133E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0D8A992" w14:textId="77777777" w:rsidR="00F16D5F" w:rsidRPr="00F16D5F" w:rsidRDefault="00F16D5F" w:rsidP="00F16D5F">
            <w:pPr>
              <w:rPr>
                <w:lang w:eastAsia="en-JM"/>
              </w:rPr>
            </w:pPr>
            <w:r w:rsidRPr="00F16D5F">
              <w:rPr>
                <w:lang w:eastAsia="en-JM"/>
              </w:rPr>
              <w:t>5</w:t>
            </w:r>
          </w:p>
        </w:tc>
        <w:tc>
          <w:tcPr>
            <w:tcW w:w="1218" w:type="dxa"/>
            <w:noWrap/>
            <w:hideMark/>
          </w:tcPr>
          <w:p w14:paraId="32EE0F9F" w14:textId="77777777" w:rsidR="00F16D5F" w:rsidRPr="00F16D5F" w:rsidRDefault="00F16D5F" w:rsidP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0</w:t>
            </w:r>
          </w:p>
        </w:tc>
        <w:tc>
          <w:tcPr>
            <w:tcW w:w="682" w:type="dxa"/>
            <w:noWrap/>
            <w:hideMark/>
          </w:tcPr>
          <w:p w14:paraId="71DA0879" w14:textId="77777777" w:rsidR="00F16D5F" w:rsidRPr="00F16D5F" w:rsidRDefault="00F16D5F" w:rsidP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1</w:t>
            </w:r>
          </w:p>
        </w:tc>
        <w:tc>
          <w:tcPr>
            <w:tcW w:w="793" w:type="dxa"/>
            <w:noWrap/>
            <w:hideMark/>
          </w:tcPr>
          <w:p w14:paraId="5483EF42" w14:textId="77777777" w:rsidR="00F16D5F" w:rsidRPr="00F16D5F" w:rsidRDefault="00F16D5F" w:rsidP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6</w:t>
            </w:r>
          </w:p>
        </w:tc>
        <w:tc>
          <w:tcPr>
            <w:tcW w:w="569" w:type="dxa"/>
            <w:noWrap/>
            <w:hideMark/>
          </w:tcPr>
          <w:p w14:paraId="647EA6FE" w14:textId="77777777" w:rsidR="00F16D5F" w:rsidRPr="00F16D5F" w:rsidRDefault="00F16D5F" w:rsidP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69D94D51" w14:textId="77777777" w:rsidR="00F16D5F" w:rsidRPr="00F16D5F" w:rsidRDefault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5077FD9B" w14:textId="77777777" w:rsidR="00F16D5F" w:rsidRPr="00F16D5F" w:rsidRDefault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264913B4" w14:textId="77777777" w:rsidR="00F16D5F" w:rsidRPr="00F16D5F" w:rsidRDefault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5C85A58C" w14:textId="77777777" w:rsidR="00F16D5F" w:rsidRPr="00F16D5F" w:rsidRDefault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0E2CDECE" w14:textId="77777777" w:rsidR="00F16D5F" w:rsidRPr="00F16D5F" w:rsidRDefault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6A6C2A5F" w14:textId="77777777" w:rsidR="00F16D5F" w:rsidRPr="00F16D5F" w:rsidRDefault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731" w:type="dxa"/>
            <w:noWrap/>
            <w:hideMark/>
          </w:tcPr>
          <w:p w14:paraId="52A27ECA" w14:textId="77777777" w:rsidR="00F16D5F" w:rsidRPr="00F16D5F" w:rsidRDefault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</w:tr>
      <w:tr w:rsidR="00F16D5F" w:rsidRPr="00F16D5F" w14:paraId="6D40C698" w14:textId="77777777" w:rsidTr="00133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AC68F73" w14:textId="77777777" w:rsidR="00F16D5F" w:rsidRPr="00F16D5F" w:rsidRDefault="00F16D5F" w:rsidP="00F16D5F">
            <w:pPr>
              <w:rPr>
                <w:lang w:eastAsia="en-JM"/>
              </w:rPr>
            </w:pPr>
            <w:r w:rsidRPr="00F16D5F">
              <w:rPr>
                <w:lang w:eastAsia="en-JM"/>
              </w:rPr>
              <w:t>6</w:t>
            </w:r>
          </w:p>
        </w:tc>
        <w:tc>
          <w:tcPr>
            <w:tcW w:w="1218" w:type="dxa"/>
            <w:noWrap/>
            <w:hideMark/>
          </w:tcPr>
          <w:p w14:paraId="6E79FD60" w14:textId="77777777" w:rsidR="00F16D5F" w:rsidRPr="00F16D5F" w:rsidRDefault="00F16D5F" w:rsidP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0</w:t>
            </w:r>
          </w:p>
        </w:tc>
        <w:tc>
          <w:tcPr>
            <w:tcW w:w="682" w:type="dxa"/>
            <w:noWrap/>
            <w:hideMark/>
          </w:tcPr>
          <w:p w14:paraId="58FA3A78" w14:textId="77777777" w:rsidR="00F16D5F" w:rsidRPr="00F16D5F" w:rsidRDefault="00F16D5F" w:rsidP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0</w:t>
            </w:r>
          </w:p>
        </w:tc>
        <w:tc>
          <w:tcPr>
            <w:tcW w:w="793" w:type="dxa"/>
            <w:noWrap/>
            <w:hideMark/>
          </w:tcPr>
          <w:p w14:paraId="12A1EB55" w14:textId="77777777" w:rsidR="00F16D5F" w:rsidRPr="00F16D5F" w:rsidRDefault="00F16D5F" w:rsidP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1</w:t>
            </w:r>
          </w:p>
        </w:tc>
        <w:tc>
          <w:tcPr>
            <w:tcW w:w="569" w:type="dxa"/>
            <w:noWrap/>
            <w:hideMark/>
          </w:tcPr>
          <w:p w14:paraId="68CDD845" w14:textId="77777777" w:rsidR="00F16D5F" w:rsidRPr="00F16D5F" w:rsidRDefault="00F16D5F" w:rsidP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2</w:t>
            </w:r>
          </w:p>
        </w:tc>
        <w:tc>
          <w:tcPr>
            <w:tcW w:w="681" w:type="dxa"/>
            <w:noWrap/>
            <w:hideMark/>
          </w:tcPr>
          <w:p w14:paraId="3BEEB857" w14:textId="77777777" w:rsidR="00F16D5F" w:rsidRPr="00F16D5F" w:rsidRDefault="00F16D5F" w:rsidP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3</w:t>
            </w:r>
          </w:p>
        </w:tc>
        <w:tc>
          <w:tcPr>
            <w:tcW w:w="681" w:type="dxa"/>
            <w:noWrap/>
            <w:hideMark/>
          </w:tcPr>
          <w:p w14:paraId="5022C350" w14:textId="77777777" w:rsidR="00F16D5F" w:rsidRPr="00F16D5F" w:rsidRDefault="00F16D5F" w:rsidP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4</w:t>
            </w:r>
          </w:p>
        </w:tc>
        <w:tc>
          <w:tcPr>
            <w:tcW w:w="681" w:type="dxa"/>
            <w:noWrap/>
            <w:hideMark/>
          </w:tcPr>
          <w:p w14:paraId="60ABA881" w14:textId="77777777" w:rsidR="00F16D5F" w:rsidRPr="00F16D5F" w:rsidRDefault="00F16D5F" w:rsidP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4</w:t>
            </w:r>
          </w:p>
        </w:tc>
        <w:tc>
          <w:tcPr>
            <w:tcW w:w="681" w:type="dxa"/>
            <w:noWrap/>
            <w:hideMark/>
          </w:tcPr>
          <w:p w14:paraId="346C51E7" w14:textId="77777777" w:rsidR="00F16D5F" w:rsidRPr="00F16D5F" w:rsidRDefault="00F16D5F" w:rsidP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6</w:t>
            </w:r>
          </w:p>
        </w:tc>
        <w:tc>
          <w:tcPr>
            <w:tcW w:w="681" w:type="dxa"/>
            <w:noWrap/>
            <w:hideMark/>
          </w:tcPr>
          <w:p w14:paraId="3A8EDA1E" w14:textId="77777777" w:rsidR="00F16D5F" w:rsidRPr="00F16D5F" w:rsidRDefault="00F16D5F" w:rsidP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6</w:t>
            </w:r>
          </w:p>
        </w:tc>
        <w:tc>
          <w:tcPr>
            <w:tcW w:w="681" w:type="dxa"/>
            <w:noWrap/>
            <w:hideMark/>
          </w:tcPr>
          <w:p w14:paraId="15528A84" w14:textId="77777777" w:rsidR="00F16D5F" w:rsidRPr="00F16D5F" w:rsidRDefault="00F16D5F" w:rsidP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6</w:t>
            </w:r>
          </w:p>
        </w:tc>
        <w:tc>
          <w:tcPr>
            <w:tcW w:w="731" w:type="dxa"/>
            <w:noWrap/>
            <w:hideMark/>
          </w:tcPr>
          <w:p w14:paraId="1A98A6B9" w14:textId="77777777" w:rsidR="00F16D5F" w:rsidRPr="00F16D5F" w:rsidRDefault="00F16D5F" w:rsidP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9</w:t>
            </w:r>
          </w:p>
        </w:tc>
      </w:tr>
      <w:tr w:rsidR="00F16D5F" w:rsidRPr="00F16D5F" w14:paraId="1B974500" w14:textId="77777777" w:rsidTr="00133E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90FA8AE" w14:textId="77777777" w:rsidR="00F16D5F" w:rsidRPr="00F16D5F" w:rsidRDefault="00F16D5F" w:rsidP="00F16D5F">
            <w:pPr>
              <w:rPr>
                <w:lang w:eastAsia="en-JM"/>
              </w:rPr>
            </w:pPr>
            <w:r w:rsidRPr="00F16D5F">
              <w:rPr>
                <w:lang w:eastAsia="en-JM"/>
              </w:rPr>
              <w:t>7</w:t>
            </w:r>
          </w:p>
        </w:tc>
        <w:tc>
          <w:tcPr>
            <w:tcW w:w="1218" w:type="dxa"/>
            <w:noWrap/>
            <w:hideMark/>
          </w:tcPr>
          <w:p w14:paraId="18C717F8" w14:textId="77777777" w:rsidR="00F16D5F" w:rsidRPr="00F16D5F" w:rsidRDefault="00F16D5F" w:rsidP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0</w:t>
            </w:r>
          </w:p>
        </w:tc>
        <w:tc>
          <w:tcPr>
            <w:tcW w:w="682" w:type="dxa"/>
            <w:noWrap/>
            <w:hideMark/>
          </w:tcPr>
          <w:p w14:paraId="28EF4921" w14:textId="77777777" w:rsidR="00F16D5F" w:rsidRPr="00F16D5F" w:rsidRDefault="00F16D5F" w:rsidP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1</w:t>
            </w:r>
          </w:p>
        </w:tc>
        <w:tc>
          <w:tcPr>
            <w:tcW w:w="793" w:type="dxa"/>
            <w:noWrap/>
            <w:hideMark/>
          </w:tcPr>
          <w:p w14:paraId="7ED54E20" w14:textId="77777777" w:rsidR="00F16D5F" w:rsidRPr="00F16D5F" w:rsidRDefault="00F16D5F" w:rsidP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2</w:t>
            </w:r>
          </w:p>
        </w:tc>
        <w:tc>
          <w:tcPr>
            <w:tcW w:w="569" w:type="dxa"/>
            <w:noWrap/>
            <w:hideMark/>
          </w:tcPr>
          <w:p w14:paraId="58232B58" w14:textId="77777777" w:rsidR="00F16D5F" w:rsidRPr="00F16D5F" w:rsidRDefault="00F16D5F" w:rsidP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6</w:t>
            </w:r>
          </w:p>
        </w:tc>
        <w:tc>
          <w:tcPr>
            <w:tcW w:w="681" w:type="dxa"/>
            <w:noWrap/>
            <w:hideMark/>
          </w:tcPr>
          <w:p w14:paraId="5842A369" w14:textId="77777777" w:rsidR="00F16D5F" w:rsidRPr="00F16D5F" w:rsidRDefault="00F16D5F" w:rsidP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0F83E830" w14:textId="77777777" w:rsidR="00F16D5F" w:rsidRPr="00F16D5F" w:rsidRDefault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526F2246" w14:textId="77777777" w:rsidR="00F16D5F" w:rsidRPr="00F16D5F" w:rsidRDefault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0C82B10C" w14:textId="77777777" w:rsidR="00F16D5F" w:rsidRPr="00F16D5F" w:rsidRDefault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0CCED621" w14:textId="77777777" w:rsidR="00F16D5F" w:rsidRPr="00F16D5F" w:rsidRDefault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75F96F60" w14:textId="77777777" w:rsidR="00F16D5F" w:rsidRPr="00F16D5F" w:rsidRDefault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731" w:type="dxa"/>
            <w:noWrap/>
            <w:hideMark/>
          </w:tcPr>
          <w:p w14:paraId="7D32A956" w14:textId="77777777" w:rsidR="00F16D5F" w:rsidRPr="00F16D5F" w:rsidRDefault="00F1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</w:tr>
      <w:tr w:rsidR="00F16D5F" w:rsidRPr="00F16D5F" w14:paraId="3F997FAB" w14:textId="77777777" w:rsidTr="00133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53ED51D" w14:textId="77777777" w:rsidR="00F16D5F" w:rsidRPr="00F16D5F" w:rsidRDefault="00F16D5F" w:rsidP="00F16D5F">
            <w:pPr>
              <w:rPr>
                <w:lang w:eastAsia="en-JM"/>
              </w:rPr>
            </w:pPr>
            <w:r w:rsidRPr="00F16D5F">
              <w:rPr>
                <w:lang w:eastAsia="en-JM"/>
              </w:rPr>
              <w:t>8</w:t>
            </w:r>
          </w:p>
        </w:tc>
        <w:tc>
          <w:tcPr>
            <w:tcW w:w="1218" w:type="dxa"/>
            <w:noWrap/>
            <w:hideMark/>
          </w:tcPr>
          <w:p w14:paraId="26827149" w14:textId="77777777" w:rsidR="00F16D5F" w:rsidRPr="00F16D5F" w:rsidRDefault="00F16D5F" w:rsidP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1</w:t>
            </w:r>
          </w:p>
        </w:tc>
        <w:tc>
          <w:tcPr>
            <w:tcW w:w="682" w:type="dxa"/>
            <w:noWrap/>
            <w:hideMark/>
          </w:tcPr>
          <w:p w14:paraId="7540B663" w14:textId="77777777" w:rsidR="00F16D5F" w:rsidRPr="00F16D5F" w:rsidRDefault="00F16D5F" w:rsidP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6</w:t>
            </w:r>
          </w:p>
        </w:tc>
        <w:tc>
          <w:tcPr>
            <w:tcW w:w="793" w:type="dxa"/>
            <w:noWrap/>
            <w:hideMark/>
          </w:tcPr>
          <w:p w14:paraId="4EA1EEFF" w14:textId="77777777" w:rsidR="00F16D5F" w:rsidRPr="00F16D5F" w:rsidRDefault="00F16D5F" w:rsidP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8</w:t>
            </w:r>
          </w:p>
        </w:tc>
        <w:tc>
          <w:tcPr>
            <w:tcW w:w="569" w:type="dxa"/>
            <w:noWrap/>
            <w:hideMark/>
          </w:tcPr>
          <w:p w14:paraId="355A905E" w14:textId="77777777" w:rsidR="00F16D5F" w:rsidRPr="00F16D5F" w:rsidRDefault="00F16D5F" w:rsidP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6E6136EB" w14:textId="77777777" w:rsidR="00F16D5F" w:rsidRPr="00F16D5F" w:rsidRDefault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2284CE3C" w14:textId="77777777" w:rsidR="00F16D5F" w:rsidRPr="00F16D5F" w:rsidRDefault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5BE886D2" w14:textId="77777777" w:rsidR="00F16D5F" w:rsidRPr="00F16D5F" w:rsidRDefault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02891AE2" w14:textId="77777777" w:rsidR="00F16D5F" w:rsidRPr="00F16D5F" w:rsidRDefault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60D8F57D" w14:textId="77777777" w:rsidR="00F16D5F" w:rsidRPr="00F16D5F" w:rsidRDefault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681" w:type="dxa"/>
            <w:noWrap/>
            <w:hideMark/>
          </w:tcPr>
          <w:p w14:paraId="7E4EAEC0" w14:textId="77777777" w:rsidR="00F16D5F" w:rsidRPr="00F16D5F" w:rsidRDefault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731" w:type="dxa"/>
            <w:noWrap/>
            <w:hideMark/>
          </w:tcPr>
          <w:p w14:paraId="2B92F3A3" w14:textId="77777777" w:rsidR="00F16D5F" w:rsidRPr="00F16D5F" w:rsidRDefault="00F16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</w:tr>
    </w:tbl>
    <w:p w14:paraId="7B730C66" w14:textId="6B46E721" w:rsidR="00F16D5F" w:rsidRDefault="00F16D5F" w:rsidP="00765C16">
      <w:pPr>
        <w:rPr>
          <w:lang w:eastAsia="en-JM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3214D" w14:paraId="09937787" w14:textId="77777777" w:rsidTr="00B3214D">
        <w:tc>
          <w:tcPr>
            <w:tcW w:w="2547" w:type="dxa"/>
          </w:tcPr>
          <w:p w14:paraId="539155C0" w14:textId="12A5451F" w:rsidR="00B3214D" w:rsidRDefault="00B3214D" w:rsidP="00765C16">
            <w:pPr>
              <w:rPr>
                <w:lang w:eastAsia="en-JM"/>
              </w:rPr>
            </w:pPr>
            <w:r>
              <w:rPr>
                <w:lang w:eastAsia="en-JM"/>
              </w:rPr>
              <w:t>KEY</w:t>
            </w:r>
          </w:p>
        </w:tc>
      </w:tr>
      <w:tr w:rsidR="00B3214D" w14:paraId="04F4F1AB" w14:textId="77777777" w:rsidTr="00B3214D">
        <w:tc>
          <w:tcPr>
            <w:tcW w:w="2547" w:type="dxa"/>
          </w:tcPr>
          <w:p w14:paraId="795D222C" w14:textId="4263AC9B" w:rsidR="00B3214D" w:rsidRDefault="00B3214D" w:rsidP="00765C16">
            <w:pPr>
              <w:rPr>
                <w:lang w:eastAsia="en-JM"/>
              </w:rPr>
            </w:pPr>
            <w:r>
              <w:rPr>
                <w:lang w:eastAsia="en-JM"/>
              </w:rPr>
              <w:t>5|6 Means 56</w:t>
            </w:r>
          </w:p>
        </w:tc>
      </w:tr>
    </w:tbl>
    <w:p w14:paraId="1A1DC8BD" w14:textId="0B8A5C15" w:rsidR="00F16D5F" w:rsidRDefault="00F16D5F" w:rsidP="00765C16">
      <w:pPr>
        <w:rPr>
          <w:lang w:eastAsia="en-JM"/>
        </w:rPr>
      </w:pPr>
    </w:p>
    <w:p w14:paraId="55FB59C9" w14:textId="41FD13A1" w:rsidR="00F16D5F" w:rsidRDefault="00F16D5F" w:rsidP="00765C16">
      <w:pPr>
        <w:rPr>
          <w:lang w:eastAsia="en-JM"/>
        </w:rPr>
      </w:pPr>
      <w:r w:rsidRPr="00F16D5F">
        <w:rPr>
          <w:b/>
          <w:bCs/>
          <w:lang w:eastAsia="en-JM"/>
        </w:rPr>
        <w:t>Figure 4:</w:t>
      </w:r>
      <w:r>
        <w:rPr>
          <w:lang w:eastAsia="en-JM"/>
        </w:rPr>
        <w:t xml:space="preserve"> Stem and Leaf plot showing Caribbean Studies End of Term Results</w:t>
      </w:r>
    </w:p>
    <w:tbl>
      <w:tblPr>
        <w:tblStyle w:val="GridTable4-Accent2"/>
        <w:tblW w:w="9360" w:type="dxa"/>
        <w:tblLook w:val="04A0" w:firstRow="1" w:lastRow="0" w:firstColumn="1" w:lastColumn="0" w:noHBand="0" w:noVBand="1"/>
      </w:tblPr>
      <w:tblGrid>
        <w:gridCol w:w="1272"/>
        <w:gridCol w:w="768"/>
        <w:gridCol w:w="915"/>
        <w:gridCol w:w="915"/>
        <w:gridCol w:w="915"/>
        <w:gridCol w:w="915"/>
        <w:gridCol w:w="915"/>
        <w:gridCol w:w="915"/>
        <w:gridCol w:w="915"/>
        <w:gridCol w:w="915"/>
      </w:tblGrid>
      <w:tr w:rsidR="00F16D5F" w:rsidRPr="00F16D5F" w14:paraId="337D3EBB" w14:textId="77777777" w:rsidTr="00520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noWrap/>
            <w:hideMark/>
          </w:tcPr>
          <w:p w14:paraId="2D18F2FF" w14:textId="77777777" w:rsidR="00F16D5F" w:rsidRPr="00F16D5F" w:rsidRDefault="00F16D5F" w:rsidP="00520634">
            <w:pPr>
              <w:rPr>
                <w:lang w:val="en-JM" w:eastAsia="en-JM"/>
              </w:rPr>
            </w:pPr>
            <w:r w:rsidRPr="00F16D5F">
              <w:rPr>
                <w:lang w:eastAsia="en-JM"/>
              </w:rPr>
              <w:t>Stem</w:t>
            </w:r>
          </w:p>
        </w:tc>
        <w:tc>
          <w:tcPr>
            <w:tcW w:w="768" w:type="dxa"/>
            <w:noWrap/>
            <w:hideMark/>
          </w:tcPr>
          <w:p w14:paraId="312EED4A" w14:textId="77777777" w:rsidR="00F16D5F" w:rsidRPr="00F16D5F" w:rsidRDefault="00F16D5F" w:rsidP="00520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Leaf</w:t>
            </w:r>
          </w:p>
        </w:tc>
        <w:tc>
          <w:tcPr>
            <w:tcW w:w="915" w:type="dxa"/>
            <w:noWrap/>
            <w:hideMark/>
          </w:tcPr>
          <w:p w14:paraId="705202C0" w14:textId="77777777" w:rsidR="00F16D5F" w:rsidRPr="00F16D5F" w:rsidRDefault="00F16D5F" w:rsidP="00520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15407BE9" w14:textId="77777777" w:rsidR="00F16D5F" w:rsidRPr="00F16D5F" w:rsidRDefault="00F16D5F" w:rsidP="00520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65DE4C5E" w14:textId="77777777" w:rsidR="00F16D5F" w:rsidRPr="00F16D5F" w:rsidRDefault="00F16D5F" w:rsidP="00520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1C24B13B" w14:textId="77777777" w:rsidR="00F16D5F" w:rsidRPr="00F16D5F" w:rsidRDefault="00F16D5F" w:rsidP="00520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46AFDA4F" w14:textId="77777777" w:rsidR="00F16D5F" w:rsidRPr="00F16D5F" w:rsidRDefault="00F16D5F" w:rsidP="00520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6356D32D" w14:textId="77777777" w:rsidR="00F16D5F" w:rsidRPr="00F16D5F" w:rsidRDefault="00F16D5F" w:rsidP="00520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14F05452" w14:textId="77777777" w:rsidR="00F16D5F" w:rsidRPr="00F16D5F" w:rsidRDefault="00F16D5F" w:rsidP="00520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62DF81A3" w14:textId="77777777" w:rsidR="00F16D5F" w:rsidRPr="00F16D5F" w:rsidRDefault="00F16D5F" w:rsidP="00520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</w:tr>
      <w:tr w:rsidR="00F16D5F" w:rsidRPr="00F16D5F" w14:paraId="31D75F53" w14:textId="77777777" w:rsidTr="00520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noWrap/>
            <w:hideMark/>
          </w:tcPr>
          <w:p w14:paraId="66DC50B7" w14:textId="77777777" w:rsidR="00F16D5F" w:rsidRPr="00F16D5F" w:rsidRDefault="00F16D5F" w:rsidP="00520634">
            <w:pPr>
              <w:rPr>
                <w:lang w:eastAsia="en-JM"/>
              </w:rPr>
            </w:pPr>
            <w:r w:rsidRPr="00F16D5F">
              <w:rPr>
                <w:lang w:eastAsia="en-JM"/>
              </w:rPr>
              <w:t>4</w:t>
            </w:r>
          </w:p>
        </w:tc>
        <w:tc>
          <w:tcPr>
            <w:tcW w:w="768" w:type="dxa"/>
            <w:noWrap/>
            <w:hideMark/>
          </w:tcPr>
          <w:p w14:paraId="2D1172F2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3</w:t>
            </w:r>
          </w:p>
        </w:tc>
        <w:tc>
          <w:tcPr>
            <w:tcW w:w="915" w:type="dxa"/>
            <w:noWrap/>
            <w:hideMark/>
          </w:tcPr>
          <w:p w14:paraId="11736810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5</w:t>
            </w:r>
          </w:p>
        </w:tc>
        <w:tc>
          <w:tcPr>
            <w:tcW w:w="915" w:type="dxa"/>
            <w:noWrap/>
            <w:hideMark/>
          </w:tcPr>
          <w:p w14:paraId="136BDF7E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2C69A8A9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6C782499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5820ED2E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0237D143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326398C2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31E824C5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</w:tr>
      <w:tr w:rsidR="00F16D5F" w:rsidRPr="00F16D5F" w14:paraId="41211E2B" w14:textId="77777777" w:rsidTr="005206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noWrap/>
            <w:hideMark/>
          </w:tcPr>
          <w:p w14:paraId="2E70D11D" w14:textId="77777777" w:rsidR="00F16D5F" w:rsidRPr="00F16D5F" w:rsidRDefault="00F16D5F" w:rsidP="00520634">
            <w:pPr>
              <w:rPr>
                <w:lang w:eastAsia="en-JM"/>
              </w:rPr>
            </w:pPr>
            <w:r w:rsidRPr="00F16D5F">
              <w:rPr>
                <w:lang w:eastAsia="en-JM"/>
              </w:rPr>
              <w:t>5</w:t>
            </w:r>
          </w:p>
        </w:tc>
        <w:tc>
          <w:tcPr>
            <w:tcW w:w="768" w:type="dxa"/>
            <w:noWrap/>
            <w:hideMark/>
          </w:tcPr>
          <w:p w14:paraId="391316D5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2</w:t>
            </w:r>
          </w:p>
        </w:tc>
        <w:tc>
          <w:tcPr>
            <w:tcW w:w="915" w:type="dxa"/>
            <w:noWrap/>
            <w:hideMark/>
          </w:tcPr>
          <w:p w14:paraId="2C5FC64B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5</w:t>
            </w:r>
          </w:p>
        </w:tc>
        <w:tc>
          <w:tcPr>
            <w:tcW w:w="915" w:type="dxa"/>
            <w:noWrap/>
            <w:hideMark/>
          </w:tcPr>
          <w:p w14:paraId="7146E7B6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5</w:t>
            </w:r>
          </w:p>
        </w:tc>
        <w:tc>
          <w:tcPr>
            <w:tcW w:w="915" w:type="dxa"/>
            <w:noWrap/>
            <w:hideMark/>
          </w:tcPr>
          <w:p w14:paraId="4834215C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12F0A429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34D6754A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225E5ACC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18CDFF75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31CDD996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</w:tr>
      <w:tr w:rsidR="00F16D5F" w:rsidRPr="00F16D5F" w14:paraId="5AE6375D" w14:textId="77777777" w:rsidTr="00520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noWrap/>
            <w:hideMark/>
          </w:tcPr>
          <w:p w14:paraId="2E8F26D2" w14:textId="77777777" w:rsidR="00F16D5F" w:rsidRPr="00F16D5F" w:rsidRDefault="00F16D5F" w:rsidP="00520634">
            <w:pPr>
              <w:rPr>
                <w:lang w:eastAsia="en-JM"/>
              </w:rPr>
            </w:pPr>
            <w:r w:rsidRPr="00F16D5F">
              <w:rPr>
                <w:lang w:eastAsia="en-JM"/>
              </w:rPr>
              <w:t>6</w:t>
            </w:r>
          </w:p>
        </w:tc>
        <w:tc>
          <w:tcPr>
            <w:tcW w:w="768" w:type="dxa"/>
            <w:noWrap/>
            <w:hideMark/>
          </w:tcPr>
          <w:p w14:paraId="44D11FE7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0</w:t>
            </w:r>
          </w:p>
        </w:tc>
        <w:tc>
          <w:tcPr>
            <w:tcW w:w="915" w:type="dxa"/>
            <w:noWrap/>
            <w:hideMark/>
          </w:tcPr>
          <w:p w14:paraId="25C1C40D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1</w:t>
            </w:r>
          </w:p>
        </w:tc>
        <w:tc>
          <w:tcPr>
            <w:tcW w:w="915" w:type="dxa"/>
            <w:noWrap/>
            <w:hideMark/>
          </w:tcPr>
          <w:p w14:paraId="158AE61D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3</w:t>
            </w:r>
          </w:p>
        </w:tc>
        <w:tc>
          <w:tcPr>
            <w:tcW w:w="915" w:type="dxa"/>
            <w:noWrap/>
            <w:hideMark/>
          </w:tcPr>
          <w:p w14:paraId="0CAAB3A4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3</w:t>
            </w:r>
          </w:p>
        </w:tc>
        <w:tc>
          <w:tcPr>
            <w:tcW w:w="915" w:type="dxa"/>
            <w:noWrap/>
            <w:hideMark/>
          </w:tcPr>
          <w:p w14:paraId="0BBA4A89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5</w:t>
            </w:r>
          </w:p>
        </w:tc>
        <w:tc>
          <w:tcPr>
            <w:tcW w:w="915" w:type="dxa"/>
            <w:noWrap/>
            <w:hideMark/>
          </w:tcPr>
          <w:p w14:paraId="04CA26D7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7</w:t>
            </w:r>
          </w:p>
        </w:tc>
        <w:tc>
          <w:tcPr>
            <w:tcW w:w="915" w:type="dxa"/>
            <w:noWrap/>
            <w:hideMark/>
          </w:tcPr>
          <w:p w14:paraId="5A40BB01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7</w:t>
            </w:r>
          </w:p>
        </w:tc>
        <w:tc>
          <w:tcPr>
            <w:tcW w:w="915" w:type="dxa"/>
            <w:noWrap/>
            <w:hideMark/>
          </w:tcPr>
          <w:p w14:paraId="0052F859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7</w:t>
            </w:r>
          </w:p>
        </w:tc>
        <w:tc>
          <w:tcPr>
            <w:tcW w:w="915" w:type="dxa"/>
            <w:noWrap/>
            <w:hideMark/>
          </w:tcPr>
          <w:p w14:paraId="0A0E1FCA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8</w:t>
            </w:r>
          </w:p>
        </w:tc>
      </w:tr>
      <w:tr w:rsidR="00F16D5F" w:rsidRPr="00F16D5F" w14:paraId="45F7D1B6" w14:textId="77777777" w:rsidTr="005206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noWrap/>
            <w:hideMark/>
          </w:tcPr>
          <w:p w14:paraId="4CE6CEBB" w14:textId="77777777" w:rsidR="00F16D5F" w:rsidRPr="00F16D5F" w:rsidRDefault="00F16D5F" w:rsidP="00520634">
            <w:pPr>
              <w:rPr>
                <w:lang w:eastAsia="en-JM"/>
              </w:rPr>
            </w:pPr>
            <w:r w:rsidRPr="00F16D5F">
              <w:rPr>
                <w:lang w:eastAsia="en-JM"/>
              </w:rPr>
              <w:t>7</w:t>
            </w:r>
          </w:p>
        </w:tc>
        <w:tc>
          <w:tcPr>
            <w:tcW w:w="768" w:type="dxa"/>
            <w:noWrap/>
            <w:hideMark/>
          </w:tcPr>
          <w:p w14:paraId="4D95B253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0</w:t>
            </w:r>
          </w:p>
        </w:tc>
        <w:tc>
          <w:tcPr>
            <w:tcW w:w="915" w:type="dxa"/>
            <w:noWrap/>
            <w:hideMark/>
          </w:tcPr>
          <w:p w14:paraId="02E7048E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1</w:t>
            </w:r>
          </w:p>
        </w:tc>
        <w:tc>
          <w:tcPr>
            <w:tcW w:w="915" w:type="dxa"/>
            <w:noWrap/>
            <w:hideMark/>
          </w:tcPr>
          <w:p w14:paraId="73A66C5D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5</w:t>
            </w:r>
          </w:p>
        </w:tc>
        <w:tc>
          <w:tcPr>
            <w:tcW w:w="915" w:type="dxa"/>
            <w:noWrap/>
            <w:hideMark/>
          </w:tcPr>
          <w:p w14:paraId="52980F24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7</w:t>
            </w:r>
          </w:p>
        </w:tc>
        <w:tc>
          <w:tcPr>
            <w:tcW w:w="915" w:type="dxa"/>
            <w:noWrap/>
            <w:hideMark/>
          </w:tcPr>
          <w:p w14:paraId="2E89C374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7</w:t>
            </w:r>
          </w:p>
        </w:tc>
        <w:tc>
          <w:tcPr>
            <w:tcW w:w="915" w:type="dxa"/>
            <w:noWrap/>
            <w:hideMark/>
          </w:tcPr>
          <w:p w14:paraId="761BF7C7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8</w:t>
            </w:r>
          </w:p>
        </w:tc>
        <w:tc>
          <w:tcPr>
            <w:tcW w:w="915" w:type="dxa"/>
            <w:noWrap/>
            <w:hideMark/>
          </w:tcPr>
          <w:p w14:paraId="29FD87CD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7E4F9CB5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4F3BD8C5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</w:tr>
      <w:tr w:rsidR="00F16D5F" w:rsidRPr="00F16D5F" w14:paraId="2EFCE0A4" w14:textId="77777777" w:rsidTr="00520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noWrap/>
            <w:hideMark/>
          </w:tcPr>
          <w:p w14:paraId="4F350C48" w14:textId="77777777" w:rsidR="00F16D5F" w:rsidRPr="00F16D5F" w:rsidRDefault="00F16D5F" w:rsidP="00520634">
            <w:pPr>
              <w:rPr>
                <w:lang w:eastAsia="en-JM"/>
              </w:rPr>
            </w:pPr>
            <w:r w:rsidRPr="00F16D5F">
              <w:rPr>
                <w:lang w:eastAsia="en-JM"/>
              </w:rPr>
              <w:t>8</w:t>
            </w:r>
          </w:p>
        </w:tc>
        <w:tc>
          <w:tcPr>
            <w:tcW w:w="768" w:type="dxa"/>
            <w:noWrap/>
            <w:hideMark/>
          </w:tcPr>
          <w:p w14:paraId="412505D7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0</w:t>
            </w:r>
          </w:p>
        </w:tc>
        <w:tc>
          <w:tcPr>
            <w:tcW w:w="915" w:type="dxa"/>
            <w:noWrap/>
            <w:hideMark/>
          </w:tcPr>
          <w:p w14:paraId="445DE139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0</w:t>
            </w:r>
          </w:p>
        </w:tc>
        <w:tc>
          <w:tcPr>
            <w:tcW w:w="915" w:type="dxa"/>
            <w:noWrap/>
            <w:hideMark/>
          </w:tcPr>
          <w:p w14:paraId="6096128F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2</w:t>
            </w:r>
          </w:p>
        </w:tc>
        <w:tc>
          <w:tcPr>
            <w:tcW w:w="915" w:type="dxa"/>
            <w:noWrap/>
            <w:hideMark/>
          </w:tcPr>
          <w:p w14:paraId="7852E365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2</w:t>
            </w:r>
          </w:p>
        </w:tc>
        <w:tc>
          <w:tcPr>
            <w:tcW w:w="915" w:type="dxa"/>
            <w:noWrap/>
            <w:hideMark/>
          </w:tcPr>
          <w:p w14:paraId="1EEA85AA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2</w:t>
            </w:r>
          </w:p>
        </w:tc>
        <w:tc>
          <w:tcPr>
            <w:tcW w:w="915" w:type="dxa"/>
            <w:noWrap/>
            <w:hideMark/>
          </w:tcPr>
          <w:p w14:paraId="26169ADC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5</w:t>
            </w:r>
          </w:p>
        </w:tc>
        <w:tc>
          <w:tcPr>
            <w:tcW w:w="915" w:type="dxa"/>
            <w:noWrap/>
            <w:hideMark/>
          </w:tcPr>
          <w:p w14:paraId="4C3FA411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8</w:t>
            </w:r>
          </w:p>
        </w:tc>
        <w:tc>
          <w:tcPr>
            <w:tcW w:w="915" w:type="dxa"/>
            <w:noWrap/>
            <w:hideMark/>
          </w:tcPr>
          <w:p w14:paraId="4085F838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6E90403A" w14:textId="77777777" w:rsidR="00F16D5F" w:rsidRPr="00F16D5F" w:rsidRDefault="00F16D5F" w:rsidP="0052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JM"/>
              </w:rPr>
            </w:pPr>
          </w:p>
        </w:tc>
      </w:tr>
      <w:tr w:rsidR="00F16D5F" w:rsidRPr="00F16D5F" w14:paraId="782E7300" w14:textId="77777777" w:rsidTr="005206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noWrap/>
            <w:hideMark/>
          </w:tcPr>
          <w:p w14:paraId="3642B8E3" w14:textId="77777777" w:rsidR="00F16D5F" w:rsidRPr="00F16D5F" w:rsidRDefault="00F16D5F" w:rsidP="00520634">
            <w:pPr>
              <w:rPr>
                <w:lang w:eastAsia="en-JM"/>
              </w:rPr>
            </w:pPr>
            <w:r w:rsidRPr="00F16D5F">
              <w:rPr>
                <w:lang w:eastAsia="en-JM"/>
              </w:rPr>
              <w:t>9</w:t>
            </w:r>
          </w:p>
        </w:tc>
        <w:tc>
          <w:tcPr>
            <w:tcW w:w="768" w:type="dxa"/>
            <w:noWrap/>
            <w:hideMark/>
          </w:tcPr>
          <w:p w14:paraId="38BBB6FB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5</w:t>
            </w:r>
          </w:p>
        </w:tc>
        <w:tc>
          <w:tcPr>
            <w:tcW w:w="915" w:type="dxa"/>
            <w:noWrap/>
            <w:hideMark/>
          </w:tcPr>
          <w:p w14:paraId="14677ED9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7</w:t>
            </w:r>
          </w:p>
        </w:tc>
        <w:tc>
          <w:tcPr>
            <w:tcW w:w="915" w:type="dxa"/>
            <w:noWrap/>
            <w:hideMark/>
          </w:tcPr>
          <w:p w14:paraId="6179FF21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  <w:r w:rsidRPr="00F16D5F">
              <w:rPr>
                <w:lang w:eastAsia="en-JM"/>
              </w:rPr>
              <w:t>8</w:t>
            </w:r>
          </w:p>
        </w:tc>
        <w:tc>
          <w:tcPr>
            <w:tcW w:w="915" w:type="dxa"/>
            <w:noWrap/>
            <w:hideMark/>
          </w:tcPr>
          <w:p w14:paraId="203D8CF3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745518B2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7FA15D5F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6C87F753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3728280F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  <w:tc>
          <w:tcPr>
            <w:tcW w:w="915" w:type="dxa"/>
            <w:noWrap/>
            <w:hideMark/>
          </w:tcPr>
          <w:p w14:paraId="1A959980" w14:textId="77777777" w:rsidR="00F16D5F" w:rsidRPr="00F16D5F" w:rsidRDefault="00F16D5F" w:rsidP="0052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JM"/>
              </w:rPr>
            </w:pPr>
          </w:p>
        </w:tc>
      </w:tr>
    </w:tbl>
    <w:p w14:paraId="24E6D45E" w14:textId="543F3479" w:rsidR="00F16D5F" w:rsidRDefault="00F16D5F" w:rsidP="00765C16">
      <w:pPr>
        <w:rPr>
          <w:lang w:eastAsia="en-JM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F16D5F" w14:paraId="08F71EE4" w14:textId="77777777" w:rsidTr="00520634">
        <w:tc>
          <w:tcPr>
            <w:tcW w:w="2547" w:type="dxa"/>
          </w:tcPr>
          <w:p w14:paraId="2967AA25" w14:textId="77777777" w:rsidR="00F16D5F" w:rsidRDefault="00F16D5F" w:rsidP="00520634">
            <w:pPr>
              <w:rPr>
                <w:lang w:eastAsia="en-JM"/>
              </w:rPr>
            </w:pPr>
            <w:r>
              <w:rPr>
                <w:lang w:eastAsia="en-JM"/>
              </w:rPr>
              <w:lastRenderedPageBreak/>
              <w:t>KEY</w:t>
            </w:r>
          </w:p>
        </w:tc>
      </w:tr>
      <w:tr w:rsidR="00F16D5F" w14:paraId="4FCC38A6" w14:textId="77777777" w:rsidTr="00520634">
        <w:tc>
          <w:tcPr>
            <w:tcW w:w="2547" w:type="dxa"/>
          </w:tcPr>
          <w:p w14:paraId="0B68D551" w14:textId="77777777" w:rsidR="00F16D5F" w:rsidRDefault="00F16D5F" w:rsidP="00520634">
            <w:pPr>
              <w:rPr>
                <w:lang w:eastAsia="en-JM"/>
              </w:rPr>
            </w:pPr>
            <w:r>
              <w:rPr>
                <w:lang w:eastAsia="en-JM"/>
              </w:rPr>
              <w:t>8|2 Means 82</w:t>
            </w:r>
          </w:p>
        </w:tc>
      </w:tr>
    </w:tbl>
    <w:p w14:paraId="17CCDDDA" w14:textId="7C097923" w:rsidR="00F16D5F" w:rsidRDefault="00F16D5F" w:rsidP="00765C16">
      <w:pPr>
        <w:rPr>
          <w:lang w:eastAsia="en-JM"/>
        </w:rPr>
      </w:pPr>
    </w:p>
    <w:p w14:paraId="12791F3D" w14:textId="4BB033D0" w:rsidR="00AC7099" w:rsidRDefault="00AC7099">
      <w:pPr>
        <w:spacing w:line="259" w:lineRule="auto"/>
        <w:jc w:val="left"/>
        <w:rPr>
          <w:lang w:eastAsia="en-JM"/>
        </w:rPr>
      </w:pPr>
      <w:r>
        <w:rPr>
          <w:lang w:eastAsia="en-JM"/>
        </w:rPr>
        <w:br w:type="page"/>
      </w:r>
    </w:p>
    <w:p w14:paraId="41C0856F" w14:textId="3F5BE04C" w:rsidR="00AC7099" w:rsidRDefault="00AC7099" w:rsidP="00AC7099">
      <w:pPr>
        <w:pStyle w:val="Heading1"/>
        <w:rPr>
          <w:lang w:eastAsia="en-JM"/>
        </w:rPr>
      </w:pPr>
      <w:bookmarkStart w:id="6" w:name="_Toc131347267"/>
      <w:r>
        <w:rPr>
          <w:lang w:eastAsia="en-JM"/>
        </w:rPr>
        <w:lastRenderedPageBreak/>
        <w:t>Analysis of Data</w:t>
      </w:r>
      <w:bookmarkEnd w:id="6"/>
    </w:p>
    <w:p w14:paraId="5681490A" w14:textId="4A8194B7" w:rsidR="007D15C9" w:rsidRDefault="007D15C9" w:rsidP="007D15C9">
      <w:pPr>
        <w:spacing w:before="240" w:after="240" w:line="276" w:lineRule="auto"/>
        <w:jc w:val="left"/>
        <w:rPr>
          <w:rFonts w:eastAsia="Times New Roman" w:cs="Times New Roman"/>
          <w:color w:val="auto"/>
          <w:szCs w:val="24"/>
          <w:lang w:eastAsia="en-JM"/>
        </w:rPr>
      </w:pPr>
      <w:r w:rsidRPr="007D15C9">
        <w:rPr>
          <w:rFonts w:eastAsia="Times New Roman" w:cs="Times New Roman"/>
          <w:b/>
          <w:color w:val="auto"/>
          <w:szCs w:val="24"/>
          <w:lang w:eastAsia="en-JM"/>
        </w:rPr>
        <w:t>Table 2:</w:t>
      </w:r>
      <w:r w:rsidRPr="007D15C9">
        <w:rPr>
          <w:rFonts w:eastAsia="Times New Roman" w:cs="Times New Roman"/>
          <w:color w:val="auto"/>
          <w:szCs w:val="24"/>
          <w:lang w:eastAsia="en-JM"/>
        </w:rPr>
        <w:t xml:space="preserve"> Calculation of statistics for Mid Term Results (x) and End of Term Results (y) for </w:t>
      </w:r>
      <w:r>
        <w:rPr>
          <w:rFonts w:eastAsia="Times New Roman" w:cs="Times New Roman"/>
          <w:color w:val="auto"/>
          <w:szCs w:val="24"/>
          <w:lang w:eastAsia="en-JM"/>
        </w:rPr>
        <w:t xml:space="preserve">Caribbean </w:t>
      </w:r>
      <w:r w:rsidRPr="007D15C9">
        <w:rPr>
          <w:rFonts w:eastAsia="Times New Roman" w:cs="Times New Roman"/>
          <w:color w:val="auto"/>
          <w:szCs w:val="24"/>
          <w:lang w:eastAsia="en-JM"/>
        </w:rPr>
        <w:t>Studies</w:t>
      </w:r>
    </w:p>
    <w:tbl>
      <w:tblPr>
        <w:tblW w:w="9576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D9E2F3" w:themeFill="accent1" w:themeFillTint="33"/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8B67BB" w:rsidRPr="008B67BB" w14:paraId="3F2BB270" w14:textId="77777777" w:rsidTr="003E7E43">
        <w:tc>
          <w:tcPr>
            <w:tcW w:w="4788" w:type="dxa"/>
            <w:shd w:val="clear" w:color="auto" w:fill="D9E2F3" w:themeFill="accent1" w:themeFillTint="33"/>
          </w:tcPr>
          <w:p w14:paraId="427FE6D0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b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b/>
                <w:color w:val="000000"/>
                <w:szCs w:val="24"/>
                <w:lang w:eastAsia="en-JM"/>
              </w:rPr>
              <w:t>Statistics for Mid Term Results</w:t>
            </w:r>
          </w:p>
        </w:tc>
        <w:tc>
          <w:tcPr>
            <w:tcW w:w="4788" w:type="dxa"/>
            <w:shd w:val="clear" w:color="auto" w:fill="D9E2F3" w:themeFill="accent1" w:themeFillTint="33"/>
          </w:tcPr>
          <w:p w14:paraId="3FC68D68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b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b/>
                <w:color w:val="000000"/>
                <w:szCs w:val="24"/>
                <w:lang w:eastAsia="en-JM"/>
              </w:rPr>
              <w:t>Statistics for End of Term Results</w:t>
            </w:r>
          </w:p>
        </w:tc>
      </w:tr>
      <w:tr w:rsidR="008B67BB" w:rsidRPr="008B67BB" w14:paraId="6F848CE2" w14:textId="77777777" w:rsidTr="003E7E43">
        <w:tc>
          <w:tcPr>
            <w:tcW w:w="4788" w:type="dxa"/>
            <w:shd w:val="clear" w:color="auto" w:fill="D9E2F3" w:themeFill="accent1" w:themeFillTint="33"/>
          </w:tcPr>
          <w:p w14:paraId="0A693C7F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 xml:space="preserve">Mean </w:t>
            </w:r>
            <m:oMath>
              <m:bar>
                <m:barPr>
                  <m:ctrlPr>
                    <w:rPr>
                      <w:rFonts w:ascii="Cambria Math" w:eastAsia="Cambria Math" w:hAnsi="Cambria Math" w:cs="Cambria Math"/>
                      <w:color w:val="000000"/>
                      <w:szCs w:val="24"/>
                      <w:lang w:eastAsia="en-JM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  <w:lang w:eastAsia="en-JM"/>
                    </w:rPr>
                    <m:t xml:space="preserve">x </m:t>
                  </m:r>
                </m:e>
              </m:bar>
              <m:r>
                <w:rPr>
                  <w:rFonts w:ascii="Cambria Math" w:eastAsia="Cambria Math" w:hAnsi="Cambria Math" w:cs="Cambria Math"/>
                  <w:color w:val="000000"/>
                  <w:szCs w:val="24"/>
                  <w:lang w:eastAsia="en-JM"/>
                </w:rPr>
                <m:t xml:space="preserve">=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Cs w:val="24"/>
                      <w:lang w:eastAsia="en-JM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Cs w:val="24"/>
                          <w:lang w:eastAsia="en-JM"/>
                        </w:rPr>
                      </m:ctrlPr>
                    </m:naryPr>
                    <m:sub/>
                    <m:sup/>
                    <m:e/>
                  </m:nary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  <w:lang w:eastAsia="en-JM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  <w:lang w:eastAsia="en-JM"/>
                    </w:rPr>
                    <m:t>N</m:t>
                  </m:r>
                </m:den>
              </m:f>
            </m:oMath>
          </w:p>
          <w:p w14:paraId="02428465" w14:textId="761EF6BA" w:rsidR="008B67BB" w:rsidRPr="008B67BB" w:rsidRDefault="00000000" w:rsidP="008B67BB">
            <w:pPr>
              <w:spacing w:after="0" w:line="240" w:lineRule="auto"/>
              <w:jc w:val="left"/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  <w:szCs w:val="24"/>
                        <w:lang w:eastAsia="en-JM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Cs w:val="24"/>
                        <w:lang w:eastAsia="en-JM"/>
                      </w:rPr>
                      <m:t>x</m:t>
                    </m:r>
                  </m:e>
                </m:bar>
                <m:r>
                  <w:rPr>
                    <w:rFonts w:ascii="Cambria Math" w:eastAsia="Cambria Math" w:hAnsi="Cambria Math" w:cs="Cambria Math"/>
                    <w:color w:val="000000"/>
                    <w:szCs w:val="24"/>
                    <w:lang w:eastAsia="en-JM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Cs w:val="24"/>
                        <w:lang w:eastAsia="en-JM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Cs w:val="24"/>
                        <w:lang w:eastAsia="en-JM"/>
                      </w:rPr>
                      <m:t>1728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Cs w:val="24"/>
                        <w:lang w:eastAsia="en-JM"/>
                      </w:rPr>
                      <m:t>30</m:t>
                    </m:r>
                  </m:den>
                </m:f>
              </m:oMath>
            </m:oMathPara>
          </w:p>
          <w:p w14:paraId="4CDDC944" w14:textId="49892BA2" w:rsidR="008B67BB" w:rsidRPr="008B67BB" w:rsidRDefault="00000000" w:rsidP="008B67BB">
            <w:pPr>
              <w:spacing w:after="0" w:line="240" w:lineRule="auto"/>
              <w:jc w:val="left"/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  <w:szCs w:val="24"/>
                        <w:lang w:eastAsia="en-JM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Cs w:val="24"/>
                        <w:lang w:eastAsia="en-JM"/>
                      </w:rPr>
                      <m:t>x</m:t>
                    </m:r>
                  </m:e>
                </m:bar>
                <m:r>
                  <w:rPr>
                    <w:rFonts w:ascii="Cambria Math" w:eastAsia="Cambria Math" w:hAnsi="Cambria Math" w:cs="Cambria Math"/>
                    <w:color w:val="000000"/>
                    <w:szCs w:val="24"/>
                    <w:lang w:eastAsia="en-JM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24"/>
                    <w:lang w:eastAsia="en-JM"/>
                  </w:rPr>
                  <m:t>57.6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24"/>
                    <w:lang w:eastAsia="en-JM"/>
                  </w:rPr>
                  <m:t>%</m:t>
                </m:r>
              </m:oMath>
            </m:oMathPara>
          </w:p>
        </w:tc>
        <w:tc>
          <w:tcPr>
            <w:tcW w:w="4788" w:type="dxa"/>
            <w:shd w:val="clear" w:color="auto" w:fill="D9E2F3" w:themeFill="accent1" w:themeFillTint="33"/>
          </w:tcPr>
          <w:p w14:paraId="737F26D8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 xml:space="preserve">Mean </w:t>
            </w:r>
            <m:oMath>
              <m:bar>
                <m:barPr>
                  <m:ctrlPr>
                    <w:rPr>
                      <w:rFonts w:ascii="Cambria Math" w:eastAsia="Cambria Math" w:hAnsi="Cambria Math" w:cs="Cambria Math"/>
                      <w:color w:val="000000"/>
                      <w:szCs w:val="24"/>
                      <w:lang w:eastAsia="en-JM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  <w:lang w:eastAsia="en-JM"/>
                    </w:rPr>
                    <m:t xml:space="preserve">y </m:t>
                  </m:r>
                </m:e>
              </m:bar>
              <m:r>
                <w:rPr>
                  <w:rFonts w:ascii="Cambria Math" w:eastAsia="Cambria Math" w:hAnsi="Cambria Math" w:cs="Cambria Math"/>
                  <w:color w:val="000000"/>
                  <w:szCs w:val="24"/>
                  <w:lang w:eastAsia="en-JM"/>
                </w:rPr>
                <m:t xml:space="preserve">=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Cs w:val="24"/>
                      <w:lang w:eastAsia="en-JM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Cs w:val="24"/>
                          <w:lang w:eastAsia="en-JM"/>
                        </w:rPr>
                      </m:ctrlPr>
                    </m:naryPr>
                    <m:sub/>
                    <m:sup/>
                    <m:e/>
                  </m:nary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  <w:lang w:eastAsia="en-JM"/>
                    </w:rPr>
                    <m:t>Y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Cs w:val="24"/>
                      <w:lang w:eastAsia="en-JM"/>
                    </w:rPr>
                    <m:t>N</m:t>
                  </m:r>
                </m:den>
              </m:f>
            </m:oMath>
          </w:p>
          <w:p w14:paraId="700227F3" w14:textId="2590FCE8" w:rsidR="008B67BB" w:rsidRPr="008B67BB" w:rsidRDefault="00000000" w:rsidP="008B67BB">
            <w:pPr>
              <w:spacing w:after="0" w:line="240" w:lineRule="auto"/>
              <w:jc w:val="left"/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  <w:szCs w:val="24"/>
                        <w:lang w:eastAsia="en-JM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Cs w:val="24"/>
                        <w:lang w:eastAsia="en-JM"/>
                      </w:rPr>
                      <m:t>y</m:t>
                    </m:r>
                  </m:e>
                </m:bar>
                <m:r>
                  <w:rPr>
                    <w:rFonts w:ascii="Cambria Math" w:eastAsia="Cambria Math" w:hAnsi="Cambria Math" w:cs="Cambria Math"/>
                    <w:color w:val="000000"/>
                    <w:szCs w:val="24"/>
                    <w:lang w:eastAsia="en-JM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Cs w:val="24"/>
                        <w:lang w:eastAsia="en-JM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Cs w:val="24"/>
                        <w:lang w:eastAsia="en-JM"/>
                      </w:rPr>
                      <m:t>2148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Cs w:val="24"/>
                        <w:lang w:eastAsia="en-JM"/>
                      </w:rPr>
                      <m:t>30</m:t>
                    </m:r>
                  </m:den>
                </m:f>
              </m:oMath>
            </m:oMathPara>
          </w:p>
          <w:p w14:paraId="1DC37C4E" w14:textId="62E8FD2C" w:rsidR="008B67BB" w:rsidRPr="008B67BB" w:rsidRDefault="00000000" w:rsidP="008B67BB">
            <w:pPr>
              <w:spacing w:after="0" w:line="240" w:lineRule="auto"/>
              <w:jc w:val="left"/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  <w:szCs w:val="24"/>
                        <w:lang w:eastAsia="en-JM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Cs w:val="24"/>
                        <w:lang w:eastAsia="en-JM"/>
                      </w:rPr>
                      <m:t>y</m:t>
                    </m:r>
                  </m:e>
                </m:bar>
                <m:r>
                  <w:rPr>
                    <w:rFonts w:ascii="Cambria Math" w:eastAsia="Cambria Math" w:hAnsi="Cambria Math" w:cs="Cambria Math"/>
                    <w:color w:val="000000"/>
                    <w:szCs w:val="24"/>
                    <w:lang w:eastAsia="en-JM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24"/>
                    <w:lang w:eastAsia="en-JM"/>
                  </w:rPr>
                  <m:t>71.6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24"/>
                    <w:lang w:eastAsia="en-JM"/>
                  </w:rPr>
                  <m:t>%</m:t>
                </m:r>
              </m:oMath>
            </m:oMathPara>
          </w:p>
        </w:tc>
      </w:tr>
      <w:tr w:rsidR="008B67BB" w:rsidRPr="008B67BB" w14:paraId="1BA41996" w14:textId="77777777" w:rsidTr="003E7E43">
        <w:tc>
          <w:tcPr>
            <w:tcW w:w="4788" w:type="dxa"/>
            <w:shd w:val="clear" w:color="auto" w:fill="D9E2F3" w:themeFill="accent1" w:themeFillTint="33"/>
          </w:tcPr>
          <w:p w14:paraId="4B1D9E0E" w14:textId="77777777" w:rsidR="008B67BB" w:rsidRPr="008B67BB" w:rsidRDefault="008B67BB" w:rsidP="008B67BB">
            <w:pPr>
              <w:spacing w:after="0" w:line="240" w:lineRule="auto"/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 xml:space="preserve">Median of </w:t>
            </w:r>
            <w:r w:rsidRPr="008B67BB"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  <w:t>x = 0.5 (n+1)</w:t>
            </w:r>
            <w:proofErr w:type="spellStart"/>
            <w:r w:rsidRPr="008B67BB">
              <w:rPr>
                <w:rFonts w:ascii="Cambria Math" w:eastAsia="Cambria Math" w:hAnsi="Cambria Math" w:cs="Cambria Math"/>
                <w:color w:val="000000"/>
                <w:szCs w:val="24"/>
                <w:vertAlign w:val="superscript"/>
                <w:lang w:eastAsia="en-JM"/>
              </w:rPr>
              <w:t>th</w:t>
            </w:r>
            <w:proofErr w:type="spellEnd"/>
            <w:r w:rsidRPr="008B67BB">
              <w:rPr>
                <w:rFonts w:ascii="Cambria Math" w:eastAsia="Cambria Math" w:hAnsi="Cambria Math" w:cs="Cambria Math"/>
                <w:color w:val="000000"/>
                <w:szCs w:val="24"/>
                <w:vertAlign w:val="superscript"/>
                <w:lang w:eastAsia="en-JM"/>
              </w:rPr>
              <w:t xml:space="preserve"> </w:t>
            </w:r>
            <w:r w:rsidRPr="008B67BB"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  <w:t>term</w:t>
            </w:r>
          </w:p>
          <w:p w14:paraId="4A4564EA" w14:textId="77777777" w:rsidR="008B67BB" w:rsidRPr="008B67BB" w:rsidRDefault="008B67BB" w:rsidP="008B67BB">
            <w:pPr>
              <w:spacing w:after="0" w:line="240" w:lineRule="auto"/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</w:pPr>
            <w:r w:rsidRPr="008B67BB"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  <w:t xml:space="preserve">                  = 0.5(30+1)</w:t>
            </w:r>
          </w:p>
          <w:p w14:paraId="633D3913" w14:textId="77777777" w:rsidR="008B67BB" w:rsidRPr="008B67BB" w:rsidRDefault="008B67BB" w:rsidP="008B67BB">
            <w:pPr>
              <w:spacing w:after="0" w:line="240" w:lineRule="auto"/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</w:pPr>
            <w:r w:rsidRPr="008B67BB"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  <w:t xml:space="preserve">                  =15.5</w:t>
            </w:r>
            <w:r w:rsidRPr="008B67BB">
              <w:rPr>
                <w:rFonts w:ascii="Cambria Math" w:eastAsia="Cambria Math" w:hAnsi="Cambria Math" w:cs="Cambria Math"/>
                <w:color w:val="000000"/>
                <w:szCs w:val="24"/>
                <w:vertAlign w:val="superscript"/>
                <w:lang w:eastAsia="en-JM"/>
              </w:rPr>
              <w:t>th</w:t>
            </w:r>
            <w:r w:rsidRPr="008B67BB"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  <w:t xml:space="preserve"> term</w:t>
            </w:r>
          </w:p>
          <w:p w14:paraId="3EC38676" w14:textId="09A91DCE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  <w:t xml:space="preserve">                  =</w:t>
            </w:r>
            <w:r w:rsidR="0094016A"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  <w:t xml:space="preserve"> 61.5</w:t>
            </w:r>
            <w:r w:rsidRPr="008B67BB"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  <w:t>%</w:t>
            </w:r>
          </w:p>
        </w:tc>
        <w:tc>
          <w:tcPr>
            <w:tcW w:w="4788" w:type="dxa"/>
            <w:shd w:val="clear" w:color="auto" w:fill="D9E2F3" w:themeFill="accent1" w:themeFillTint="33"/>
          </w:tcPr>
          <w:p w14:paraId="6E0A40AB" w14:textId="77777777" w:rsidR="008B67BB" w:rsidRPr="008B67BB" w:rsidRDefault="008B67BB" w:rsidP="008B67BB">
            <w:pPr>
              <w:spacing w:after="0" w:line="240" w:lineRule="auto"/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</w:pPr>
            <w:r w:rsidRPr="008B67BB"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  <w:t>Median of y = 0.5 (n+1)</w:t>
            </w:r>
            <w:proofErr w:type="spellStart"/>
            <w:r w:rsidRPr="008B67BB">
              <w:rPr>
                <w:rFonts w:ascii="Cambria Math" w:eastAsia="Cambria Math" w:hAnsi="Cambria Math" w:cs="Cambria Math"/>
                <w:color w:val="000000"/>
                <w:szCs w:val="24"/>
                <w:vertAlign w:val="superscript"/>
                <w:lang w:eastAsia="en-JM"/>
              </w:rPr>
              <w:t>th</w:t>
            </w:r>
            <w:proofErr w:type="spellEnd"/>
            <w:r w:rsidRPr="008B67BB">
              <w:rPr>
                <w:rFonts w:ascii="Cambria Math" w:eastAsia="Cambria Math" w:hAnsi="Cambria Math" w:cs="Cambria Math"/>
                <w:color w:val="000000"/>
                <w:szCs w:val="24"/>
                <w:vertAlign w:val="superscript"/>
                <w:lang w:eastAsia="en-JM"/>
              </w:rPr>
              <w:t xml:space="preserve"> </w:t>
            </w:r>
            <w:r w:rsidRPr="008B67BB"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  <w:t>term</w:t>
            </w:r>
          </w:p>
          <w:p w14:paraId="1A5FDE3A" w14:textId="77777777" w:rsidR="008B67BB" w:rsidRPr="008B67BB" w:rsidRDefault="008B67BB" w:rsidP="008B67BB">
            <w:pPr>
              <w:spacing w:after="0" w:line="240" w:lineRule="auto"/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</w:pPr>
            <w:r w:rsidRPr="008B67BB"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  <w:t xml:space="preserve">                  = 0.5(30+1)</w:t>
            </w:r>
          </w:p>
          <w:p w14:paraId="6ADD2585" w14:textId="77777777" w:rsidR="008B67BB" w:rsidRPr="008B67BB" w:rsidRDefault="008B67BB" w:rsidP="008B67BB">
            <w:pPr>
              <w:spacing w:after="0" w:line="240" w:lineRule="auto"/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</w:pPr>
            <w:r w:rsidRPr="008B67BB"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  <w:t xml:space="preserve">                  =15.5</w:t>
            </w:r>
            <w:r w:rsidRPr="008B67BB">
              <w:rPr>
                <w:rFonts w:ascii="Cambria Math" w:eastAsia="Cambria Math" w:hAnsi="Cambria Math" w:cs="Cambria Math"/>
                <w:color w:val="000000"/>
                <w:szCs w:val="24"/>
                <w:vertAlign w:val="superscript"/>
                <w:lang w:eastAsia="en-JM"/>
              </w:rPr>
              <w:t>th</w:t>
            </w:r>
            <w:r w:rsidRPr="008B67BB"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  <w:t xml:space="preserve"> term</w:t>
            </w:r>
          </w:p>
          <w:p w14:paraId="40F53FF9" w14:textId="6039F846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  <w:t xml:space="preserve">                  =</w:t>
            </w:r>
            <w:r w:rsidR="0094016A"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  <w:t xml:space="preserve"> 70.5</w:t>
            </w:r>
            <w:r w:rsidRPr="008B67BB"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  <w:t>%</w:t>
            </w:r>
          </w:p>
        </w:tc>
      </w:tr>
      <w:tr w:rsidR="008B67BB" w:rsidRPr="008B67BB" w14:paraId="0CD7A97C" w14:textId="77777777" w:rsidTr="003E7E43">
        <w:tc>
          <w:tcPr>
            <w:tcW w:w="4788" w:type="dxa"/>
            <w:shd w:val="clear" w:color="auto" w:fill="D9E2F3" w:themeFill="accent1" w:themeFillTint="33"/>
          </w:tcPr>
          <w:p w14:paraId="01765913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Lower Quartile (X)</w:t>
            </w:r>
          </w:p>
          <w:p w14:paraId="3443EF9E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Q</w:t>
            </w:r>
            <w:r w:rsidRPr="008B67BB">
              <w:rPr>
                <w:rFonts w:eastAsia="Cambria" w:cs="Cambria"/>
                <w:color w:val="000000"/>
                <w:szCs w:val="24"/>
                <w:vertAlign w:val="subscript"/>
                <w:lang w:eastAsia="en-JM"/>
              </w:rPr>
              <w:t xml:space="preserve">1 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= 0.25</w:t>
            </w:r>
            <w:r w:rsidRPr="008B67BB">
              <w:rPr>
                <w:rFonts w:eastAsia="Cambria" w:cs="Cambria"/>
                <w:color w:val="000000"/>
                <w:szCs w:val="24"/>
                <w:vertAlign w:val="subscript"/>
                <w:lang w:eastAsia="en-JM"/>
              </w:rPr>
              <w:t xml:space="preserve"> 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(n+1)</w:t>
            </w:r>
            <w:proofErr w:type="spellStart"/>
            <w:r w:rsidRPr="008B67BB">
              <w:rPr>
                <w:rFonts w:eastAsia="Cambria" w:cs="Cambria"/>
                <w:color w:val="000000"/>
                <w:szCs w:val="24"/>
                <w:vertAlign w:val="superscript"/>
                <w:lang w:eastAsia="en-JM"/>
              </w:rPr>
              <w:t>th</w:t>
            </w:r>
            <w:proofErr w:type="spellEnd"/>
            <w:r w:rsidRPr="008B67BB">
              <w:rPr>
                <w:rFonts w:eastAsia="Cambria" w:cs="Cambria"/>
                <w:color w:val="000000"/>
                <w:szCs w:val="24"/>
                <w:vertAlign w:val="superscript"/>
                <w:lang w:eastAsia="en-JM"/>
              </w:rPr>
              <w:t xml:space="preserve"> 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term</w:t>
            </w:r>
          </w:p>
          <w:p w14:paraId="2D4C3F57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= 0.25 (30 + 1) = 7.75</w:t>
            </w:r>
            <w:r w:rsidRPr="008B67BB">
              <w:rPr>
                <w:rFonts w:eastAsia="Cambria" w:cs="Cambria"/>
                <w:color w:val="000000"/>
                <w:szCs w:val="24"/>
                <w:vertAlign w:val="superscript"/>
                <w:lang w:eastAsia="en-JM"/>
              </w:rPr>
              <w:t>th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 xml:space="preserve"> term</w:t>
            </w:r>
          </w:p>
          <w:p w14:paraId="6126C1C3" w14:textId="2541A548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Q</w:t>
            </w:r>
            <w:r w:rsidRPr="008B67BB">
              <w:rPr>
                <w:rFonts w:eastAsia="Cambria" w:cs="Cambria"/>
                <w:color w:val="000000"/>
                <w:szCs w:val="24"/>
                <w:vertAlign w:val="subscript"/>
                <w:lang w:eastAsia="en-JM"/>
              </w:rPr>
              <w:t>1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 xml:space="preserve"> = </w:t>
            </w:r>
            <w:r w:rsidR="0094016A">
              <w:rPr>
                <w:rFonts w:eastAsia="Cambria" w:cs="Cambria"/>
                <w:color w:val="000000"/>
                <w:szCs w:val="24"/>
                <w:lang w:eastAsia="en-JM"/>
              </w:rPr>
              <w:t>42.75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%</w:t>
            </w:r>
          </w:p>
          <w:p w14:paraId="26E42D2C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</w:p>
        </w:tc>
        <w:tc>
          <w:tcPr>
            <w:tcW w:w="4788" w:type="dxa"/>
            <w:shd w:val="clear" w:color="auto" w:fill="D9E2F3" w:themeFill="accent1" w:themeFillTint="33"/>
          </w:tcPr>
          <w:p w14:paraId="1AA5AC2E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Lower Quartile (Y)</w:t>
            </w:r>
          </w:p>
          <w:p w14:paraId="60CB2737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Q</w:t>
            </w:r>
            <w:r w:rsidRPr="008B67BB">
              <w:rPr>
                <w:rFonts w:eastAsia="Cambria" w:cs="Cambria"/>
                <w:color w:val="000000"/>
                <w:szCs w:val="24"/>
                <w:vertAlign w:val="subscript"/>
                <w:lang w:eastAsia="en-JM"/>
              </w:rPr>
              <w:t xml:space="preserve">1 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= 0.25</w:t>
            </w:r>
            <w:r w:rsidRPr="008B67BB">
              <w:rPr>
                <w:rFonts w:eastAsia="Cambria" w:cs="Cambria"/>
                <w:color w:val="000000"/>
                <w:szCs w:val="24"/>
                <w:vertAlign w:val="subscript"/>
                <w:lang w:eastAsia="en-JM"/>
              </w:rPr>
              <w:t xml:space="preserve"> 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(n+1)</w:t>
            </w:r>
            <w:proofErr w:type="spellStart"/>
            <w:r w:rsidRPr="008B67BB">
              <w:rPr>
                <w:rFonts w:eastAsia="Cambria" w:cs="Cambria"/>
                <w:color w:val="000000"/>
                <w:szCs w:val="24"/>
                <w:vertAlign w:val="superscript"/>
                <w:lang w:eastAsia="en-JM"/>
              </w:rPr>
              <w:t>th</w:t>
            </w:r>
            <w:proofErr w:type="spellEnd"/>
            <w:r w:rsidRPr="008B67BB">
              <w:rPr>
                <w:rFonts w:eastAsia="Cambria" w:cs="Cambria"/>
                <w:color w:val="000000"/>
                <w:szCs w:val="24"/>
                <w:vertAlign w:val="superscript"/>
                <w:lang w:eastAsia="en-JM"/>
              </w:rPr>
              <w:t xml:space="preserve"> 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term</w:t>
            </w:r>
          </w:p>
          <w:p w14:paraId="6CAC6642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= 0.25 (30 + 1) = 7.75</w:t>
            </w:r>
            <w:r w:rsidRPr="008B67BB">
              <w:rPr>
                <w:rFonts w:eastAsia="Cambria" w:cs="Cambria"/>
                <w:color w:val="000000"/>
                <w:szCs w:val="24"/>
                <w:vertAlign w:val="superscript"/>
                <w:lang w:eastAsia="en-JM"/>
              </w:rPr>
              <w:t>th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 xml:space="preserve"> term</w:t>
            </w:r>
          </w:p>
          <w:p w14:paraId="2CDBE6CB" w14:textId="22675882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Q</w:t>
            </w:r>
            <w:r w:rsidRPr="008B67BB">
              <w:rPr>
                <w:rFonts w:eastAsia="Cambria" w:cs="Cambria"/>
                <w:color w:val="000000"/>
                <w:szCs w:val="24"/>
                <w:vertAlign w:val="subscript"/>
                <w:lang w:eastAsia="en-JM"/>
              </w:rPr>
              <w:t xml:space="preserve">1 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 xml:space="preserve">= </w:t>
            </w:r>
            <w:r w:rsidR="0094016A">
              <w:rPr>
                <w:rFonts w:eastAsia="Cambria" w:cs="Cambria"/>
                <w:color w:val="000000"/>
                <w:szCs w:val="24"/>
                <w:lang w:eastAsia="en-JM"/>
              </w:rPr>
              <w:t>63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%</w:t>
            </w:r>
          </w:p>
          <w:p w14:paraId="0B31B41E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</w:p>
        </w:tc>
      </w:tr>
      <w:tr w:rsidR="008B67BB" w:rsidRPr="008B67BB" w14:paraId="19BB5218" w14:textId="77777777" w:rsidTr="003E7E43">
        <w:tc>
          <w:tcPr>
            <w:tcW w:w="4788" w:type="dxa"/>
            <w:shd w:val="clear" w:color="auto" w:fill="D9E2F3" w:themeFill="accent1" w:themeFillTint="33"/>
          </w:tcPr>
          <w:p w14:paraId="488DB192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Upper Quartile (X)</w:t>
            </w:r>
          </w:p>
          <w:p w14:paraId="7EE1F85D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Q</w:t>
            </w:r>
            <w:r w:rsidRPr="008B67BB">
              <w:rPr>
                <w:rFonts w:eastAsia="Cambria" w:cs="Cambria"/>
                <w:color w:val="000000"/>
                <w:szCs w:val="24"/>
                <w:vertAlign w:val="subscript"/>
                <w:lang w:eastAsia="en-JM"/>
              </w:rPr>
              <w:t>3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 xml:space="preserve"> = 0.75(n+1)</w:t>
            </w:r>
            <w:proofErr w:type="spellStart"/>
            <w:r w:rsidRPr="008B67BB">
              <w:rPr>
                <w:rFonts w:eastAsia="Cambria" w:cs="Cambria"/>
                <w:color w:val="000000"/>
                <w:szCs w:val="24"/>
                <w:vertAlign w:val="superscript"/>
                <w:lang w:eastAsia="en-JM"/>
              </w:rPr>
              <w:t>th</w:t>
            </w:r>
            <w:proofErr w:type="spellEnd"/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 xml:space="preserve"> term</w:t>
            </w:r>
          </w:p>
          <w:p w14:paraId="3E020F2E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= 0.75(30 + 1) = 23.25</w:t>
            </w:r>
            <w:r w:rsidRPr="008B67BB">
              <w:rPr>
                <w:rFonts w:eastAsia="Cambria" w:cs="Cambria"/>
                <w:color w:val="000000"/>
                <w:szCs w:val="24"/>
                <w:vertAlign w:val="superscript"/>
                <w:lang w:eastAsia="en-JM"/>
              </w:rPr>
              <w:t>th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 xml:space="preserve"> term</w:t>
            </w:r>
          </w:p>
          <w:p w14:paraId="700D3A3D" w14:textId="36F8D70D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Q</w:t>
            </w:r>
            <w:r w:rsidRPr="008B67BB">
              <w:rPr>
                <w:rFonts w:eastAsia="Cambria" w:cs="Cambria"/>
                <w:color w:val="000000"/>
                <w:szCs w:val="24"/>
                <w:vertAlign w:val="subscript"/>
                <w:lang w:eastAsia="en-JM"/>
              </w:rPr>
              <w:t>3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 xml:space="preserve"> = </w:t>
            </w:r>
            <w:r w:rsidR="0094016A">
              <w:rPr>
                <w:rFonts w:eastAsia="Cambria" w:cs="Cambria"/>
                <w:color w:val="000000"/>
                <w:szCs w:val="24"/>
                <w:lang w:eastAsia="en-JM"/>
              </w:rPr>
              <w:t>68.25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%</w:t>
            </w:r>
          </w:p>
        </w:tc>
        <w:tc>
          <w:tcPr>
            <w:tcW w:w="4788" w:type="dxa"/>
            <w:shd w:val="clear" w:color="auto" w:fill="D9E2F3" w:themeFill="accent1" w:themeFillTint="33"/>
          </w:tcPr>
          <w:p w14:paraId="468030E5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Upper Quartile (Y)</w:t>
            </w:r>
          </w:p>
          <w:p w14:paraId="3EE0890C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Q</w:t>
            </w:r>
            <w:r w:rsidRPr="008B67BB">
              <w:rPr>
                <w:rFonts w:eastAsia="Cambria" w:cs="Cambria"/>
                <w:color w:val="000000"/>
                <w:szCs w:val="24"/>
                <w:vertAlign w:val="subscript"/>
                <w:lang w:eastAsia="en-JM"/>
              </w:rPr>
              <w:t>3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 xml:space="preserve"> = 0.75(n+1)</w:t>
            </w:r>
            <w:proofErr w:type="spellStart"/>
            <w:r w:rsidRPr="008B67BB">
              <w:rPr>
                <w:rFonts w:eastAsia="Cambria" w:cs="Cambria"/>
                <w:color w:val="000000"/>
                <w:szCs w:val="24"/>
                <w:vertAlign w:val="superscript"/>
                <w:lang w:eastAsia="en-JM"/>
              </w:rPr>
              <w:t>th</w:t>
            </w:r>
            <w:proofErr w:type="spellEnd"/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 xml:space="preserve"> term</w:t>
            </w:r>
          </w:p>
          <w:p w14:paraId="46F6729E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= 0.75(30 + 1) = 23.25</w:t>
            </w:r>
            <w:r w:rsidRPr="008B67BB">
              <w:rPr>
                <w:rFonts w:eastAsia="Cambria" w:cs="Cambria"/>
                <w:color w:val="000000"/>
                <w:szCs w:val="24"/>
                <w:vertAlign w:val="superscript"/>
                <w:lang w:eastAsia="en-JM"/>
              </w:rPr>
              <w:t>th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 xml:space="preserve"> term</w:t>
            </w:r>
          </w:p>
          <w:p w14:paraId="7797E865" w14:textId="5C7017CE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Q</w:t>
            </w:r>
            <w:r w:rsidRPr="008B67BB">
              <w:rPr>
                <w:rFonts w:eastAsia="Cambria" w:cs="Cambria"/>
                <w:color w:val="000000"/>
                <w:szCs w:val="24"/>
                <w:vertAlign w:val="subscript"/>
                <w:lang w:eastAsia="en-JM"/>
              </w:rPr>
              <w:t>3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 xml:space="preserve"> = </w:t>
            </w:r>
            <w:r w:rsidR="0094016A">
              <w:rPr>
                <w:rFonts w:eastAsia="Cambria" w:cs="Cambria"/>
                <w:color w:val="000000"/>
                <w:szCs w:val="24"/>
                <w:lang w:eastAsia="en-JM"/>
              </w:rPr>
              <w:t>81.5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%</w:t>
            </w:r>
          </w:p>
        </w:tc>
      </w:tr>
      <w:tr w:rsidR="008B67BB" w:rsidRPr="008B67BB" w14:paraId="6CF1956D" w14:textId="77777777" w:rsidTr="003E7E43">
        <w:tc>
          <w:tcPr>
            <w:tcW w:w="4788" w:type="dxa"/>
            <w:shd w:val="clear" w:color="auto" w:fill="D9E2F3" w:themeFill="accent1" w:themeFillTint="33"/>
          </w:tcPr>
          <w:p w14:paraId="42492FAC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Interquartile Range (IQR)</w:t>
            </w:r>
          </w:p>
          <w:p w14:paraId="0CB6A1DE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vertAlign w:val="subscript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Q</w:t>
            </w:r>
            <w:r w:rsidRPr="008B67BB">
              <w:rPr>
                <w:rFonts w:eastAsia="Cambria" w:cs="Cambria"/>
                <w:color w:val="000000"/>
                <w:szCs w:val="24"/>
                <w:vertAlign w:val="subscript"/>
                <w:lang w:eastAsia="en-JM"/>
              </w:rPr>
              <w:t>3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-Q</w:t>
            </w:r>
            <w:r w:rsidRPr="008B67BB">
              <w:rPr>
                <w:rFonts w:eastAsia="Cambria" w:cs="Cambria"/>
                <w:color w:val="000000"/>
                <w:szCs w:val="24"/>
                <w:vertAlign w:val="subscript"/>
                <w:lang w:eastAsia="en-JM"/>
              </w:rPr>
              <w:t>1</w:t>
            </w:r>
          </w:p>
          <w:p w14:paraId="556C86F5" w14:textId="7841D69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 xml:space="preserve">= </w:t>
            </w:r>
            <w:r w:rsidR="0094016A">
              <w:rPr>
                <w:rFonts w:eastAsia="Cambria" w:cs="Cambria"/>
                <w:color w:val="000000"/>
                <w:szCs w:val="24"/>
                <w:lang w:eastAsia="en-JM"/>
              </w:rPr>
              <w:t xml:space="preserve">68.25 </w:t>
            </w:r>
            <m:oMath>
              <m:r>
                <w:rPr>
                  <w:rFonts w:ascii="Cambria Math" w:eastAsia="Cambria" w:hAnsi="Cambria Math" w:cs="Cambria"/>
                  <w:color w:val="000000"/>
                  <w:szCs w:val="24"/>
                  <w:lang w:eastAsia="en-JM"/>
                </w:rPr>
                <m:t>–</m:t>
              </m:r>
            </m:oMath>
            <w:r w:rsidR="0094016A">
              <w:rPr>
                <w:rFonts w:eastAsia="Cambria" w:cs="Cambria"/>
                <w:color w:val="000000"/>
                <w:szCs w:val="24"/>
                <w:lang w:eastAsia="en-JM"/>
              </w:rPr>
              <w:t xml:space="preserve"> 42.75</w:t>
            </w:r>
          </w:p>
          <w:p w14:paraId="3F823F85" w14:textId="27BF90A6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 xml:space="preserve">= </w:t>
            </w:r>
            <w:r w:rsidR="0094016A">
              <w:rPr>
                <w:rFonts w:eastAsia="Cambria" w:cs="Cambria"/>
                <w:color w:val="000000"/>
                <w:szCs w:val="24"/>
                <w:lang w:eastAsia="en-JM"/>
              </w:rPr>
              <w:t>25.5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%</w:t>
            </w:r>
          </w:p>
        </w:tc>
        <w:tc>
          <w:tcPr>
            <w:tcW w:w="4788" w:type="dxa"/>
            <w:shd w:val="clear" w:color="auto" w:fill="D9E2F3" w:themeFill="accent1" w:themeFillTint="33"/>
          </w:tcPr>
          <w:p w14:paraId="02CB94FB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Interquartile Range (IQR)</w:t>
            </w:r>
          </w:p>
          <w:p w14:paraId="571F157C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Q</w:t>
            </w:r>
            <w:r w:rsidRPr="008B67BB">
              <w:rPr>
                <w:rFonts w:eastAsia="Cambria" w:cs="Cambria"/>
                <w:color w:val="000000"/>
                <w:szCs w:val="24"/>
                <w:vertAlign w:val="subscript"/>
                <w:lang w:eastAsia="en-JM"/>
              </w:rPr>
              <w:t>3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-Q</w:t>
            </w:r>
            <w:r w:rsidRPr="008B67BB">
              <w:rPr>
                <w:rFonts w:eastAsia="Cambria" w:cs="Cambria"/>
                <w:color w:val="000000"/>
                <w:szCs w:val="24"/>
                <w:vertAlign w:val="subscript"/>
                <w:lang w:eastAsia="en-JM"/>
              </w:rPr>
              <w:t>1</w:t>
            </w:r>
          </w:p>
          <w:p w14:paraId="5E8807A5" w14:textId="0AC54462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 xml:space="preserve">= </w:t>
            </w:r>
            <w:r w:rsidR="0094016A">
              <w:rPr>
                <w:rFonts w:eastAsia="Cambria" w:cs="Cambria"/>
                <w:color w:val="000000"/>
                <w:szCs w:val="24"/>
                <w:lang w:eastAsia="en-JM"/>
              </w:rPr>
              <w:t xml:space="preserve">81.5 </w:t>
            </w:r>
            <m:oMath>
              <m:r>
                <w:rPr>
                  <w:rFonts w:ascii="Cambria Math" w:eastAsia="Cambria" w:hAnsi="Cambria Math" w:cs="Cambria"/>
                  <w:color w:val="000000"/>
                  <w:szCs w:val="24"/>
                  <w:lang w:eastAsia="en-JM"/>
                </w:rPr>
                <m:t>-</m:t>
              </m:r>
            </m:oMath>
            <w:r w:rsidR="0094016A">
              <w:rPr>
                <w:rFonts w:eastAsia="Cambria" w:cs="Cambria"/>
                <w:color w:val="000000"/>
                <w:szCs w:val="24"/>
                <w:lang w:eastAsia="en-JM"/>
              </w:rPr>
              <w:t xml:space="preserve"> 63</w:t>
            </w:r>
          </w:p>
          <w:p w14:paraId="239A2E5E" w14:textId="70B67F0D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=</w:t>
            </w:r>
            <w:r w:rsidR="0094016A">
              <w:rPr>
                <w:rFonts w:eastAsia="Cambria" w:cs="Cambria"/>
                <w:color w:val="000000"/>
                <w:szCs w:val="24"/>
                <w:lang w:eastAsia="en-JM"/>
              </w:rPr>
              <w:t xml:space="preserve"> 18.5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%</w:t>
            </w:r>
          </w:p>
        </w:tc>
      </w:tr>
      <w:tr w:rsidR="008B67BB" w:rsidRPr="008B67BB" w14:paraId="5B5F98CD" w14:textId="77777777" w:rsidTr="003E7E43">
        <w:tc>
          <w:tcPr>
            <w:tcW w:w="4788" w:type="dxa"/>
            <w:shd w:val="clear" w:color="auto" w:fill="D9E2F3" w:themeFill="accent1" w:themeFillTint="33"/>
          </w:tcPr>
          <w:p w14:paraId="0AFE692B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Range = Highest Value – Lowest Value</w:t>
            </w:r>
          </w:p>
          <w:p w14:paraId="5D153FC1" w14:textId="17B4AA1A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 xml:space="preserve">= </w:t>
            </w:r>
            <w:r w:rsidR="0094016A">
              <w:rPr>
                <w:rFonts w:eastAsia="Cambria" w:cs="Cambria"/>
                <w:color w:val="000000"/>
                <w:szCs w:val="24"/>
                <w:lang w:eastAsia="en-JM"/>
              </w:rPr>
              <w:t>88-28</w:t>
            </w:r>
          </w:p>
          <w:p w14:paraId="133BC49B" w14:textId="3B11A22F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 xml:space="preserve">= </w:t>
            </w:r>
            <w:r w:rsidR="0094016A">
              <w:rPr>
                <w:rFonts w:eastAsia="Cambria" w:cs="Cambria"/>
                <w:color w:val="000000"/>
                <w:szCs w:val="24"/>
                <w:lang w:eastAsia="en-JM"/>
              </w:rPr>
              <w:t>60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%</w:t>
            </w:r>
          </w:p>
        </w:tc>
        <w:tc>
          <w:tcPr>
            <w:tcW w:w="4788" w:type="dxa"/>
            <w:shd w:val="clear" w:color="auto" w:fill="D9E2F3" w:themeFill="accent1" w:themeFillTint="33"/>
          </w:tcPr>
          <w:p w14:paraId="76F21A97" w14:textId="77777777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Range = Highest Value – Lowest Value</w:t>
            </w:r>
          </w:p>
          <w:p w14:paraId="40F2FA1B" w14:textId="1C59644C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 xml:space="preserve">= </w:t>
            </w:r>
            <w:r w:rsidR="0094016A">
              <w:rPr>
                <w:rFonts w:eastAsia="Cambria" w:cs="Cambria"/>
                <w:color w:val="000000"/>
                <w:szCs w:val="24"/>
                <w:lang w:eastAsia="en-JM"/>
              </w:rPr>
              <w:t xml:space="preserve">98 </w:t>
            </w:r>
            <m:oMath>
              <m:r>
                <w:rPr>
                  <w:rFonts w:ascii="Cambria Math" w:eastAsia="Cambria" w:hAnsi="Cambria Math" w:cs="Cambria"/>
                  <w:color w:val="000000"/>
                  <w:szCs w:val="24"/>
                  <w:lang w:eastAsia="en-JM"/>
                </w:rPr>
                <m:t>-</m:t>
              </m:r>
            </m:oMath>
            <w:r w:rsidR="0094016A">
              <w:rPr>
                <w:rFonts w:eastAsia="Cambria" w:cs="Cambria"/>
                <w:color w:val="000000"/>
                <w:szCs w:val="24"/>
                <w:lang w:eastAsia="en-JM"/>
              </w:rPr>
              <w:t xml:space="preserve"> 43</w:t>
            </w:r>
          </w:p>
          <w:p w14:paraId="4471C356" w14:textId="1FD6E20B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 xml:space="preserve">= </w:t>
            </w:r>
            <w:r w:rsidR="0094016A">
              <w:rPr>
                <w:rFonts w:eastAsia="Cambria" w:cs="Cambria"/>
                <w:color w:val="000000"/>
                <w:szCs w:val="24"/>
                <w:lang w:eastAsia="en-JM"/>
              </w:rPr>
              <w:t>55</w:t>
            </w: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%</w:t>
            </w:r>
          </w:p>
        </w:tc>
      </w:tr>
      <w:tr w:rsidR="008B67BB" w:rsidRPr="008B67BB" w14:paraId="02283C61" w14:textId="77777777" w:rsidTr="003E7E43">
        <w:tc>
          <w:tcPr>
            <w:tcW w:w="4788" w:type="dxa"/>
            <w:shd w:val="clear" w:color="auto" w:fill="D9E2F3" w:themeFill="accent1" w:themeFillTint="33"/>
          </w:tcPr>
          <w:p w14:paraId="7D75D326" w14:textId="72D500AB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Standard Deviation</w:t>
            </w:r>
          </w:p>
          <w:p w14:paraId="2C32617A" w14:textId="77777777" w:rsidR="008B67BB" w:rsidRPr="008B67BB" w:rsidRDefault="008B67BB" w:rsidP="008B67BB">
            <w:pPr>
              <w:spacing w:after="0" w:line="240" w:lineRule="auto"/>
              <w:jc w:val="left"/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Cs w:val="24"/>
                    <w:lang w:eastAsia="en-JM"/>
                  </w:rPr>
                  <m:t xml:space="preserve">s= 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color w:val="000000"/>
                        <w:szCs w:val="24"/>
                        <w:lang w:eastAsia="en-JM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Cs w:val="24"/>
                            <w:lang w:eastAsia="en-JM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  <w:szCs w:val="24"/>
                                <w:lang w:eastAsia="en-JM"/>
                              </w:rPr>
                            </m:ctrlPr>
                          </m:naryPr>
                          <m:sub/>
                          <m:sup/>
                          <m:e/>
                        </m:nary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Cs w:val="24"/>
                            <w:lang w:eastAsia="en-JM"/>
                          </w:rPr>
                          <m:t>(x-</m:t>
                        </m:r>
                        <m:bar>
                          <m:bar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  <w:szCs w:val="24"/>
                                <w:lang w:eastAsia="en-JM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Cs w:val="24"/>
                                <w:lang w:eastAsia="en-JM"/>
                              </w:rPr>
                              <m:t xml:space="preserve">x </m:t>
                            </m:r>
                          </m:e>
                        </m:bar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Cs w:val="24"/>
                            <w:lang w:eastAsia="en-JM"/>
                          </w:rPr>
                          <m:t>)2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Cs w:val="24"/>
                            <w:lang w:eastAsia="en-JM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  <w:p w14:paraId="23D244C9" w14:textId="2B4653ED" w:rsidR="008B67BB" w:rsidRPr="008B67BB" w:rsidRDefault="008B67BB" w:rsidP="008B67BB">
            <w:pPr>
              <w:spacing w:after="0" w:line="240" w:lineRule="auto"/>
              <w:jc w:val="left"/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Cs w:val="24"/>
                    <w:lang w:eastAsia="en-JM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color w:val="000000"/>
                        <w:szCs w:val="24"/>
                        <w:lang w:eastAsia="en-JM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Cs w:val="24"/>
                            <w:lang w:eastAsia="en-JM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Cs w:val="24"/>
                            <w:lang w:eastAsia="en-JM"/>
                          </w:rPr>
                          <m:t>8155.2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Cs w:val="24"/>
                            <w:lang w:eastAsia="en-JM"/>
                          </w:rPr>
                          <m:t>30</m:t>
                        </m:r>
                      </m:den>
                    </m:f>
                  </m:e>
                </m:rad>
              </m:oMath>
            </m:oMathPara>
          </w:p>
          <w:p w14:paraId="54A5A717" w14:textId="396C4E1D" w:rsidR="008B67BB" w:rsidRPr="008B67BB" w:rsidRDefault="008B67BB" w:rsidP="008B67BB">
            <w:pPr>
              <w:spacing w:after="0" w:line="240" w:lineRule="auto"/>
              <w:jc w:val="left"/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Cs w:val="24"/>
                    <w:lang w:eastAsia="en-JM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color w:val="000000"/>
                        <w:szCs w:val="24"/>
                        <w:lang w:eastAsia="en-JM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Cs w:val="24"/>
                        <w:lang w:eastAsia="en-JM"/>
                      </w:rPr>
                      <m:t>271.84</m:t>
                    </m:r>
                  </m:e>
                </m:rad>
              </m:oMath>
            </m:oMathPara>
          </w:p>
          <w:p w14:paraId="7207EF8D" w14:textId="21500BB0" w:rsidR="008B67BB" w:rsidRPr="008B67BB" w:rsidRDefault="008B67BB" w:rsidP="008B67BB">
            <w:pPr>
              <w:spacing w:after="0" w:line="240" w:lineRule="auto"/>
              <w:jc w:val="left"/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Cs w:val="24"/>
                    <w:lang w:eastAsia="en-JM"/>
                  </w:rPr>
                  <m:t>≡1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24"/>
                    <w:lang w:eastAsia="en-JM"/>
                  </w:rPr>
                  <m:t>6.49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24"/>
                    <w:lang w:eastAsia="en-JM"/>
                  </w:rPr>
                  <m:t>%</m:t>
                </m:r>
              </m:oMath>
            </m:oMathPara>
          </w:p>
        </w:tc>
        <w:tc>
          <w:tcPr>
            <w:tcW w:w="4788" w:type="dxa"/>
            <w:shd w:val="clear" w:color="auto" w:fill="D9E2F3" w:themeFill="accent1" w:themeFillTint="33"/>
          </w:tcPr>
          <w:p w14:paraId="357DD807" w14:textId="70878FD6" w:rsidR="008B67BB" w:rsidRPr="008B67BB" w:rsidRDefault="008B67BB" w:rsidP="008B67BB">
            <w:pPr>
              <w:spacing w:after="0" w:line="240" w:lineRule="auto"/>
              <w:rPr>
                <w:rFonts w:eastAsia="Cambria" w:cs="Cambria"/>
                <w:color w:val="000000"/>
                <w:szCs w:val="24"/>
                <w:lang w:eastAsia="en-JM"/>
              </w:rPr>
            </w:pPr>
            <w:r w:rsidRPr="008B67BB">
              <w:rPr>
                <w:rFonts w:eastAsia="Cambria" w:cs="Cambria"/>
                <w:color w:val="000000"/>
                <w:szCs w:val="24"/>
                <w:lang w:eastAsia="en-JM"/>
              </w:rPr>
              <w:t>Standard Deviation</w:t>
            </w:r>
          </w:p>
          <w:p w14:paraId="37D55C49" w14:textId="77777777" w:rsidR="008B67BB" w:rsidRPr="008B67BB" w:rsidRDefault="008B67BB" w:rsidP="008B67BB">
            <w:pPr>
              <w:spacing w:after="0" w:line="240" w:lineRule="auto"/>
              <w:jc w:val="left"/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Cs w:val="24"/>
                    <w:lang w:eastAsia="en-JM"/>
                  </w:rPr>
                  <m:t xml:space="preserve">s= 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color w:val="000000"/>
                        <w:szCs w:val="24"/>
                        <w:lang w:eastAsia="en-JM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Cs w:val="24"/>
                            <w:lang w:eastAsia="en-JM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  <w:szCs w:val="24"/>
                                <w:lang w:eastAsia="en-JM"/>
                              </w:rPr>
                            </m:ctrlPr>
                          </m:naryPr>
                          <m:sub/>
                          <m:sup/>
                          <m:e/>
                        </m:nary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Cs w:val="24"/>
                            <w:lang w:eastAsia="en-JM"/>
                          </w:rPr>
                          <m:t>(y-</m:t>
                        </m:r>
                        <m:bar>
                          <m:bar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  <w:szCs w:val="24"/>
                                <w:lang w:eastAsia="en-JM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Cs w:val="24"/>
                                <w:lang w:eastAsia="en-JM"/>
                              </w:rPr>
                              <m:t xml:space="preserve">y </m:t>
                            </m:r>
                          </m:e>
                        </m:bar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Cs w:val="24"/>
                            <w:lang w:eastAsia="en-JM"/>
                          </w:rPr>
                          <m:t>)2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Cs w:val="24"/>
                            <w:lang w:eastAsia="en-JM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  <w:p w14:paraId="0F422AE6" w14:textId="42BE50FF" w:rsidR="008B67BB" w:rsidRPr="008B67BB" w:rsidRDefault="008B67BB" w:rsidP="008B67BB">
            <w:pPr>
              <w:spacing w:after="0" w:line="240" w:lineRule="auto"/>
              <w:jc w:val="left"/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Cs w:val="24"/>
                    <w:lang w:eastAsia="en-JM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color w:val="000000"/>
                        <w:szCs w:val="24"/>
                        <w:lang w:eastAsia="en-JM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Cs w:val="24"/>
                            <w:lang w:eastAsia="en-JM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Cs w:val="24"/>
                            <w:lang w:eastAsia="en-JM"/>
                          </w:rPr>
                          <m:t>5893.2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Cs w:val="24"/>
                            <w:lang w:eastAsia="en-JM"/>
                          </w:rPr>
                          <m:t>30</m:t>
                        </m:r>
                      </m:den>
                    </m:f>
                  </m:e>
                </m:rad>
              </m:oMath>
            </m:oMathPara>
          </w:p>
          <w:p w14:paraId="78746CE1" w14:textId="71789BA4" w:rsidR="008B67BB" w:rsidRPr="008B67BB" w:rsidRDefault="008B67BB" w:rsidP="008B67BB">
            <w:pPr>
              <w:spacing w:after="0" w:line="240" w:lineRule="auto"/>
              <w:jc w:val="left"/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Cs w:val="24"/>
                    <w:lang w:eastAsia="en-JM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color w:val="000000"/>
                        <w:szCs w:val="24"/>
                        <w:lang w:eastAsia="en-JM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Cs w:val="24"/>
                        <w:lang w:eastAsia="en-JM"/>
                      </w:rPr>
                      <m:t>19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Cs w:val="24"/>
                        <w:lang w:eastAsia="en-JM"/>
                      </w:rPr>
                      <m:t>6.44</m:t>
                    </m:r>
                  </m:e>
                </m:rad>
              </m:oMath>
            </m:oMathPara>
          </w:p>
          <w:p w14:paraId="2581DDD7" w14:textId="0BEB2E26" w:rsidR="008B67BB" w:rsidRPr="008B67BB" w:rsidRDefault="008B67BB" w:rsidP="008B67BB">
            <w:pPr>
              <w:spacing w:after="0" w:line="240" w:lineRule="auto"/>
              <w:jc w:val="left"/>
              <w:rPr>
                <w:rFonts w:ascii="Cambria Math" w:eastAsia="Cambria Math" w:hAnsi="Cambria Math" w:cs="Cambria Math"/>
                <w:color w:val="000000"/>
                <w:szCs w:val="24"/>
                <w:lang w:eastAsia="en-JM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Cs w:val="24"/>
                    <w:lang w:eastAsia="en-JM"/>
                  </w:rPr>
                  <m:t>=1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24"/>
                    <w:lang w:eastAsia="en-JM"/>
                  </w:rPr>
                  <m:t>4.02</m:t>
                </m:r>
                <m:r>
                  <w:rPr>
                    <w:rFonts w:ascii="Cambria Math" w:eastAsia="Cambria Math" w:hAnsi="Cambria Math" w:cs="Cambria Math"/>
                    <w:color w:val="000000"/>
                    <w:szCs w:val="24"/>
                    <w:lang w:eastAsia="en-JM"/>
                  </w:rPr>
                  <m:t>%</m:t>
                </m:r>
              </m:oMath>
            </m:oMathPara>
          </w:p>
        </w:tc>
      </w:tr>
    </w:tbl>
    <w:p w14:paraId="6832FD94" w14:textId="77777777" w:rsidR="007D15C9" w:rsidRPr="007D15C9" w:rsidRDefault="007D15C9" w:rsidP="007D15C9">
      <w:pPr>
        <w:spacing w:before="240" w:after="240" w:line="276" w:lineRule="auto"/>
        <w:jc w:val="left"/>
        <w:rPr>
          <w:rFonts w:eastAsia="Times New Roman" w:cs="Times New Roman"/>
          <w:color w:val="auto"/>
          <w:szCs w:val="24"/>
          <w:lang w:eastAsia="en-JM"/>
        </w:rPr>
      </w:pPr>
    </w:p>
    <w:p w14:paraId="42B8A817" w14:textId="247492C0" w:rsidR="00AC7099" w:rsidRDefault="00CB2F8B" w:rsidP="00CB2F8B">
      <w:pPr>
        <w:pStyle w:val="Heading1"/>
        <w:rPr>
          <w:lang w:eastAsia="en-JM"/>
        </w:rPr>
      </w:pPr>
      <w:bookmarkStart w:id="7" w:name="_Toc131347268"/>
      <w:r>
        <w:rPr>
          <w:lang w:eastAsia="en-JM"/>
        </w:rPr>
        <w:lastRenderedPageBreak/>
        <w:t>Discussion</w:t>
      </w:r>
      <w:r w:rsidR="0041305C">
        <w:rPr>
          <w:lang w:eastAsia="en-JM"/>
        </w:rPr>
        <w:t xml:space="preserve"> of Findings</w:t>
      </w:r>
      <w:bookmarkEnd w:id="7"/>
    </w:p>
    <w:p w14:paraId="272E907D" w14:textId="4069E2DA" w:rsidR="00770575" w:rsidRPr="00770575" w:rsidRDefault="00770575" w:rsidP="00770575">
      <w:pPr>
        <w:rPr>
          <w:lang w:eastAsia="en-JM"/>
        </w:rPr>
      </w:pPr>
    </w:p>
    <w:p w14:paraId="39309E10" w14:textId="192C8FA0" w:rsidR="00770575" w:rsidRPr="00770575" w:rsidRDefault="00770575" w:rsidP="00770575">
      <w:pPr>
        <w:rPr>
          <w:lang w:eastAsia="en-JM"/>
        </w:rPr>
      </w:pPr>
    </w:p>
    <w:p w14:paraId="5D8EAF5C" w14:textId="45EA4C24" w:rsidR="00770575" w:rsidRPr="00770575" w:rsidRDefault="00770575" w:rsidP="00770575">
      <w:pPr>
        <w:rPr>
          <w:lang w:eastAsia="en-JM"/>
        </w:rPr>
      </w:pPr>
    </w:p>
    <w:p w14:paraId="4877D440" w14:textId="3816668E" w:rsidR="00770575" w:rsidRPr="00770575" w:rsidRDefault="00770575" w:rsidP="00770575">
      <w:pPr>
        <w:rPr>
          <w:lang w:eastAsia="en-JM"/>
        </w:rPr>
      </w:pPr>
    </w:p>
    <w:p w14:paraId="4E691E1E" w14:textId="31B53825" w:rsidR="00770575" w:rsidRPr="00770575" w:rsidRDefault="00770575" w:rsidP="00770575">
      <w:pPr>
        <w:rPr>
          <w:lang w:eastAsia="en-JM"/>
        </w:rPr>
      </w:pPr>
    </w:p>
    <w:p w14:paraId="1037B5B7" w14:textId="4442F1E4" w:rsidR="00770575" w:rsidRPr="00770575" w:rsidRDefault="00770575" w:rsidP="00770575">
      <w:pPr>
        <w:rPr>
          <w:lang w:eastAsia="en-JM"/>
        </w:rPr>
      </w:pPr>
    </w:p>
    <w:p w14:paraId="57468B72" w14:textId="2E8EAB1D" w:rsidR="00770575" w:rsidRDefault="00770575" w:rsidP="00770575">
      <w:pPr>
        <w:rPr>
          <w:rFonts w:eastAsiaTheme="majorEastAsia" w:cstheme="majorBidi"/>
          <w:b/>
          <w:sz w:val="40"/>
          <w:szCs w:val="32"/>
          <w:lang w:eastAsia="en-JM"/>
        </w:rPr>
      </w:pPr>
    </w:p>
    <w:p w14:paraId="324734AE" w14:textId="70BCB313" w:rsidR="00770575" w:rsidRDefault="00770575" w:rsidP="00770575">
      <w:pPr>
        <w:rPr>
          <w:rFonts w:eastAsiaTheme="majorEastAsia" w:cstheme="majorBidi"/>
          <w:b/>
          <w:sz w:val="40"/>
          <w:szCs w:val="32"/>
          <w:lang w:eastAsia="en-JM"/>
        </w:rPr>
      </w:pPr>
    </w:p>
    <w:p w14:paraId="122EE521" w14:textId="2C18D4F8" w:rsidR="00770575" w:rsidRDefault="00770575" w:rsidP="00770575">
      <w:pPr>
        <w:rPr>
          <w:rFonts w:eastAsiaTheme="majorEastAsia" w:cstheme="majorBidi"/>
          <w:b/>
          <w:sz w:val="40"/>
          <w:szCs w:val="32"/>
          <w:lang w:eastAsia="en-JM"/>
        </w:rPr>
      </w:pPr>
    </w:p>
    <w:p w14:paraId="4FAEE77D" w14:textId="03F38580" w:rsidR="00770575" w:rsidRDefault="00770575" w:rsidP="00770575">
      <w:pPr>
        <w:rPr>
          <w:rFonts w:eastAsiaTheme="majorEastAsia" w:cstheme="majorBidi"/>
          <w:b/>
          <w:sz w:val="40"/>
          <w:szCs w:val="32"/>
          <w:lang w:eastAsia="en-JM"/>
        </w:rPr>
      </w:pPr>
    </w:p>
    <w:p w14:paraId="30551FDF" w14:textId="4CB47378" w:rsidR="00770575" w:rsidRDefault="00770575">
      <w:pPr>
        <w:spacing w:line="259" w:lineRule="auto"/>
        <w:jc w:val="left"/>
        <w:rPr>
          <w:rFonts w:eastAsiaTheme="majorEastAsia" w:cstheme="majorBidi"/>
          <w:b/>
          <w:sz w:val="40"/>
          <w:szCs w:val="32"/>
          <w:lang w:eastAsia="en-JM"/>
        </w:rPr>
      </w:pPr>
      <w:r>
        <w:rPr>
          <w:rFonts w:eastAsiaTheme="majorEastAsia" w:cstheme="majorBidi"/>
          <w:b/>
          <w:sz w:val="40"/>
          <w:szCs w:val="32"/>
          <w:lang w:eastAsia="en-JM"/>
        </w:rPr>
        <w:br w:type="page"/>
      </w:r>
    </w:p>
    <w:p w14:paraId="41BEAB0B" w14:textId="479A079A" w:rsidR="00770575" w:rsidRDefault="00770575" w:rsidP="00770575">
      <w:pPr>
        <w:pStyle w:val="Heading1"/>
        <w:rPr>
          <w:lang w:eastAsia="en-JM"/>
        </w:rPr>
      </w:pPr>
      <w:r>
        <w:rPr>
          <w:lang w:eastAsia="en-JM"/>
        </w:rPr>
        <w:lastRenderedPageBreak/>
        <w:t>Conclusion</w:t>
      </w:r>
    </w:p>
    <w:p w14:paraId="3A88D636" w14:textId="2181AA8F" w:rsidR="00770575" w:rsidRDefault="00770575" w:rsidP="00770575">
      <w:pPr>
        <w:rPr>
          <w:lang w:eastAsia="en-JM"/>
        </w:rPr>
      </w:pPr>
    </w:p>
    <w:p w14:paraId="0678F111" w14:textId="68C4C6BB" w:rsidR="00770575" w:rsidRPr="00770575" w:rsidRDefault="00770575" w:rsidP="00770575">
      <w:pPr>
        <w:rPr>
          <w:lang w:eastAsia="en-JM"/>
        </w:rPr>
      </w:pPr>
    </w:p>
    <w:p w14:paraId="6008DE8E" w14:textId="4F4ED9A2" w:rsidR="00770575" w:rsidRPr="00770575" w:rsidRDefault="00770575" w:rsidP="00770575">
      <w:pPr>
        <w:rPr>
          <w:lang w:eastAsia="en-JM"/>
        </w:rPr>
      </w:pPr>
    </w:p>
    <w:p w14:paraId="1EFFF2D8" w14:textId="5C141DE3" w:rsidR="00770575" w:rsidRDefault="00770575" w:rsidP="00770575">
      <w:pPr>
        <w:rPr>
          <w:lang w:eastAsia="en-JM"/>
        </w:rPr>
      </w:pPr>
    </w:p>
    <w:p w14:paraId="0ACB6A01" w14:textId="15E6232F" w:rsidR="00770575" w:rsidRDefault="00770575" w:rsidP="00770575">
      <w:pPr>
        <w:tabs>
          <w:tab w:val="left" w:pos="1125"/>
        </w:tabs>
        <w:rPr>
          <w:lang w:eastAsia="en-JM"/>
        </w:rPr>
      </w:pPr>
      <w:r>
        <w:rPr>
          <w:lang w:eastAsia="en-JM"/>
        </w:rPr>
        <w:tab/>
      </w:r>
    </w:p>
    <w:p w14:paraId="38E0776D" w14:textId="165250AA" w:rsidR="00770575" w:rsidRDefault="00770575" w:rsidP="00770575">
      <w:pPr>
        <w:tabs>
          <w:tab w:val="left" w:pos="1125"/>
        </w:tabs>
        <w:rPr>
          <w:lang w:eastAsia="en-JM"/>
        </w:rPr>
      </w:pPr>
    </w:p>
    <w:p w14:paraId="6EED48D8" w14:textId="2010846D" w:rsidR="00770575" w:rsidRDefault="00770575" w:rsidP="00770575">
      <w:pPr>
        <w:tabs>
          <w:tab w:val="left" w:pos="1125"/>
        </w:tabs>
        <w:rPr>
          <w:lang w:eastAsia="en-JM"/>
        </w:rPr>
      </w:pPr>
    </w:p>
    <w:p w14:paraId="34B50A1D" w14:textId="2051BD13" w:rsidR="00770575" w:rsidRDefault="00770575" w:rsidP="00770575">
      <w:pPr>
        <w:tabs>
          <w:tab w:val="left" w:pos="1125"/>
        </w:tabs>
        <w:rPr>
          <w:lang w:eastAsia="en-JM"/>
        </w:rPr>
      </w:pPr>
    </w:p>
    <w:p w14:paraId="7ACF40C4" w14:textId="7BF48840" w:rsidR="00770575" w:rsidRDefault="00770575" w:rsidP="00770575">
      <w:pPr>
        <w:tabs>
          <w:tab w:val="left" w:pos="1125"/>
        </w:tabs>
        <w:rPr>
          <w:lang w:eastAsia="en-JM"/>
        </w:rPr>
      </w:pPr>
    </w:p>
    <w:p w14:paraId="6F1BF290" w14:textId="1E356D22" w:rsidR="00770575" w:rsidRDefault="00770575" w:rsidP="00770575">
      <w:pPr>
        <w:tabs>
          <w:tab w:val="left" w:pos="1125"/>
        </w:tabs>
        <w:rPr>
          <w:lang w:eastAsia="en-JM"/>
        </w:rPr>
      </w:pPr>
    </w:p>
    <w:p w14:paraId="02A87DB5" w14:textId="14EB3FC1" w:rsidR="00770575" w:rsidRDefault="00770575" w:rsidP="00770575">
      <w:pPr>
        <w:tabs>
          <w:tab w:val="left" w:pos="1125"/>
        </w:tabs>
        <w:rPr>
          <w:lang w:eastAsia="en-JM"/>
        </w:rPr>
      </w:pPr>
    </w:p>
    <w:p w14:paraId="1FF98F08" w14:textId="43F0EE10" w:rsidR="00770575" w:rsidRDefault="00770575" w:rsidP="00770575">
      <w:pPr>
        <w:tabs>
          <w:tab w:val="left" w:pos="1125"/>
        </w:tabs>
        <w:rPr>
          <w:lang w:eastAsia="en-JM"/>
        </w:rPr>
      </w:pPr>
    </w:p>
    <w:p w14:paraId="0CE9B295" w14:textId="7C74BEA4" w:rsidR="00770575" w:rsidRDefault="00770575" w:rsidP="00770575">
      <w:pPr>
        <w:tabs>
          <w:tab w:val="left" w:pos="1125"/>
        </w:tabs>
        <w:rPr>
          <w:lang w:eastAsia="en-JM"/>
        </w:rPr>
      </w:pPr>
    </w:p>
    <w:p w14:paraId="25C2827B" w14:textId="3214678D" w:rsidR="00770575" w:rsidRDefault="00770575">
      <w:pPr>
        <w:spacing w:line="259" w:lineRule="auto"/>
        <w:jc w:val="left"/>
        <w:rPr>
          <w:lang w:eastAsia="en-JM"/>
        </w:rPr>
      </w:pPr>
      <w:r>
        <w:rPr>
          <w:lang w:eastAsia="en-JM"/>
        </w:rPr>
        <w:br w:type="page"/>
      </w:r>
    </w:p>
    <w:p w14:paraId="53D54EE8" w14:textId="34A2F529" w:rsidR="00770575" w:rsidRDefault="00770575" w:rsidP="00770575">
      <w:pPr>
        <w:pStyle w:val="Heading1"/>
        <w:rPr>
          <w:lang w:eastAsia="en-JM"/>
        </w:rPr>
      </w:pPr>
      <w:r>
        <w:rPr>
          <w:lang w:eastAsia="en-JM"/>
        </w:rPr>
        <w:lastRenderedPageBreak/>
        <w:t>Bibliography</w:t>
      </w:r>
    </w:p>
    <w:p w14:paraId="6AA3E6B5" w14:textId="2CD68C2A" w:rsidR="00770575" w:rsidRDefault="00770575" w:rsidP="00770575">
      <w:pPr>
        <w:rPr>
          <w:lang w:eastAsia="en-JM"/>
        </w:rPr>
      </w:pPr>
    </w:p>
    <w:p w14:paraId="3DCBFC01" w14:textId="558F768C" w:rsidR="00770575" w:rsidRDefault="00770575" w:rsidP="00770575">
      <w:pPr>
        <w:rPr>
          <w:lang w:eastAsia="en-JM"/>
        </w:rPr>
      </w:pPr>
    </w:p>
    <w:p w14:paraId="7BC3BDEF" w14:textId="1F5A7B4D" w:rsidR="00770575" w:rsidRDefault="00770575" w:rsidP="00770575">
      <w:pPr>
        <w:rPr>
          <w:lang w:eastAsia="en-JM"/>
        </w:rPr>
      </w:pPr>
    </w:p>
    <w:p w14:paraId="6D390E04" w14:textId="40DB8F83" w:rsidR="00770575" w:rsidRDefault="00770575" w:rsidP="00770575">
      <w:pPr>
        <w:rPr>
          <w:lang w:eastAsia="en-JM"/>
        </w:rPr>
      </w:pPr>
    </w:p>
    <w:p w14:paraId="421D6955" w14:textId="7D5ECC6C" w:rsidR="00770575" w:rsidRDefault="00770575" w:rsidP="00770575">
      <w:pPr>
        <w:rPr>
          <w:lang w:eastAsia="en-JM"/>
        </w:rPr>
      </w:pPr>
    </w:p>
    <w:p w14:paraId="38D556AD" w14:textId="6B6B0608" w:rsidR="00770575" w:rsidRDefault="00770575" w:rsidP="00770575">
      <w:pPr>
        <w:rPr>
          <w:lang w:eastAsia="en-JM"/>
        </w:rPr>
      </w:pPr>
    </w:p>
    <w:p w14:paraId="03D36349" w14:textId="5F949D17" w:rsidR="00770575" w:rsidRDefault="00770575" w:rsidP="00770575">
      <w:pPr>
        <w:rPr>
          <w:lang w:eastAsia="en-JM"/>
        </w:rPr>
      </w:pPr>
    </w:p>
    <w:p w14:paraId="635B76B0" w14:textId="46E51707" w:rsidR="00770575" w:rsidRDefault="00770575" w:rsidP="00770575">
      <w:pPr>
        <w:rPr>
          <w:lang w:eastAsia="en-JM"/>
        </w:rPr>
      </w:pPr>
    </w:p>
    <w:p w14:paraId="5DB14042" w14:textId="73FB0036" w:rsidR="00770575" w:rsidRDefault="00770575" w:rsidP="00770575">
      <w:pPr>
        <w:rPr>
          <w:lang w:eastAsia="en-JM"/>
        </w:rPr>
      </w:pPr>
    </w:p>
    <w:p w14:paraId="7F440875" w14:textId="70055F9F" w:rsidR="00770575" w:rsidRDefault="00770575">
      <w:pPr>
        <w:spacing w:line="259" w:lineRule="auto"/>
        <w:jc w:val="left"/>
        <w:rPr>
          <w:lang w:eastAsia="en-JM"/>
        </w:rPr>
      </w:pPr>
      <w:r>
        <w:rPr>
          <w:lang w:eastAsia="en-JM"/>
        </w:rPr>
        <w:br w:type="page"/>
      </w:r>
    </w:p>
    <w:p w14:paraId="19323EFD" w14:textId="23462BC8" w:rsidR="00770575" w:rsidRDefault="00770575" w:rsidP="00770575">
      <w:pPr>
        <w:pStyle w:val="Heading1"/>
        <w:rPr>
          <w:lang w:eastAsia="en-JM"/>
        </w:rPr>
      </w:pPr>
      <w:r>
        <w:rPr>
          <w:lang w:eastAsia="en-JM"/>
        </w:rPr>
        <w:lastRenderedPageBreak/>
        <w:t>Appendices</w:t>
      </w:r>
    </w:p>
    <w:p w14:paraId="560A5FD0" w14:textId="670A8554" w:rsidR="00770575" w:rsidRDefault="00770575" w:rsidP="00770575">
      <w:pPr>
        <w:rPr>
          <w:lang w:eastAsia="en-JM"/>
        </w:rPr>
      </w:pPr>
    </w:p>
    <w:p w14:paraId="19A9CE65" w14:textId="225FBB3B" w:rsidR="00770575" w:rsidRDefault="00770575" w:rsidP="00770575">
      <w:pPr>
        <w:rPr>
          <w:lang w:eastAsia="en-JM"/>
        </w:rPr>
      </w:pPr>
    </w:p>
    <w:p w14:paraId="4D9E854C" w14:textId="556C9DA8" w:rsidR="00770575" w:rsidRDefault="00770575" w:rsidP="00770575">
      <w:pPr>
        <w:rPr>
          <w:lang w:eastAsia="en-JM"/>
        </w:rPr>
      </w:pPr>
    </w:p>
    <w:p w14:paraId="42E92932" w14:textId="05DE43FA" w:rsidR="00770575" w:rsidRDefault="00770575" w:rsidP="00770575">
      <w:pPr>
        <w:rPr>
          <w:lang w:eastAsia="en-JM"/>
        </w:rPr>
      </w:pPr>
    </w:p>
    <w:p w14:paraId="3AE27502" w14:textId="1CAFA77E" w:rsidR="00770575" w:rsidRDefault="00770575" w:rsidP="00770575">
      <w:pPr>
        <w:rPr>
          <w:lang w:eastAsia="en-JM"/>
        </w:rPr>
      </w:pPr>
    </w:p>
    <w:p w14:paraId="19B9577B" w14:textId="765DC0D4" w:rsidR="00770575" w:rsidRDefault="00770575" w:rsidP="00770575">
      <w:pPr>
        <w:rPr>
          <w:lang w:eastAsia="en-JM"/>
        </w:rPr>
      </w:pPr>
    </w:p>
    <w:p w14:paraId="05BB793C" w14:textId="04269BC9" w:rsidR="00770575" w:rsidRDefault="00770575" w:rsidP="00770575">
      <w:pPr>
        <w:rPr>
          <w:lang w:eastAsia="en-JM"/>
        </w:rPr>
      </w:pPr>
    </w:p>
    <w:p w14:paraId="58332F35" w14:textId="3EA6DF24" w:rsidR="00770575" w:rsidRDefault="00770575" w:rsidP="00770575">
      <w:pPr>
        <w:rPr>
          <w:lang w:eastAsia="en-JM"/>
        </w:rPr>
      </w:pPr>
    </w:p>
    <w:p w14:paraId="22CB4E95" w14:textId="6C92702F" w:rsidR="00770575" w:rsidRDefault="00770575" w:rsidP="00770575">
      <w:pPr>
        <w:rPr>
          <w:lang w:eastAsia="en-JM"/>
        </w:rPr>
      </w:pPr>
    </w:p>
    <w:p w14:paraId="48E6B4E8" w14:textId="55B70F9B" w:rsidR="00770575" w:rsidRDefault="00770575" w:rsidP="00770575">
      <w:pPr>
        <w:rPr>
          <w:lang w:eastAsia="en-JM"/>
        </w:rPr>
      </w:pPr>
    </w:p>
    <w:p w14:paraId="6ADE99A7" w14:textId="2111D160" w:rsidR="00770575" w:rsidRDefault="00770575">
      <w:pPr>
        <w:spacing w:line="259" w:lineRule="auto"/>
        <w:jc w:val="left"/>
        <w:rPr>
          <w:lang w:eastAsia="en-JM"/>
        </w:rPr>
      </w:pPr>
    </w:p>
    <w:p w14:paraId="019DE2C8" w14:textId="77777777" w:rsidR="00770575" w:rsidRPr="00770575" w:rsidRDefault="00770575" w:rsidP="00770575">
      <w:pPr>
        <w:rPr>
          <w:lang w:eastAsia="en-JM"/>
        </w:rPr>
      </w:pPr>
    </w:p>
    <w:sectPr w:rsidR="00770575" w:rsidRPr="00770575" w:rsidSect="003E7E43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A2"/>
    <w:rsid w:val="00010F0E"/>
    <w:rsid w:val="000812E3"/>
    <w:rsid w:val="000B7DC0"/>
    <w:rsid w:val="00115008"/>
    <w:rsid w:val="00133EE8"/>
    <w:rsid w:val="001D53A5"/>
    <w:rsid w:val="002E582A"/>
    <w:rsid w:val="00331068"/>
    <w:rsid w:val="003E7E43"/>
    <w:rsid w:val="0041305C"/>
    <w:rsid w:val="0050232C"/>
    <w:rsid w:val="00540D58"/>
    <w:rsid w:val="0056448F"/>
    <w:rsid w:val="00582721"/>
    <w:rsid w:val="005841BE"/>
    <w:rsid w:val="007606CD"/>
    <w:rsid w:val="00765C16"/>
    <w:rsid w:val="00770575"/>
    <w:rsid w:val="007D15C9"/>
    <w:rsid w:val="008B67BB"/>
    <w:rsid w:val="008C7DD3"/>
    <w:rsid w:val="008D26BA"/>
    <w:rsid w:val="0094016A"/>
    <w:rsid w:val="009E7028"/>
    <w:rsid w:val="00A06233"/>
    <w:rsid w:val="00A449DF"/>
    <w:rsid w:val="00AA41D8"/>
    <w:rsid w:val="00AC7099"/>
    <w:rsid w:val="00B3214D"/>
    <w:rsid w:val="00B37858"/>
    <w:rsid w:val="00B91BB3"/>
    <w:rsid w:val="00B92D85"/>
    <w:rsid w:val="00BA27DB"/>
    <w:rsid w:val="00C2215B"/>
    <w:rsid w:val="00CB2F8B"/>
    <w:rsid w:val="00D86CC8"/>
    <w:rsid w:val="00DA7DA2"/>
    <w:rsid w:val="00E97532"/>
    <w:rsid w:val="00EE2310"/>
    <w:rsid w:val="00F16D5F"/>
    <w:rsid w:val="00FD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1A22"/>
  <w15:chartTrackingRefBased/>
  <w15:docId w15:val="{FBA5324B-2221-4DA0-8464-0C261AD3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82A"/>
    <w:pPr>
      <w:spacing w:line="480" w:lineRule="auto"/>
      <w:jc w:val="both"/>
    </w:pPr>
    <w:rPr>
      <w:rFonts w:ascii="Times New Roman" w:hAnsi="Times New Roman"/>
      <w:color w:val="000000" w:themeColor="text1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D8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D85"/>
    <w:rPr>
      <w:rFonts w:ascii="Times New Roman" w:eastAsiaTheme="majorEastAsia" w:hAnsi="Times New Roman" w:cstheme="majorBidi"/>
      <w:b/>
      <w:color w:val="000000" w:themeColor="text1"/>
      <w:sz w:val="40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2E582A"/>
    <w:rPr>
      <w:rFonts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3785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378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78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65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2">
    <w:name w:val="Grid Table 7 Colorful Accent 2"/>
    <w:basedOn w:val="TableNormal"/>
    <w:uiPriority w:val="52"/>
    <w:rsid w:val="00F16D5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F16D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F16D5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6">
    <w:name w:val="Grid Table 2 Accent 6"/>
    <w:basedOn w:val="TableNormal"/>
    <w:uiPriority w:val="47"/>
    <w:rsid w:val="00F16D5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F16D5F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401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5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5320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45480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5624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1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85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9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4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2652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34805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8698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89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611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5" Type="http://schemas.openxmlformats.org/officeDocument/2006/relationships/chartUserShapes" Target="../drawings/drawing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JM" sz="1800" b="1" i="0" baseline="0">
                <a:effectLst/>
              </a:rPr>
              <a:t>Comparison of Mid Term and End of Term Exam Results in Caribbean Studies </a:t>
            </a:r>
            <a:endParaRPr lang="en-JM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JM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(Combination!$A$8,Combination!$B$8)</c:f>
              <c:strCache>
                <c:ptCount val="2"/>
                <c:pt idx="0">
                  <c:v>Mid Term</c:v>
                </c:pt>
                <c:pt idx="1">
                  <c:v>End of Term</c:v>
                </c:pt>
              </c:strCache>
            </c:strRef>
          </c:cat>
          <c:val>
            <c:numRef>
              <c:f>(Combination!$A$10,Combination!$B$10)</c:f>
              <c:numCache>
                <c:formatCode>General</c:formatCode>
                <c:ptCount val="2"/>
                <c:pt idx="0">
                  <c:v>28</c:v>
                </c:pt>
                <c:pt idx="1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25-47AB-8432-940685B5D22D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cust"/>
            <c:noEndCap val="0"/>
            <c:plus>
              <c:numLit>
                <c:formatCode>General</c:formatCode>
                <c:ptCount val="1"/>
                <c:pt idx="0">
                  <c:v>0</c:v>
                </c:pt>
              </c:numLit>
            </c:plus>
            <c:minus>
              <c:numRef>
                <c:f>(Combination!$A$11,Combination!$B$11)</c:f>
                <c:numCache>
                  <c:formatCode>General</c:formatCode>
                  <c:ptCount val="2"/>
                  <c:pt idx="0">
                    <c:v>14.75</c:v>
                  </c:pt>
                  <c:pt idx="1">
                    <c:v>20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(Combination!$A$8,Combination!$B$8)</c:f>
              <c:strCache>
                <c:ptCount val="2"/>
                <c:pt idx="0">
                  <c:v>Mid Term</c:v>
                </c:pt>
                <c:pt idx="1">
                  <c:v>End of Term</c:v>
                </c:pt>
              </c:strCache>
            </c:strRef>
          </c:cat>
          <c:val>
            <c:numRef>
              <c:f>(Combination!$A$11,Combination!$B$11)</c:f>
              <c:numCache>
                <c:formatCode>General</c:formatCode>
                <c:ptCount val="2"/>
                <c:pt idx="0">
                  <c:v>14.75</c:v>
                </c:pt>
                <c:pt idx="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C25-47AB-8432-940685B5D22D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solidFill>
                <a:schemeClr val="tx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C000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C25-47AB-8432-940685B5D22D}"/>
              </c:ext>
            </c:extLst>
          </c:dPt>
          <c:dPt>
            <c:idx val="1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C25-47AB-8432-940685B5D22D}"/>
              </c:ext>
            </c:extLst>
          </c:dPt>
          <c:cat>
            <c:strRef>
              <c:f>(Combination!$A$8,Combination!$B$8)</c:f>
              <c:strCache>
                <c:ptCount val="2"/>
                <c:pt idx="0">
                  <c:v>Mid Term</c:v>
                </c:pt>
                <c:pt idx="1">
                  <c:v>End of Term</c:v>
                </c:pt>
              </c:strCache>
            </c:strRef>
          </c:cat>
          <c:val>
            <c:numRef>
              <c:f>(Combination!$A$12,Combination!$B$12)</c:f>
              <c:numCache>
                <c:formatCode>General</c:formatCode>
                <c:ptCount val="2"/>
                <c:pt idx="0">
                  <c:v>18.75</c:v>
                </c:pt>
                <c:pt idx="1">
                  <c:v>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C25-47AB-8432-940685B5D22D}"/>
            </c:ext>
          </c:extLst>
        </c:ser>
        <c:ser>
          <c:idx val="3"/>
          <c:order val="3"/>
          <c:spPr>
            <a:solidFill>
              <a:schemeClr val="accent4"/>
            </a:solidFill>
            <a:ln>
              <a:solidFill>
                <a:schemeClr val="tx1"/>
              </a:solidFill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8-6C25-47AB-8432-940685B5D22D}"/>
              </c:ext>
            </c:extLst>
          </c:dPt>
          <c:errBars>
            <c:errBarType val="plus"/>
            <c:errValType val="cust"/>
            <c:noEndCap val="0"/>
            <c:plus>
              <c:numRef>
                <c:f>(Combination!$A$14,Combination!$B$14)</c:f>
                <c:numCache>
                  <c:formatCode>General</c:formatCode>
                  <c:ptCount val="2"/>
                  <c:pt idx="0">
                    <c:v>19.75</c:v>
                  </c:pt>
                  <c:pt idx="1">
                    <c:v>16.5</c:v>
                  </c:pt>
                </c:numCache>
              </c:numRef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(Combination!$A$8,Combination!$B$8)</c:f>
              <c:strCache>
                <c:ptCount val="2"/>
                <c:pt idx="0">
                  <c:v>Mid Term</c:v>
                </c:pt>
                <c:pt idx="1">
                  <c:v>End of Term</c:v>
                </c:pt>
              </c:strCache>
            </c:strRef>
          </c:cat>
          <c:val>
            <c:numRef>
              <c:f>(Combination!$A$13,Combination!$B$13)</c:f>
              <c:numCache>
                <c:formatCode>General</c:formatCode>
                <c:ptCount val="2"/>
                <c:pt idx="0">
                  <c:v>6.75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6C25-47AB-8432-940685B5D22D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cat>
            <c:strRef>
              <c:f>(Combination!$A$8,Combination!$B$8)</c:f>
              <c:strCache>
                <c:ptCount val="2"/>
                <c:pt idx="0">
                  <c:v>Mid Term</c:v>
                </c:pt>
                <c:pt idx="1">
                  <c:v>End of Term</c:v>
                </c:pt>
              </c:strCache>
            </c:strRef>
          </c:cat>
          <c:val>
            <c:numRef>
              <c:f>(Combination!$A$14,Combination!$B$14)</c:f>
              <c:numCache>
                <c:formatCode>General</c:formatCode>
                <c:ptCount val="2"/>
                <c:pt idx="0">
                  <c:v>19.75</c:v>
                </c:pt>
                <c:pt idx="1">
                  <c:v>16.5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C25-47AB-8432-940685B5D2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92330904"/>
        <c:axId val="592331984"/>
      </c:barChart>
      <c:catAx>
        <c:axId val="5923309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2331984"/>
        <c:crosses val="autoZero"/>
        <c:auto val="1"/>
        <c:lblAlgn val="ctr"/>
        <c:lblOffset val="100"/>
        <c:noMultiLvlLbl val="0"/>
      </c:catAx>
      <c:valAx>
        <c:axId val="592331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2330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4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0.55038</cdr:x>
      <cdr:y>0.27109</cdr:y>
    </cdr:from>
    <cdr:to>
      <cdr:x>0.60076</cdr:x>
      <cdr:y>0.35208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30C99215-40DC-0A99-B9EB-9FE3D4E57B98}"/>
            </a:ext>
          </a:extLst>
        </cdr:cNvPr>
        <cdr:cNvSpPr txBox="1"/>
      </cdr:nvSpPr>
      <cdr:spPr>
        <a:xfrm xmlns:a="http://schemas.openxmlformats.org/drawingml/2006/main">
          <a:off x="4162426" y="1147765"/>
          <a:ext cx="381000" cy="342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JM" sz="1200"/>
            <a:t>Q1</a:t>
          </a:r>
          <a:endParaRPr lang="en-JM" sz="1100"/>
        </a:p>
      </cdr:txBody>
    </cdr:sp>
  </cdr:relSizeAnchor>
  <cdr:relSizeAnchor xmlns:cdr="http://schemas.openxmlformats.org/drawingml/2006/chartDrawing">
    <cdr:from>
      <cdr:x>0.411</cdr:x>
      <cdr:y>0.57668</cdr:y>
    </cdr:from>
    <cdr:to>
      <cdr:x>0.46138</cdr:x>
      <cdr:y>0.65767</cdr:y>
    </cdr:to>
    <cdr:sp macro="" textlink="">
      <cdr:nvSpPr>
        <cdr:cNvPr id="3" name="TextBox 1">
          <a:extLst xmlns:a="http://schemas.openxmlformats.org/drawingml/2006/main">
            <a:ext uri="{FF2B5EF4-FFF2-40B4-BE49-F238E27FC236}">
              <a16:creationId xmlns:a16="http://schemas.microsoft.com/office/drawing/2014/main" id="{146FECB0-C652-8867-4107-37DDE982249F}"/>
            </a:ext>
          </a:extLst>
        </cdr:cNvPr>
        <cdr:cNvSpPr txBox="1"/>
      </cdr:nvSpPr>
      <cdr:spPr>
        <a:xfrm xmlns:a="http://schemas.openxmlformats.org/drawingml/2006/main">
          <a:off x="3108325" y="2441575"/>
          <a:ext cx="381000" cy="342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JM" sz="1200"/>
            <a:t>Q1</a:t>
          </a:r>
          <a:endParaRPr lang="en-JM" sz="1100"/>
        </a:p>
      </cdr:txBody>
    </cdr:sp>
  </cdr:relSizeAnchor>
  <cdr:relSizeAnchor xmlns:cdr="http://schemas.openxmlformats.org/drawingml/2006/chartDrawing">
    <cdr:from>
      <cdr:x>0.59866</cdr:x>
      <cdr:y>0.26847</cdr:y>
    </cdr:from>
    <cdr:to>
      <cdr:x>0.64903</cdr:x>
      <cdr:y>0.34946</cdr:y>
    </cdr:to>
    <cdr:sp macro="" textlink="">
      <cdr:nvSpPr>
        <cdr:cNvPr id="4" name="TextBox 1">
          <a:extLst xmlns:a="http://schemas.openxmlformats.org/drawingml/2006/main">
            <a:ext uri="{FF2B5EF4-FFF2-40B4-BE49-F238E27FC236}">
              <a16:creationId xmlns:a16="http://schemas.microsoft.com/office/drawing/2014/main" id="{146FECB0-C652-8867-4107-37DDE982249F}"/>
            </a:ext>
          </a:extLst>
        </cdr:cNvPr>
        <cdr:cNvSpPr txBox="1"/>
      </cdr:nvSpPr>
      <cdr:spPr>
        <a:xfrm xmlns:a="http://schemas.openxmlformats.org/drawingml/2006/main">
          <a:off x="4527550" y="1136650"/>
          <a:ext cx="381000" cy="342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JM" sz="1200"/>
            <a:t>Q2</a:t>
          </a:r>
          <a:endParaRPr lang="en-JM" sz="1100"/>
        </a:p>
      </cdr:txBody>
    </cdr:sp>
  </cdr:relSizeAnchor>
  <cdr:relSizeAnchor xmlns:cdr="http://schemas.openxmlformats.org/drawingml/2006/chartDrawing">
    <cdr:from>
      <cdr:x>0.53442</cdr:x>
      <cdr:y>0.57218</cdr:y>
    </cdr:from>
    <cdr:to>
      <cdr:x>0.5848</cdr:x>
      <cdr:y>0.65317</cdr:y>
    </cdr:to>
    <cdr:sp macro="" textlink="">
      <cdr:nvSpPr>
        <cdr:cNvPr id="5" name="TextBox 1">
          <a:extLst xmlns:a="http://schemas.openxmlformats.org/drawingml/2006/main">
            <a:ext uri="{FF2B5EF4-FFF2-40B4-BE49-F238E27FC236}">
              <a16:creationId xmlns:a16="http://schemas.microsoft.com/office/drawing/2014/main" id="{146FECB0-C652-8867-4107-37DDE982249F}"/>
            </a:ext>
          </a:extLst>
        </cdr:cNvPr>
        <cdr:cNvSpPr txBox="1"/>
      </cdr:nvSpPr>
      <cdr:spPr>
        <a:xfrm xmlns:a="http://schemas.openxmlformats.org/drawingml/2006/main">
          <a:off x="4041775" y="2422525"/>
          <a:ext cx="381000" cy="342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JM" sz="1200"/>
            <a:t>Q2</a:t>
          </a:r>
          <a:endParaRPr lang="en-JM" sz="1100"/>
        </a:p>
      </cdr:txBody>
    </cdr:sp>
  </cdr:relSizeAnchor>
  <cdr:relSizeAnchor xmlns:cdr="http://schemas.openxmlformats.org/drawingml/2006/chartDrawing">
    <cdr:from>
      <cdr:x>0.57851</cdr:x>
      <cdr:y>0.57218</cdr:y>
    </cdr:from>
    <cdr:to>
      <cdr:x>0.62888</cdr:x>
      <cdr:y>0.65317</cdr:y>
    </cdr:to>
    <cdr:sp macro="" textlink="">
      <cdr:nvSpPr>
        <cdr:cNvPr id="6" name="TextBox 1">
          <a:extLst xmlns:a="http://schemas.openxmlformats.org/drawingml/2006/main">
            <a:ext uri="{FF2B5EF4-FFF2-40B4-BE49-F238E27FC236}">
              <a16:creationId xmlns:a16="http://schemas.microsoft.com/office/drawing/2014/main" id="{146FECB0-C652-8867-4107-37DDE982249F}"/>
            </a:ext>
          </a:extLst>
        </cdr:cNvPr>
        <cdr:cNvSpPr txBox="1"/>
      </cdr:nvSpPr>
      <cdr:spPr>
        <a:xfrm xmlns:a="http://schemas.openxmlformats.org/drawingml/2006/main">
          <a:off x="4375150" y="2422525"/>
          <a:ext cx="381000" cy="342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JM" sz="1200"/>
            <a:t>Q3</a:t>
          </a:r>
          <a:endParaRPr lang="en-JM" sz="1100"/>
        </a:p>
      </cdr:txBody>
    </cdr:sp>
  </cdr:relSizeAnchor>
  <cdr:relSizeAnchor xmlns:cdr="http://schemas.openxmlformats.org/drawingml/2006/chartDrawing">
    <cdr:from>
      <cdr:x>0.67422</cdr:x>
      <cdr:y>0.26622</cdr:y>
    </cdr:from>
    <cdr:to>
      <cdr:x>0.7246</cdr:x>
      <cdr:y>0.34721</cdr:y>
    </cdr:to>
    <cdr:sp macro="" textlink="">
      <cdr:nvSpPr>
        <cdr:cNvPr id="7" name="TextBox 1">
          <a:extLst xmlns:a="http://schemas.openxmlformats.org/drawingml/2006/main">
            <a:ext uri="{FF2B5EF4-FFF2-40B4-BE49-F238E27FC236}">
              <a16:creationId xmlns:a16="http://schemas.microsoft.com/office/drawing/2014/main" id="{146FECB0-C652-8867-4107-37DDE982249F}"/>
            </a:ext>
          </a:extLst>
        </cdr:cNvPr>
        <cdr:cNvSpPr txBox="1"/>
      </cdr:nvSpPr>
      <cdr:spPr>
        <a:xfrm xmlns:a="http://schemas.openxmlformats.org/drawingml/2006/main">
          <a:off x="5099050" y="1127125"/>
          <a:ext cx="381000" cy="342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JM" sz="1200"/>
            <a:t>Q3</a:t>
          </a:r>
          <a:endParaRPr lang="en-JM" sz="1100"/>
        </a:p>
      </cdr:txBody>
    </cdr:sp>
  </cdr:relSizeAnchor>
  <cdr:relSizeAnchor xmlns:cdr="http://schemas.openxmlformats.org/drawingml/2006/chartDrawing">
    <cdr:from>
      <cdr:x>0.78128</cdr:x>
      <cdr:y>0.31571</cdr:y>
    </cdr:from>
    <cdr:to>
      <cdr:x>0.83165</cdr:x>
      <cdr:y>0.3967</cdr:y>
    </cdr:to>
    <cdr:sp macro="" textlink="">
      <cdr:nvSpPr>
        <cdr:cNvPr id="8" name="TextBox 1">
          <a:extLst xmlns:a="http://schemas.openxmlformats.org/drawingml/2006/main">
            <a:ext uri="{FF2B5EF4-FFF2-40B4-BE49-F238E27FC236}">
              <a16:creationId xmlns:a16="http://schemas.microsoft.com/office/drawing/2014/main" id="{146FECB0-C652-8867-4107-37DDE982249F}"/>
            </a:ext>
          </a:extLst>
        </cdr:cNvPr>
        <cdr:cNvSpPr txBox="1"/>
      </cdr:nvSpPr>
      <cdr:spPr>
        <a:xfrm xmlns:a="http://schemas.openxmlformats.org/drawingml/2006/main">
          <a:off x="5908675" y="1336675"/>
          <a:ext cx="381000" cy="342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JM" sz="1200"/>
            <a:t>Max</a:t>
          </a:r>
          <a:endParaRPr lang="en-JM" sz="1100"/>
        </a:p>
      </cdr:txBody>
    </cdr:sp>
  </cdr:relSizeAnchor>
  <cdr:relSizeAnchor xmlns:cdr="http://schemas.openxmlformats.org/drawingml/2006/chartDrawing">
    <cdr:from>
      <cdr:x>0.71327</cdr:x>
      <cdr:y>0.62617</cdr:y>
    </cdr:from>
    <cdr:to>
      <cdr:x>0.76364</cdr:x>
      <cdr:y>0.70716</cdr:y>
    </cdr:to>
    <cdr:sp macro="" textlink="">
      <cdr:nvSpPr>
        <cdr:cNvPr id="9" name="TextBox 1">
          <a:extLst xmlns:a="http://schemas.openxmlformats.org/drawingml/2006/main">
            <a:ext uri="{FF2B5EF4-FFF2-40B4-BE49-F238E27FC236}">
              <a16:creationId xmlns:a16="http://schemas.microsoft.com/office/drawing/2014/main" id="{908687F2-A82F-0722-9322-00029452BE35}"/>
            </a:ext>
          </a:extLst>
        </cdr:cNvPr>
        <cdr:cNvSpPr txBox="1"/>
      </cdr:nvSpPr>
      <cdr:spPr>
        <a:xfrm xmlns:a="http://schemas.openxmlformats.org/drawingml/2006/main">
          <a:off x="5394325" y="2651125"/>
          <a:ext cx="381000" cy="342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JM" sz="1200"/>
            <a:t>Max</a:t>
          </a:r>
          <a:endParaRPr lang="en-JM" sz="1100"/>
        </a:p>
      </cdr:txBody>
    </cdr:sp>
  </cdr:relSizeAnchor>
  <cdr:relSizeAnchor xmlns:cdr="http://schemas.openxmlformats.org/drawingml/2006/chartDrawing">
    <cdr:from>
      <cdr:x>0.40218</cdr:x>
      <cdr:y>0.32021</cdr:y>
    </cdr:from>
    <cdr:to>
      <cdr:x>0.45256</cdr:x>
      <cdr:y>0.4012</cdr:y>
    </cdr:to>
    <cdr:sp macro="" textlink="">
      <cdr:nvSpPr>
        <cdr:cNvPr id="10" name="TextBox 1">
          <a:extLst xmlns:a="http://schemas.openxmlformats.org/drawingml/2006/main">
            <a:ext uri="{FF2B5EF4-FFF2-40B4-BE49-F238E27FC236}">
              <a16:creationId xmlns:a16="http://schemas.microsoft.com/office/drawing/2014/main" id="{908687F2-A82F-0722-9322-00029452BE35}"/>
            </a:ext>
          </a:extLst>
        </cdr:cNvPr>
        <cdr:cNvSpPr txBox="1"/>
      </cdr:nvSpPr>
      <cdr:spPr>
        <a:xfrm xmlns:a="http://schemas.openxmlformats.org/drawingml/2006/main">
          <a:off x="3041650" y="1355725"/>
          <a:ext cx="381000" cy="342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JM" sz="1200"/>
            <a:t>Min</a:t>
          </a:r>
          <a:endParaRPr lang="en-JM" sz="1100"/>
        </a:p>
      </cdr:txBody>
    </cdr:sp>
  </cdr:relSizeAnchor>
  <cdr:relSizeAnchor xmlns:cdr="http://schemas.openxmlformats.org/drawingml/2006/chartDrawing">
    <cdr:from>
      <cdr:x>0.30143</cdr:x>
      <cdr:y>0.63067</cdr:y>
    </cdr:from>
    <cdr:to>
      <cdr:x>0.35181</cdr:x>
      <cdr:y>0.71166</cdr:y>
    </cdr:to>
    <cdr:sp macro="" textlink="">
      <cdr:nvSpPr>
        <cdr:cNvPr id="11" name="TextBox 1">
          <a:extLst xmlns:a="http://schemas.openxmlformats.org/drawingml/2006/main">
            <a:ext uri="{FF2B5EF4-FFF2-40B4-BE49-F238E27FC236}">
              <a16:creationId xmlns:a16="http://schemas.microsoft.com/office/drawing/2014/main" id="{908687F2-A82F-0722-9322-00029452BE35}"/>
            </a:ext>
          </a:extLst>
        </cdr:cNvPr>
        <cdr:cNvSpPr txBox="1"/>
      </cdr:nvSpPr>
      <cdr:spPr>
        <a:xfrm xmlns:a="http://schemas.openxmlformats.org/drawingml/2006/main">
          <a:off x="2279650" y="2670175"/>
          <a:ext cx="381000" cy="342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JM" sz="1200"/>
            <a:t>Min</a:t>
          </a:r>
          <a:endParaRPr lang="en-JM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58DF7-13BD-496C-B6DD-47E143413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17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Chevannese Ellis</dc:creator>
  <cp:keywords/>
  <dc:description/>
  <cp:lastModifiedBy>Chevannese Ellis</cp:lastModifiedBy>
  <cp:revision>26</cp:revision>
  <dcterms:created xsi:type="dcterms:W3CDTF">2023-03-26T04:56:00Z</dcterms:created>
  <dcterms:modified xsi:type="dcterms:W3CDTF">2023-04-02T22:03:00Z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2023-03-26T05:54:30Z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33e4a929-5162-4fbe-9741-7fbed5917a52</vt:lpwstr>
  </property>
  <property fmtid="{D5CDD505-2E9C-101B-9397-08002B2CF9AE}" pid="7" name="MSIP_Label_defa4170-0d19-0005-0004-bc88714345d2_ActionId">
    <vt:lpwstr>7bdb0e28-edd2-4cbd-861b-caa07f60d643</vt:lpwstr>
  </property>
  <property fmtid="{D5CDD505-2E9C-101B-9397-08002B2CF9AE}" pid="8" name="MSIP_Label_defa4170-0d19-0005-0004-bc88714345d2_ContentBits">
    <vt:lpwstr>0</vt:lpwstr>
  </property>
</Properties>
</file>