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B70" w14:textId="5E5A3A1F" w:rsidR="002F301C" w:rsidRPr="002F301C" w:rsidRDefault="002F301C" w:rsidP="002F301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2F301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Sarah Lee</w:t>
      </w:r>
    </w:p>
    <w:p w14:paraId="37A21AAB" w14:textId="3310B1F7" w:rsidR="002F301C" w:rsidRPr="002F301C" w:rsidRDefault="002F301C" w:rsidP="002F301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 w:rsidRPr="002F301C">
        <w:rPr>
          <w:rFonts w:ascii="Arial" w:eastAsia="Times New Roman" w:hAnsi="Arial" w:cs="Arial"/>
          <w:i/>
          <w:iCs/>
          <w:kern w:val="0"/>
          <w14:ligatures w14:val="none"/>
        </w:rPr>
        <w:t>Chartered Accountant</w:t>
      </w:r>
      <w:r w:rsidRPr="002F301C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5" w:tgtFrame="_blank" w:history="1">
        <w:r w:rsidRPr="002F301C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sarah.lee@email.com</w:t>
        </w:r>
      </w:hyperlink>
      <w:r w:rsidRPr="002F301C">
        <w:rPr>
          <w:rFonts w:ascii="Arial" w:eastAsia="Times New Roman" w:hAnsi="Arial" w:cs="Arial"/>
          <w:kern w:val="0"/>
          <w14:ligatures w14:val="none"/>
        </w:rPr>
        <w:t xml:space="preserve"> | (852) 5555-6789 | Hong Kong</w:t>
      </w:r>
    </w:p>
    <w:p w14:paraId="2A5B531B" w14:textId="77777777" w:rsid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Professional Summary</w:t>
      </w: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17C98A46" w14:textId="2B9C6855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Detail-oriented Chartered Accountant with 7 years of experience in financial reporting, auditing, and tax compliance. Strong analytical skills in Excel and financial modeling.</w:t>
      </w:r>
    </w:p>
    <w:p w14:paraId="29CA5EF8" w14:textId="77777777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Experience</w:t>
      </w:r>
    </w:p>
    <w:p w14:paraId="53AA2B21" w14:textId="77777777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Senior Accountant</w:t>
      </w: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PricewaterhouseCoopers (PwC) </w:t>
      </w:r>
      <w:r w:rsidRPr="00664AA4">
        <w:rPr>
          <w:rFonts w:ascii="Arial" w:eastAsia="Times New Roman" w:hAnsi="Arial" w:cs="Arial"/>
          <w:i/>
          <w:iCs/>
          <w:kern w:val="0"/>
          <w:sz w:val="32"/>
          <w:szCs w:val="32"/>
          <w14:ligatures w14:val="none"/>
        </w:rPr>
        <w:t>Jul 2021 – Present</w:t>
      </w:r>
    </w:p>
    <w:p w14:paraId="4245856D" w14:textId="77777777" w:rsidR="00664AA4" w:rsidRPr="00664AA4" w:rsidRDefault="00664AA4" w:rsidP="00664A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Led statutory audits for multiple listed companies</w:t>
      </w:r>
    </w:p>
    <w:p w14:paraId="001C8AC8" w14:textId="77777777" w:rsidR="00664AA4" w:rsidRPr="00664AA4" w:rsidRDefault="00664AA4" w:rsidP="00664AA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Prepared consolidated financial statements under HKFRS</w:t>
      </w:r>
    </w:p>
    <w:p w14:paraId="6204C883" w14:textId="77777777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Accountant</w:t>
      </w: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HSBC Hong Kong </w:t>
      </w:r>
      <w:r w:rsidRPr="00664AA4">
        <w:rPr>
          <w:rFonts w:ascii="Arial" w:eastAsia="Times New Roman" w:hAnsi="Arial" w:cs="Arial"/>
          <w:i/>
          <w:iCs/>
          <w:kern w:val="0"/>
          <w:sz w:val="32"/>
          <w:szCs w:val="32"/>
          <w14:ligatures w14:val="none"/>
        </w:rPr>
        <w:t>Jun 2018 – Jun 2021</w:t>
      </w:r>
    </w:p>
    <w:p w14:paraId="6C8D29B9" w14:textId="77777777" w:rsidR="00664AA4" w:rsidRPr="00664AA4" w:rsidRDefault="00664AA4" w:rsidP="00664A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Managed full cycle accounts payable and receivable</w:t>
      </w:r>
    </w:p>
    <w:p w14:paraId="7E868827" w14:textId="77777777" w:rsidR="00664AA4" w:rsidRPr="00664AA4" w:rsidRDefault="00664AA4" w:rsidP="00664AA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Conducted monthly bank reconciliations and variance analysis</w:t>
      </w:r>
    </w:p>
    <w:p w14:paraId="67A644B8" w14:textId="77777777" w:rsid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Education</w:t>
      </w: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0A223A3B" w14:textId="3E6945C4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Bachelor of Accountancy, The Chinese University of Hong Kong — 2018 ACCA Qualified</w:t>
      </w:r>
    </w:p>
    <w:p w14:paraId="0B25A64B" w14:textId="77777777" w:rsid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Skills</w:t>
      </w: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 xml:space="preserve"> </w:t>
      </w:r>
    </w:p>
    <w:p w14:paraId="5E2098DD" w14:textId="0C8FFE91" w:rsidR="00664AA4" w:rsidRPr="00664AA4" w:rsidRDefault="00664AA4" w:rsidP="00664AA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64AA4">
        <w:rPr>
          <w:rFonts w:ascii="Arial" w:eastAsia="Times New Roman" w:hAnsi="Arial" w:cs="Arial"/>
          <w:kern w:val="0"/>
          <w:sz w:val="32"/>
          <w:szCs w:val="32"/>
          <w14:ligatures w14:val="none"/>
        </w:rPr>
        <w:t>SAP, QuickBooks, Advanced Excel, VBA, Financial Reporting, Auditing, Taxation</w:t>
      </w:r>
    </w:p>
    <w:p w14:paraId="2827D8B2" w14:textId="77777777" w:rsidR="00470711" w:rsidRPr="00664AA4" w:rsidRDefault="00470711" w:rsidP="00664AA4">
      <w:pPr>
        <w:jc w:val="both"/>
        <w:rPr>
          <w:rFonts w:ascii="Arial" w:hAnsi="Arial" w:cs="Arial"/>
          <w:sz w:val="36"/>
          <w:szCs w:val="36"/>
        </w:rPr>
      </w:pPr>
    </w:p>
    <w:sectPr w:rsidR="00470711" w:rsidRPr="00664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2F0D"/>
    <w:multiLevelType w:val="multilevel"/>
    <w:tmpl w:val="8F4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1B66"/>
    <w:multiLevelType w:val="multilevel"/>
    <w:tmpl w:val="BC8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0814"/>
    <w:multiLevelType w:val="multilevel"/>
    <w:tmpl w:val="10F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3732"/>
    <w:multiLevelType w:val="multilevel"/>
    <w:tmpl w:val="54C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34D01"/>
    <w:multiLevelType w:val="multilevel"/>
    <w:tmpl w:val="B84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439D8"/>
    <w:multiLevelType w:val="multilevel"/>
    <w:tmpl w:val="A92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398009">
    <w:abstractNumId w:val="0"/>
  </w:num>
  <w:num w:numId="2" w16cid:durableId="826871034">
    <w:abstractNumId w:val="3"/>
  </w:num>
  <w:num w:numId="3" w16cid:durableId="974674458">
    <w:abstractNumId w:val="2"/>
  </w:num>
  <w:num w:numId="4" w16cid:durableId="1118181440">
    <w:abstractNumId w:val="5"/>
  </w:num>
  <w:num w:numId="5" w16cid:durableId="1467629263">
    <w:abstractNumId w:val="1"/>
  </w:num>
  <w:num w:numId="6" w16cid:durableId="54277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1C"/>
    <w:rsid w:val="001E62AF"/>
    <w:rsid w:val="002F301C"/>
    <w:rsid w:val="00470711"/>
    <w:rsid w:val="00664AA4"/>
    <w:rsid w:val="008F447E"/>
    <w:rsid w:val="00D9359D"/>
    <w:rsid w:val="00E05F02"/>
    <w:rsid w:val="00E60956"/>
    <w:rsid w:val="00FA337D"/>
    <w:rsid w:val="00FB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BACD32"/>
  <w15:chartTrackingRefBased/>
  <w15:docId w15:val="{90729B81-8007-6440-B181-33C52FB56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301C"/>
    <w:rPr>
      <w:b/>
      <w:bCs/>
    </w:rPr>
  </w:style>
  <w:style w:type="character" w:styleId="Emphasis">
    <w:name w:val="Emphasis"/>
    <w:basedOn w:val="DefaultParagraphFont"/>
    <w:uiPriority w:val="20"/>
    <w:qFormat/>
    <w:rsid w:val="002F301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F30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ah.lee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3</cp:revision>
  <dcterms:created xsi:type="dcterms:W3CDTF">2026-05-21T15:14:00Z</dcterms:created>
  <dcterms:modified xsi:type="dcterms:W3CDTF">2026-05-21T16:03:00Z</dcterms:modified>
</cp:coreProperties>
</file>