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Bank Reconciliation Requirements Pack</w:t>
      </w:r>
    </w:p>
    <w:p>
      <w:r>
        <w:t>Synthetic company: BlueRiver Foods Ltd</w:t>
      </w:r>
    </w:p>
    <w:p>
      <w:r>
        <w:t>Synthetic demo output only. Do not use this sample as client, employer, or operational data.</w:t>
      </w:r>
    </w:p>
    <w:p>
      <w:pPr>
        <w:pStyle w:val="Heading1"/>
      </w:pPr>
      <w:r>
        <w:t>Executive Summary</w:t>
      </w:r>
    </w:p>
    <w:p>
      <w:r>
        <w:t>BlueRiver Foods Ltd needs a structured Bank Reconciliation requirements pack for Microsoft Dynamics 365 Business Central. The MVP scope turns current finance pain points (Unmatched bank statement lines, Suspense account ageing, and Manual owner/status tracking) into implementable requirements covering data capture, controls, audit trail, UAT, and reporting. The design is sized for 8 bank accounts with roughly 4,500 statement lines per month and prioritises Reviewer sign-off, and Manual match overrides within a target delivery window of 8 weeks.</w:t>
      </w:r>
    </w:p>
    <w:p>
      <w:pPr>
        <w:pStyle w:val="Heading1"/>
      </w:pPr>
      <w:r>
        <w:t>Current-State Problem Statement</w:t>
      </w:r>
    </w:p>
    <w:p>
      <w:r>
        <w:t>The current bank reconciliation process relies on Bank portal exports, ERP cashbook, and month-end spreadsheet reconciliation. This creates avoidable risk around Unmatched bank statement lines, Suspense account ageing, and Manual owner/status tracking and makes daily unmatched item ageing and month-end reconciliation evidence pack harder to produce consistently. Finance needs clearer ownership, data standards, and review evidence before the process is ready for ERP optimisation or automation.</w:t>
      </w:r>
    </w:p>
    <w:p>
      <w:pPr>
        <w:pStyle w:val="Heading1"/>
      </w:pPr>
      <w:r>
        <w:t>Future-State Process Scope</w:t>
      </w:r>
    </w:p>
    <w:p>
      <w:r>
        <w:t>The future-state scope covers Bank statement ingestion, matching status, exception ownership, suspense clearing, and reviewer sign-off. Daily visibility of unmatched receipts, payments, fees, and transfers. Month-end reconciliation evidence suitable for finance and audit review. It will support multi-site food distribution business users on Microsoft Dynamics 365 Business Central, with emphasis on month-end close evidence and internal control review.</w:t>
      </w:r>
    </w:p>
    <w:p>
      <w:pPr>
        <w:pStyle w:val="Heading1"/>
      </w:pPr>
      <w:r>
        <w:t>Assumptions</w:t>
      </w:r>
    </w:p>
    <w:p>
      <w:pPr>
        <w:pStyle w:val="ListBullet"/>
      </w:pPr>
      <w:r>
        <w:t>All sample names and operating details in this pack are synthetic.</w:t>
      </w:r>
    </w:p>
    <w:p>
      <w:pPr>
        <w:pStyle w:val="ListBullet"/>
      </w:pPr>
      <w:r>
        <w:t>The pack is a requirements accelerator and does not replace finance owner sign-off.</w:t>
      </w:r>
    </w:p>
    <w:p>
      <w:pPr>
        <w:pStyle w:val="ListBullet"/>
      </w:pPr>
      <w:r>
        <w:t>System configuration will follow approved finance policies and access controls.</w:t>
      </w:r>
    </w:p>
    <w:p>
      <w:pPr>
        <w:pStyle w:val="ListBullet"/>
      </w:pPr>
      <w:r>
        <w:t>Bank statement files use a consistent export format.</w:t>
      </w:r>
    </w:p>
    <w:p>
      <w:pPr>
        <w:pStyle w:val="Heading1"/>
      </w:pPr>
      <w:r>
        <w:t>Functional Requirements</w:t>
      </w:r>
    </w:p>
    <w:p>
      <w:pPr>
        <w:pStyle w:val="ListBullet"/>
      </w:pPr>
      <w:r>
        <w:t>FR-01: Import or capture bank statement date, value date, description, amount, currency, and bank account.</w:t>
      </w:r>
    </w:p>
    <w:p>
      <w:pPr>
        <w:pStyle w:val="ListBullet"/>
      </w:pPr>
      <w:r>
        <w:t>FR-02: Match bank lines to ledger transactions using reference, amount, date tolerance, and counterparty.</w:t>
      </w:r>
    </w:p>
    <w:p>
      <w:pPr>
        <w:pStyle w:val="ListBullet"/>
      </w:pPr>
      <w:r>
        <w:t>FR-03: Track unmatched lines with owner, status, reason code, ageing, and expected resolution date.</w:t>
      </w:r>
    </w:p>
    <w:p>
      <w:pPr>
        <w:pStyle w:val="ListBullet"/>
      </w:pPr>
      <w:r>
        <w:t>FR-04: Separate unreconciled receipts, unreconciled payments, bank fees, transfers, and unknown items.</w:t>
      </w:r>
    </w:p>
    <w:p>
      <w:pPr>
        <w:pStyle w:val="ListBullet"/>
      </w:pPr>
      <w:r>
        <w:t>FR-05: Link suspense account entries to the originating bank line and clearing journal.</w:t>
      </w:r>
    </w:p>
    <w:p>
      <w:pPr>
        <w:pStyle w:val="ListBullet"/>
      </w:pPr>
      <w:r>
        <w:t>FR-06: Require reviewer sign-off once reconciliation differences are explained or cleared.</w:t>
      </w:r>
    </w:p>
    <w:p>
      <w:pPr>
        <w:pStyle w:val="ListBullet"/>
      </w:pPr>
      <w:r>
        <w:t>FR-07: Produce a month-end reconciliation pack with outstanding items and movement commentary.</w:t>
      </w:r>
    </w:p>
    <w:p>
      <w:pPr>
        <w:pStyle w:val="ListBullet"/>
      </w:pPr>
      <w:r>
        <w:t>FR-08: Escalate high-value or aged unmatched lines based on finance policy thresholds.</w:t>
      </w:r>
    </w:p>
    <w:p>
      <w:pPr>
        <w:pStyle w:val="ListBullet"/>
      </w:pPr>
      <w:r>
        <w:t>FR-09: Provide reporting for Daily unmatched item ageing and month-end reconciliation evidence pack.</w:t>
      </w:r>
    </w:p>
    <w:p>
      <w:pPr>
        <w:pStyle w:val="ListBullet"/>
      </w:pPr>
      <w:r>
        <w:t>FR-10: Evidence Month-end close evidence and internal control review for finance review.</w:t>
      </w:r>
    </w:p>
    <w:p>
      <w:pPr>
        <w:pStyle w:val="Heading1"/>
      </w:pPr>
      <w:r>
        <w:t>Non-Functional Requirements</w:t>
      </w:r>
    </w:p>
    <w:p>
      <w:pPr>
        <w:pStyle w:val="ListBullet"/>
      </w:pPr>
      <w:r>
        <w:t>NFR-01: Matching status must be clear to preparers, reviewers, and auditors.</w:t>
      </w:r>
    </w:p>
    <w:p>
      <w:pPr>
        <w:pStyle w:val="ListBullet"/>
      </w:pPr>
      <w:r>
        <w:t>NFR-02: The reconciliation evidence must be exportable without manual spreadsheet formatting.</w:t>
      </w:r>
    </w:p>
    <w:p>
      <w:pPr>
        <w:pStyle w:val="ListBullet"/>
      </w:pPr>
      <w:r>
        <w:t>NFR-03: The workflow must support daily review and formal month-end sign-off.</w:t>
      </w:r>
    </w:p>
    <w:p>
      <w:pPr>
        <w:pStyle w:val="ListBullet"/>
      </w:pPr>
      <w:r>
        <w:t>NFR-04: The system must retain historic reconciliation packs for audit lookback.</w:t>
      </w:r>
    </w:p>
    <w:p>
      <w:pPr>
        <w:pStyle w:val="ListBullet"/>
      </w:pPr>
      <w:r>
        <w:t>NFR-05: User permissions must distinguish preparer updates from reviewer approval.</w:t>
      </w:r>
    </w:p>
    <w:p>
      <w:pPr>
        <w:pStyle w:val="ListBullet"/>
      </w:pPr>
      <w:r>
        <w:t>NFR-06: Provide reporting for Daily unmatched item ageing and month-end reconciliation evidence pack.</w:t>
      </w:r>
    </w:p>
    <w:p>
      <w:pPr>
        <w:pStyle w:val="ListBullet"/>
      </w:pPr>
      <w:r>
        <w:t>NFR-07: Evidence Month-end close evidence and internal control review for finance review.</w:t>
      </w:r>
    </w:p>
    <w:p>
      <w:pPr>
        <w:pStyle w:val="Heading1"/>
      </w:pPr>
      <w:r>
        <w:t>Data Requirements</w:t>
      </w:r>
    </w:p>
    <w:p>
      <w:pPr>
        <w:pStyle w:val="ListBullet"/>
      </w:pPr>
      <w:r>
        <w:t>DR-01: Bank account ID</w:t>
      </w:r>
    </w:p>
    <w:p>
      <w:pPr>
        <w:pStyle w:val="ListBullet"/>
      </w:pPr>
      <w:r>
        <w:t>DR-02: Statement line ID</w:t>
      </w:r>
    </w:p>
    <w:p>
      <w:pPr>
        <w:pStyle w:val="ListBullet"/>
      </w:pPr>
      <w:r>
        <w:t>DR-03: Ledger transaction ID</w:t>
      </w:r>
    </w:p>
    <w:p>
      <w:pPr>
        <w:pStyle w:val="ListBullet"/>
      </w:pPr>
      <w:r>
        <w:t>DR-04: Match status</w:t>
      </w:r>
    </w:p>
    <w:p>
      <w:pPr>
        <w:pStyle w:val="ListBullet"/>
      </w:pPr>
      <w:r>
        <w:t>DR-05: Exception owner</w:t>
      </w:r>
    </w:p>
    <w:p>
      <w:pPr>
        <w:pStyle w:val="ListBullet"/>
      </w:pPr>
      <w:r>
        <w:t>DR-06: Ageing bucket</w:t>
      </w:r>
    </w:p>
    <w:p>
      <w:pPr>
        <w:pStyle w:val="ListBullet"/>
      </w:pPr>
      <w:r>
        <w:t>DR-07: Suspense account reference</w:t>
      </w:r>
    </w:p>
    <w:p>
      <w:pPr>
        <w:pStyle w:val="ListBullet"/>
      </w:pPr>
      <w:r>
        <w:t>DR-08: Reviewer sign-off timestamp</w:t>
      </w:r>
    </w:p>
    <w:p>
      <w:pPr>
        <w:pStyle w:val="ListBullet"/>
      </w:pPr>
      <w:r>
        <w:t>DR-09: Provide reporting for Daily unmatched item ageing and month-end reconciliation evidence pack.</w:t>
      </w:r>
    </w:p>
    <w:p>
      <w:pPr>
        <w:pStyle w:val="ListBullet"/>
      </w:pPr>
      <w:r>
        <w:t>DR-10: Evidence Month-end close evidence and internal control review for finance review.</w:t>
      </w:r>
    </w:p>
    <w:p>
      <w:pPr>
        <w:pStyle w:val="Heading1"/>
      </w:pPr>
      <w:r>
        <w:t>Controls</w:t>
      </w:r>
    </w:p>
    <w:p>
      <w:pPr>
        <w:pStyle w:val="ListBullet"/>
      </w:pPr>
      <w:r>
        <w:t>CTRL-01: Reviewer sign-off required before a reconciliation period is marked complete.</w:t>
      </w:r>
    </w:p>
    <w:p>
      <w:pPr>
        <w:pStyle w:val="ListBullet"/>
      </w:pPr>
      <w:r>
        <w:t>CTRL-02: Aged unmatched lines escalate after the policy threshold.</w:t>
      </w:r>
    </w:p>
    <w:p>
      <w:pPr>
        <w:pStyle w:val="ListBullet"/>
      </w:pPr>
      <w:r>
        <w:t>CTRL-03: Suspense clearing entries require reason codes and supporting notes.</w:t>
      </w:r>
    </w:p>
    <w:p>
      <w:pPr>
        <w:pStyle w:val="ListBullet"/>
      </w:pPr>
      <w:r>
        <w:t>CTRL-04: Manual match overrides require reviewer approval.</w:t>
      </w:r>
    </w:p>
    <w:p>
      <w:pPr>
        <w:pStyle w:val="ListBullet"/>
      </w:pPr>
      <w:r>
        <w:t>CTRL-05: Reconciliation status is locked after period close except through controlled reopen.</w:t>
      </w:r>
    </w:p>
    <w:p>
      <w:pPr>
        <w:pStyle w:val="ListBullet"/>
      </w:pPr>
      <w:r>
        <w:t>CTRL-06: Provide reporting for Daily unmatched item ageing and month-end reconciliation evidence pack.</w:t>
      </w:r>
    </w:p>
    <w:p>
      <w:pPr>
        <w:pStyle w:val="ListBullet"/>
      </w:pPr>
      <w:r>
        <w:t>CTRL-07: Evidence Month-end close evidence and internal control review for finance review.</w:t>
      </w:r>
    </w:p>
    <w:p>
      <w:pPr>
        <w:pStyle w:val="Heading1"/>
      </w:pPr>
      <w:r>
        <w:t>Audit Trail Requirements</w:t>
      </w:r>
    </w:p>
    <w:p>
      <w:pPr>
        <w:pStyle w:val="ListBullet"/>
      </w:pPr>
      <w:r>
        <w:t>AUD-01: Store all matching, unmatching, manual override, and suspense clearing actions.</w:t>
      </w:r>
    </w:p>
    <w:p>
      <w:pPr>
        <w:pStyle w:val="ListBullet"/>
      </w:pPr>
      <w:r>
        <w:t>AUD-02: Record preparer completion and reviewer sign-off timestamps.</w:t>
      </w:r>
    </w:p>
    <w:p>
      <w:pPr>
        <w:pStyle w:val="ListBullet"/>
      </w:pPr>
      <w:r>
        <w:t>AUD-03: Keep owner/status history for aged unmatched lines.</w:t>
      </w:r>
    </w:p>
    <w:p>
      <w:pPr>
        <w:pStyle w:val="ListBullet"/>
      </w:pPr>
      <w:r>
        <w:t>AUD-04: Preserve supporting notes and evidence links for unresolved differences.</w:t>
      </w:r>
    </w:p>
    <w:p>
      <w:pPr>
        <w:pStyle w:val="ListBullet"/>
      </w:pPr>
      <w:r>
        <w:t>AUD-05: Record period reopen requests with reason, requester, approver, and date.</w:t>
      </w:r>
    </w:p>
    <w:p>
      <w:pPr>
        <w:pStyle w:val="ListBullet"/>
      </w:pPr>
      <w:r>
        <w:t>AUD-06: Provide reporting for Daily unmatched item ageing and month-end reconciliation evidence pack.</w:t>
      </w:r>
    </w:p>
    <w:p>
      <w:pPr>
        <w:pStyle w:val="ListBullet"/>
      </w:pPr>
      <w:r>
        <w:t>AUD-07: Evidence Month-end close evidence and internal control review for finance review.</w:t>
      </w:r>
    </w:p>
    <w:p>
      <w:pPr>
        <w:pStyle w:val="Heading1"/>
      </w:pPr>
      <w:r>
        <w:t>User Stories</w:t>
      </w:r>
    </w:p>
    <w:p>
      <w:pPr>
        <w:pStyle w:val="ListBullet"/>
      </w:pPr>
      <w:r>
        <w:t>As a reconciliation preparer, I want unmatched lines grouped by ageing so that old differences are prioritised.</w:t>
      </w:r>
    </w:p>
    <w:p>
      <w:pPr>
        <w:pStyle w:val="ListBullet"/>
      </w:pPr>
      <w:r>
        <w:t>As a finance manager, I want suspense clearing status so that unresolved items do not hide at month end.</w:t>
      </w:r>
    </w:p>
    <w:p>
      <w:pPr>
        <w:pStyle w:val="ListBullet"/>
      </w:pPr>
      <w:r>
        <w:t>As a reviewer, I want clear sign-off evidence so that reconciliation completion is defensible.</w:t>
      </w:r>
    </w:p>
    <w:p>
      <w:pPr>
        <w:pStyle w:val="ListBullet"/>
      </w:pPr>
      <w:r>
        <w:t>As an auditor, I want manual match override history so that judgemental matches can be reviewed.</w:t>
      </w:r>
    </w:p>
    <w:p>
      <w:pPr>
        <w:pStyle w:val="ListBullet"/>
      </w:pPr>
      <w:r>
        <w:t>As a treasury analyst, I want bank fees and transfers separated so that routine items are cleared quickly.</w:t>
      </w:r>
    </w:p>
    <w:p>
      <w:pPr>
        <w:pStyle w:val="Heading1"/>
      </w:pPr>
      <w:r>
        <w:t>UAT Test Cases</w:t>
      </w:r>
    </w:p>
    <w:p>
      <w:pPr>
        <w:pStyle w:val="ListBullet"/>
      </w:pPr>
      <w:r>
        <w:rPr>
          <w:b/>
        </w:rPr>
        <w:t xml:space="preserve">UAT-01: </w:t>
      </w:r>
      <w:r>
        <w:t>A bank statement line has no ledger match after import. Expected result: The line is marked unmatched with owner, ageing, and reason fields required.</w:t>
      </w:r>
    </w:p>
    <w:p>
      <w:pPr>
        <w:pStyle w:val="ListBullet"/>
      </w:pPr>
      <w:r>
        <w:rPr>
          <w:b/>
        </w:rPr>
        <w:t xml:space="preserve">UAT-02: </w:t>
      </w:r>
      <w:r>
        <w:t>A suspense item remains open past the policy threshold. Expected result: The item is escalated and appears in the aged suspense view.</w:t>
      </w:r>
    </w:p>
    <w:p>
      <w:pPr>
        <w:pStyle w:val="ListBullet"/>
      </w:pPr>
      <w:r>
        <w:rPr>
          <w:b/>
        </w:rPr>
        <w:t xml:space="preserve">UAT-03: </w:t>
      </w:r>
      <w:r>
        <w:t>A preparer manually matches two transactions. Expected result: The manual override is logged and requires reviewer approval.</w:t>
      </w:r>
    </w:p>
    <w:p>
      <w:pPr>
        <w:pStyle w:val="ListBullet"/>
      </w:pPr>
      <w:r>
        <w:rPr>
          <w:b/>
        </w:rPr>
        <w:t xml:space="preserve">UAT-04: </w:t>
      </w:r>
      <w:r>
        <w:t>Reviewer signs off a completed reconciliation. Expected result: Reviewer name, timestamp, and outstanding item summary are saved.</w:t>
      </w:r>
    </w:p>
    <w:p>
      <w:pPr>
        <w:pStyle w:val="ListBullet"/>
      </w:pPr>
      <w:r>
        <w:rPr>
          <w:b/>
        </w:rPr>
        <w:t xml:space="preserve">UAT-05: </w:t>
      </w:r>
      <w:r>
        <w:t>A closed reconciliation period is reopened. Expected result: Reopen reason and approver are recorded before edits are allowed.</w:t>
      </w:r>
    </w:p>
    <w:p>
      <w:pPr>
        <w:pStyle w:val="ListBullet"/>
      </w:pPr>
      <w:r>
        <w:rPr>
          <w:b/>
        </w:rPr>
        <w:t xml:space="preserve">UAT-06: </w:t>
      </w:r>
      <w:r>
        <w:t>Month-end pack is exported. Expected result: The pack includes unmatched lines, ageing, suspense movements, and reviewer sign-off.</w:t>
      </w:r>
    </w:p>
    <w:p>
      <w:pPr>
        <w:pStyle w:val="Heading1"/>
      </w:pPr>
      <w:r>
        <w:t>Acceptance Criteria</w:t>
      </w:r>
    </w:p>
    <w:p>
      <w:pPr>
        <w:pStyle w:val="ListBullet"/>
      </w:pPr>
      <w:r>
        <w:t>Unmatched lines show owner, status, ageing, reason, and expected resolution date.</w:t>
      </w:r>
    </w:p>
    <w:p>
      <w:pPr>
        <w:pStyle w:val="ListBullet"/>
      </w:pPr>
      <w:r>
        <w:t>Suspense account items can be traced from bank line to clearing journal.</w:t>
      </w:r>
    </w:p>
    <w:p>
      <w:pPr>
        <w:pStyle w:val="ListBullet"/>
      </w:pPr>
      <w:r>
        <w:t>Reviewer sign-off is mandatory before period completion.</w:t>
      </w:r>
    </w:p>
    <w:p>
      <w:pPr>
        <w:pStyle w:val="ListBullet"/>
      </w:pPr>
      <w:r>
        <w:t>Manual overrides are visible in the audit trail.</w:t>
      </w:r>
    </w:p>
    <w:p>
      <w:pPr>
        <w:pStyle w:val="ListBullet"/>
      </w:pPr>
      <w:r>
        <w:t>Month-end reconciliation pack exports without manual formatting.</w:t>
      </w:r>
    </w:p>
    <w:p>
      <w:pPr>
        <w:pStyle w:val="Heading1"/>
      </w:pPr>
      <w:r>
        <w:t>Implementation Risks and Dependencies</w:t>
      </w:r>
    </w:p>
    <w:p>
      <w:pPr>
        <w:pStyle w:val="ListBullet"/>
      </w:pPr>
      <w:r>
        <w:t>Bank statement formats must be standardised across accounts.</w:t>
      </w:r>
    </w:p>
    <w:p>
      <w:pPr>
        <w:pStyle w:val="ListBullet"/>
      </w:pPr>
      <w:r>
        <w:t>Ledger reference quality may limit automated matching rates.</w:t>
      </w:r>
    </w:p>
    <w:p>
      <w:pPr>
        <w:pStyle w:val="ListBullet"/>
      </w:pPr>
      <w:r>
        <w:t>Finance policy thresholds for ageing and escalation must be approved.</w:t>
      </w:r>
    </w:p>
    <w:p>
      <w:pPr>
        <w:pStyle w:val="ListBullet"/>
      </w:pPr>
      <w:r>
        <w:t>Reviewer roles must be configured before go-live.</w:t>
      </w:r>
    </w:p>
    <w:p>
      <w:pPr>
        <w:pStyle w:val="ListBullet"/>
      </w:pPr>
      <w:r>
        <w:t>Historic suspense items may need cleanup before migration.</w:t>
      </w:r>
    </w:p>
    <w:p>
      <w:pPr>
        <w:pStyle w:val="Heading1"/>
      </w:pPr>
      <w:r>
        <w:t>Implementation Notes</w:t>
      </w:r>
    </w:p>
    <w:p>
      <w:pPr>
        <w:pStyle w:val="ListBullet"/>
      </w:pPr>
      <w:r>
        <w:t>Confirm Bank Reconciliation process owner and reviewer roles before design sign-off.</w:t>
      </w:r>
    </w:p>
    <w:p>
      <w:pPr>
        <w:pStyle w:val="ListBullet"/>
      </w:pPr>
      <w:r>
        <w:t>Validate the required data fields against Microsoft Dynamics 365 Business Central configuration.</w:t>
      </w:r>
    </w:p>
    <w:p>
      <w:pPr>
        <w:pStyle w:val="ListBullet"/>
      </w:pPr>
      <w:r>
        <w:t>Run UAT with synthetic examples before loading production data.</w:t>
      </w:r>
    </w:p>
    <w:p>
      <w:pPr>
        <w:pStyle w:val="ListBullet"/>
      </w:pPr>
      <w:r>
        <w:t>Keep any future AI-assisted drafting behind structured templates and human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