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Payroll Controls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Riverstone Care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Riverstone Care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650</w:t>
            </w:r>
          </w:p>
          <w:p>
            <w:pPr>
              <w:spacing w:after="0"/>
              <w:jc w:val="center"/>
            </w:pPr>
            <w:r>
              <w:rPr>
                <w:rFonts w:ascii="Arial" w:hAnsi="Arial"/>
                <w:b w:val="0"/>
                <w:i w:val="0"/>
                <w:color w:val="6B7280"/>
                <w:sz w:val="14"/>
              </w:rPr>
              <w:t>EMPLOYEES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Riverstone Care Ltd needs a structured Payroll Controls requirements pack to reduce rework, clarify control ownership, and make Sage Payroll and Xero Finance implementation decisions testable. The pack translates starter and leaver control gaps, payroll change approval delays, and manual payroll input checks into requirements for workflow, data, controls, reporting, audit trail, and UAT. It is sized for 650 employees and monthly payroll control review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Payroll Controls process relies on Payroll bureau portal, HR change forms, GL payroll journals, and bank approval workflow. That creates avoidable risk around starter and leaver control gaps, payroll change approval delays, and manual payroll input checks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Payroll master changes, input approval, exception review, payroll reconciliation, payment approval, and evidence retention; Controls over starters, leavers, salary changes, bank detail changes, overtime, deductions, and payroll payment files; and Period-end payroll sign-off evidence for finance, HR, and audit review. The design will support multi-site care services provider users on Sage Payroll and Xero Finance, with emphasis on payroll master data approval, exception review, payment file approval, and reconciliation.</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Payroll Controls requirements for the agreed multi-site care services provider process.</w:t>
            </w:r>
          </w:p>
          <w:p>
            <w:pPr>
              <w:spacing w:after="70"/>
            </w:pPr>
            <w:r>
              <w:rPr>
                <w:rFonts w:ascii="Arial" w:hAnsi="Arial"/>
                <w:b w:val="0"/>
                <w:i w:val="0"/>
                <w:color w:val="1F2430"/>
                <w:sz w:val="19"/>
              </w:rPr>
              <w:t>• Workflow, data, controls, reporting, audit trail, and UAT requirements for Sage Payroll and Xero Finance.</w:t>
            </w:r>
          </w:p>
          <w:p>
            <w:pPr>
              <w:spacing w:after="70"/>
            </w:pPr>
            <w:r>
              <w:rPr>
                <w:rFonts w:ascii="Arial" w:hAnsi="Arial"/>
                <w:b w:val="0"/>
                <w:i w:val="0"/>
                <w:color w:val="1F2430"/>
                <w:sz w:val="19"/>
              </w:rPr>
              <w:t>• Process pain points covering starter and leaver control gaps, payroll change approval delays, and manual payroll input checks.</w:t>
            </w:r>
          </w:p>
          <w:p>
            <w:pPr>
              <w:spacing w:after="70"/>
            </w:pPr>
            <w:r>
              <w:rPr>
                <w:rFonts w:ascii="Arial" w:hAnsi="Arial"/>
                <w:b w:val="0"/>
                <w:i w:val="0"/>
                <w:color w:val="1F2430"/>
                <w:sz w:val="19"/>
              </w:rPr>
              <w:t>• Reporting requirement: Payroll changes, exceptions, register-to-GL reconciliation, and payment approval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Payroll Controls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employee ID, payroll period, change type, effective date, requester, approver, and payroll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starters, leavers, salary changes, bank detail changes, and deductions for approval before payroll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input files with preparer, reviewer, version, cutoff date,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payroll exceptions for duplicate employees, negative pay, unusual overtime, net pay variance, and missing approvals.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payroll register totals to GL payroll control accounts and payment file totals.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payroll payment file approval before release to bank.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leaver final pay checks, access removal confirmation, and termination effective date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payroll control pack with changes, exceptions, reconciliation, payment approval,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period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change type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Effective date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Gross-to-net total</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Starter, leaver, salary, deduction, and bank detail changes require approval before payroll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input files require preparer and reviewer sign-off before calculation.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exceptions over threshold require investigation and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must reconcile to GL control accounts and payment file totals.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payment file release requires finance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Payroll changes, exceptions, register-to-GL reconciliation, and payment approval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Payroll Controls.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payroll master change request, approval, processing, and effective date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payroll input file version, preparer, reviewer, approval, and cutoff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exception review notes and approval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reconciliation owner/status history by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payment file approval evidence with approver, date, amount, and bank file reference.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starter and leaver changes so payroll master data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register-to-GL reconciliation so payroll costs are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checks before payment so unusual items are investigated.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Approver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evidence so bank release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change approval history so sensitive changes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Salary change is entered after payroll cutoff.</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late-change approval before processing.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bank details are changed before payroll run.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processing is blocked until approval evidence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does not reconcile to the GL control account.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Net pay variance exceeds exception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exception appears in the payroll review queue and requires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is prepared for release.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approval is required before payment file status becomes released.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changes, exceptions, reconciliation, payment approval,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Payroll master changes require approval and retain requester, approver, and effective date.</w:t>
      </w:r>
    </w:p>
    <w:p>
      <w:pPr>
        <w:pStyle w:val="ListParagraph"/>
        <w:ind w:left="403" w:hanging="259"/>
      </w:pPr>
      <w:r>
        <w:rPr>
          <w:rFonts w:ascii="Arial" w:hAnsi="Arial"/>
          <w:b/>
          <w:i w:val="0"/>
          <w:color w:val="1F2430"/>
          <w:sz w:val="19"/>
        </w:rPr>
        <w:t>2. Payroll exceptions are visible with owner, status, reason, and approval evidence.</w:t>
      </w:r>
    </w:p>
    <w:p>
      <w:pPr>
        <w:pStyle w:val="ListParagraph"/>
        <w:ind w:left="403" w:hanging="259"/>
      </w:pPr>
      <w:r>
        <w:rPr>
          <w:rFonts w:ascii="Arial" w:hAnsi="Arial"/>
          <w:b/>
          <w:i w:val="0"/>
          <w:color w:val="1F2430"/>
          <w:sz w:val="19"/>
        </w:rPr>
        <w:t>3. Payroll register reconciles to GL control accounts and payment file totals.</w:t>
      </w:r>
    </w:p>
    <w:p>
      <w:pPr>
        <w:pStyle w:val="ListParagraph"/>
        <w:ind w:left="403" w:hanging="259"/>
      </w:pPr>
      <w:r>
        <w:rPr>
          <w:rFonts w:ascii="Arial" w:hAnsi="Arial"/>
          <w:b/>
          <w:i w:val="0"/>
          <w:color w:val="1F2430"/>
          <w:sz w:val="19"/>
        </w:rPr>
        <w:t>4. Payment file release cannot occur without finance approval.</w:t>
      </w:r>
    </w:p>
    <w:p>
      <w:pPr>
        <w:pStyle w:val="ListParagraph"/>
        <w:ind w:left="403" w:hanging="259"/>
      </w:pPr>
      <w:r>
        <w:rPr>
          <w:rFonts w:ascii="Arial" w:hAnsi="Arial"/>
          <w:b/>
          <w:i w:val="0"/>
          <w:color w:val="1F2430"/>
          <w:sz w:val="19"/>
        </w:rPr>
        <w:t>5. Payroll control pack exports with change, exception, reconciliation,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HR and payroll ownership of master data changes must be agreed.</w:t>
      </w:r>
    </w:p>
    <w:p>
      <w:pPr>
        <w:pStyle w:val="ListParagraph"/>
        <w:ind w:left="403" w:hanging="259"/>
      </w:pPr>
      <w:r>
        <w:rPr>
          <w:rFonts w:ascii="Arial" w:hAnsi="Arial"/>
          <w:b w:val="0"/>
          <w:i w:val="0"/>
          <w:color w:val="1F2430"/>
          <w:sz w:val="19"/>
        </w:rPr>
        <w:t>• Payroll cutoff rules and approval thresholds require policy sign-off.</w:t>
      </w:r>
    </w:p>
    <w:p>
      <w:pPr>
        <w:pStyle w:val="ListParagraph"/>
        <w:ind w:left="403" w:hanging="259"/>
      </w:pPr>
      <w:r>
        <w:rPr>
          <w:rFonts w:ascii="Arial" w:hAnsi="Arial"/>
          <w:b w:val="0"/>
          <w:i w:val="0"/>
          <w:color w:val="1F2430"/>
          <w:sz w:val="19"/>
        </w:rPr>
        <w:t>• Sensitive payroll access roles must be configured carefully.</w:t>
      </w:r>
    </w:p>
    <w:p>
      <w:pPr>
        <w:pStyle w:val="ListParagraph"/>
        <w:ind w:left="403" w:hanging="259"/>
      </w:pPr>
      <w:r>
        <w:rPr>
          <w:rFonts w:ascii="Arial" w:hAnsi="Arial"/>
          <w:b w:val="0"/>
          <w:i w:val="0"/>
          <w:color w:val="1F2430"/>
          <w:sz w:val="19"/>
        </w:rPr>
        <w:t>• GL account mapping must be validated before reconciliation testing.</w:t>
      </w:r>
    </w:p>
    <w:p>
      <w:pPr>
        <w:pStyle w:val="ListParagraph"/>
        <w:ind w:left="403" w:hanging="259"/>
      </w:pPr>
      <w:r>
        <w:rPr>
          <w:rFonts w:ascii="Arial" w:hAnsi="Arial"/>
          <w:b w:val="0"/>
          <w:i w:val="0"/>
          <w:color w:val="1F2430"/>
          <w:sz w:val="19"/>
        </w:rPr>
        <w:t>• Historic payroll exception categories may need standardisation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Payroll Controls process owner and reviewer roles before design sign-off.</w:t>
      </w:r>
    </w:p>
    <w:p>
      <w:pPr>
        <w:pStyle w:val="ListParagraph"/>
        <w:ind w:left="403" w:hanging="259"/>
      </w:pPr>
      <w:r>
        <w:rPr>
          <w:rFonts w:ascii="Arial" w:hAnsi="Arial"/>
          <w:b w:val="0"/>
          <w:i w:val="0"/>
          <w:color w:val="1F2430"/>
          <w:sz w:val="19"/>
        </w:rPr>
        <w:t>• Validate the required data fields against Sage Payroll and Xero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Payroll Controls Requirements Pack</w:t>
    </w:r>
    <w:r>
      <w:rPr>
        <w:rFonts w:ascii="Arial" w:hAnsi="Arial"/>
        <w:b w:val="0"/>
        <w:i w:val="0"/>
        <w:color w:val="6B7280"/>
        <w:sz w:val="16"/>
      </w:rPr>
      <w:tab/>
      <w:t>Riverstone Care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