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7994"/>
        <w:gridCol w:w="2324"/>
      </w:tblGrid>
      <w:tr w:rsidR="00524808" w14:paraId="22D0C6C1" w14:textId="77777777">
        <w:tc>
          <w:tcPr>
            <w:tcW w:w="79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6D04B" w14:textId="503854BD" w:rsidR="00524808" w:rsidRDefault="00000000">
            <w:pPr>
              <w:spacing w:after="0"/>
            </w:pPr>
            <w:r>
              <w:rPr>
                <w:b/>
                <w:color w:val="0B2545"/>
                <w:sz w:val="44"/>
              </w:rPr>
              <w:t>陈</w:t>
            </w:r>
            <w:r w:rsidR="00B748A3">
              <w:rPr>
                <w:rFonts w:ascii="宋体" w:eastAsia="宋体" w:hAnsi="宋体" w:cs="宋体" w:hint="eastAsia"/>
                <w:b/>
                <w:color w:val="0B2545"/>
                <w:sz w:val="44"/>
                <w:lang w:eastAsia="zh-CN"/>
              </w:rPr>
              <w:t>泓</w:t>
            </w:r>
            <w:r>
              <w:rPr>
                <w:b/>
                <w:color w:val="0B2545"/>
                <w:sz w:val="44"/>
              </w:rPr>
              <w:t>谷</w:t>
            </w:r>
            <w:r>
              <w:rPr>
                <w:b/>
                <w:color w:val="5B6472"/>
              </w:rPr>
              <w:t xml:space="preserve">  CHEN HONGGU</w:t>
            </w:r>
          </w:p>
          <w:p w14:paraId="3B71AC2E" w14:textId="77777777" w:rsidR="00524808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0182D"/>
                <w:sz w:val="21"/>
                <w:lang w:eastAsia="zh-CN"/>
              </w:rPr>
              <w:t>京东</w:t>
            </w:r>
            <w:r>
              <w:rPr>
                <w:b/>
                <w:color w:val="B0182D"/>
                <w:sz w:val="21"/>
                <w:lang w:eastAsia="zh-CN"/>
              </w:rPr>
              <w:t xml:space="preserve"> JDYOUNG</w:t>
            </w:r>
            <w:r>
              <w:rPr>
                <w:b/>
                <w:color w:val="B0182D"/>
                <w:sz w:val="21"/>
                <w:lang w:eastAsia="zh-CN"/>
              </w:rPr>
              <w:t>｜采销方向</w:t>
            </w:r>
            <w:r>
              <w:rPr>
                <w:color w:val="5B6472"/>
                <w:lang w:eastAsia="zh-CN"/>
              </w:rPr>
              <w:t xml:space="preserve">  </w:t>
            </w:r>
            <w:r>
              <w:rPr>
                <w:color w:val="5B6472"/>
                <w:lang w:eastAsia="zh-CN"/>
              </w:rPr>
              <w:t>经济学背景</w:t>
            </w:r>
            <w:r>
              <w:rPr>
                <w:color w:val="5B6472"/>
                <w:lang w:eastAsia="zh-CN"/>
              </w:rPr>
              <w:t xml:space="preserve"> / </w:t>
            </w:r>
            <w:r>
              <w:rPr>
                <w:color w:val="5B6472"/>
                <w:lang w:eastAsia="zh-CN"/>
              </w:rPr>
              <w:t>数据分析</w:t>
            </w:r>
            <w:r>
              <w:rPr>
                <w:color w:val="5B6472"/>
                <w:lang w:eastAsia="zh-CN"/>
              </w:rPr>
              <w:t xml:space="preserve"> / </w:t>
            </w:r>
            <w:r>
              <w:rPr>
                <w:color w:val="5B6472"/>
                <w:lang w:eastAsia="zh-CN"/>
              </w:rPr>
              <w:t>零售履约实践</w:t>
            </w:r>
          </w:p>
          <w:p w14:paraId="12E73FDF" w14:textId="77777777" w:rsidR="00524808" w:rsidRDefault="00000000">
            <w:pPr>
              <w:rPr>
                <w:lang w:eastAsia="zh-CN"/>
              </w:rPr>
            </w:pPr>
            <w:r>
              <w:rPr>
                <w:b/>
                <w:color w:val="5B6472"/>
                <w:sz w:val="17"/>
                <w:lang w:eastAsia="zh-CN"/>
              </w:rPr>
              <w:t>电话：</w:t>
            </w:r>
            <w:r>
              <w:rPr>
                <w:sz w:val="17"/>
                <w:lang w:eastAsia="zh-CN"/>
              </w:rPr>
              <w:t>18225157197</w:t>
            </w:r>
            <w:r>
              <w:rPr>
                <w:b/>
                <w:color w:val="5B6472"/>
                <w:sz w:val="17"/>
                <w:lang w:eastAsia="zh-CN"/>
              </w:rPr>
              <w:t xml:space="preserve">    </w:t>
            </w:r>
            <w:r>
              <w:rPr>
                <w:b/>
                <w:color w:val="5B6472"/>
                <w:sz w:val="17"/>
                <w:lang w:eastAsia="zh-CN"/>
              </w:rPr>
              <w:t>邮箱：</w:t>
            </w:r>
            <w:r>
              <w:rPr>
                <w:sz w:val="17"/>
                <w:lang w:eastAsia="zh-CN"/>
              </w:rPr>
              <w:t>Chenhg2026@163.com</w:t>
            </w:r>
            <w:r>
              <w:rPr>
                <w:b/>
                <w:color w:val="5B6472"/>
                <w:sz w:val="17"/>
                <w:lang w:eastAsia="zh-CN"/>
              </w:rPr>
              <w:t xml:space="preserve">    </w:t>
            </w:r>
            <w:r>
              <w:rPr>
                <w:b/>
                <w:color w:val="5B6472"/>
                <w:sz w:val="17"/>
                <w:lang w:eastAsia="zh-CN"/>
              </w:rPr>
              <w:t>所在地：</w:t>
            </w:r>
            <w:r>
              <w:rPr>
                <w:sz w:val="17"/>
                <w:lang w:eastAsia="zh-CN"/>
              </w:rPr>
              <w:t>澳大利亚</w:t>
            </w:r>
            <w:r>
              <w:rPr>
                <w:sz w:val="17"/>
                <w:lang w:eastAsia="zh-CN"/>
              </w:rPr>
              <w:t>·</w:t>
            </w:r>
            <w:r>
              <w:rPr>
                <w:sz w:val="17"/>
                <w:lang w:eastAsia="zh-CN"/>
              </w:rPr>
              <w:t>布里斯班</w:t>
            </w:r>
          </w:p>
          <w:p w14:paraId="4C8A1BB6" w14:textId="77777777" w:rsidR="0052480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定位：以经济学训练理解消费需求与市场竞争，以数据整理和一线履约经验支持品类运营、供应协同与商品经营决策。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FCD1" w14:textId="77777777" w:rsidR="00524808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0BAAC469" wp14:editId="313DA798">
                  <wp:extent cx="1098000" cy="1483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trait_crop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000" cy="14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59203" w14:textId="77777777" w:rsidR="00524808" w:rsidRDefault="00524808">
      <w:pPr>
        <w:spacing w:after="20"/>
      </w:pP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3430"/>
        <w:gridCol w:w="3430"/>
        <w:gridCol w:w="3458"/>
      </w:tblGrid>
      <w:tr w:rsidR="00524808" w14:paraId="16133E42" w14:textId="77777777">
        <w:tc>
          <w:tcPr>
            <w:tcW w:w="3430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EEF4FA"/>
            <w:tcMar>
              <w:top w:w="95" w:type="dxa"/>
              <w:left w:w="120" w:type="dxa"/>
              <w:bottom w:w="85" w:type="dxa"/>
              <w:right w:w="120" w:type="dxa"/>
            </w:tcMar>
            <w:vAlign w:val="center"/>
          </w:tcPr>
          <w:p w14:paraId="599F43E5" w14:textId="77777777" w:rsidR="00524808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0B2545"/>
                <w:sz w:val="17"/>
                <w:lang w:eastAsia="zh-CN"/>
              </w:rPr>
              <w:t>采销岗位理解</w:t>
            </w:r>
          </w:p>
          <w:p w14:paraId="4DFC9AFB" w14:textId="77777777" w:rsidR="0052480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关注选品、定价、库存与用户需求之间的联动，能够从消费者与平台效率两端看问题。</w:t>
            </w:r>
          </w:p>
        </w:tc>
        <w:tc>
          <w:tcPr>
            <w:tcW w:w="3430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F6F8FA"/>
            <w:tcMar>
              <w:top w:w="95" w:type="dxa"/>
              <w:left w:w="120" w:type="dxa"/>
              <w:bottom w:w="85" w:type="dxa"/>
              <w:right w:w="120" w:type="dxa"/>
            </w:tcMar>
            <w:vAlign w:val="center"/>
          </w:tcPr>
          <w:p w14:paraId="6ED27383" w14:textId="77777777" w:rsidR="00524808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0B2545"/>
                <w:sz w:val="17"/>
                <w:lang w:eastAsia="zh-CN"/>
              </w:rPr>
              <w:t>数据分析基础</w:t>
            </w:r>
          </w:p>
          <w:p w14:paraId="1AA64AC0" w14:textId="77777777" w:rsidR="0052480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熟悉</w:t>
            </w:r>
            <w:r>
              <w:rPr>
                <w:sz w:val="15"/>
                <w:lang w:eastAsia="zh-CN"/>
              </w:rPr>
              <w:t xml:space="preserve"> Excel </w:t>
            </w:r>
            <w:r>
              <w:rPr>
                <w:sz w:val="15"/>
                <w:lang w:eastAsia="zh-CN"/>
              </w:rPr>
              <w:t>数据整理、透视分析与可视化，可将分散信息转化为可执行判断。</w:t>
            </w:r>
          </w:p>
        </w:tc>
        <w:tc>
          <w:tcPr>
            <w:tcW w:w="3458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EEF4FA"/>
            <w:tcMar>
              <w:top w:w="95" w:type="dxa"/>
              <w:left w:w="120" w:type="dxa"/>
              <w:bottom w:w="85" w:type="dxa"/>
              <w:right w:w="120" w:type="dxa"/>
            </w:tcMar>
            <w:vAlign w:val="center"/>
          </w:tcPr>
          <w:p w14:paraId="788E5946" w14:textId="77777777" w:rsidR="00524808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0B2545"/>
                <w:sz w:val="17"/>
                <w:lang w:eastAsia="zh-CN"/>
              </w:rPr>
              <w:t>项目推进能力</w:t>
            </w:r>
          </w:p>
          <w:p w14:paraId="0803D51C" w14:textId="77777777" w:rsidR="0052480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独立规划课程平台，完成需求梳理、规则建库、模块设计与体验优化。</w:t>
            </w:r>
          </w:p>
        </w:tc>
      </w:tr>
    </w:tbl>
    <w:p w14:paraId="7B482E75" w14:textId="77777777" w:rsidR="00524808" w:rsidRDefault="00000000">
      <w:pPr>
        <w:keepNext/>
        <w:pBdr>
          <w:bottom w:val="single" w:sz="8" w:space="3" w:color="D6DEE8"/>
        </w:pBdr>
        <w:spacing w:before="120" w:after="80"/>
      </w:pPr>
      <w:r>
        <w:rPr>
          <w:b/>
          <w:color w:val="0B2545"/>
          <w:sz w:val="21"/>
        </w:rPr>
        <w:t>教育背景</w:t>
      </w:r>
    </w:p>
    <w:p w14:paraId="1B2B3F75" w14:textId="77777777" w:rsidR="00524808" w:rsidRDefault="00000000">
      <w:pPr>
        <w:spacing w:after="30"/>
      </w:pPr>
      <w:r>
        <w:rPr>
          <w:b/>
        </w:rPr>
        <w:t>昆士兰大学（</w:t>
      </w:r>
      <w:r>
        <w:rPr>
          <w:b/>
        </w:rPr>
        <w:t>The University of Queensland</w:t>
      </w:r>
      <w:r>
        <w:rPr>
          <w:b/>
        </w:rPr>
        <w:t>）</w:t>
      </w:r>
      <w:r>
        <w:rPr>
          <w:color w:val="5B6472"/>
          <w:sz w:val="17"/>
        </w:rPr>
        <w:t xml:space="preserve">  |  </w:t>
      </w:r>
      <w:r>
        <w:rPr>
          <w:color w:val="5B6472"/>
          <w:sz w:val="17"/>
        </w:rPr>
        <w:t>经济学学士</w:t>
      </w:r>
      <w:r>
        <w:rPr>
          <w:color w:val="5B6472"/>
          <w:sz w:val="17"/>
        </w:rPr>
        <w:t xml:space="preserve"> Bachelor of Economics  |  </w:t>
      </w:r>
      <w:r>
        <w:rPr>
          <w:color w:val="5B6472"/>
          <w:sz w:val="17"/>
        </w:rPr>
        <w:t>预计</w:t>
      </w:r>
      <w:r>
        <w:rPr>
          <w:color w:val="5B6472"/>
          <w:sz w:val="17"/>
        </w:rPr>
        <w:t xml:space="preserve"> 2028 </w:t>
      </w:r>
      <w:r>
        <w:rPr>
          <w:color w:val="5B6472"/>
          <w:sz w:val="17"/>
        </w:rPr>
        <w:t>年毕业</w:t>
      </w:r>
    </w:p>
    <w:p w14:paraId="652E3635" w14:textId="77777777" w:rsidR="00524808" w:rsidRDefault="00000000">
      <w:pPr>
        <w:spacing w:after="30" w:line="252" w:lineRule="auto"/>
      </w:pPr>
      <w:r>
        <w:rPr>
          <w:sz w:val="17"/>
        </w:rPr>
        <w:t>核心课程：中级微观经济学、中级宏观经济学、计量经济学、成本收益分析、公共经济学、竞争政策、环境经济学、卫生经济学、市场营销、商业写作。</w:t>
      </w:r>
    </w:p>
    <w:p w14:paraId="38E26CC4" w14:textId="77777777" w:rsidR="00524808" w:rsidRDefault="00000000">
      <w:pPr>
        <w:keepNext/>
        <w:pBdr>
          <w:bottom w:val="single" w:sz="8" w:space="3" w:color="D6DEE8"/>
        </w:pBdr>
        <w:spacing w:before="120" w:after="80"/>
        <w:rPr>
          <w:lang w:eastAsia="zh-CN"/>
        </w:rPr>
      </w:pPr>
      <w:r>
        <w:rPr>
          <w:b/>
          <w:color w:val="0B2545"/>
          <w:sz w:val="21"/>
          <w:lang w:eastAsia="zh-CN"/>
        </w:rPr>
        <w:t>核心项目经历</w:t>
      </w:r>
    </w:p>
    <w:p w14:paraId="6173690D" w14:textId="77777777" w:rsidR="00524808" w:rsidRDefault="00000000">
      <w:pPr>
        <w:keepNext/>
        <w:spacing w:before="20" w:after="30"/>
        <w:rPr>
          <w:lang w:eastAsia="zh-CN"/>
        </w:rPr>
      </w:pPr>
      <w:r>
        <w:rPr>
          <w:b/>
          <w:lang w:eastAsia="zh-CN"/>
        </w:rPr>
        <w:t>UQ Economics Planner</w:t>
      </w:r>
      <w:r>
        <w:rPr>
          <w:b/>
          <w:lang w:eastAsia="zh-CN"/>
        </w:rPr>
        <w:t>｜产品负责人（个人项目）</w:t>
      </w:r>
      <w:r>
        <w:rPr>
          <w:color w:val="5B6472"/>
          <w:sz w:val="17"/>
          <w:lang w:eastAsia="zh-CN"/>
        </w:rPr>
        <w:t xml:space="preserve">  |  </w:t>
      </w:r>
      <w:r>
        <w:rPr>
          <w:color w:val="5B6472"/>
          <w:sz w:val="17"/>
          <w:lang w:eastAsia="zh-CN"/>
        </w:rPr>
        <w:t>课程规划</w:t>
      </w:r>
      <w:r>
        <w:rPr>
          <w:color w:val="5B6472"/>
          <w:sz w:val="17"/>
          <w:lang w:eastAsia="zh-CN"/>
        </w:rPr>
        <w:t xml:space="preserve"> / GPA </w:t>
      </w:r>
      <w:r>
        <w:rPr>
          <w:color w:val="5B6472"/>
          <w:sz w:val="17"/>
          <w:lang w:eastAsia="zh-CN"/>
        </w:rPr>
        <w:t>计算</w:t>
      </w:r>
      <w:r>
        <w:rPr>
          <w:color w:val="5B6472"/>
          <w:sz w:val="17"/>
          <w:lang w:eastAsia="zh-CN"/>
        </w:rPr>
        <w:t xml:space="preserve"> / </w:t>
      </w:r>
      <w:r>
        <w:rPr>
          <w:color w:val="5B6472"/>
          <w:sz w:val="17"/>
          <w:lang w:eastAsia="zh-CN"/>
        </w:rPr>
        <w:t>毕业审核工具</w:t>
      </w:r>
    </w:p>
    <w:p w14:paraId="23920D5D" w14:textId="77777777" w:rsidR="00524808" w:rsidRDefault="00000000">
      <w:pPr>
        <w:spacing w:after="24" w:line="252" w:lineRule="auto"/>
        <w:rPr>
          <w:lang w:eastAsia="zh-CN"/>
        </w:rPr>
      </w:pPr>
      <w:r>
        <w:rPr>
          <w:sz w:val="17"/>
          <w:lang w:eastAsia="zh-CN"/>
        </w:rPr>
        <w:t>项目背景：针对</w:t>
      </w:r>
      <w:r>
        <w:rPr>
          <w:sz w:val="17"/>
          <w:lang w:eastAsia="zh-CN"/>
        </w:rPr>
        <w:t xml:space="preserve"> UQ Economics </w:t>
      </w:r>
      <w:r>
        <w:rPr>
          <w:sz w:val="17"/>
          <w:lang w:eastAsia="zh-CN"/>
        </w:rPr>
        <w:t>学生课程信息分散、</w:t>
      </w:r>
      <w:r>
        <w:rPr>
          <w:sz w:val="17"/>
          <w:lang w:eastAsia="zh-CN"/>
        </w:rPr>
        <w:t xml:space="preserve">GPA </w:t>
      </w:r>
      <w:r>
        <w:rPr>
          <w:sz w:val="17"/>
          <w:lang w:eastAsia="zh-CN"/>
        </w:rPr>
        <w:t>计算繁琐、毕业要求查询复杂等痛点，规划并持续开发一站式课程规划平台。</w:t>
      </w:r>
    </w:p>
    <w:p w14:paraId="35176301" w14:textId="77777777" w:rsidR="00524808" w:rsidRDefault="00000000">
      <w:pPr>
        <w:pStyle w:val="a0"/>
        <w:spacing w:after="24" w:line="252" w:lineRule="auto"/>
        <w:ind w:left="283" w:hanging="113"/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负责需求分析、功能规划与迭代方向制定，围绕学生选课、成绩管理和毕业审核搭建产品框架。</w:t>
      </w:r>
    </w:p>
    <w:p w14:paraId="5D3DFC5F" w14:textId="77777777" w:rsidR="00524808" w:rsidRDefault="00000000">
      <w:pPr>
        <w:pStyle w:val="a0"/>
        <w:spacing w:after="24" w:line="252" w:lineRule="auto"/>
        <w:ind w:left="283" w:hanging="113"/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梳理经济学培养方案、课程先修关系及毕业规则，建立课程数据库和规则信息底座。</w:t>
      </w:r>
    </w:p>
    <w:p w14:paraId="2E07AEA4" w14:textId="77777777" w:rsidR="00524808" w:rsidRDefault="00000000">
      <w:pPr>
        <w:pStyle w:val="a0"/>
        <w:spacing w:after="24" w:line="252" w:lineRule="auto"/>
        <w:ind w:left="283" w:hanging="113"/>
      </w:pPr>
      <w:r>
        <w:rPr>
          <w:lang w:eastAsia="zh-CN"/>
        </w:rPr>
        <w:t xml:space="preserve"> </w:t>
      </w:r>
      <w:r>
        <w:t>规划</w:t>
      </w:r>
      <w:r>
        <w:t xml:space="preserve"> GPA Calculator</w:t>
      </w:r>
      <w:r>
        <w:t>、</w:t>
      </w:r>
      <w:r>
        <w:t>Course Planner</w:t>
      </w:r>
      <w:r>
        <w:t>、</w:t>
      </w:r>
      <w:r>
        <w:t xml:space="preserve">Graduation Checker </w:t>
      </w:r>
      <w:r>
        <w:t>等核心模块，优化课程查询与规划流程。</w:t>
      </w:r>
    </w:p>
    <w:p w14:paraId="77C39328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将分散的课程信息整合到统一平台，为后续课程推荐和智能规划功能预留数据基础。</w:t>
      </w:r>
    </w:p>
    <w:p w14:paraId="24F14D9C" w14:textId="77777777" w:rsidR="00524808" w:rsidRDefault="00000000">
      <w:pPr>
        <w:keepNext/>
        <w:spacing w:before="20" w:after="30"/>
      </w:pPr>
      <w:r>
        <w:rPr>
          <w:b/>
        </w:rPr>
        <w:t>商业分析项目</w:t>
      </w:r>
      <w:r>
        <w:rPr>
          <w:color w:val="5B6472"/>
          <w:sz w:val="17"/>
        </w:rPr>
        <w:t xml:space="preserve">  |  </w:t>
      </w:r>
      <w:r>
        <w:rPr>
          <w:color w:val="5B6472"/>
          <w:sz w:val="17"/>
        </w:rPr>
        <w:t>市场数据整理</w:t>
      </w:r>
      <w:r>
        <w:rPr>
          <w:color w:val="5B6472"/>
          <w:sz w:val="17"/>
        </w:rPr>
        <w:t xml:space="preserve"> / </w:t>
      </w:r>
      <w:r>
        <w:rPr>
          <w:color w:val="5B6472"/>
          <w:sz w:val="17"/>
        </w:rPr>
        <w:t>消费需求分析</w:t>
      </w:r>
      <w:r>
        <w:rPr>
          <w:color w:val="5B6472"/>
          <w:sz w:val="17"/>
        </w:rPr>
        <w:t xml:space="preserve"> / </w:t>
      </w:r>
      <w:r>
        <w:rPr>
          <w:color w:val="5B6472"/>
          <w:sz w:val="17"/>
        </w:rPr>
        <w:t>优化建议</w:t>
      </w:r>
    </w:p>
    <w:p w14:paraId="583B18AF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收集行业及市场数据，使用</w:t>
      </w:r>
      <w:r>
        <w:t xml:space="preserve"> Excel </w:t>
      </w:r>
      <w:r>
        <w:t>完成数据清洗、分类汇总、透视分析与可视化呈现。</w:t>
      </w:r>
    </w:p>
    <w:p w14:paraId="6E2EE88F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运用经济学理论分析消费者需求、市场竞争和商业案例，形成对业务问题的结构化判断。</w:t>
      </w:r>
    </w:p>
    <w:p w14:paraId="189CA0E0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输出商业分析报告，并提出具备执行方向的运营或市场优化建议。</w:t>
      </w:r>
    </w:p>
    <w:p w14:paraId="4BD46CA5" w14:textId="77777777" w:rsidR="00524808" w:rsidRDefault="00000000">
      <w:pPr>
        <w:keepNext/>
        <w:pBdr>
          <w:bottom w:val="single" w:sz="8" w:space="3" w:color="D6DEE8"/>
        </w:pBdr>
        <w:spacing w:before="120" w:after="80"/>
      </w:pPr>
      <w:r>
        <w:rPr>
          <w:b/>
          <w:color w:val="0B2545"/>
          <w:sz w:val="21"/>
        </w:rPr>
        <w:t>实践经历</w:t>
      </w:r>
    </w:p>
    <w:p w14:paraId="2F58C36B" w14:textId="77777777" w:rsidR="00524808" w:rsidRDefault="00000000">
      <w:pPr>
        <w:keepNext/>
        <w:spacing w:before="20" w:after="30"/>
      </w:pPr>
      <w:r>
        <w:rPr>
          <w:b/>
        </w:rPr>
        <w:t xml:space="preserve">Uber Eats </w:t>
      </w:r>
      <w:r>
        <w:rPr>
          <w:b/>
        </w:rPr>
        <w:t>即时零售运营实践（兼职）</w:t>
      </w:r>
      <w:r>
        <w:rPr>
          <w:color w:val="5B6472"/>
          <w:sz w:val="17"/>
        </w:rPr>
        <w:t xml:space="preserve">  |  </w:t>
      </w:r>
      <w:r>
        <w:rPr>
          <w:color w:val="5B6472"/>
          <w:sz w:val="17"/>
        </w:rPr>
        <w:t>履约效率</w:t>
      </w:r>
      <w:r>
        <w:rPr>
          <w:color w:val="5B6472"/>
          <w:sz w:val="17"/>
        </w:rPr>
        <w:t xml:space="preserve"> / </w:t>
      </w:r>
      <w:r>
        <w:rPr>
          <w:color w:val="5B6472"/>
          <w:sz w:val="17"/>
        </w:rPr>
        <w:t>商户沟通</w:t>
      </w:r>
      <w:r>
        <w:rPr>
          <w:color w:val="5B6472"/>
          <w:sz w:val="17"/>
        </w:rPr>
        <w:t xml:space="preserve"> / </w:t>
      </w:r>
      <w:r>
        <w:rPr>
          <w:color w:val="5B6472"/>
          <w:sz w:val="17"/>
        </w:rPr>
        <w:t>客户体验</w:t>
      </w:r>
    </w:p>
    <w:p w14:paraId="7B4DB2AA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高峰时段合理规划配送路线，平衡时效、路线成本与订单履约质量。</w:t>
      </w:r>
    </w:p>
    <w:p w14:paraId="6ECC18F1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与商户及客户保持高效沟通，及时处理订单信息差，保障履约流程顺畅。</w:t>
      </w:r>
    </w:p>
    <w:p w14:paraId="26E5D90D" w14:textId="77777777" w:rsidR="00524808" w:rsidRDefault="00000000">
      <w:pPr>
        <w:pStyle w:val="a0"/>
        <w:spacing w:after="24" w:line="252" w:lineRule="auto"/>
        <w:ind w:left="283" w:hanging="113"/>
      </w:pPr>
      <w:r>
        <w:t xml:space="preserve"> </w:t>
      </w:r>
      <w:r>
        <w:t>在快节奏、高不确定性的即时零售场景中提升执行力、时间管理与应变能力。</w:t>
      </w:r>
    </w:p>
    <w:p w14:paraId="5AC4992B" w14:textId="77777777" w:rsidR="00524808" w:rsidRDefault="00000000">
      <w:pPr>
        <w:keepNext/>
        <w:pBdr>
          <w:bottom w:val="single" w:sz="8" w:space="3" w:color="D6DEE8"/>
        </w:pBdr>
        <w:spacing w:before="120" w:after="80"/>
      </w:pPr>
      <w:r>
        <w:rPr>
          <w:b/>
          <w:color w:val="0B2545"/>
          <w:sz w:val="21"/>
        </w:rPr>
        <w:t>专业技能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1786"/>
        <w:gridCol w:w="8532"/>
      </w:tblGrid>
      <w:tr w:rsidR="00524808" w14:paraId="3289CCB4" w14:textId="77777777">
        <w:tc>
          <w:tcPr>
            <w:tcW w:w="178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34F178" w14:textId="77777777" w:rsidR="0052480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数据工具</w:t>
            </w:r>
          </w:p>
        </w:tc>
        <w:tc>
          <w:tcPr>
            <w:tcW w:w="853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120632E" w14:textId="77777777" w:rsidR="00524808" w:rsidRDefault="00000000">
            <w:pPr>
              <w:spacing w:after="0"/>
            </w:pPr>
            <w:r>
              <w:rPr>
                <w:sz w:val="16"/>
              </w:rPr>
              <w:t>Excel</w:t>
            </w:r>
            <w:r>
              <w:rPr>
                <w:sz w:val="16"/>
              </w:rPr>
              <w:t>：函数、数据透视表、图表制作、数据整理与基础可视化</w:t>
            </w:r>
          </w:p>
        </w:tc>
      </w:tr>
      <w:tr w:rsidR="00524808" w14:paraId="2307BE03" w14:textId="77777777">
        <w:tc>
          <w:tcPr>
            <w:tcW w:w="178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7EEBEE" w14:textId="77777777" w:rsidR="0052480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办公表达</w:t>
            </w:r>
          </w:p>
        </w:tc>
        <w:tc>
          <w:tcPr>
            <w:tcW w:w="853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F2E01CB" w14:textId="77777777" w:rsidR="00524808" w:rsidRDefault="00000000">
            <w:pPr>
              <w:spacing w:after="0"/>
            </w:pPr>
            <w:r>
              <w:rPr>
                <w:sz w:val="16"/>
              </w:rPr>
              <w:t>Word / PowerPoint</w:t>
            </w:r>
            <w:r>
              <w:rPr>
                <w:sz w:val="16"/>
              </w:rPr>
              <w:t>、商业写作、报告结构化呈现</w:t>
            </w:r>
          </w:p>
        </w:tc>
      </w:tr>
      <w:tr w:rsidR="00524808" w14:paraId="2B5BACA2" w14:textId="77777777">
        <w:tc>
          <w:tcPr>
            <w:tcW w:w="178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1136E7" w14:textId="77777777" w:rsidR="00524808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业务分析</w:t>
            </w:r>
          </w:p>
        </w:tc>
        <w:tc>
          <w:tcPr>
            <w:tcW w:w="853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E743680" w14:textId="77777777" w:rsidR="00524808" w:rsidRDefault="00000000">
            <w:pPr>
              <w:spacing w:after="0"/>
            </w:pPr>
            <w:r>
              <w:rPr>
                <w:sz w:val="16"/>
              </w:rPr>
              <w:t>商业分析、市场分析、消费者需求分析、成本收益分析</w:t>
            </w:r>
          </w:p>
        </w:tc>
      </w:tr>
    </w:tbl>
    <w:p w14:paraId="76FA9E69" w14:textId="77777777" w:rsidR="00524808" w:rsidRDefault="00000000">
      <w:pPr>
        <w:keepNext/>
        <w:pBdr>
          <w:bottom w:val="single" w:sz="8" w:space="3" w:color="D6DEE8"/>
        </w:pBdr>
        <w:spacing w:before="120" w:after="80"/>
      </w:pPr>
      <w:r>
        <w:rPr>
          <w:b/>
          <w:color w:val="0B2545"/>
          <w:sz w:val="21"/>
        </w:rPr>
        <w:t>职业动机与自我评价</w:t>
      </w:r>
    </w:p>
    <w:p w14:paraId="079C2100" w14:textId="77777777" w:rsidR="00524808" w:rsidRDefault="00000000">
      <w:pPr>
        <w:spacing w:after="0" w:line="254" w:lineRule="auto"/>
      </w:pPr>
      <w:r>
        <w:rPr>
          <w:sz w:val="17"/>
        </w:rPr>
        <w:t>关注互联网零售与消费市场，对采销岗位保持长期兴趣。具备数据分析意识、商业敏感度和较强学习能力，能够快速理解业务需求并推动任务落地。希望在京东采销体系中持续积累商品经营、品类运营和跨团队协同经验，成长为兼具数据判断与业务执行力的零售人才。</w:t>
      </w:r>
    </w:p>
    <w:sectPr w:rsidR="00524808" w:rsidSect="00034616">
      <w:pgSz w:w="11906" w:h="16838"/>
      <w:pgMar w:top="635" w:right="782" w:bottom="595" w:left="78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413191">
    <w:abstractNumId w:val="8"/>
  </w:num>
  <w:num w:numId="2" w16cid:durableId="1793160464">
    <w:abstractNumId w:val="6"/>
  </w:num>
  <w:num w:numId="3" w16cid:durableId="345905911">
    <w:abstractNumId w:val="5"/>
  </w:num>
  <w:num w:numId="4" w16cid:durableId="1685550301">
    <w:abstractNumId w:val="4"/>
  </w:num>
  <w:num w:numId="5" w16cid:durableId="1884519860">
    <w:abstractNumId w:val="7"/>
  </w:num>
  <w:num w:numId="6" w16cid:durableId="1543203016">
    <w:abstractNumId w:val="3"/>
  </w:num>
  <w:num w:numId="7" w16cid:durableId="485443291">
    <w:abstractNumId w:val="2"/>
  </w:num>
  <w:num w:numId="8" w16cid:durableId="544757663">
    <w:abstractNumId w:val="1"/>
  </w:num>
  <w:num w:numId="9" w16cid:durableId="206852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08"/>
    <w:rsid w:val="006F6616"/>
    <w:rsid w:val="00AA1D8D"/>
    <w:rsid w:val="00B47730"/>
    <w:rsid w:val="00B748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87311"/>
  <w14:defaultImageDpi w14:val="300"/>
  <w15:docId w15:val="{E06F85FD-B3E9-364A-AE2C-5E39B917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9" w:lineRule="auto"/>
    </w:pPr>
    <w:rPr>
      <w:rFonts w:ascii="Aptos" w:eastAsia="PingFang SC" w:hAnsi="Aptos"/>
      <w:color w:val="1B1F2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陈宏谷 京东 JDYOUNG 采销方向简历</dc:title>
  <dc:subject>Resume for JDYOUNG Procurement and Sales</dc:subject>
  <dc:creator>陈宏谷</dc:creator>
  <cp:keywords/>
  <dc:description>generated by python-docx</dc:description>
  <cp:lastModifiedBy>Hugo Chen</cp:lastModifiedBy>
  <cp:revision>2</cp:revision>
  <dcterms:created xsi:type="dcterms:W3CDTF">2013-12-23T23:15:00Z</dcterms:created>
  <dcterms:modified xsi:type="dcterms:W3CDTF">2026-07-02T09:05:00Z</dcterms:modified>
  <cp:category/>
</cp:coreProperties>
</file>