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感謝所有協助我們完成將《國臺對照活用辭典》上線公開的朋友。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以下所有檔案無論副檔名，皆為純文字檔，有PE2年代的列印控制指令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beta*.dic</w:t>
        <w:tab/>
        <w:tab/>
        <w:t xml:space="preserve">=</w:t>
        <w:tab/>
        <w:t xml:space="preserve">辭典本文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PH-COMP.TXT</w:t>
        <w:tab/>
        <w:t xml:space="preserve">=</w:t>
        <w:tab/>
        <w:t xml:space="preserve">方音音標對照表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PHSOURCE</w:t>
        <w:tab/>
        <w:tab/>
        <w:t xml:space="preserve">=</w:t>
        <w:tab/>
        <w:t xml:space="preserve">華語台語注音符號溯源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PREFACE1.DIC</w:t>
        <w:tab/>
        <w:t xml:space="preserve">=</w:t>
        <w:tab/>
        <w:t xml:space="preserve">編輯緣起、凡例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TAPHONI.TXT</w:t>
        <w:tab/>
        <w:tab/>
        <w:t xml:space="preserve">=</w:t>
        <w:tab/>
        <w:t xml:space="preserve">台灣閩南語語音標系統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mytaiin8</w:t>
        <w:tab/>
        <w:tab/>
        <w:t xml:space="preserve">=</w:t>
        <w:tab/>
        <w:t xml:space="preserve">綜合閩方言拼音總表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