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此辭典的編輯是用 DOS 系統，所以用的是倚天中文，新翰藝排版系統。原始編輯者，吳守禮外孫蔡彰豪，現旅居美國，對這些檔案說明如下：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內碼：即編碼，如 ASCII, Unicode/UTF-8 等。所有字典相關的檔案皆採用 Big-5 碼。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造字：Big-5 碼留有使用者造字區，約有 5000 個內碼。因每個使用者可以定義自己的造字，檔案須配合「造字檔」才能正確顯示及列印。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台灣方音符號拼音：由一至三個符號 (聲母、韻母) 及音調組成，為螢幕顯示及排版方便，每一個「音」佔據一個內碼，也形成一個正方形的「字」。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字體：細明體 (m3)，楷書 (k)。螢幕顯示及字典本文使用新細明體，故絕大多數台灣方音符號拼音定義於細明體。楷書則用於台語字。例外的部分是因為內碼不夠用所造成。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造字檔：螢幕顯示使用倚天中文的造字檔格式，似乎是稱作 CMEX 格式。列印使用倚天新翰藝的造字檔格式，稱作 XFN 格式。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CMEX 造字檔格式請參考：\tai\src\xfn\cmexuf.[ch]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XFN 造字檔格式請參考：\tai\src\xfn\xfn.[ch]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台語字造字原始檔為：\font\han.xfn \font\ha2.xfn \font\oth.xfn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\tai\src\xfn\usrfont.lst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內容：內碼 &lt;-&gt; 台灣方音符號對照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格式規則：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跳過空白行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若一行以英文句號「.」開頭，則跳過。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每一行定義一個內碼，以空白字元分隔欄位定義。(space-separated values.)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第一個欄位為字體：m3 為細明體，k  為楷書。因使用者造字區可容納的字數不足，相同內碼，但不同字體時，代表不同的字。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第二的欄位為內碼 (Big-5 碼)。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第三個欄位為拼音的定義，以台灣方音符號鍵盤的按鍵所定義，如 1 代表ㄅ。拼音以逗號分隔「聲母韻母」及「音調」，音調有 15 聲。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請參考 \tai\src\xfn\tai.c。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