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AFF1" w14:textId="66E0B35D" w:rsidR="005536B0" w:rsidRDefault="00166B14">
      <w:r>
        <w:t>test</w:t>
      </w:r>
    </w:p>
    <w:sectPr w:rsidR="005536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F7"/>
    <w:rsid w:val="00042245"/>
    <w:rsid w:val="00166B14"/>
    <w:rsid w:val="001C730A"/>
    <w:rsid w:val="0049708F"/>
    <w:rsid w:val="004E06B0"/>
    <w:rsid w:val="005536B0"/>
    <w:rsid w:val="00645AF7"/>
    <w:rsid w:val="009C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658AD"/>
  <w15:chartTrackingRefBased/>
  <w15:docId w15:val="{37CA5963-35D5-3948-94CB-CB3E54B4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5A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AF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AF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AF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AF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AF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AF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45A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45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45AF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45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45AF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45AF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45AF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45AF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45A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A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45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A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45A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5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45A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5A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5A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5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45A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5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b1243053陳玟諺</dc:creator>
  <cp:keywords/>
  <dc:description/>
  <cp:lastModifiedBy>b1243053陳玟諺</cp:lastModifiedBy>
  <cp:revision>2</cp:revision>
  <dcterms:created xsi:type="dcterms:W3CDTF">2025-11-20T07:47:00Z</dcterms:created>
  <dcterms:modified xsi:type="dcterms:W3CDTF">2025-11-20T07:47:00Z</dcterms:modified>
</cp:coreProperties>
</file>