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A4A" w:rsidRDefault="00120FFD">
      <w:pPr>
        <w:rPr>
          <w:rFonts w:hint="eastAsia"/>
        </w:rPr>
      </w:pPr>
      <w:r>
        <w:t>B1243006</w:t>
      </w:r>
      <w:r>
        <w:t>周俊丞</w:t>
      </w:r>
      <w:r w:rsidR="00E25B1B">
        <w:t>-Assignment#02</w:t>
      </w:r>
    </w:p>
    <w:p w:rsidR="00E25B1B" w:rsidRDefault="00E25B1B">
      <w:pPr>
        <w:rPr>
          <w:rFonts w:hint="eastAsia"/>
        </w:rPr>
      </w:pPr>
    </w:p>
    <w:p w:rsidR="00120FFD" w:rsidRDefault="00E25B1B" w:rsidP="00120FFD">
      <w:pPr>
        <w:rPr>
          <w:rFonts w:hint="eastAsia"/>
        </w:rPr>
      </w:pPr>
      <w:r>
        <w:rPr>
          <w:rFonts w:hint="eastAsia"/>
        </w:rPr>
        <w:t>Story Cards</w:t>
      </w:r>
      <w:r>
        <w:rPr>
          <w:rFonts w:hint="eastAsia"/>
        </w:rPr>
        <w:t>：</w:t>
      </w:r>
      <w:r w:rsidR="00120FFD">
        <w:rPr>
          <w:rFonts w:hint="eastAsia"/>
        </w:rPr>
        <w:t>第一次使用應援活動平台需要先註冊帳號，輸入姓名、電子郵件與密碼，系統會檢查資料完整性並驗證電子郵件格式與密碼強度，如果資料不正確會提示錯誤訊息，正確則將帳號寫入資料庫並顯示「註冊成功」。</w:t>
      </w:r>
    </w:p>
    <w:p w:rsidR="00120FFD" w:rsidRDefault="00120FFD" w:rsidP="00120FFD">
      <w:pPr>
        <w:rPr>
          <w:rFonts w:hint="eastAsia"/>
        </w:rPr>
      </w:pPr>
      <w:r>
        <w:rPr>
          <w:rFonts w:hint="eastAsia"/>
        </w:rPr>
        <w:t>完成註冊後，會員可在登入頁面輸入電子郵件與密碼登入系統，若帳號或密碼錯誤，系統會顯示「帳號或密碼錯誤」；正確則建立登入狀態並導向活動清單頁面。</w:t>
      </w:r>
    </w:p>
    <w:p w:rsidR="00120FFD" w:rsidRDefault="00120FFD" w:rsidP="00120FFD">
      <w:pPr>
        <w:rPr>
          <w:rFonts w:hint="eastAsia"/>
        </w:rPr>
      </w:pPr>
      <w:r>
        <w:rPr>
          <w:rFonts w:hint="eastAsia"/>
        </w:rPr>
        <w:t>使用者如果忘記密碼，可以點擊「忘記密碼」，系統會要求輸入註冊時使用的電子郵件，並寄送一組驗證碼至郵件信箱，使用者輸入驗證碼後即可設定新密碼，完成後可重新登入。</w:t>
      </w:r>
    </w:p>
    <w:p w:rsidR="00120FFD" w:rsidRDefault="00120FFD" w:rsidP="00120FFD">
      <w:pPr>
        <w:rPr>
          <w:rFonts w:hint="eastAsia"/>
        </w:rPr>
      </w:pPr>
      <w:r>
        <w:rPr>
          <w:rFonts w:hint="eastAsia"/>
        </w:rPr>
        <w:t>所有頁面必須在不同網頁瀏覽器上正常顯示，並應能適應手機、平板和桌面等不同尺寸的裝置，並且所有儲存於資料庫的資訊必須有加密機制來保護，確保個資不會外</w:t>
      </w:r>
      <w:proofErr w:type="gramStart"/>
      <w:r>
        <w:rPr>
          <w:rFonts w:hint="eastAsia"/>
        </w:rPr>
        <w:t>洩</w:t>
      </w:r>
      <w:proofErr w:type="gramEnd"/>
      <w:r>
        <w:rPr>
          <w:rFonts w:hint="eastAsia"/>
        </w:rPr>
        <w:t>。</w:t>
      </w:r>
    </w:p>
    <w:p w:rsidR="00120FFD" w:rsidRDefault="00120FFD" w:rsidP="00120FFD">
      <w:pPr>
        <w:rPr>
          <w:rFonts w:hint="eastAsia"/>
        </w:rPr>
      </w:pPr>
      <w:r>
        <w:rPr>
          <w:rFonts w:hint="eastAsia"/>
        </w:rPr>
        <w:t>在任何情況下，活動清單頁面的載入時間和報名後的確認回應時間，都必須在</w:t>
      </w:r>
      <w:r>
        <w:rPr>
          <w:rFonts w:hint="eastAsia"/>
        </w:rPr>
        <w:t>10</w:t>
      </w:r>
      <w:r>
        <w:rPr>
          <w:rFonts w:hint="eastAsia"/>
        </w:rPr>
        <w:t>秒內，以確保使用者有流暢的操作體驗，並且系統必須能夠在尖峰時段承受高註冊與登入請求，仍能確保服務不中斷，並正確處理每一筆交易。</w:t>
      </w:r>
    </w:p>
    <w:p w:rsidR="00E25B1B" w:rsidRDefault="00E25B1B" w:rsidP="00E25B1B">
      <w:pPr>
        <w:rPr>
          <w:rFonts w:hint="eastAsia"/>
        </w:rPr>
      </w:pPr>
      <w:r>
        <w:rPr>
          <w:rFonts w:hint="eastAsia"/>
        </w:rPr>
        <w:t>Task 3</w:t>
      </w:r>
      <w:r>
        <w:rPr>
          <w:rFonts w:hint="eastAsia"/>
        </w:rPr>
        <w:t>：忘記密碼功能</w:t>
      </w:r>
    </w:p>
    <w:p w:rsidR="00E25B1B" w:rsidRDefault="00E25B1B" w:rsidP="00E25B1B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前端提供「忘記密碼」入口</w:t>
      </w:r>
    </w:p>
    <w:p w:rsidR="00E25B1B" w:rsidRDefault="00E25B1B" w:rsidP="00E25B1B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後端產生</w:t>
      </w:r>
      <w:proofErr w:type="gramStart"/>
      <w:r>
        <w:rPr>
          <w:rFonts w:hint="eastAsia"/>
        </w:rPr>
        <w:t>驗證碼並寄</w:t>
      </w:r>
      <w:proofErr w:type="gramEnd"/>
      <w:r>
        <w:rPr>
          <w:rFonts w:hint="eastAsia"/>
        </w:rPr>
        <w:t>送到信箱</w:t>
      </w:r>
    </w:p>
    <w:p w:rsidR="00E25B1B" w:rsidRPr="00E25B1B" w:rsidRDefault="00E25B1B" w:rsidP="00E25B1B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驗證碼輸入成功後允許設定新密碼</w:t>
      </w:r>
    </w:p>
    <w:p w:rsidR="00120FFD" w:rsidRPr="00E25B1B" w:rsidRDefault="00120FFD" w:rsidP="00E25B1B">
      <w:pPr>
        <w:pStyle w:val="a3"/>
        <w:numPr>
          <w:ilvl w:val="0"/>
          <w:numId w:val="2"/>
        </w:numPr>
        <w:ind w:leftChars="0"/>
        <w:rPr>
          <w:rFonts w:hint="eastAsia"/>
          <w:b/>
          <w:sz w:val="32"/>
          <w:szCs w:val="32"/>
        </w:rPr>
      </w:pPr>
      <w:r w:rsidRPr="00E25B1B">
        <w:rPr>
          <w:b/>
          <w:sz w:val="32"/>
          <w:szCs w:val="32"/>
        </w:rPr>
        <w:t>UML activity diagram</w:t>
      </w:r>
    </w:p>
    <w:p w:rsidR="00E25B1B" w:rsidRDefault="00E25B1B" w:rsidP="00E25B1B">
      <w:pPr>
        <w:rPr>
          <w:rFonts w:hint="eastAsia"/>
        </w:rPr>
      </w:pPr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5pt;height:294.65pt">
            <v:imagedata r:id="rId5" o:title="1" cropleft="11669f" cropright="2035f"/>
          </v:shape>
        </w:pict>
      </w:r>
    </w:p>
    <w:p w:rsidR="00120FFD" w:rsidRPr="00E25B1B" w:rsidRDefault="00120FFD" w:rsidP="00E25B1B">
      <w:pPr>
        <w:pStyle w:val="a3"/>
        <w:numPr>
          <w:ilvl w:val="0"/>
          <w:numId w:val="2"/>
        </w:numPr>
        <w:ind w:leftChars="0"/>
        <w:rPr>
          <w:rFonts w:hint="eastAsia"/>
          <w:b/>
          <w:sz w:val="32"/>
          <w:szCs w:val="32"/>
        </w:rPr>
      </w:pPr>
      <w:r w:rsidRPr="00E25B1B">
        <w:rPr>
          <w:b/>
          <w:sz w:val="32"/>
          <w:szCs w:val="32"/>
        </w:rPr>
        <w:lastRenderedPageBreak/>
        <w:t>UML use case diagram</w:t>
      </w:r>
    </w:p>
    <w:p w:rsidR="00E25B1B" w:rsidRPr="00E25B1B" w:rsidRDefault="00E25B1B" w:rsidP="00E25B1B">
      <w:pPr>
        <w:rPr>
          <w:rFonts w:hint="eastAsia"/>
          <w:b/>
          <w:sz w:val="32"/>
          <w:szCs w:val="32"/>
        </w:rPr>
      </w:pPr>
      <w:r>
        <w:rPr>
          <w:rFonts w:hint="eastAsia"/>
        </w:rPr>
        <w:pict>
          <v:shape id="_x0000_i1026" type="#_x0000_t75" style="width:417.35pt;height:124pt">
            <v:imagedata r:id="rId6" o:title="2" croptop="16404f" cropbottom="17813f" cropright="6495f"/>
          </v:shape>
        </w:pict>
      </w:r>
      <w:r>
        <w:rPr>
          <w:rFonts w:hint="eastAsia"/>
        </w:rPr>
        <w:pict>
          <v:shape id="_x0000_i1027" type="#_x0000_t75" style="width:426pt;height:321.35pt">
            <v:imagedata r:id="rId7" o:title="3" cropleft="9237f" cropright="7419f"/>
          </v:shape>
        </w:pict>
      </w:r>
    </w:p>
    <w:p w:rsidR="00E25B1B" w:rsidRDefault="00E25B1B">
      <w:pPr>
        <w:rPr>
          <w:rFonts w:hint="eastAsia"/>
          <w:b/>
          <w:sz w:val="32"/>
          <w:szCs w:val="32"/>
        </w:rPr>
      </w:pPr>
    </w:p>
    <w:p w:rsidR="00E25B1B" w:rsidRDefault="00E25B1B">
      <w:pPr>
        <w:rPr>
          <w:rFonts w:hint="eastAsia"/>
          <w:b/>
          <w:sz w:val="32"/>
          <w:szCs w:val="32"/>
        </w:rPr>
      </w:pPr>
    </w:p>
    <w:p w:rsidR="00E25B1B" w:rsidRDefault="00E25B1B">
      <w:pPr>
        <w:rPr>
          <w:rFonts w:hint="eastAsia"/>
          <w:b/>
          <w:sz w:val="32"/>
          <w:szCs w:val="32"/>
        </w:rPr>
      </w:pPr>
    </w:p>
    <w:p w:rsidR="00E25B1B" w:rsidRDefault="00E25B1B">
      <w:pPr>
        <w:rPr>
          <w:rFonts w:hint="eastAsia"/>
          <w:b/>
          <w:sz w:val="32"/>
          <w:szCs w:val="32"/>
        </w:rPr>
      </w:pPr>
    </w:p>
    <w:p w:rsidR="00E25B1B" w:rsidRDefault="00E25B1B">
      <w:pPr>
        <w:rPr>
          <w:rFonts w:hint="eastAsia"/>
          <w:b/>
          <w:sz w:val="32"/>
          <w:szCs w:val="32"/>
        </w:rPr>
      </w:pPr>
    </w:p>
    <w:p w:rsidR="00E25B1B" w:rsidRDefault="00E25B1B">
      <w:pPr>
        <w:rPr>
          <w:rFonts w:hint="eastAsia"/>
          <w:b/>
          <w:sz w:val="32"/>
          <w:szCs w:val="32"/>
        </w:rPr>
      </w:pPr>
    </w:p>
    <w:p w:rsidR="00120FFD" w:rsidRPr="00E25B1B" w:rsidRDefault="00120FFD" w:rsidP="00E25B1B">
      <w:pPr>
        <w:pStyle w:val="a3"/>
        <w:numPr>
          <w:ilvl w:val="0"/>
          <w:numId w:val="2"/>
        </w:numPr>
        <w:ind w:leftChars="0"/>
        <w:rPr>
          <w:rFonts w:hint="eastAsia"/>
          <w:b/>
          <w:sz w:val="32"/>
          <w:szCs w:val="32"/>
        </w:rPr>
      </w:pPr>
      <w:r w:rsidRPr="00E25B1B">
        <w:rPr>
          <w:b/>
          <w:sz w:val="32"/>
          <w:szCs w:val="32"/>
        </w:rPr>
        <w:lastRenderedPageBreak/>
        <w:t>UML sequence diagram</w:t>
      </w:r>
    </w:p>
    <w:p w:rsidR="00E25B1B" w:rsidRPr="00E25B1B" w:rsidRDefault="00E25B1B" w:rsidP="00E25B1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pict>
          <v:shape id="_x0000_i1028" type="#_x0000_t75" style="width:415.35pt;height:415.35pt">
            <v:imagedata r:id="rId8" o:title="軟體工程圖"/>
          </v:shape>
        </w:pict>
      </w:r>
    </w:p>
    <w:sectPr w:rsidR="00E25B1B" w:rsidRPr="00E25B1B" w:rsidSect="00DB5A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·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52950"/>
    <w:multiLevelType w:val="hybridMultilevel"/>
    <w:tmpl w:val="56FEA91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>
    <w:nsid w:val="2A2750C0"/>
    <w:multiLevelType w:val="hybridMultilevel"/>
    <w:tmpl w:val="403A525E"/>
    <w:lvl w:ilvl="0" w:tplc="56EE72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20FFD"/>
    <w:rsid w:val="00120FFD"/>
    <w:rsid w:val="00DB5A4A"/>
    <w:rsid w:val="00E25B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5A4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5B1B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32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Henry</cp:lastModifiedBy>
  <cp:revision>1</cp:revision>
  <dcterms:created xsi:type="dcterms:W3CDTF">2025-10-19T07:26:00Z</dcterms:created>
  <dcterms:modified xsi:type="dcterms:W3CDTF">2025-10-19T07:57:00Z</dcterms:modified>
</cp:coreProperties>
</file>