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18FE" w:rsidRDefault="00B801FC" w:rsidP="00E4250B">
      <w:pPr>
        <w:pStyle w:val="Heading1"/>
        <w:pBdr>
          <w:bottom w:val="single" w:sz="12" w:space="1" w:color="auto"/>
        </w:pBdr>
      </w:pPr>
      <w:r>
        <w:t xml:space="preserve">The </w:t>
      </w:r>
      <w:r w:rsidR="0049021D">
        <w:t>Maximo Roadmap definitely improve</w:t>
      </w:r>
      <w:r>
        <w:t>s</w:t>
      </w:r>
      <w:r w:rsidR="0049021D">
        <w:t xml:space="preserve"> the </w:t>
      </w:r>
      <w:r w:rsidR="00000094">
        <w:t>District</w:t>
      </w:r>
      <w:r w:rsidR="0049021D">
        <w:t xml:space="preserve">’s </w:t>
      </w:r>
      <w:r w:rsidR="00000094">
        <w:t>asset management</w:t>
      </w:r>
      <w:r w:rsidR="0049021D">
        <w:t xml:space="preserve"> practice</w:t>
      </w:r>
      <w:r>
        <w:t>.</w:t>
      </w:r>
    </w:p>
    <w:p w:rsidR="00E33E85" w:rsidRDefault="00E33E85" w:rsidP="00E33E85"/>
    <w:p w:rsidR="005239A5" w:rsidRDefault="005239A5" w:rsidP="00E33E85">
      <w:pPr>
        <w:rPr>
          <w:color w:val="1F497D"/>
        </w:rPr>
      </w:pPr>
    </w:p>
    <w:p w:rsidR="005239A5" w:rsidRPr="005239A5" w:rsidRDefault="005239A5" w:rsidP="005239A5">
      <w:pPr>
        <w:rPr>
          <w:color w:val="1F497D"/>
        </w:rPr>
      </w:pPr>
      <w:r w:rsidRPr="005239A5">
        <w:rPr>
          <w:color w:val="1F497D"/>
        </w:rPr>
        <w:t>Thanks for the calendar.</w:t>
      </w:r>
    </w:p>
    <w:p w:rsidR="005239A5" w:rsidRPr="005239A5" w:rsidRDefault="005239A5" w:rsidP="005239A5">
      <w:pPr>
        <w:rPr>
          <w:color w:val="1F497D"/>
        </w:rPr>
      </w:pPr>
      <w:r w:rsidRPr="005239A5">
        <w:rPr>
          <w:color w:val="1F497D"/>
        </w:rPr>
        <w:t xml:space="preserve">Just a note, the nature of the finance office is to be involved in some form or another in almost all applications that are in use in the District.  Thus we have needs from and would like improvements to most of them.  For example, </w:t>
      </w:r>
      <w:r w:rsidRPr="00E5755A">
        <w:rPr>
          <w:b/>
          <w:color w:val="1F497D"/>
        </w:rPr>
        <w:t xml:space="preserve">financial analysis needs good quality data from </w:t>
      </w:r>
      <w:proofErr w:type="spellStart"/>
      <w:r w:rsidRPr="00E5755A">
        <w:rPr>
          <w:b/>
          <w:color w:val="1F497D"/>
        </w:rPr>
        <w:t>Hastus</w:t>
      </w:r>
      <w:proofErr w:type="spellEnd"/>
      <w:r w:rsidRPr="00E5755A">
        <w:rPr>
          <w:b/>
          <w:color w:val="1F497D"/>
        </w:rPr>
        <w:t xml:space="preserve"> and CAD/AVL system to understand why or system costs what it does and what we can do about that</w:t>
      </w:r>
      <w:r w:rsidRPr="005239A5">
        <w:rPr>
          <w:color w:val="1F497D"/>
        </w:rPr>
        <w:t xml:space="preserve">, or </w:t>
      </w:r>
      <w:r w:rsidRPr="00E5755A">
        <w:rPr>
          <w:b/>
          <w:color w:val="1F497D"/>
        </w:rPr>
        <w:t xml:space="preserve">accounting needs high quality and accuracy from the HRIS system or the </w:t>
      </w:r>
      <w:proofErr w:type="spellStart"/>
      <w:r w:rsidRPr="00E5755A">
        <w:rPr>
          <w:b/>
          <w:color w:val="1F497D"/>
        </w:rPr>
        <w:t>TranStat</w:t>
      </w:r>
      <w:proofErr w:type="spellEnd"/>
      <w:r w:rsidRPr="00E5755A">
        <w:rPr>
          <w:b/>
          <w:color w:val="1F497D"/>
        </w:rPr>
        <w:t xml:space="preserve"> system to insure proper billing</w:t>
      </w:r>
      <w:r w:rsidRPr="005239A5">
        <w:rPr>
          <w:color w:val="1F497D"/>
        </w:rPr>
        <w:t xml:space="preserve">.  How can the need to </w:t>
      </w:r>
      <w:proofErr w:type="gramStart"/>
      <w:r w:rsidRPr="005239A5">
        <w:rPr>
          <w:color w:val="1F497D"/>
        </w:rPr>
        <w:t>addressed</w:t>
      </w:r>
      <w:proofErr w:type="gramEnd"/>
      <w:r w:rsidRPr="005239A5">
        <w:rPr>
          <w:color w:val="1F497D"/>
        </w:rPr>
        <w:t xml:space="preserve"> in this process?  Should staff speak widely of their needs at this meetings or will they only be on one topic at a time.  </w:t>
      </w:r>
    </w:p>
    <w:p w:rsidR="005239A5" w:rsidRPr="005239A5" w:rsidRDefault="005239A5" w:rsidP="005239A5">
      <w:pPr>
        <w:rPr>
          <w:color w:val="1F497D"/>
        </w:rPr>
      </w:pPr>
      <w:r w:rsidRPr="005239A5">
        <w:rPr>
          <w:color w:val="1F497D"/>
        </w:rPr>
        <w:t>Thanks for thinking about this.</w:t>
      </w:r>
    </w:p>
    <w:p w:rsidR="005239A5" w:rsidRDefault="005239A5" w:rsidP="005239A5">
      <w:pPr>
        <w:rPr>
          <w:color w:val="1F497D"/>
        </w:rPr>
      </w:pPr>
      <w:r w:rsidRPr="005239A5">
        <w:rPr>
          <w:color w:val="1F497D"/>
        </w:rPr>
        <w:t>Joe</w:t>
      </w:r>
    </w:p>
    <w:p w:rsidR="00E968A5" w:rsidRDefault="00E968A5" w:rsidP="00E968A5">
      <w:pPr>
        <w:autoSpaceDE w:val="0"/>
        <w:autoSpaceDN w:val="0"/>
        <w:adjustRightInd w:val="0"/>
        <w:spacing w:after="0" w:line="240" w:lineRule="auto"/>
        <w:rPr>
          <w:rFonts w:ascii="ArialMT" w:hAnsi="ArialMT" w:cs="ArialMT"/>
        </w:rPr>
      </w:pPr>
      <w:r w:rsidRPr="00E968A5">
        <w:rPr>
          <w:rFonts w:ascii="ArialMT" w:hAnsi="ArialMT" w:cs="ArialMT"/>
          <w:b/>
        </w:rPr>
        <w:t>Professional experience</w:t>
      </w:r>
      <w:r>
        <w:rPr>
          <w:rFonts w:ascii="ArialMT" w:hAnsi="ArialMT" w:cs="ArialMT"/>
        </w:rPr>
        <w:t xml:space="preserve"> – Chi civil engineer experience with Project Development and asset management system.</w:t>
      </w:r>
    </w:p>
    <w:p w:rsidR="00E968A5" w:rsidRDefault="00E968A5" w:rsidP="00E968A5">
      <w:pPr>
        <w:autoSpaceDE w:val="0"/>
        <w:autoSpaceDN w:val="0"/>
        <w:adjustRightInd w:val="0"/>
        <w:spacing w:after="0" w:line="240" w:lineRule="auto"/>
        <w:rPr>
          <w:rFonts w:ascii="ArialMT" w:hAnsi="ArialMT" w:cs="ArialMT"/>
        </w:rPr>
      </w:pPr>
      <w:r>
        <w:rPr>
          <w:rFonts w:ascii="ArialMT" w:hAnsi="ArialMT" w:cs="ArialMT"/>
        </w:rPr>
        <w:t xml:space="preserve"> </w:t>
      </w:r>
    </w:p>
    <w:p w:rsidR="00E968A5" w:rsidRDefault="00E968A5" w:rsidP="00E968A5">
      <w:pPr>
        <w:autoSpaceDE w:val="0"/>
        <w:autoSpaceDN w:val="0"/>
        <w:adjustRightInd w:val="0"/>
        <w:spacing w:after="0" w:line="240" w:lineRule="auto"/>
        <w:rPr>
          <w:rFonts w:ascii="ArialMT" w:hAnsi="ArialMT" w:cs="ArialMT"/>
        </w:rPr>
      </w:pPr>
      <w:r w:rsidRPr="00E968A5">
        <w:rPr>
          <w:rFonts w:ascii="ArialMT" w:hAnsi="ArialMT" w:cs="ArialMT"/>
          <w:b/>
        </w:rPr>
        <w:t>Business process knowledge</w:t>
      </w:r>
      <w:r w:rsidR="0064151A">
        <w:rPr>
          <w:rFonts w:ascii="ArialMT" w:hAnsi="ArialMT" w:cs="ArialMT"/>
        </w:rPr>
        <w:t xml:space="preserve"> – </w:t>
      </w:r>
      <w:r>
        <w:rPr>
          <w:rFonts w:ascii="ArialMT" w:hAnsi="ArialMT" w:cs="ArialMT"/>
        </w:rPr>
        <w:t>Asset management is an evolving practice.</w:t>
      </w:r>
    </w:p>
    <w:p w:rsidR="00E968A5" w:rsidRPr="00E968A5" w:rsidRDefault="00E968A5" w:rsidP="00E968A5">
      <w:pPr>
        <w:pStyle w:val="ListParagraph"/>
        <w:numPr>
          <w:ilvl w:val="0"/>
          <w:numId w:val="19"/>
        </w:numPr>
        <w:autoSpaceDE w:val="0"/>
        <w:autoSpaceDN w:val="0"/>
        <w:adjustRightInd w:val="0"/>
        <w:spacing w:after="0" w:line="240" w:lineRule="auto"/>
        <w:rPr>
          <w:rFonts w:ascii="ArialMT" w:hAnsi="ArialMT" w:cs="ArialMT"/>
        </w:rPr>
      </w:pPr>
      <w:r w:rsidRPr="00E968A5">
        <w:rPr>
          <w:rFonts w:ascii="ArialMT" w:hAnsi="ArialMT" w:cs="ArialMT"/>
        </w:rPr>
        <w:t>Asset owners – bus, ferry, bridge</w:t>
      </w:r>
    </w:p>
    <w:p w:rsidR="00E968A5" w:rsidRPr="00E968A5" w:rsidRDefault="00E968A5" w:rsidP="00E968A5">
      <w:pPr>
        <w:pStyle w:val="ListParagraph"/>
        <w:numPr>
          <w:ilvl w:val="0"/>
          <w:numId w:val="19"/>
        </w:numPr>
        <w:autoSpaceDE w:val="0"/>
        <w:autoSpaceDN w:val="0"/>
        <w:adjustRightInd w:val="0"/>
        <w:spacing w:after="0" w:line="240" w:lineRule="auto"/>
        <w:rPr>
          <w:rFonts w:ascii="ArialMT" w:hAnsi="ArialMT" w:cs="ArialMT"/>
        </w:rPr>
      </w:pPr>
      <w:r w:rsidRPr="00E968A5">
        <w:rPr>
          <w:rFonts w:ascii="ArialMT" w:hAnsi="ArialMT" w:cs="ArialMT"/>
        </w:rPr>
        <w:t>Managers – existing asset management practice</w:t>
      </w:r>
    </w:p>
    <w:p w:rsidR="00E968A5" w:rsidRPr="00E968A5" w:rsidRDefault="00E968A5" w:rsidP="00E968A5">
      <w:pPr>
        <w:pStyle w:val="ListParagraph"/>
        <w:numPr>
          <w:ilvl w:val="0"/>
          <w:numId w:val="19"/>
        </w:numPr>
        <w:autoSpaceDE w:val="0"/>
        <w:autoSpaceDN w:val="0"/>
        <w:adjustRightInd w:val="0"/>
        <w:spacing w:after="0" w:line="240" w:lineRule="auto"/>
        <w:rPr>
          <w:rFonts w:ascii="ArialMT" w:hAnsi="ArialMT" w:cs="ArialMT"/>
        </w:rPr>
      </w:pPr>
      <w:r w:rsidRPr="00E968A5">
        <w:rPr>
          <w:rFonts w:ascii="ArialMT" w:hAnsi="ArialMT" w:cs="ArialMT"/>
        </w:rPr>
        <w:t xml:space="preserve">Regulatory agencies – FTA, FHWA, Caltrans, MTC, </w:t>
      </w:r>
    </w:p>
    <w:p w:rsidR="00E968A5" w:rsidRDefault="00E968A5" w:rsidP="00E968A5">
      <w:pPr>
        <w:autoSpaceDE w:val="0"/>
        <w:autoSpaceDN w:val="0"/>
        <w:adjustRightInd w:val="0"/>
        <w:spacing w:after="0" w:line="240" w:lineRule="auto"/>
        <w:rPr>
          <w:rFonts w:ascii="ArialMT" w:hAnsi="ArialMT" w:cs="ArialMT"/>
        </w:rPr>
      </w:pPr>
    </w:p>
    <w:p w:rsidR="00E968A5" w:rsidRDefault="00E968A5" w:rsidP="00E968A5">
      <w:pPr>
        <w:autoSpaceDE w:val="0"/>
        <w:autoSpaceDN w:val="0"/>
        <w:adjustRightInd w:val="0"/>
        <w:spacing w:after="0" w:line="240" w:lineRule="auto"/>
        <w:rPr>
          <w:rFonts w:ascii="ArialMT" w:hAnsi="ArialMT" w:cs="ArialMT"/>
        </w:rPr>
      </w:pPr>
    </w:p>
    <w:p w:rsidR="00E968A5" w:rsidRDefault="00E968A5" w:rsidP="00E968A5">
      <w:pPr>
        <w:rPr>
          <w:color w:val="1F497D"/>
        </w:rPr>
      </w:pPr>
      <w:r>
        <w:rPr>
          <w:rFonts w:ascii="ArialMT" w:hAnsi="ArialMT" w:cs="ArialMT"/>
          <w:b/>
        </w:rPr>
        <w:t>S</w:t>
      </w:r>
      <w:r w:rsidRPr="00E968A5">
        <w:rPr>
          <w:rFonts w:ascii="ArialMT" w:hAnsi="ArialMT" w:cs="ArialMT"/>
          <w:b/>
        </w:rPr>
        <w:t>ubject matter expertise</w:t>
      </w:r>
      <w:r>
        <w:rPr>
          <w:rFonts w:ascii="ArialMT" w:hAnsi="ArialMT" w:cs="ArialMT"/>
        </w:rPr>
        <w:t xml:space="preserve"> – extract, transform, load, data from existing system</w:t>
      </w:r>
      <w:r w:rsidR="0064151A">
        <w:rPr>
          <w:rFonts w:ascii="ArialMT" w:hAnsi="ArialMT" w:cs="ArialMT"/>
        </w:rPr>
        <w:t>s</w:t>
      </w:r>
      <w:r>
        <w:rPr>
          <w:rFonts w:ascii="ArialMT" w:hAnsi="ArialMT" w:cs="ArialMT"/>
        </w:rPr>
        <w:t xml:space="preserve"> to help decision makers</w:t>
      </w:r>
    </w:p>
    <w:p w:rsidR="005239A5" w:rsidRDefault="005239A5" w:rsidP="005239A5">
      <w:pPr>
        <w:rPr>
          <w:color w:val="1F497D"/>
        </w:rPr>
      </w:pPr>
    </w:p>
    <w:tbl>
      <w:tblPr>
        <w:tblW w:w="0" w:type="auto"/>
        <w:tblCellMar>
          <w:left w:w="0" w:type="dxa"/>
          <w:right w:w="0" w:type="dxa"/>
        </w:tblCellMar>
        <w:tblLook w:val="04A0" w:firstRow="1" w:lastRow="0" w:firstColumn="1" w:lastColumn="0" w:noHBand="0" w:noVBand="1"/>
      </w:tblPr>
      <w:tblGrid>
        <w:gridCol w:w="1697"/>
        <w:gridCol w:w="1772"/>
        <w:gridCol w:w="3558"/>
        <w:gridCol w:w="2313"/>
      </w:tblGrid>
      <w:tr w:rsidR="005239A5" w:rsidTr="005239A5">
        <w:tc>
          <w:tcPr>
            <w:tcW w:w="1885" w:type="dxa"/>
            <w:tcBorders>
              <w:top w:val="single" w:sz="8" w:space="0" w:color="auto"/>
              <w:left w:val="single" w:sz="8" w:space="0" w:color="auto"/>
              <w:bottom w:val="single" w:sz="8" w:space="0" w:color="auto"/>
              <w:right w:val="single" w:sz="8" w:space="0" w:color="auto"/>
            </w:tcBorders>
            <w:shd w:val="clear" w:color="auto" w:fill="D0CECE"/>
            <w:tcMar>
              <w:top w:w="0" w:type="dxa"/>
              <w:left w:w="108" w:type="dxa"/>
              <w:bottom w:w="0" w:type="dxa"/>
              <w:right w:w="108" w:type="dxa"/>
            </w:tcMar>
            <w:hideMark/>
          </w:tcPr>
          <w:p w:rsidR="005239A5" w:rsidRDefault="005239A5">
            <w:pPr>
              <w:rPr>
                <w:b/>
                <w:bCs/>
              </w:rPr>
            </w:pPr>
            <w:r>
              <w:rPr>
                <w:b/>
                <w:bCs/>
              </w:rPr>
              <w:t>Date/Time</w:t>
            </w:r>
          </w:p>
        </w:tc>
        <w:tc>
          <w:tcPr>
            <w:tcW w:w="1980" w:type="dxa"/>
            <w:tcBorders>
              <w:top w:val="single" w:sz="8" w:space="0" w:color="auto"/>
              <w:left w:val="nil"/>
              <w:bottom w:val="single" w:sz="8" w:space="0" w:color="auto"/>
              <w:right w:val="single" w:sz="8" w:space="0" w:color="auto"/>
            </w:tcBorders>
            <w:shd w:val="clear" w:color="auto" w:fill="D0CECE"/>
            <w:tcMar>
              <w:top w:w="0" w:type="dxa"/>
              <w:left w:w="108" w:type="dxa"/>
              <w:bottom w:w="0" w:type="dxa"/>
              <w:right w:w="108" w:type="dxa"/>
            </w:tcMar>
            <w:hideMark/>
          </w:tcPr>
          <w:p w:rsidR="005239A5" w:rsidRDefault="005239A5">
            <w:pPr>
              <w:rPr>
                <w:b/>
                <w:bCs/>
              </w:rPr>
            </w:pPr>
            <w:r>
              <w:rPr>
                <w:b/>
                <w:bCs/>
              </w:rPr>
              <w:t>Division</w:t>
            </w:r>
          </w:p>
        </w:tc>
        <w:tc>
          <w:tcPr>
            <w:tcW w:w="4230" w:type="dxa"/>
            <w:tcBorders>
              <w:top w:val="single" w:sz="8" w:space="0" w:color="auto"/>
              <w:left w:val="nil"/>
              <w:bottom w:val="single" w:sz="8" w:space="0" w:color="auto"/>
              <w:right w:val="single" w:sz="8" w:space="0" w:color="auto"/>
            </w:tcBorders>
            <w:shd w:val="clear" w:color="auto" w:fill="D0CECE"/>
            <w:tcMar>
              <w:top w:w="0" w:type="dxa"/>
              <w:left w:w="108" w:type="dxa"/>
              <w:bottom w:w="0" w:type="dxa"/>
              <w:right w:w="108" w:type="dxa"/>
            </w:tcMar>
            <w:hideMark/>
          </w:tcPr>
          <w:p w:rsidR="005239A5" w:rsidRDefault="005239A5">
            <w:pPr>
              <w:rPr>
                <w:b/>
                <w:bCs/>
              </w:rPr>
            </w:pPr>
            <w:r>
              <w:rPr>
                <w:b/>
                <w:bCs/>
              </w:rPr>
              <w:t>Workshop Content</w:t>
            </w:r>
          </w:p>
        </w:tc>
        <w:tc>
          <w:tcPr>
            <w:tcW w:w="2700" w:type="dxa"/>
            <w:tcBorders>
              <w:top w:val="single" w:sz="8" w:space="0" w:color="auto"/>
              <w:left w:val="nil"/>
              <w:bottom w:val="single" w:sz="8" w:space="0" w:color="auto"/>
              <w:right w:val="single" w:sz="8" w:space="0" w:color="auto"/>
            </w:tcBorders>
            <w:shd w:val="clear" w:color="auto" w:fill="D0CECE"/>
            <w:tcMar>
              <w:top w:w="0" w:type="dxa"/>
              <w:left w:w="108" w:type="dxa"/>
              <w:bottom w:w="0" w:type="dxa"/>
              <w:right w:w="108" w:type="dxa"/>
            </w:tcMar>
            <w:hideMark/>
          </w:tcPr>
          <w:p w:rsidR="005239A5" w:rsidRDefault="005239A5">
            <w:pPr>
              <w:rPr>
                <w:b/>
                <w:bCs/>
              </w:rPr>
            </w:pPr>
            <w:r>
              <w:rPr>
                <w:b/>
                <w:bCs/>
              </w:rPr>
              <w:t>Questions</w:t>
            </w:r>
          </w:p>
        </w:tc>
      </w:tr>
      <w:tr w:rsidR="005239A5" w:rsidTr="005239A5">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5239A5" w:rsidRDefault="005239A5">
            <w:r>
              <w:t>April 29</w:t>
            </w:r>
            <w:r>
              <w:rPr>
                <w:vertAlign w:val="superscript"/>
              </w:rPr>
              <w:t>th</w:t>
            </w:r>
            <w:r>
              <w:t xml:space="preserve"> (Wed)</w:t>
            </w:r>
          </w:p>
          <w:p w:rsidR="005239A5" w:rsidRDefault="005239A5"/>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rsidR="005239A5" w:rsidRDefault="005239A5">
            <w:r>
              <w:t>Capital &amp; Grants</w:t>
            </w:r>
          </w:p>
        </w:tc>
        <w:tc>
          <w:tcPr>
            <w:tcW w:w="4230" w:type="dxa"/>
            <w:tcBorders>
              <w:top w:val="nil"/>
              <w:left w:val="nil"/>
              <w:bottom w:val="single" w:sz="8" w:space="0" w:color="auto"/>
              <w:right w:val="single" w:sz="8" w:space="0" w:color="auto"/>
            </w:tcBorders>
            <w:tcMar>
              <w:top w:w="0" w:type="dxa"/>
              <w:left w:w="108" w:type="dxa"/>
              <w:bottom w:w="0" w:type="dxa"/>
              <w:right w:w="108" w:type="dxa"/>
            </w:tcMar>
            <w:hideMark/>
          </w:tcPr>
          <w:p w:rsidR="005239A5" w:rsidRDefault="005239A5">
            <w:r>
              <w:t>Workshop Part 1 (9:00-11:00)</w:t>
            </w:r>
          </w:p>
          <w:p w:rsidR="005239A5" w:rsidRDefault="005239A5" w:rsidP="005239A5">
            <w:pPr>
              <w:pStyle w:val="ListParagraph"/>
              <w:numPr>
                <w:ilvl w:val="0"/>
                <w:numId w:val="17"/>
              </w:numPr>
              <w:spacing w:after="0" w:line="240" w:lineRule="auto"/>
              <w:contextualSpacing w:val="0"/>
            </w:pPr>
            <w:r>
              <w:t>Capital Budget &amp; Asset Management</w:t>
            </w:r>
          </w:p>
          <w:p w:rsidR="005239A5" w:rsidRDefault="005239A5">
            <w:r>
              <w:t>Workshop Part 2 (2:00-4:00)</w:t>
            </w:r>
          </w:p>
          <w:p w:rsidR="005239A5" w:rsidRDefault="005239A5" w:rsidP="005239A5">
            <w:pPr>
              <w:pStyle w:val="ListParagraph"/>
              <w:numPr>
                <w:ilvl w:val="0"/>
                <w:numId w:val="17"/>
              </w:numPr>
              <w:spacing w:after="0" w:line="240" w:lineRule="auto"/>
              <w:contextualSpacing w:val="0"/>
            </w:pPr>
            <w:r>
              <w:t>Capital Planning</w:t>
            </w:r>
          </w:p>
        </w:tc>
        <w:tc>
          <w:tcPr>
            <w:tcW w:w="2700" w:type="dxa"/>
            <w:vMerge w:val="restart"/>
            <w:tcBorders>
              <w:top w:val="nil"/>
              <w:left w:val="nil"/>
              <w:bottom w:val="single" w:sz="8" w:space="0" w:color="auto"/>
              <w:right w:val="single" w:sz="8" w:space="0" w:color="auto"/>
            </w:tcBorders>
            <w:tcMar>
              <w:top w:w="0" w:type="dxa"/>
              <w:left w:w="108" w:type="dxa"/>
              <w:bottom w:w="0" w:type="dxa"/>
              <w:right w:w="108" w:type="dxa"/>
            </w:tcMar>
            <w:hideMark/>
          </w:tcPr>
          <w:p w:rsidR="005239A5" w:rsidRDefault="005239A5">
            <w:r>
              <w:rPr>
                <w:color w:val="FF0000"/>
              </w:rPr>
              <w:t>Does anyone else want to be in any of these workshops? Budget office?</w:t>
            </w:r>
          </w:p>
        </w:tc>
      </w:tr>
      <w:tr w:rsidR="005239A5" w:rsidTr="005239A5">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239A5" w:rsidRDefault="005239A5">
            <w:r>
              <w:t>April 30</w:t>
            </w:r>
            <w:r>
              <w:rPr>
                <w:vertAlign w:val="superscript"/>
              </w:rPr>
              <w:t>th</w:t>
            </w:r>
            <w:r>
              <w:t xml:space="preserve"> (</w:t>
            </w:r>
            <w:proofErr w:type="spellStart"/>
            <w:r>
              <w:t>Thur</w:t>
            </w:r>
            <w:proofErr w:type="spellEnd"/>
            <w:r>
              <w:t>)</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rsidR="005239A5" w:rsidRDefault="005239A5">
            <w:r>
              <w:t>Capital &amp; Grants</w:t>
            </w:r>
          </w:p>
        </w:tc>
        <w:tc>
          <w:tcPr>
            <w:tcW w:w="4230" w:type="dxa"/>
            <w:tcBorders>
              <w:top w:val="nil"/>
              <w:left w:val="nil"/>
              <w:bottom w:val="single" w:sz="8" w:space="0" w:color="auto"/>
              <w:right w:val="single" w:sz="8" w:space="0" w:color="auto"/>
            </w:tcBorders>
            <w:tcMar>
              <w:top w:w="0" w:type="dxa"/>
              <w:left w:w="108" w:type="dxa"/>
              <w:bottom w:w="0" w:type="dxa"/>
              <w:right w:w="108" w:type="dxa"/>
            </w:tcMar>
            <w:hideMark/>
          </w:tcPr>
          <w:p w:rsidR="005239A5" w:rsidRDefault="005239A5">
            <w:r>
              <w:t>Workshop Part 3 (9:00-12:00)</w:t>
            </w:r>
          </w:p>
          <w:p w:rsidR="005239A5" w:rsidRDefault="005239A5" w:rsidP="005239A5">
            <w:pPr>
              <w:pStyle w:val="ListParagraph"/>
              <w:numPr>
                <w:ilvl w:val="0"/>
                <w:numId w:val="17"/>
              </w:numPr>
              <w:spacing w:after="0" w:line="240" w:lineRule="auto"/>
              <w:contextualSpacing w:val="0"/>
            </w:pPr>
            <w:r>
              <w:t>Capital Grants</w:t>
            </w:r>
          </w:p>
        </w:tc>
        <w:tc>
          <w:tcPr>
            <w:tcW w:w="0" w:type="auto"/>
            <w:vMerge/>
            <w:tcBorders>
              <w:top w:val="nil"/>
              <w:left w:val="nil"/>
              <w:bottom w:val="single" w:sz="8" w:space="0" w:color="auto"/>
              <w:right w:val="single" w:sz="8" w:space="0" w:color="auto"/>
            </w:tcBorders>
            <w:vAlign w:val="center"/>
            <w:hideMark/>
          </w:tcPr>
          <w:p w:rsidR="005239A5" w:rsidRDefault="005239A5">
            <w:pPr>
              <w:rPr>
                <w:rFonts w:ascii="Calibri" w:hAnsi="Calibri" w:cs="Calibri"/>
              </w:rPr>
            </w:pPr>
          </w:p>
        </w:tc>
      </w:tr>
      <w:tr w:rsidR="005239A5" w:rsidTr="005239A5">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239A5" w:rsidRDefault="005239A5">
            <w:r>
              <w:lastRenderedPageBreak/>
              <w:t>April 30</w:t>
            </w:r>
            <w:r>
              <w:rPr>
                <w:vertAlign w:val="superscript"/>
              </w:rPr>
              <w:t>th</w:t>
            </w:r>
            <w:r>
              <w:t xml:space="preserve"> (</w:t>
            </w:r>
            <w:proofErr w:type="spellStart"/>
            <w:r>
              <w:t>Thur</w:t>
            </w:r>
            <w:proofErr w:type="spellEnd"/>
            <w:r>
              <w:t>)</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rsidR="005239A5" w:rsidRDefault="005239A5">
            <w:r>
              <w:t>Budget Office</w:t>
            </w:r>
          </w:p>
        </w:tc>
        <w:tc>
          <w:tcPr>
            <w:tcW w:w="4230" w:type="dxa"/>
            <w:tcBorders>
              <w:top w:val="nil"/>
              <w:left w:val="nil"/>
              <w:bottom w:val="single" w:sz="8" w:space="0" w:color="auto"/>
              <w:right w:val="single" w:sz="8" w:space="0" w:color="auto"/>
            </w:tcBorders>
            <w:tcMar>
              <w:top w:w="0" w:type="dxa"/>
              <w:left w:w="108" w:type="dxa"/>
              <w:bottom w:w="0" w:type="dxa"/>
              <w:right w:w="108" w:type="dxa"/>
            </w:tcMar>
            <w:hideMark/>
          </w:tcPr>
          <w:p w:rsidR="005239A5" w:rsidRDefault="005239A5">
            <w:r>
              <w:t>Workshop (1:00-3:00)</w:t>
            </w:r>
          </w:p>
          <w:p w:rsidR="005239A5" w:rsidRDefault="005239A5" w:rsidP="005239A5">
            <w:pPr>
              <w:pStyle w:val="ListParagraph"/>
              <w:numPr>
                <w:ilvl w:val="0"/>
                <w:numId w:val="17"/>
              </w:numPr>
              <w:spacing w:after="0" w:line="240" w:lineRule="auto"/>
              <w:contextualSpacing w:val="0"/>
            </w:pPr>
            <w:proofErr w:type="spellStart"/>
            <w:r>
              <w:t>Transtat</w:t>
            </w:r>
            <w:proofErr w:type="spellEnd"/>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5239A5" w:rsidRDefault="005239A5">
            <w:r>
              <w:rPr>
                <w:color w:val="FF0000"/>
              </w:rPr>
              <w:t xml:space="preserve">Anyone else in Finance interacts or uses </w:t>
            </w:r>
            <w:proofErr w:type="spellStart"/>
            <w:r>
              <w:rPr>
                <w:color w:val="FF0000"/>
              </w:rPr>
              <w:t>Transtat</w:t>
            </w:r>
            <w:proofErr w:type="spellEnd"/>
            <w:r>
              <w:rPr>
                <w:color w:val="FF0000"/>
              </w:rPr>
              <w:t>?</w:t>
            </w:r>
          </w:p>
        </w:tc>
      </w:tr>
      <w:tr w:rsidR="005239A5" w:rsidTr="005239A5">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239A5" w:rsidRDefault="005239A5">
            <w:r>
              <w:t>May 4</w:t>
            </w:r>
            <w:r>
              <w:rPr>
                <w:vertAlign w:val="superscript"/>
              </w:rPr>
              <w:t>th</w:t>
            </w:r>
            <w:r>
              <w:t xml:space="preserve"> (Mon)</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rsidR="005239A5" w:rsidRDefault="005239A5">
            <w:r>
              <w:t>Accounting</w:t>
            </w:r>
          </w:p>
        </w:tc>
        <w:tc>
          <w:tcPr>
            <w:tcW w:w="4230" w:type="dxa"/>
            <w:tcBorders>
              <w:top w:val="nil"/>
              <w:left w:val="nil"/>
              <w:bottom w:val="single" w:sz="8" w:space="0" w:color="auto"/>
              <w:right w:val="single" w:sz="8" w:space="0" w:color="auto"/>
            </w:tcBorders>
            <w:tcMar>
              <w:top w:w="0" w:type="dxa"/>
              <w:left w:w="108" w:type="dxa"/>
              <w:bottom w:w="0" w:type="dxa"/>
              <w:right w:w="108" w:type="dxa"/>
            </w:tcMar>
            <w:hideMark/>
          </w:tcPr>
          <w:p w:rsidR="005239A5" w:rsidRDefault="005239A5">
            <w:r>
              <w:t>Workshop Part 1 (10:00-12:00)</w:t>
            </w:r>
          </w:p>
          <w:p w:rsidR="005239A5" w:rsidRDefault="005239A5">
            <w:r>
              <w:t>Workshop Part 2 (1:00-3:00)</w:t>
            </w:r>
          </w:p>
          <w:p w:rsidR="005239A5" w:rsidRDefault="005239A5" w:rsidP="005239A5">
            <w:pPr>
              <w:pStyle w:val="ListParagraph"/>
              <w:numPr>
                <w:ilvl w:val="0"/>
                <w:numId w:val="17"/>
              </w:numPr>
              <w:spacing w:after="0" w:line="240" w:lineRule="auto"/>
              <w:contextualSpacing w:val="0"/>
            </w:pPr>
            <w:r>
              <w:t>Project Costing Accounting – for example, how to track the costs for a huge project like the Suicide Deterrent</w:t>
            </w:r>
          </w:p>
          <w:p w:rsidR="005239A5" w:rsidRDefault="005239A5" w:rsidP="005239A5">
            <w:pPr>
              <w:pStyle w:val="ListParagraph"/>
              <w:numPr>
                <w:ilvl w:val="0"/>
                <w:numId w:val="17"/>
              </w:numPr>
              <w:spacing w:after="0" w:line="240" w:lineRule="auto"/>
              <w:contextualSpacing w:val="0"/>
            </w:pPr>
            <w:proofErr w:type="spellStart"/>
            <w:r>
              <w:t>Transtat</w:t>
            </w:r>
            <w:proofErr w:type="spellEnd"/>
          </w:p>
        </w:tc>
        <w:tc>
          <w:tcPr>
            <w:tcW w:w="2700" w:type="dxa"/>
            <w:tcBorders>
              <w:top w:val="nil"/>
              <w:left w:val="nil"/>
              <w:bottom w:val="single" w:sz="8" w:space="0" w:color="auto"/>
              <w:right w:val="single" w:sz="8" w:space="0" w:color="auto"/>
            </w:tcBorders>
            <w:tcMar>
              <w:top w:w="0" w:type="dxa"/>
              <w:left w:w="108" w:type="dxa"/>
              <w:bottom w:w="0" w:type="dxa"/>
              <w:right w:w="108" w:type="dxa"/>
            </w:tcMar>
          </w:tcPr>
          <w:p w:rsidR="005239A5" w:rsidRDefault="005239A5"/>
        </w:tc>
      </w:tr>
    </w:tbl>
    <w:p w:rsidR="005239A5" w:rsidRDefault="005239A5" w:rsidP="005239A5">
      <w:pPr>
        <w:rPr>
          <w:color w:val="1F497D"/>
        </w:rPr>
      </w:pPr>
    </w:p>
    <w:p w:rsidR="005239A5" w:rsidRDefault="005239A5" w:rsidP="005239A5">
      <w:pPr>
        <w:rPr>
          <w:color w:val="1F497D"/>
        </w:rPr>
      </w:pPr>
    </w:p>
    <w:p w:rsidR="00E33E85" w:rsidRPr="00E33E85" w:rsidRDefault="00E33E85" w:rsidP="00E33E85">
      <w:pPr>
        <w:rPr>
          <w:b/>
          <w:color w:val="1F497D"/>
        </w:rPr>
      </w:pPr>
      <w:r w:rsidRPr="00E33E85">
        <w:rPr>
          <w:b/>
          <w:color w:val="1F497D"/>
        </w:rPr>
        <w:t>____________________________________________________________________________________</w:t>
      </w:r>
    </w:p>
    <w:p w:rsidR="00E33E85" w:rsidRDefault="00E33E85" w:rsidP="00E33E85">
      <w:pPr>
        <w:pStyle w:val="Heading2"/>
      </w:pPr>
      <w:r>
        <w:t>Purpose of Analysis</w:t>
      </w:r>
    </w:p>
    <w:p w:rsidR="00E33E85" w:rsidRDefault="000F2277" w:rsidP="000F2277">
      <w:r>
        <w:t>The</w:t>
      </w:r>
      <w:r w:rsidR="00CB33A5">
        <w:t xml:space="preserve"> Maximo</w:t>
      </w:r>
      <w:r>
        <w:t xml:space="preserve"> Roadmap </w:t>
      </w:r>
      <w:r w:rsidR="00CB33A5">
        <w:t xml:space="preserve">provides </w:t>
      </w:r>
      <w:r w:rsidR="00E33E85">
        <w:t>a concise</w:t>
      </w:r>
      <w:r w:rsidR="00CB33A5">
        <w:t xml:space="preserve"> </w:t>
      </w:r>
      <w:r w:rsidR="00872DBD">
        <w:t>schedule</w:t>
      </w:r>
      <w:r w:rsidR="00E33E85">
        <w:t xml:space="preserve"> </w:t>
      </w:r>
      <w:r w:rsidR="008D0750">
        <w:t>with</w:t>
      </w:r>
      <w:r w:rsidR="00E33E85">
        <w:t xml:space="preserve"> tasks</w:t>
      </w:r>
      <w:r w:rsidR="00CB33A5">
        <w:t xml:space="preserve"> </w:t>
      </w:r>
      <w:r w:rsidR="00872DBD">
        <w:t xml:space="preserve">to achieve </w:t>
      </w:r>
      <w:r w:rsidR="00E33E85">
        <w:t xml:space="preserve">most of District’s </w:t>
      </w:r>
      <w:r w:rsidR="00CB33A5">
        <w:t xml:space="preserve">asset management </w:t>
      </w:r>
      <w:r w:rsidR="00872DBD">
        <w:t>goals</w:t>
      </w:r>
      <w:r w:rsidR="00CB33A5">
        <w:t xml:space="preserve"> -</w:t>
      </w:r>
      <w:r>
        <w:t xml:space="preserve"> the strategic and systematic practice of procuring, operating, inspecting, maintaining, rehabilitation and replacing capital assets. </w:t>
      </w:r>
      <w:r w:rsidR="00E33E85">
        <w:t xml:space="preserve">  </w:t>
      </w:r>
      <w:r w:rsidR="008D0750">
        <w:t>The Roadmap reflects the District’s Asset Management Policy:</w:t>
      </w:r>
    </w:p>
    <w:p w:rsidR="008D0750" w:rsidRDefault="008D0750" w:rsidP="008D0750">
      <w:pPr>
        <w:pStyle w:val="Heading7"/>
      </w:pPr>
      <w:r>
        <w:t>“</w:t>
      </w:r>
      <w:r w:rsidRPr="008D0750">
        <w:t>DISTRICT is committed to implementing a strategic and systematic practice of procuring, operating, inspecting, maintaining, rehabilitating, and replacing capital assets to manage their performance, risks, and costs over their life cycles to provide safe, cost-effective, and reliable public transportation. Asset management uses asset condition to guide how to manage capital assets and prioritize funding to improve or maintain a state of good repair</w:t>
      </w:r>
      <w:r>
        <w:t>.”</w:t>
      </w:r>
    </w:p>
    <w:p w:rsidR="006235CA" w:rsidRDefault="006235CA" w:rsidP="000F2277"/>
    <w:p w:rsidR="005173C4" w:rsidRDefault="005173C4" w:rsidP="005173C4">
      <w:pPr>
        <w:pStyle w:val="Heading2"/>
      </w:pPr>
      <w:r>
        <w:t>Strength</w:t>
      </w:r>
    </w:p>
    <w:p w:rsidR="000F2277" w:rsidRDefault="00E33E85" w:rsidP="000F2277">
      <w:r>
        <w:t xml:space="preserve">While the Roadmap definitely improves District’s asset management practice, </w:t>
      </w:r>
      <w:r w:rsidR="008D0750">
        <w:t xml:space="preserve">the </w:t>
      </w:r>
      <w:r w:rsidR="00540BD9">
        <w:t xml:space="preserve">road </w:t>
      </w:r>
      <w:r w:rsidR="008D0750">
        <w:t>map focuses on the initiation and planning phase</w:t>
      </w:r>
      <w:r w:rsidR="006235CA">
        <w:t>s</w:t>
      </w:r>
      <w:r w:rsidR="008D0750">
        <w:t xml:space="preserve"> of the implementation plan:</w:t>
      </w:r>
    </w:p>
    <w:p w:rsidR="008D0750" w:rsidRDefault="0024511D" w:rsidP="00D238A4">
      <w:pPr>
        <w:pStyle w:val="Heading4"/>
      </w:pPr>
      <w:r>
        <w:t>Initiation</w:t>
      </w:r>
    </w:p>
    <w:p w:rsidR="008D0750" w:rsidRDefault="008D0750" w:rsidP="008D0750">
      <w:pPr>
        <w:pStyle w:val="ListParagraph"/>
        <w:numPr>
          <w:ilvl w:val="0"/>
          <w:numId w:val="9"/>
        </w:numPr>
      </w:pPr>
      <w:r>
        <w:t>Stakeholder - Clear investigation of stakeholder needs and objective</w:t>
      </w:r>
    </w:p>
    <w:p w:rsidR="008D0750" w:rsidRDefault="008D0750" w:rsidP="008D0750">
      <w:pPr>
        <w:pStyle w:val="ListParagraph"/>
        <w:numPr>
          <w:ilvl w:val="0"/>
          <w:numId w:val="9"/>
        </w:numPr>
      </w:pPr>
      <w:r>
        <w:t>Scope of work – List of Stakeholder objectives</w:t>
      </w:r>
    </w:p>
    <w:p w:rsidR="008D0750" w:rsidRDefault="008D0750" w:rsidP="008D0750">
      <w:pPr>
        <w:pStyle w:val="ListParagraph"/>
        <w:numPr>
          <w:ilvl w:val="0"/>
          <w:numId w:val="9"/>
        </w:numPr>
      </w:pPr>
      <w:r>
        <w:t>Priority of tasks – Articulated stakeholder expectations</w:t>
      </w:r>
    </w:p>
    <w:p w:rsidR="008D0750" w:rsidRDefault="008D0750" w:rsidP="00D238A4">
      <w:pPr>
        <w:pStyle w:val="Heading4"/>
      </w:pPr>
      <w:r>
        <w:t>Planning</w:t>
      </w:r>
    </w:p>
    <w:p w:rsidR="008D0750" w:rsidRDefault="0024511D" w:rsidP="0024511D">
      <w:pPr>
        <w:pStyle w:val="ListParagraph"/>
        <w:numPr>
          <w:ilvl w:val="0"/>
          <w:numId w:val="11"/>
        </w:numPr>
      </w:pPr>
      <w:r>
        <w:t>Schedule of tasks</w:t>
      </w:r>
    </w:p>
    <w:p w:rsidR="001D45B8" w:rsidRPr="00465716" w:rsidRDefault="0024511D" w:rsidP="00130F06">
      <w:pPr>
        <w:pStyle w:val="ListParagraph"/>
        <w:numPr>
          <w:ilvl w:val="0"/>
          <w:numId w:val="11"/>
        </w:numPr>
        <w:rPr>
          <w:rFonts w:asciiTheme="majorHAnsi" w:eastAsiaTheme="majorEastAsia" w:hAnsiTheme="majorHAnsi" w:cstheme="majorBidi"/>
          <w:color w:val="2E74B5" w:themeColor="accent1" w:themeShade="BF"/>
          <w:sz w:val="26"/>
          <w:szCs w:val="26"/>
        </w:rPr>
      </w:pPr>
      <w:r>
        <w:t>Detailed description of each task</w:t>
      </w:r>
      <w:r w:rsidR="001D45B8">
        <w:br w:type="page"/>
      </w:r>
    </w:p>
    <w:p w:rsidR="006235CA" w:rsidRPr="001A2E24" w:rsidRDefault="001A2E24" w:rsidP="001A2E24">
      <w:pPr>
        <w:pStyle w:val="Heading2"/>
      </w:pPr>
      <w:r w:rsidRPr="001A2E24">
        <w:lastRenderedPageBreak/>
        <w:t>Asset Management Policy Goals and Objectives</w:t>
      </w:r>
    </w:p>
    <w:p w:rsidR="001A2E24" w:rsidRDefault="001A2E24" w:rsidP="001A2E24">
      <w:pPr>
        <w:autoSpaceDE w:val="0"/>
        <w:autoSpaceDN w:val="0"/>
        <w:adjustRightInd w:val="0"/>
        <w:spacing w:after="0" w:line="240" w:lineRule="auto"/>
        <w:rPr>
          <w:rFonts w:ascii="PalatinoLinotype-Roman" w:hAnsi="PalatinoLinotype-Roman" w:cs="PalatinoLinotype-Roman"/>
          <w:sz w:val="24"/>
          <w:szCs w:val="24"/>
        </w:rPr>
      </w:pPr>
      <w:r>
        <w:rPr>
          <w:rFonts w:ascii="PalatinoLinotype-Roman" w:hAnsi="PalatinoLinotype-Roman" w:cs="PalatinoLinotype-Roman"/>
          <w:sz w:val="24"/>
          <w:szCs w:val="24"/>
        </w:rPr>
        <w:t>Asset management policy, according to the US Department of Transportation, outlines</w:t>
      </w:r>
      <w:r w:rsidR="00682B77">
        <w:rPr>
          <w:rFonts w:ascii="PalatinoLinotype-Roman" w:hAnsi="PalatinoLinotype-Roman" w:cs="PalatinoLinotype-Roman"/>
          <w:sz w:val="24"/>
          <w:szCs w:val="24"/>
        </w:rPr>
        <w:t xml:space="preserve"> </w:t>
      </w:r>
      <w:r>
        <w:rPr>
          <w:rFonts w:ascii="PalatinoLinotype-Roman" w:hAnsi="PalatinoLinotype-Roman" w:cs="PalatinoLinotype-Roman"/>
          <w:sz w:val="24"/>
          <w:szCs w:val="24"/>
        </w:rPr>
        <w:t>the scope and principles of asset management as well as incorporates federal, state,</w:t>
      </w:r>
      <w:r w:rsidR="00682B77">
        <w:rPr>
          <w:rFonts w:ascii="PalatinoLinotype-Roman" w:hAnsi="PalatinoLinotype-Roman" w:cs="PalatinoLinotype-Roman"/>
          <w:sz w:val="24"/>
          <w:szCs w:val="24"/>
        </w:rPr>
        <w:t xml:space="preserve"> </w:t>
      </w:r>
      <w:r>
        <w:rPr>
          <w:rFonts w:ascii="PalatinoLinotype-Roman" w:hAnsi="PalatinoLinotype-Roman" w:cs="PalatinoLinotype-Roman"/>
          <w:sz w:val="24"/>
          <w:szCs w:val="24"/>
        </w:rPr>
        <w:t>local, industry, and agency asset management goals and policies. This policy is the</w:t>
      </w:r>
      <w:r w:rsidR="00682B77">
        <w:rPr>
          <w:rFonts w:ascii="PalatinoLinotype-Roman" w:hAnsi="PalatinoLinotype-Roman" w:cs="PalatinoLinotype-Roman"/>
          <w:sz w:val="24"/>
          <w:szCs w:val="24"/>
        </w:rPr>
        <w:t xml:space="preserve"> </w:t>
      </w:r>
      <w:r>
        <w:rPr>
          <w:rFonts w:ascii="PalatinoLinotype-Roman" w:hAnsi="PalatinoLinotype-Roman" w:cs="PalatinoLinotype-Roman"/>
          <w:sz w:val="24"/>
          <w:szCs w:val="24"/>
        </w:rPr>
        <w:t>executive-level direction regarding expectations for transit asset management.</w:t>
      </w:r>
    </w:p>
    <w:p w:rsidR="001A2E24" w:rsidRDefault="001A2E24" w:rsidP="001A2E24">
      <w:pPr>
        <w:autoSpaceDE w:val="0"/>
        <w:autoSpaceDN w:val="0"/>
        <w:adjustRightInd w:val="0"/>
        <w:spacing w:after="0" w:line="240" w:lineRule="auto"/>
        <w:rPr>
          <w:rFonts w:ascii="PalatinoLinotype-Roman" w:hAnsi="PalatinoLinotype-Roman" w:cs="PalatinoLinotype-Roman"/>
          <w:sz w:val="24"/>
          <w:szCs w:val="24"/>
        </w:rPr>
      </w:pPr>
    </w:p>
    <w:p w:rsidR="001A2E24" w:rsidRDefault="001A2E24" w:rsidP="001A2E24">
      <w:pPr>
        <w:autoSpaceDE w:val="0"/>
        <w:autoSpaceDN w:val="0"/>
        <w:adjustRightInd w:val="0"/>
        <w:spacing w:after="0" w:line="240" w:lineRule="auto"/>
        <w:rPr>
          <w:rFonts w:ascii="PalatinoLinotype-Roman" w:hAnsi="PalatinoLinotype-Roman" w:cs="PalatinoLinotype-Roman"/>
          <w:sz w:val="24"/>
          <w:szCs w:val="24"/>
        </w:rPr>
      </w:pPr>
    </w:p>
    <w:p w:rsidR="001A2E24" w:rsidRDefault="001A2E24" w:rsidP="001A2E24">
      <w:pPr>
        <w:autoSpaceDE w:val="0"/>
        <w:autoSpaceDN w:val="0"/>
        <w:adjustRightInd w:val="0"/>
        <w:spacing w:after="0" w:line="240" w:lineRule="auto"/>
        <w:rPr>
          <w:rFonts w:ascii="PalatinoLinotype-Roman" w:hAnsi="PalatinoLinotype-Roman" w:cs="PalatinoLinotype-Roman"/>
          <w:sz w:val="24"/>
          <w:szCs w:val="24"/>
        </w:rPr>
      </w:pPr>
      <w:r>
        <w:rPr>
          <w:rFonts w:ascii="PalatinoLinotype-Roman" w:hAnsi="PalatinoLinotype-Roman" w:cs="PalatinoLinotype-Roman"/>
          <w:sz w:val="24"/>
          <w:szCs w:val="24"/>
        </w:rPr>
        <w:t>Through the same process, the District developed a set of goals and objectives to guide</w:t>
      </w:r>
    </w:p>
    <w:p w:rsidR="001A2E24" w:rsidRDefault="001A2E24" w:rsidP="001A2E24">
      <w:pPr>
        <w:rPr>
          <w:rFonts w:ascii="PalatinoLinotype-Roman" w:hAnsi="PalatinoLinotype-Roman" w:cs="PalatinoLinotype-Roman"/>
          <w:sz w:val="24"/>
          <w:szCs w:val="24"/>
        </w:rPr>
      </w:pPr>
      <w:proofErr w:type="gramStart"/>
      <w:r>
        <w:rPr>
          <w:rFonts w:ascii="PalatinoLinotype-Roman" w:hAnsi="PalatinoLinotype-Roman" w:cs="PalatinoLinotype-Roman"/>
          <w:sz w:val="24"/>
          <w:szCs w:val="24"/>
        </w:rPr>
        <w:t>its</w:t>
      </w:r>
      <w:proofErr w:type="gramEnd"/>
      <w:r>
        <w:rPr>
          <w:rFonts w:ascii="PalatinoLinotype-Roman" w:hAnsi="PalatinoLinotype-Roman" w:cs="PalatinoLinotype-Roman"/>
          <w:sz w:val="24"/>
          <w:szCs w:val="24"/>
        </w:rPr>
        <w:t xml:space="preserve"> asset management program as shown in Table ES-2.</w:t>
      </w:r>
    </w:p>
    <w:p w:rsidR="001A2E24" w:rsidRPr="001A2E24" w:rsidRDefault="001A2E24" w:rsidP="001A2E24">
      <w:pPr>
        <w:widowControl w:val="0"/>
        <w:kinsoku w:val="0"/>
        <w:overflowPunct w:val="0"/>
        <w:autoSpaceDE w:val="0"/>
        <w:autoSpaceDN w:val="0"/>
        <w:adjustRightInd w:val="0"/>
        <w:spacing w:before="1" w:after="0" w:line="240" w:lineRule="auto"/>
        <w:ind w:left="1932"/>
        <w:rPr>
          <w:rFonts w:ascii="Cambria" w:eastAsiaTheme="minorEastAsia" w:hAnsi="Cambria" w:cs="Cambria"/>
          <w:b/>
          <w:bCs/>
        </w:rPr>
      </w:pPr>
      <w:r w:rsidRPr="001A2E24">
        <w:rPr>
          <w:rFonts w:ascii="Cambria" w:eastAsiaTheme="minorEastAsia" w:hAnsi="Cambria" w:cs="Cambria"/>
          <w:b/>
          <w:bCs/>
        </w:rPr>
        <w:t>Table ES-2. District Asset Management Goals and Objectives</w:t>
      </w:r>
    </w:p>
    <w:p w:rsidR="001A2E24" w:rsidRPr="001A2E24" w:rsidRDefault="001A2E24" w:rsidP="001A2E24">
      <w:pPr>
        <w:widowControl w:val="0"/>
        <w:kinsoku w:val="0"/>
        <w:overflowPunct w:val="0"/>
        <w:autoSpaceDE w:val="0"/>
        <w:autoSpaceDN w:val="0"/>
        <w:adjustRightInd w:val="0"/>
        <w:spacing w:after="0" w:line="240" w:lineRule="auto"/>
        <w:rPr>
          <w:rFonts w:ascii="Cambria" w:eastAsiaTheme="minorEastAsia" w:hAnsi="Cambria" w:cs="Cambria"/>
          <w:b/>
          <w:bCs/>
          <w:sz w:val="20"/>
          <w:szCs w:val="20"/>
        </w:rPr>
      </w:pPr>
    </w:p>
    <w:p w:rsidR="001A2E24" w:rsidRPr="001A2E24" w:rsidRDefault="001A2E24" w:rsidP="001A2E24">
      <w:pPr>
        <w:widowControl w:val="0"/>
        <w:kinsoku w:val="0"/>
        <w:overflowPunct w:val="0"/>
        <w:autoSpaceDE w:val="0"/>
        <w:autoSpaceDN w:val="0"/>
        <w:adjustRightInd w:val="0"/>
        <w:spacing w:after="0" w:line="240" w:lineRule="auto"/>
        <w:rPr>
          <w:rFonts w:ascii="Cambria" w:eastAsiaTheme="minorEastAsia" w:hAnsi="Cambria" w:cs="Cambria"/>
          <w:b/>
          <w:bCs/>
          <w:sz w:val="12"/>
          <w:szCs w:val="12"/>
        </w:rPr>
      </w:pPr>
    </w:p>
    <w:tbl>
      <w:tblPr>
        <w:tblW w:w="0" w:type="auto"/>
        <w:tblInd w:w="121" w:type="dxa"/>
        <w:tblLayout w:type="fixed"/>
        <w:tblCellMar>
          <w:left w:w="0" w:type="dxa"/>
          <w:right w:w="0" w:type="dxa"/>
        </w:tblCellMar>
        <w:tblLook w:val="0000" w:firstRow="0" w:lastRow="0" w:firstColumn="0" w:lastColumn="0" w:noHBand="0" w:noVBand="0"/>
      </w:tblPr>
      <w:tblGrid>
        <w:gridCol w:w="1944"/>
        <w:gridCol w:w="2700"/>
        <w:gridCol w:w="1980"/>
        <w:gridCol w:w="1800"/>
      </w:tblGrid>
      <w:tr w:rsidR="001D45B8" w:rsidRPr="001A2E24" w:rsidTr="00A07800">
        <w:trPr>
          <w:trHeight w:val="998"/>
        </w:trPr>
        <w:tc>
          <w:tcPr>
            <w:tcW w:w="1944" w:type="dxa"/>
            <w:tcBorders>
              <w:top w:val="single" w:sz="4" w:space="0" w:color="000000"/>
              <w:left w:val="single" w:sz="4" w:space="0" w:color="000000"/>
              <w:bottom w:val="single" w:sz="4" w:space="0" w:color="000000"/>
              <w:right w:val="single" w:sz="4" w:space="0" w:color="000000"/>
            </w:tcBorders>
          </w:tcPr>
          <w:p w:rsidR="001D45B8" w:rsidRPr="001A2E24" w:rsidRDefault="001D45B8" w:rsidP="001A2E24">
            <w:pPr>
              <w:widowControl w:val="0"/>
              <w:kinsoku w:val="0"/>
              <w:overflowPunct w:val="0"/>
              <w:autoSpaceDE w:val="0"/>
              <w:autoSpaceDN w:val="0"/>
              <w:adjustRightInd w:val="0"/>
              <w:spacing w:before="81" w:after="0" w:line="240" w:lineRule="auto"/>
              <w:ind w:left="1674" w:right="1664"/>
              <w:jc w:val="center"/>
              <w:rPr>
                <w:rFonts w:ascii="Palatino Linotype" w:eastAsiaTheme="minorEastAsia" w:hAnsi="Palatino Linotype" w:cs="Palatino Linotype"/>
                <w:b/>
                <w:bCs/>
                <w:sz w:val="24"/>
                <w:szCs w:val="24"/>
              </w:rPr>
            </w:pPr>
            <w:r w:rsidRPr="001A2E24">
              <w:rPr>
                <w:rFonts w:ascii="Palatino Linotype" w:eastAsiaTheme="minorEastAsia" w:hAnsi="Palatino Linotype" w:cs="Palatino Linotype"/>
                <w:b/>
                <w:bCs/>
                <w:sz w:val="24"/>
                <w:szCs w:val="24"/>
              </w:rPr>
              <w:t>TAM Goals</w:t>
            </w:r>
          </w:p>
        </w:tc>
        <w:tc>
          <w:tcPr>
            <w:tcW w:w="2700" w:type="dxa"/>
            <w:tcBorders>
              <w:top w:val="single" w:sz="4" w:space="0" w:color="000000"/>
              <w:left w:val="single" w:sz="4" w:space="0" w:color="000000"/>
              <w:bottom w:val="single" w:sz="4" w:space="0" w:color="000000"/>
              <w:right w:val="single" w:sz="4" w:space="0" w:color="000000"/>
            </w:tcBorders>
          </w:tcPr>
          <w:p w:rsidR="001D45B8" w:rsidRPr="001A2E24" w:rsidRDefault="001D45B8" w:rsidP="001A2E24">
            <w:pPr>
              <w:widowControl w:val="0"/>
              <w:kinsoku w:val="0"/>
              <w:overflowPunct w:val="0"/>
              <w:autoSpaceDE w:val="0"/>
              <w:autoSpaceDN w:val="0"/>
              <w:adjustRightInd w:val="0"/>
              <w:spacing w:before="81" w:after="0" w:line="240" w:lineRule="auto"/>
              <w:ind w:left="1425"/>
              <w:rPr>
                <w:rFonts w:ascii="Palatino Linotype" w:eastAsiaTheme="minorEastAsia" w:hAnsi="Palatino Linotype" w:cs="Palatino Linotype"/>
                <w:b/>
                <w:bCs/>
                <w:sz w:val="24"/>
                <w:szCs w:val="24"/>
              </w:rPr>
            </w:pPr>
            <w:r w:rsidRPr="001A2E24">
              <w:rPr>
                <w:rFonts w:ascii="Palatino Linotype" w:eastAsiaTheme="minorEastAsia" w:hAnsi="Palatino Linotype" w:cs="Palatino Linotype"/>
                <w:b/>
                <w:bCs/>
                <w:sz w:val="24"/>
                <w:szCs w:val="24"/>
              </w:rPr>
              <w:t>TAM Objectives</w:t>
            </w:r>
          </w:p>
        </w:tc>
        <w:tc>
          <w:tcPr>
            <w:tcW w:w="1980" w:type="dxa"/>
            <w:tcBorders>
              <w:top w:val="single" w:sz="4" w:space="0" w:color="000000"/>
              <w:left w:val="single" w:sz="4" w:space="0" w:color="000000"/>
              <w:bottom w:val="single" w:sz="4" w:space="0" w:color="000000"/>
              <w:right w:val="single" w:sz="4" w:space="0" w:color="000000"/>
            </w:tcBorders>
          </w:tcPr>
          <w:p w:rsidR="001D45B8" w:rsidRPr="001A2E24" w:rsidRDefault="001D45B8" w:rsidP="001A2E24">
            <w:pPr>
              <w:widowControl w:val="0"/>
              <w:kinsoku w:val="0"/>
              <w:overflowPunct w:val="0"/>
              <w:autoSpaceDE w:val="0"/>
              <w:autoSpaceDN w:val="0"/>
              <w:adjustRightInd w:val="0"/>
              <w:spacing w:before="81" w:after="0" w:line="240" w:lineRule="auto"/>
              <w:ind w:left="1425"/>
              <w:rPr>
                <w:rFonts w:ascii="Palatino Linotype" w:eastAsiaTheme="minorEastAsia" w:hAnsi="Palatino Linotype" w:cs="Palatino Linotype"/>
                <w:b/>
                <w:bCs/>
                <w:sz w:val="24"/>
                <w:szCs w:val="24"/>
              </w:rPr>
            </w:pPr>
            <w:r>
              <w:rPr>
                <w:rFonts w:ascii="Palatino Linotype" w:eastAsiaTheme="minorEastAsia" w:hAnsi="Palatino Linotype" w:cs="Palatino Linotype"/>
                <w:b/>
                <w:bCs/>
                <w:sz w:val="24"/>
                <w:szCs w:val="24"/>
              </w:rPr>
              <w:t>Maximo Strategic Plan (Roadmap)</w:t>
            </w:r>
          </w:p>
        </w:tc>
        <w:tc>
          <w:tcPr>
            <w:tcW w:w="1800" w:type="dxa"/>
            <w:tcBorders>
              <w:top w:val="single" w:sz="4" w:space="0" w:color="000000"/>
              <w:left w:val="single" w:sz="4" w:space="0" w:color="000000"/>
              <w:bottom w:val="single" w:sz="4" w:space="0" w:color="000000"/>
              <w:right w:val="single" w:sz="4" w:space="0" w:color="000000"/>
            </w:tcBorders>
          </w:tcPr>
          <w:p w:rsidR="001D45B8" w:rsidRDefault="001D45B8" w:rsidP="001A2E24">
            <w:pPr>
              <w:widowControl w:val="0"/>
              <w:kinsoku w:val="0"/>
              <w:overflowPunct w:val="0"/>
              <w:autoSpaceDE w:val="0"/>
              <w:autoSpaceDN w:val="0"/>
              <w:adjustRightInd w:val="0"/>
              <w:spacing w:before="81" w:after="0" w:line="240" w:lineRule="auto"/>
              <w:ind w:left="1425"/>
              <w:rPr>
                <w:rFonts w:ascii="Palatino Linotype" w:eastAsiaTheme="minorEastAsia" w:hAnsi="Palatino Linotype" w:cs="Palatino Linotype"/>
                <w:b/>
                <w:bCs/>
                <w:sz w:val="24"/>
                <w:szCs w:val="24"/>
              </w:rPr>
            </w:pPr>
          </w:p>
        </w:tc>
      </w:tr>
      <w:tr w:rsidR="001D45B8" w:rsidRPr="001A2E24" w:rsidTr="00A07800">
        <w:trPr>
          <w:trHeight w:val="2478"/>
        </w:trPr>
        <w:tc>
          <w:tcPr>
            <w:tcW w:w="1944" w:type="dxa"/>
            <w:tcBorders>
              <w:top w:val="single" w:sz="4" w:space="0" w:color="000000"/>
              <w:left w:val="single" w:sz="4" w:space="0" w:color="000000"/>
              <w:bottom w:val="single" w:sz="4" w:space="0" w:color="000000"/>
              <w:right w:val="single" w:sz="4" w:space="0" w:color="000000"/>
            </w:tcBorders>
          </w:tcPr>
          <w:p w:rsidR="001D45B8" w:rsidRPr="001A2E24" w:rsidRDefault="001D45B8" w:rsidP="001A2E24">
            <w:pPr>
              <w:widowControl w:val="0"/>
              <w:kinsoku w:val="0"/>
              <w:overflowPunct w:val="0"/>
              <w:autoSpaceDE w:val="0"/>
              <w:autoSpaceDN w:val="0"/>
              <w:adjustRightInd w:val="0"/>
              <w:spacing w:before="82" w:after="0" w:line="240" w:lineRule="auto"/>
              <w:ind w:left="107" w:right="176"/>
              <w:rPr>
                <w:rFonts w:ascii="Palatino Linotype" w:eastAsiaTheme="minorEastAsia" w:hAnsi="Palatino Linotype" w:cs="Palatino Linotype"/>
                <w:sz w:val="20"/>
                <w:szCs w:val="20"/>
              </w:rPr>
            </w:pPr>
            <w:r w:rsidRPr="001A2E24">
              <w:rPr>
                <w:rFonts w:ascii="Palatino Linotype" w:eastAsiaTheme="minorEastAsia" w:hAnsi="Palatino Linotype" w:cs="Palatino Linotype"/>
                <w:sz w:val="20"/>
                <w:szCs w:val="20"/>
              </w:rPr>
              <w:t>Improve Bus Fleet and Ferry Fleet configuration and preventive maintenance to meet customer needs and comply with various laws/regulations.</w:t>
            </w:r>
          </w:p>
        </w:tc>
        <w:tc>
          <w:tcPr>
            <w:tcW w:w="2700" w:type="dxa"/>
            <w:tcBorders>
              <w:top w:val="single" w:sz="4" w:space="0" w:color="000000"/>
              <w:left w:val="single" w:sz="4" w:space="0" w:color="000000"/>
              <w:bottom w:val="single" w:sz="4" w:space="0" w:color="000000"/>
              <w:right w:val="single" w:sz="4" w:space="0" w:color="000000"/>
            </w:tcBorders>
          </w:tcPr>
          <w:p w:rsidR="001D45B8" w:rsidRPr="001A2E24" w:rsidRDefault="001D45B8" w:rsidP="001A2E24">
            <w:pPr>
              <w:widowControl w:val="0"/>
              <w:kinsoku w:val="0"/>
              <w:overflowPunct w:val="0"/>
              <w:autoSpaceDE w:val="0"/>
              <w:autoSpaceDN w:val="0"/>
              <w:adjustRightInd w:val="0"/>
              <w:spacing w:before="82" w:after="0" w:line="240" w:lineRule="auto"/>
              <w:ind w:left="105" w:right="404"/>
              <w:rPr>
                <w:rFonts w:ascii="Palatino Linotype" w:eastAsiaTheme="minorEastAsia" w:hAnsi="Palatino Linotype" w:cs="Palatino Linotype"/>
                <w:sz w:val="20"/>
                <w:szCs w:val="20"/>
              </w:rPr>
            </w:pPr>
            <w:r w:rsidRPr="001A2E24">
              <w:rPr>
                <w:rFonts w:ascii="Palatino Linotype" w:eastAsiaTheme="minorEastAsia" w:hAnsi="Palatino Linotype" w:cs="Palatino Linotype"/>
                <w:sz w:val="20"/>
                <w:szCs w:val="20"/>
              </w:rPr>
              <w:t>Develop business processes and tools to report and monitor asset inventory, conditions and performance.</w:t>
            </w:r>
          </w:p>
          <w:p w:rsidR="001D45B8" w:rsidRPr="001A2E24" w:rsidRDefault="001D45B8" w:rsidP="001A2E24">
            <w:pPr>
              <w:widowControl w:val="0"/>
              <w:numPr>
                <w:ilvl w:val="0"/>
                <w:numId w:val="16"/>
              </w:numPr>
              <w:tabs>
                <w:tab w:val="left" w:pos="380"/>
              </w:tabs>
              <w:kinsoku w:val="0"/>
              <w:overflowPunct w:val="0"/>
              <w:autoSpaceDE w:val="0"/>
              <w:autoSpaceDN w:val="0"/>
              <w:adjustRightInd w:val="0"/>
              <w:spacing w:before="81" w:after="0" w:line="240" w:lineRule="auto"/>
              <w:ind w:right="235"/>
              <w:rPr>
                <w:rFonts w:ascii="Palatino Linotype" w:eastAsiaTheme="minorEastAsia" w:hAnsi="Palatino Linotype" w:cs="Palatino Linotype"/>
                <w:sz w:val="20"/>
                <w:szCs w:val="20"/>
              </w:rPr>
            </w:pPr>
            <w:r w:rsidRPr="001A2E24">
              <w:rPr>
                <w:rFonts w:ascii="Palatino Linotype" w:eastAsiaTheme="minorEastAsia" w:hAnsi="Palatino Linotype" w:cs="Palatino Linotype"/>
                <w:sz w:val="20"/>
                <w:szCs w:val="20"/>
              </w:rPr>
              <w:t>Align procurement policies with lifecycle cost management.</w:t>
            </w:r>
          </w:p>
          <w:p w:rsidR="001D45B8" w:rsidRPr="001A2E24" w:rsidRDefault="001D45B8" w:rsidP="001A2E24">
            <w:pPr>
              <w:widowControl w:val="0"/>
              <w:numPr>
                <w:ilvl w:val="0"/>
                <w:numId w:val="16"/>
              </w:numPr>
              <w:tabs>
                <w:tab w:val="left" w:pos="380"/>
              </w:tabs>
              <w:kinsoku w:val="0"/>
              <w:overflowPunct w:val="0"/>
              <w:autoSpaceDE w:val="0"/>
              <w:autoSpaceDN w:val="0"/>
              <w:adjustRightInd w:val="0"/>
              <w:spacing w:before="79" w:after="0" w:line="240" w:lineRule="auto"/>
              <w:ind w:right="417"/>
              <w:rPr>
                <w:rFonts w:ascii="Palatino Linotype" w:eastAsiaTheme="minorEastAsia" w:hAnsi="Palatino Linotype" w:cs="Palatino Linotype"/>
                <w:sz w:val="20"/>
                <w:szCs w:val="20"/>
              </w:rPr>
            </w:pPr>
            <w:r w:rsidRPr="001A2E24">
              <w:rPr>
                <w:rFonts w:ascii="Palatino Linotype" w:eastAsiaTheme="minorEastAsia" w:hAnsi="Palatino Linotype" w:cs="Palatino Linotype"/>
                <w:sz w:val="20"/>
                <w:szCs w:val="20"/>
              </w:rPr>
              <w:t>Support development of data and decision support tools for TAM processes to provide value in a timely</w:t>
            </w:r>
            <w:r w:rsidRPr="001A2E24">
              <w:rPr>
                <w:rFonts w:ascii="Palatino Linotype" w:eastAsiaTheme="minorEastAsia" w:hAnsi="Palatino Linotype" w:cs="Palatino Linotype"/>
                <w:spacing w:val="-4"/>
                <w:sz w:val="20"/>
                <w:szCs w:val="20"/>
              </w:rPr>
              <w:t xml:space="preserve"> </w:t>
            </w:r>
            <w:r w:rsidRPr="001A2E24">
              <w:rPr>
                <w:rFonts w:ascii="Palatino Linotype" w:eastAsiaTheme="minorEastAsia" w:hAnsi="Palatino Linotype" w:cs="Palatino Linotype"/>
                <w:sz w:val="20"/>
                <w:szCs w:val="20"/>
              </w:rPr>
              <w:t>manner</w:t>
            </w:r>
          </w:p>
        </w:tc>
        <w:tc>
          <w:tcPr>
            <w:tcW w:w="1980" w:type="dxa"/>
            <w:tcBorders>
              <w:top w:val="single" w:sz="4" w:space="0" w:color="000000"/>
              <w:left w:val="single" w:sz="4" w:space="0" w:color="000000"/>
              <w:bottom w:val="single" w:sz="4" w:space="0" w:color="000000"/>
              <w:right w:val="single" w:sz="4" w:space="0" w:color="000000"/>
            </w:tcBorders>
          </w:tcPr>
          <w:p w:rsidR="001D45B8" w:rsidRPr="001A2E24" w:rsidRDefault="001D45B8" w:rsidP="001A2E24">
            <w:pPr>
              <w:widowControl w:val="0"/>
              <w:kinsoku w:val="0"/>
              <w:overflowPunct w:val="0"/>
              <w:autoSpaceDE w:val="0"/>
              <w:autoSpaceDN w:val="0"/>
              <w:adjustRightInd w:val="0"/>
              <w:spacing w:before="82" w:after="0" w:line="240" w:lineRule="auto"/>
              <w:ind w:left="105" w:right="404"/>
              <w:rPr>
                <w:rFonts w:ascii="Palatino Linotype" w:eastAsiaTheme="minorEastAsia" w:hAnsi="Palatino Linotype" w:cs="Palatino Linotype"/>
                <w:sz w:val="20"/>
                <w:szCs w:val="20"/>
              </w:rPr>
            </w:pPr>
          </w:p>
        </w:tc>
        <w:tc>
          <w:tcPr>
            <w:tcW w:w="1800" w:type="dxa"/>
            <w:tcBorders>
              <w:top w:val="single" w:sz="4" w:space="0" w:color="000000"/>
              <w:left w:val="single" w:sz="4" w:space="0" w:color="000000"/>
              <w:bottom w:val="single" w:sz="4" w:space="0" w:color="000000"/>
              <w:right w:val="single" w:sz="4" w:space="0" w:color="000000"/>
            </w:tcBorders>
          </w:tcPr>
          <w:p w:rsidR="001D45B8" w:rsidRPr="001A2E24" w:rsidRDefault="001D45B8" w:rsidP="001A2E24">
            <w:pPr>
              <w:widowControl w:val="0"/>
              <w:kinsoku w:val="0"/>
              <w:overflowPunct w:val="0"/>
              <w:autoSpaceDE w:val="0"/>
              <w:autoSpaceDN w:val="0"/>
              <w:adjustRightInd w:val="0"/>
              <w:spacing w:before="82" w:after="0" w:line="240" w:lineRule="auto"/>
              <w:ind w:left="105" w:right="404"/>
              <w:rPr>
                <w:rFonts w:ascii="Palatino Linotype" w:eastAsiaTheme="minorEastAsia" w:hAnsi="Palatino Linotype" w:cs="Palatino Linotype"/>
                <w:sz w:val="20"/>
                <w:szCs w:val="20"/>
              </w:rPr>
            </w:pPr>
          </w:p>
        </w:tc>
      </w:tr>
      <w:tr w:rsidR="001D45B8" w:rsidRPr="001A2E24" w:rsidTr="00A07800">
        <w:trPr>
          <w:trHeight w:val="1588"/>
        </w:trPr>
        <w:tc>
          <w:tcPr>
            <w:tcW w:w="1944" w:type="dxa"/>
            <w:tcBorders>
              <w:top w:val="single" w:sz="4" w:space="0" w:color="000000"/>
              <w:left w:val="single" w:sz="4" w:space="0" w:color="000000"/>
              <w:bottom w:val="single" w:sz="4" w:space="0" w:color="000000"/>
              <w:right w:val="single" w:sz="4" w:space="0" w:color="000000"/>
            </w:tcBorders>
          </w:tcPr>
          <w:p w:rsidR="001D45B8" w:rsidRPr="001A2E24" w:rsidRDefault="001D45B8" w:rsidP="001A2E24">
            <w:pPr>
              <w:widowControl w:val="0"/>
              <w:kinsoku w:val="0"/>
              <w:overflowPunct w:val="0"/>
              <w:autoSpaceDE w:val="0"/>
              <w:autoSpaceDN w:val="0"/>
              <w:adjustRightInd w:val="0"/>
              <w:spacing w:before="80" w:after="0" w:line="240" w:lineRule="auto"/>
              <w:ind w:left="107" w:right="833"/>
              <w:rPr>
                <w:rFonts w:ascii="Palatino Linotype" w:eastAsiaTheme="minorEastAsia" w:hAnsi="Palatino Linotype" w:cs="Palatino Linotype"/>
                <w:sz w:val="20"/>
                <w:szCs w:val="20"/>
              </w:rPr>
            </w:pPr>
            <w:r w:rsidRPr="001A2E24">
              <w:rPr>
                <w:rFonts w:ascii="Palatino Linotype" w:eastAsiaTheme="minorEastAsia" w:hAnsi="Palatino Linotype" w:cs="Palatino Linotype"/>
                <w:sz w:val="20"/>
                <w:szCs w:val="20"/>
              </w:rPr>
              <w:t>Prioritize available resources to meet SGR requirements</w:t>
            </w:r>
          </w:p>
        </w:tc>
        <w:tc>
          <w:tcPr>
            <w:tcW w:w="2700" w:type="dxa"/>
            <w:tcBorders>
              <w:top w:val="single" w:sz="4" w:space="0" w:color="000000"/>
              <w:left w:val="single" w:sz="4" w:space="0" w:color="000000"/>
              <w:bottom w:val="single" w:sz="4" w:space="0" w:color="000000"/>
              <w:right w:val="single" w:sz="4" w:space="0" w:color="000000"/>
            </w:tcBorders>
          </w:tcPr>
          <w:p w:rsidR="001D45B8" w:rsidRPr="001A2E24" w:rsidRDefault="001D45B8" w:rsidP="001A2E24">
            <w:pPr>
              <w:widowControl w:val="0"/>
              <w:kinsoku w:val="0"/>
              <w:overflowPunct w:val="0"/>
              <w:autoSpaceDE w:val="0"/>
              <w:autoSpaceDN w:val="0"/>
              <w:adjustRightInd w:val="0"/>
              <w:spacing w:before="80" w:after="0" w:line="240" w:lineRule="auto"/>
              <w:ind w:left="105" w:right="129"/>
              <w:rPr>
                <w:rFonts w:ascii="Palatino Linotype" w:eastAsiaTheme="minorEastAsia" w:hAnsi="Palatino Linotype" w:cs="Palatino Linotype"/>
                <w:sz w:val="20"/>
                <w:szCs w:val="20"/>
              </w:rPr>
            </w:pPr>
            <w:r w:rsidRPr="001A2E24">
              <w:rPr>
                <w:rFonts w:ascii="Palatino Linotype" w:eastAsiaTheme="minorEastAsia" w:hAnsi="Palatino Linotype" w:cs="Palatino Linotype"/>
                <w:sz w:val="20"/>
                <w:szCs w:val="20"/>
              </w:rPr>
              <w:t>Incorporate asset management criteria into the District long range and capital investment prioritization for asset rehabilitation/replacement.</w:t>
            </w:r>
          </w:p>
          <w:p w:rsidR="001D45B8" w:rsidRPr="001A2E24" w:rsidRDefault="001D45B8" w:rsidP="001A2E24">
            <w:pPr>
              <w:widowControl w:val="0"/>
              <w:numPr>
                <w:ilvl w:val="0"/>
                <w:numId w:val="15"/>
              </w:numPr>
              <w:tabs>
                <w:tab w:val="left" w:pos="380"/>
              </w:tabs>
              <w:kinsoku w:val="0"/>
              <w:overflowPunct w:val="0"/>
              <w:autoSpaceDE w:val="0"/>
              <w:autoSpaceDN w:val="0"/>
              <w:adjustRightInd w:val="0"/>
              <w:spacing w:before="83" w:after="0" w:line="240" w:lineRule="auto"/>
              <w:ind w:right="327"/>
              <w:rPr>
                <w:rFonts w:ascii="Palatino Linotype" w:eastAsiaTheme="minorEastAsia" w:hAnsi="Palatino Linotype" w:cs="Palatino Linotype"/>
                <w:sz w:val="20"/>
                <w:szCs w:val="20"/>
              </w:rPr>
            </w:pPr>
            <w:r w:rsidRPr="001A2E24">
              <w:rPr>
                <w:rFonts w:ascii="Palatino Linotype" w:eastAsiaTheme="minorEastAsia" w:hAnsi="Palatino Linotype" w:cs="Palatino Linotype"/>
                <w:sz w:val="20"/>
                <w:szCs w:val="20"/>
              </w:rPr>
              <w:t>Manage backlog of capital repair needs to</w:t>
            </w:r>
            <w:r w:rsidRPr="001A2E24">
              <w:rPr>
                <w:rFonts w:ascii="Palatino Linotype" w:eastAsiaTheme="minorEastAsia" w:hAnsi="Palatino Linotype" w:cs="Palatino Linotype"/>
                <w:spacing w:val="-19"/>
                <w:sz w:val="20"/>
                <w:szCs w:val="20"/>
              </w:rPr>
              <w:t xml:space="preserve"> </w:t>
            </w:r>
            <w:r w:rsidRPr="001A2E24">
              <w:rPr>
                <w:rFonts w:ascii="Palatino Linotype" w:eastAsiaTheme="minorEastAsia" w:hAnsi="Palatino Linotype" w:cs="Palatino Linotype"/>
                <w:sz w:val="20"/>
                <w:szCs w:val="20"/>
              </w:rPr>
              <w:lastRenderedPageBreak/>
              <w:t>an accepted</w:t>
            </w:r>
            <w:r w:rsidRPr="001A2E24">
              <w:rPr>
                <w:rFonts w:ascii="Palatino Linotype" w:eastAsiaTheme="minorEastAsia" w:hAnsi="Palatino Linotype" w:cs="Palatino Linotype"/>
                <w:spacing w:val="-1"/>
                <w:sz w:val="20"/>
                <w:szCs w:val="20"/>
              </w:rPr>
              <w:t xml:space="preserve"> </w:t>
            </w:r>
            <w:r w:rsidRPr="001A2E24">
              <w:rPr>
                <w:rFonts w:ascii="Palatino Linotype" w:eastAsiaTheme="minorEastAsia" w:hAnsi="Palatino Linotype" w:cs="Palatino Linotype"/>
                <w:sz w:val="20"/>
                <w:szCs w:val="20"/>
              </w:rPr>
              <w:t>level.</w:t>
            </w:r>
          </w:p>
        </w:tc>
        <w:tc>
          <w:tcPr>
            <w:tcW w:w="1980" w:type="dxa"/>
            <w:tcBorders>
              <w:top w:val="single" w:sz="4" w:space="0" w:color="000000"/>
              <w:left w:val="single" w:sz="4" w:space="0" w:color="000000"/>
              <w:bottom w:val="single" w:sz="4" w:space="0" w:color="000000"/>
              <w:right w:val="single" w:sz="4" w:space="0" w:color="000000"/>
            </w:tcBorders>
          </w:tcPr>
          <w:p w:rsidR="001D45B8" w:rsidRPr="001A2E24" w:rsidRDefault="001D45B8" w:rsidP="001A2E24">
            <w:pPr>
              <w:widowControl w:val="0"/>
              <w:kinsoku w:val="0"/>
              <w:overflowPunct w:val="0"/>
              <w:autoSpaceDE w:val="0"/>
              <w:autoSpaceDN w:val="0"/>
              <w:adjustRightInd w:val="0"/>
              <w:spacing w:before="80" w:after="0" w:line="240" w:lineRule="auto"/>
              <w:ind w:left="105" w:right="129"/>
              <w:rPr>
                <w:rFonts w:ascii="Palatino Linotype" w:eastAsiaTheme="minorEastAsia" w:hAnsi="Palatino Linotype" w:cs="Palatino Linotype"/>
                <w:sz w:val="20"/>
                <w:szCs w:val="20"/>
              </w:rPr>
            </w:pPr>
          </w:p>
        </w:tc>
        <w:tc>
          <w:tcPr>
            <w:tcW w:w="1800" w:type="dxa"/>
            <w:tcBorders>
              <w:top w:val="single" w:sz="4" w:space="0" w:color="000000"/>
              <w:left w:val="single" w:sz="4" w:space="0" w:color="000000"/>
              <w:bottom w:val="single" w:sz="4" w:space="0" w:color="000000"/>
              <w:right w:val="single" w:sz="4" w:space="0" w:color="000000"/>
            </w:tcBorders>
          </w:tcPr>
          <w:p w:rsidR="001D45B8" w:rsidRPr="001A2E24" w:rsidRDefault="001D45B8" w:rsidP="001A2E24">
            <w:pPr>
              <w:widowControl w:val="0"/>
              <w:kinsoku w:val="0"/>
              <w:overflowPunct w:val="0"/>
              <w:autoSpaceDE w:val="0"/>
              <w:autoSpaceDN w:val="0"/>
              <w:adjustRightInd w:val="0"/>
              <w:spacing w:before="80" w:after="0" w:line="240" w:lineRule="auto"/>
              <w:ind w:left="105" w:right="129"/>
              <w:rPr>
                <w:rFonts w:ascii="Palatino Linotype" w:eastAsiaTheme="minorEastAsia" w:hAnsi="Palatino Linotype" w:cs="Palatino Linotype"/>
                <w:sz w:val="20"/>
                <w:szCs w:val="20"/>
              </w:rPr>
            </w:pPr>
          </w:p>
        </w:tc>
      </w:tr>
      <w:tr w:rsidR="001D45B8" w:rsidRPr="001A2E24" w:rsidTr="00A07800">
        <w:trPr>
          <w:trHeight w:val="2829"/>
        </w:trPr>
        <w:tc>
          <w:tcPr>
            <w:tcW w:w="1944" w:type="dxa"/>
            <w:tcBorders>
              <w:top w:val="single" w:sz="4" w:space="0" w:color="000000"/>
              <w:left w:val="single" w:sz="4" w:space="0" w:color="000000"/>
              <w:bottom w:val="single" w:sz="4" w:space="0" w:color="000000"/>
              <w:right w:val="single" w:sz="4" w:space="0" w:color="000000"/>
            </w:tcBorders>
          </w:tcPr>
          <w:p w:rsidR="001D45B8" w:rsidRPr="001A2E24" w:rsidRDefault="001D45B8" w:rsidP="001A2E24">
            <w:pPr>
              <w:widowControl w:val="0"/>
              <w:kinsoku w:val="0"/>
              <w:overflowPunct w:val="0"/>
              <w:autoSpaceDE w:val="0"/>
              <w:autoSpaceDN w:val="0"/>
              <w:adjustRightInd w:val="0"/>
              <w:spacing w:before="82" w:after="0" w:line="240" w:lineRule="auto"/>
              <w:ind w:left="107" w:right="410"/>
              <w:rPr>
                <w:rFonts w:ascii="Palatino Linotype" w:eastAsiaTheme="minorEastAsia" w:hAnsi="Palatino Linotype" w:cs="Palatino Linotype"/>
                <w:sz w:val="20"/>
                <w:szCs w:val="20"/>
              </w:rPr>
            </w:pPr>
            <w:r w:rsidRPr="001A2E24">
              <w:rPr>
                <w:rFonts w:ascii="Palatino Linotype" w:eastAsiaTheme="minorEastAsia" w:hAnsi="Palatino Linotype" w:cs="Palatino Linotype"/>
                <w:sz w:val="20"/>
                <w:szCs w:val="20"/>
              </w:rPr>
              <w:t>Maintain condition of assets in SGR to support system safety</w:t>
            </w:r>
          </w:p>
        </w:tc>
        <w:tc>
          <w:tcPr>
            <w:tcW w:w="2700" w:type="dxa"/>
            <w:tcBorders>
              <w:top w:val="single" w:sz="4" w:space="0" w:color="000000"/>
              <w:left w:val="single" w:sz="4" w:space="0" w:color="000000"/>
              <w:bottom w:val="single" w:sz="4" w:space="0" w:color="000000"/>
              <w:right w:val="single" w:sz="4" w:space="0" w:color="000000"/>
            </w:tcBorders>
          </w:tcPr>
          <w:p w:rsidR="001D45B8" w:rsidRPr="001A2E24" w:rsidRDefault="001D45B8" w:rsidP="001A2E24">
            <w:pPr>
              <w:widowControl w:val="0"/>
              <w:kinsoku w:val="0"/>
              <w:overflowPunct w:val="0"/>
              <w:autoSpaceDE w:val="0"/>
              <w:autoSpaceDN w:val="0"/>
              <w:adjustRightInd w:val="0"/>
              <w:spacing w:before="82" w:after="0" w:line="240" w:lineRule="auto"/>
              <w:ind w:left="105" w:right="392"/>
              <w:rPr>
                <w:rFonts w:ascii="Palatino Linotype" w:eastAsiaTheme="minorEastAsia" w:hAnsi="Palatino Linotype" w:cs="Palatino Linotype"/>
                <w:sz w:val="20"/>
                <w:szCs w:val="20"/>
              </w:rPr>
            </w:pPr>
            <w:r w:rsidRPr="001A2E24">
              <w:rPr>
                <w:rFonts w:ascii="Palatino Linotype" w:eastAsiaTheme="minorEastAsia" w:hAnsi="Palatino Linotype" w:cs="Palatino Linotype"/>
                <w:sz w:val="20"/>
                <w:szCs w:val="20"/>
              </w:rPr>
              <w:t>Meet standards for maintenance, rehabilitation and replacement.</w:t>
            </w:r>
          </w:p>
          <w:p w:rsidR="001D45B8" w:rsidRPr="001A2E24" w:rsidRDefault="001D45B8" w:rsidP="001A2E24">
            <w:pPr>
              <w:widowControl w:val="0"/>
              <w:numPr>
                <w:ilvl w:val="0"/>
                <w:numId w:val="14"/>
              </w:numPr>
              <w:tabs>
                <w:tab w:val="left" w:pos="380"/>
              </w:tabs>
              <w:kinsoku w:val="0"/>
              <w:overflowPunct w:val="0"/>
              <w:autoSpaceDE w:val="0"/>
              <w:autoSpaceDN w:val="0"/>
              <w:adjustRightInd w:val="0"/>
              <w:spacing w:before="82" w:after="0" w:line="240" w:lineRule="auto"/>
              <w:ind w:right="236"/>
              <w:rPr>
                <w:rFonts w:ascii="Palatino Linotype" w:eastAsiaTheme="minorEastAsia" w:hAnsi="Palatino Linotype" w:cs="Palatino Linotype"/>
                <w:sz w:val="20"/>
                <w:szCs w:val="20"/>
              </w:rPr>
            </w:pPr>
            <w:r w:rsidRPr="001A2E24">
              <w:rPr>
                <w:rFonts w:ascii="Palatino Linotype" w:eastAsiaTheme="minorEastAsia" w:hAnsi="Palatino Linotype" w:cs="Palatino Linotype"/>
                <w:sz w:val="20"/>
                <w:szCs w:val="20"/>
              </w:rPr>
              <w:t>Establish SGR performance targets related to SGR measures consistent with FTA and coordinated with state/metropolitan</w:t>
            </w:r>
            <w:r w:rsidRPr="001A2E24">
              <w:rPr>
                <w:rFonts w:ascii="Palatino Linotype" w:eastAsiaTheme="minorEastAsia" w:hAnsi="Palatino Linotype" w:cs="Palatino Linotype"/>
                <w:spacing w:val="-19"/>
                <w:sz w:val="20"/>
                <w:szCs w:val="20"/>
              </w:rPr>
              <w:t xml:space="preserve"> </w:t>
            </w:r>
            <w:r w:rsidRPr="001A2E24">
              <w:rPr>
                <w:rFonts w:ascii="Palatino Linotype" w:eastAsiaTheme="minorEastAsia" w:hAnsi="Palatino Linotype" w:cs="Palatino Linotype"/>
                <w:sz w:val="20"/>
                <w:szCs w:val="20"/>
              </w:rPr>
              <w:t>planning processes.</w:t>
            </w:r>
          </w:p>
          <w:p w:rsidR="001D45B8" w:rsidRPr="001A2E24" w:rsidRDefault="001D45B8" w:rsidP="001A2E24">
            <w:pPr>
              <w:widowControl w:val="0"/>
              <w:numPr>
                <w:ilvl w:val="0"/>
                <w:numId w:val="14"/>
              </w:numPr>
              <w:tabs>
                <w:tab w:val="left" w:pos="380"/>
              </w:tabs>
              <w:kinsoku w:val="0"/>
              <w:overflowPunct w:val="0"/>
              <w:autoSpaceDE w:val="0"/>
              <w:autoSpaceDN w:val="0"/>
              <w:adjustRightInd w:val="0"/>
              <w:spacing w:before="82" w:after="0" w:line="240" w:lineRule="auto"/>
              <w:rPr>
                <w:rFonts w:ascii="Palatino Linotype" w:eastAsiaTheme="minorEastAsia" w:hAnsi="Palatino Linotype" w:cs="Palatino Linotype"/>
                <w:sz w:val="20"/>
                <w:szCs w:val="20"/>
              </w:rPr>
            </w:pPr>
            <w:r w:rsidRPr="001A2E24">
              <w:rPr>
                <w:rFonts w:ascii="Palatino Linotype" w:eastAsiaTheme="minorEastAsia" w:hAnsi="Palatino Linotype" w:cs="Palatino Linotype"/>
                <w:sz w:val="20"/>
                <w:szCs w:val="20"/>
              </w:rPr>
              <w:t>Conduct facilities condition</w:t>
            </w:r>
            <w:r w:rsidRPr="001A2E24">
              <w:rPr>
                <w:rFonts w:ascii="Palatino Linotype" w:eastAsiaTheme="minorEastAsia" w:hAnsi="Palatino Linotype" w:cs="Palatino Linotype"/>
                <w:spacing w:val="-5"/>
                <w:sz w:val="20"/>
                <w:szCs w:val="20"/>
              </w:rPr>
              <w:t xml:space="preserve"> </w:t>
            </w:r>
            <w:r w:rsidRPr="001A2E24">
              <w:rPr>
                <w:rFonts w:ascii="Palatino Linotype" w:eastAsiaTheme="minorEastAsia" w:hAnsi="Palatino Linotype" w:cs="Palatino Linotype"/>
                <w:sz w:val="20"/>
                <w:szCs w:val="20"/>
              </w:rPr>
              <w:t>assessments.</w:t>
            </w:r>
          </w:p>
          <w:p w:rsidR="001D45B8" w:rsidRPr="001A2E24" w:rsidRDefault="001D45B8" w:rsidP="001A2E24">
            <w:pPr>
              <w:widowControl w:val="0"/>
              <w:numPr>
                <w:ilvl w:val="0"/>
                <w:numId w:val="14"/>
              </w:numPr>
              <w:tabs>
                <w:tab w:val="left" w:pos="380"/>
              </w:tabs>
              <w:kinsoku w:val="0"/>
              <w:overflowPunct w:val="0"/>
              <w:autoSpaceDE w:val="0"/>
              <w:autoSpaceDN w:val="0"/>
              <w:adjustRightInd w:val="0"/>
              <w:spacing w:before="76" w:after="0" w:line="240" w:lineRule="auto"/>
              <w:ind w:right="214"/>
              <w:rPr>
                <w:rFonts w:ascii="Palatino Linotype" w:eastAsiaTheme="minorEastAsia" w:hAnsi="Palatino Linotype" w:cs="Palatino Linotype"/>
                <w:sz w:val="20"/>
                <w:szCs w:val="20"/>
              </w:rPr>
            </w:pPr>
            <w:r w:rsidRPr="001A2E24">
              <w:rPr>
                <w:rFonts w:ascii="Palatino Linotype" w:eastAsiaTheme="minorEastAsia" w:hAnsi="Palatino Linotype" w:cs="Palatino Linotype"/>
                <w:color w:val="FF0000"/>
                <w:sz w:val="20"/>
                <w:szCs w:val="20"/>
              </w:rPr>
              <w:t>Develop risk-based asset register to integrate with project prioritization and keep it</w:t>
            </w:r>
            <w:r w:rsidRPr="001A2E24">
              <w:rPr>
                <w:rFonts w:ascii="Palatino Linotype" w:eastAsiaTheme="minorEastAsia" w:hAnsi="Palatino Linotype" w:cs="Palatino Linotype"/>
                <w:color w:val="FF0000"/>
                <w:spacing w:val="-21"/>
                <w:sz w:val="20"/>
                <w:szCs w:val="20"/>
              </w:rPr>
              <w:t xml:space="preserve"> </w:t>
            </w:r>
            <w:r w:rsidRPr="001A2E24">
              <w:rPr>
                <w:rFonts w:ascii="Palatino Linotype" w:eastAsiaTheme="minorEastAsia" w:hAnsi="Palatino Linotype" w:cs="Palatino Linotype"/>
                <w:color w:val="FF0000"/>
                <w:sz w:val="20"/>
                <w:szCs w:val="20"/>
              </w:rPr>
              <w:t>current.</w:t>
            </w:r>
          </w:p>
        </w:tc>
        <w:tc>
          <w:tcPr>
            <w:tcW w:w="1980" w:type="dxa"/>
            <w:tcBorders>
              <w:top w:val="single" w:sz="4" w:space="0" w:color="000000"/>
              <w:left w:val="single" w:sz="4" w:space="0" w:color="000000"/>
              <w:bottom w:val="single" w:sz="4" w:space="0" w:color="000000"/>
              <w:right w:val="single" w:sz="4" w:space="0" w:color="000000"/>
            </w:tcBorders>
          </w:tcPr>
          <w:p w:rsidR="001D45B8" w:rsidRPr="001A2E24" w:rsidRDefault="001D45B8" w:rsidP="001A2E24">
            <w:pPr>
              <w:widowControl w:val="0"/>
              <w:kinsoku w:val="0"/>
              <w:overflowPunct w:val="0"/>
              <w:autoSpaceDE w:val="0"/>
              <w:autoSpaceDN w:val="0"/>
              <w:adjustRightInd w:val="0"/>
              <w:spacing w:before="82" w:after="0" w:line="240" w:lineRule="auto"/>
              <w:ind w:left="105" w:right="392"/>
              <w:rPr>
                <w:rFonts w:ascii="Palatino Linotype" w:eastAsiaTheme="minorEastAsia" w:hAnsi="Palatino Linotype" w:cs="Palatino Linotype"/>
                <w:sz w:val="20"/>
                <w:szCs w:val="20"/>
              </w:rPr>
            </w:pPr>
          </w:p>
        </w:tc>
        <w:tc>
          <w:tcPr>
            <w:tcW w:w="1800" w:type="dxa"/>
            <w:tcBorders>
              <w:top w:val="single" w:sz="4" w:space="0" w:color="000000"/>
              <w:left w:val="single" w:sz="4" w:space="0" w:color="000000"/>
              <w:bottom w:val="single" w:sz="4" w:space="0" w:color="000000"/>
              <w:right w:val="single" w:sz="4" w:space="0" w:color="000000"/>
            </w:tcBorders>
          </w:tcPr>
          <w:p w:rsidR="001D45B8" w:rsidRPr="001A2E24" w:rsidRDefault="001D45B8" w:rsidP="001A2E24">
            <w:pPr>
              <w:widowControl w:val="0"/>
              <w:kinsoku w:val="0"/>
              <w:overflowPunct w:val="0"/>
              <w:autoSpaceDE w:val="0"/>
              <w:autoSpaceDN w:val="0"/>
              <w:adjustRightInd w:val="0"/>
              <w:spacing w:before="82" w:after="0" w:line="240" w:lineRule="auto"/>
              <w:ind w:left="105" w:right="392"/>
              <w:rPr>
                <w:rFonts w:ascii="Palatino Linotype" w:eastAsiaTheme="minorEastAsia" w:hAnsi="Palatino Linotype" w:cs="Palatino Linotype"/>
                <w:sz w:val="20"/>
                <w:szCs w:val="20"/>
              </w:rPr>
            </w:pPr>
          </w:p>
        </w:tc>
      </w:tr>
      <w:tr w:rsidR="001D45B8" w:rsidRPr="001A2E24" w:rsidTr="00A07800">
        <w:trPr>
          <w:trHeight w:val="2478"/>
        </w:trPr>
        <w:tc>
          <w:tcPr>
            <w:tcW w:w="1944" w:type="dxa"/>
            <w:tcBorders>
              <w:top w:val="single" w:sz="4" w:space="0" w:color="000000"/>
              <w:left w:val="single" w:sz="4" w:space="0" w:color="000000"/>
              <w:bottom w:val="single" w:sz="4" w:space="0" w:color="000000"/>
              <w:right w:val="single" w:sz="4" w:space="0" w:color="000000"/>
            </w:tcBorders>
          </w:tcPr>
          <w:p w:rsidR="001D45B8" w:rsidRPr="001A2E24" w:rsidRDefault="001D45B8" w:rsidP="001A2E24">
            <w:pPr>
              <w:widowControl w:val="0"/>
              <w:kinsoku w:val="0"/>
              <w:overflowPunct w:val="0"/>
              <w:autoSpaceDE w:val="0"/>
              <w:autoSpaceDN w:val="0"/>
              <w:adjustRightInd w:val="0"/>
              <w:spacing w:before="80" w:after="0" w:line="240" w:lineRule="auto"/>
              <w:ind w:left="107" w:right="1056"/>
              <w:rPr>
                <w:rFonts w:ascii="Palatino Linotype" w:eastAsiaTheme="minorEastAsia" w:hAnsi="Palatino Linotype" w:cs="Palatino Linotype"/>
                <w:sz w:val="20"/>
                <w:szCs w:val="20"/>
              </w:rPr>
            </w:pPr>
            <w:r w:rsidRPr="001A2E24">
              <w:rPr>
                <w:rFonts w:ascii="Palatino Linotype" w:eastAsiaTheme="minorEastAsia" w:hAnsi="Palatino Linotype" w:cs="Palatino Linotype"/>
                <w:sz w:val="20"/>
                <w:szCs w:val="20"/>
              </w:rPr>
              <w:t>Actively promote an agency-wide asset management culture</w:t>
            </w:r>
          </w:p>
        </w:tc>
        <w:tc>
          <w:tcPr>
            <w:tcW w:w="2700" w:type="dxa"/>
            <w:tcBorders>
              <w:top w:val="single" w:sz="4" w:space="0" w:color="000000"/>
              <w:left w:val="single" w:sz="4" w:space="0" w:color="000000"/>
              <w:bottom w:val="single" w:sz="4" w:space="0" w:color="000000"/>
              <w:right w:val="single" w:sz="4" w:space="0" w:color="000000"/>
            </w:tcBorders>
          </w:tcPr>
          <w:p w:rsidR="001D45B8" w:rsidRPr="001A2E24" w:rsidRDefault="001D45B8" w:rsidP="001A2E24">
            <w:pPr>
              <w:widowControl w:val="0"/>
              <w:kinsoku w:val="0"/>
              <w:overflowPunct w:val="0"/>
              <w:autoSpaceDE w:val="0"/>
              <w:autoSpaceDN w:val="0"/>
              <w:adjustRightInd w:val="0"/>
              <w:spacing w:before="80" w:after="0" w:line="240" w:lineRule="auto"/>
              <w:ind w:left="105" w:right="622"/>
              <w:rPr>
                <w:rFonts w:ascii="Palatino Linotype" w:eastAsiaTheme="minorEastAsia" w:hAnsi="Palatino Linotype" w:cs="Palatino Linotype"/>
                <w:sz w:val="20"/>
                <w:szCs w:val="20"/>
              </w:rPr>
            </w:pPr>
            <w:r w:rsidRPr="001A2E24">
              <w:rPr>
                <w:rFonts w:ascii="Palatino Linotype" w:eastAsiaTheme="minorEastAsia" w:hAnsi="Palatino Linotype" w:cs="Palatino Linotype"/>
                <w:sz w:val="20"/>
                <w:szCs w:val="20"/>
              </w:rPr>
              <w:t>Develop TAM Plan and update it every four years.</w:t>
            </w:r>
          </w:p>
          <w:p w:rsidR="001D45B8" w:rsidRPr="001A2E24" w:rsidRDefault="001D45B8" w:rsidP="001A2E24">
            <w:pPr>
              <w:widowControl w:val="0"/>
              <w:numPr>
                <w:ilvl w:val="0"/>
                <w:numId w:val="13"/>
              </w:numPr>
              <w:tabs>
                <w:tab w:val="left" w:pos="380"/>
              </w:tabs>
              <w:kinsoku w:val="0"/>
              <w:overflowPunct w:val="0"/>
              <w:autoSpaceDE w:val="0"/>
              <w:autoSpaceDN w:val="0"/>
              <w:adjustRightInd w:val="0"/>
              <w:spacing w:before="82" w:after="0" w:line="240" w:lineRule="auto"/>
              <w:ind w:right="195"/>
              <w:rPr>
                <w:rFonts w:ascii="Palatino Linotype" w:eastAsiaTheme="minorEastAsia" w:hAnsi="Palatino Linotype" w:cs="Palatino Linotype"/>
                <w:sz w:val="20"/>
                <w:szCs w:val="20"/>
              </w:rPr>
            </w:pPr>
            <w:r w:rsidRPr="001A2E24">
              <w:rPr>
                <w:rFonts w:ascii="Palatino Linotype" w:eastAsiaTheme="minorEastAsia" w:hAnsi="Palatino Linotype" w:cs="Palatino Linotype"/>
                <w:sz w:val="20"/>
                <w:szCs w:val="20"/>
              </w:rPr>
              <w:t>Establish/communicate clear governance roles and responsibilities for TAM both within the District and with its</w:t>
            </w:r>
            <w:r w:rsidRPr="001A2E24">
              <w:rPr>
                <w:rFonts w:ascii="Palatino Linotype" w:eastAsiaTheme="minorEastAsia" w:hAnsi="Palatino Linotype" w:cs="Palatino Linotype"/>
                <w:spacing w:val="-3"/>
                <w:sz w:val="20"/>
                <w:szCs w:val="20"/>
              </w:rPr>
              <w:t xml:space="preserve"> </w:t>
            </w:r>
            <w:r w:rsidRPr="001A2E24">
              <w:rPr>
                <w:rFonts w:ascii="Palatino Linotype" w:eastAsiaTheme="minorEastAsia" w:hAnsi="Palatino Linotype" w:cs="Palatino Linotype"/>
                <w:sz w:val="20"/>
                <w:szCs w:val="20"/>
              </w:rPr>
              <w:t>Contractors.</w:t>
            </w:r>
          </w:p>
          <w:p w:rsidR="001D45B8" w:rsidRPr="001A2E24" w:rsidRDefault="001D45B8" w:rsidP="001A2E24">
            <w:pPr>
              <w:widowControl w:val="0"/>
              <w:numPr>
                <w:ilvl w:val="0"/>
                <w:numId w:val="13"/>
              </w:numPr>
              <w:tabs>
                <w:tab w:val="left" w:pos="380"/>
              </w:tabs>
              <w:kinsoku w:val="0"/>
              <w:overflowPunct w:val="0"/>
              <w:autoSpaceDE w:val="0"/>
              <w:autoSpaceDN w:val="0"/>
              <w:adjustRightInd w:val="0"/>
              <w:spacing w:before="81" w:after="0" w:line="240" w:lineRule="auto"/>
              <w:ind w:right="150"/>
              <w:rPr>
                <w:rFonts w:ascii="Palatino Linotype" w:eastAsiaTheme="minorEastAsia" w:hAnsi="Palatino Linotype" w:cs="Palatino Linotype"/>
                <w:sz w:val="20"/>
                <w:szCs w:val="20"/>
              </w:rPr>
            </w:pPr>
            <w:r w:rsidRPr="001A2E24">
              <w:rPr>
                <w:rFonts w:ascii="Palatino Linotype" w:eastAsiaTheme="minorEastAsia" w:hAnsi="Palatino Linotype" w:cs="Palatino Linotype"/>
                <w:sz w:val="20"/>
                <w:szCs w:val="20"/>
              </w:rPr>
              <w:t>Advance awareness, dialogue and cooperation within the District and its Contractors regarding asset</w:t>
            </w:r>
            <w:r w:rsidRPr="001A2E24">
              <w:rPr>
                <w:rFonts w:ascii="Palatino Linotype" w:eastAsiaTheme="minorEastAsia" w:hAnsi="Palatino Linotype" w:cs="Palatino Linotype"/>
                <w:spacing w:val="-2"/>
                <w:sz w:val="20"/>
                <w:szCs w:val="20"/>
              </w:rPr>
              <w:t xml:space="preserve"> </w:t>
            </w:r>
            <w:r w:rsidRPr="001A2E24">
              <w:rPr>
                <w:rFonts w:ascii="Palatino Linotype" w:eastAsiaTheme="minorEastAsia" w:hAnsi="Palatino Linotype" w:cs="Palatino Linotype"/>
                <w:sz w:val="20"/>
                <w:szCs w:val="20"/>
              </w:rPr>
              <w:t>management.</w:t>
            </w:r>
          </w:p>
        </w:tc>
        <w:tc>
          <w:tcPr>
            <w:tcW w:w="1980" w:type="dxa"/>
            <w:tcBorders>
              <w:top w:val="single" w:sz="4" w:space="0" w:color="000000"/>
              <w:left w:val="single" w:sz="4" w:space="0" w:color="000000"/>
              <w:bottom w:val="single" w:sz="4" w:space="0" w:color="000000"/>
              <w:right w:val="single" w:sz="4" w:space="0" w:color="000000"/>
            </w:tcBorders>
          </w:tcPr>
          <w:p w:rsidR="001D45B8" w:rsidRPr="001A2E24" w:rsidRDefault="001D45B8" w:rsidP="001A2E24">
            <w:pPr>
              <w:widowControl w:val="0"/>
              <w:kinsoku w:val="0"/>
              <w:overflowPunct w:val="0"/>
              <w:autoSpaceDE w:val="0"/>
              <w:autoSpaceDN w:val="0"/>
              <w:adjustRightInd w:val="0"/>
              <w:spacing w:before="80" w:after="0" w:line="240" w:lineRule="auto"/>
              <w:ind w:left="105" w:right="622"/>
              <w:rPr>
                <w:rFonts w:ascii="Palatino Linotype" w:eastAsiaTheme="minorEastAsia" w:hAnsi="Palatino Linotype" w:cs="Palatino Linotype"/>
                <w:sz w:val="20"/>
                <w:szCs w:val="20"/>
              </w:rPr>
            </w:pPr>
          </w:p>
        </w:tc>
        <w:tc>
          <w:tcPr>
            <w:tcW w:w="1800" w:type="dxa"/>
            <w:tcBorders>
              <w:top w:val="single" w:sz="4" w:space="0" w:color="000000"/>
              <w:left w:val="single" w:sz="4" w:space="0" w:color="000000"/>
              <w:bottom w:val="single" w:sz="4" w:space="0" w:color="000000"/>
              <w:right w:val="single" w:sz="4" w:space="0" w:color="000000"/>
            </w:tcBorders>
          </w:tcPr>
          <w:p w:rsidR="001D45B8" w:rsidRPr="001A2E24" w:rsidRDefault="001D45B8" w:rsidP="001A2E24">
            <w:pPr>
              <w:widowControl w:val="0"/>
              <w:kinsoku w:val="0"/>
              <w:overflowPunct w:val="0"/>
              <w:autoSpaceDE w:val="0"/>
              <w:autoSpaceDN w:val="0"/>
              <w:adjustRightInd w:val="0"/>
              <w:spacing w:before="80" w:after="0" w:line="240" w:lineRule="auto"/>
              <w:ind w:left="105" w:right="622"/>
              <w:rPr>
                <w:rFonts w:ascii="Palatino Linotype" w:eastAsiaTheme="minorEastAsia" w:hAnsi="Palatino Linotype" w:cs="Palatino Linotype"/>
                <w:sz w:val="20"/>
                <w:szCs w:val="20"/>
              </w:rPr>
            </w:pPr>
          </w:p>
        </w:tc>
      </w:tr>
    </w:tbl>
    <w:p w:rsidR="001D45B8" w:rsidRDefault="001D45B8" w:rsidP="001A2E24">
      <w:pPr>
        <w:widowControl w:val="0"/>
        <w:kinsoku w:val="0"/>
        <w:overflowPunct w:val="0"/>
        <w:autoSpaceDE w:val="0"/>
        <w:autoSpaceDN w:val="0"/>
        <w:adjustRightInd w:val="0"/>
        <w:spacing w:after="0" w:line="240" w:lineRule="auto"/>
        <w:rPr>
          <w:rFonts w:ascii="Cambria" w:eastAsiaTheme="minorEastAsia" w:hAnsi="Cambria" w:cs="Cambria"/>
          <w:b/>
          <w:bCs/>
          <w:sz w:val="26"/>
          <w:szCs w:val="26"/>
        </w:rPr>
      </w:pPr>
    </w:p>
    <w:p w:rsidR="001D45B8" w:rsidRDefault="001D45B8" w:rsidP="001D45B8">
      <w:r>
        <w:br w:type="page"/>
      </w:r>
    </w:p>
    <w:p w:rsidR="001A2E24" w:rsidRPr="001A2E24" w:rsidRDefault="001A2E24" w:rsidP="001A2E24">
      <w:pPr>
        <w:widowControl w:val="0"/>
        <w:kinsoku w:val="0"/>
        <w:overflowPunct w:val="0"/>
        <w:autoSpaceDE w:val="0"/>
        <w:autoSpaceDN w:val="0"/>
        <w:adjustRightInd w:val="0"/>
        <w:spacing w:after="0" w:line="240" w:lineRule="auto"/>
        <w:rPr>
          <w:rFonts w:ascii="Cambria" w:eastAsiaTheme="minorEastAsia" w:hAnsi="Cambria" w:cs="Cambria"/>
          <w:b/>
          <w:bCs/>
          <w:sz w:val="26"/>
          <w:szCs w:val="26"/>
        </w:rPr>
      </w:pPr>
    </w:p>
    <w:p w:rsidR="008D0750" w:rsidRPr="00940EBF" w:rsidRDefault="00B50226" w:rsidP="008D0750">
      <w:pPr>
        <w:rPr>
          <w:u w:val="single"/>
        </w:rPr>
      </w:pPr>
      <w:r w:rsidRPr="00940EBF">
        <w:rPr>
          <w:u w:val="single"/>
        </w:rPr>
        <w:t>Build an Integrated Roadmap</w:t>
      </w:r>
    </w:p>
    <w:p w:rsidR="00B50226" w:rsidRDefault="00B50226" w:rsidP="00B50226">
      <w:pPr>
        <w:pStyle w:val="ListParagraph"/>
        <w:numPr>
          <w:ilvl w:val="0"/>
          <w:numId w:val="12"/>
        </w:numPr>
      </w:pPr>
      <w:r>
        <w:t>Identify needs and drivers</w:t>
      </w:r>
    </w:p>
    <w:p w:rsidR="00B50226" w:rsidRDefault="00B50226" w:rsidP="00B50226">
      <w:pPr>
        <w:pStyle w:val="ListParagraph"/>
        <w:numPr>
          <w:ilvl w:val="1"/>
          <w:numId w:val="12"/>
        </w:numPr>
      </w:pPr>
      <w:r>
        <w:t>Bridge</w:t>
      </w:r>
      <w:r w:rsidR="00940EBF">
        <w:t xml:space="preserve"> operation</w:t>
      </w:r>
    </w:p>
    <w:p w:rsidR="00B50226" w:rsidRDefault="00B50226" w:rsidP="00B50226">
      <w:pPr>
        <w:pStyle w:val="ListParagraph"/>
        <w:numPr>
          <w:ilvl w:val="1"/>
          <w:numId w:val="12"/>
        </w:numPr>
      </w:pPr>
      <w:r>
        <w:t xml:space="preserve">Ferry </w:t>
      </w:r>
      <w:r w:rsidR="00940EBF">
        <w:t>operation</w:t>
      </w:r>
    </w:p>
    <w:p w:rsidR="00940EBF" w:rsidRDefault="00B50226" w:rsidP="00940EBF">
      <w:pPr>
        <w:pStyle w:val="ListParagraph"/>
        <w:numPr>
          <w:ilvl w:val="1"/>
          <w:numId w:val="12"/>
        </w:numPr>
      </w:pPr>
      <w:r>
        <w:t>Bus</w:t>
      </w:r>
      <w:r w:rsidR="00940EBF">
        <w:t xml:space="preserve"> operation</w:t>
      </w:r>
      <w:r w:rsidR="00940EBF" w:rsidRPr="00940EBF">
        <w:t xml:space="preserve"> </w:t>
      </w:r>
    </w:p>
    <w:p w:rsidR="00940EBF" w:rsidRDefault="00940EBF" w:rsidP="00940EBF">
      <w:pPr>
        <w:pStyle w:val="ListParagraph"/>
        <w:numPr>
          <w:ilvl w:val="1"/>
          <w:numId w:val="12"/>
        </w:numPr>
      </w:pPr>
      <w:r>
        <w:t>Safety and risk management</w:t>
      </w:r>
    </w:p>
    <w:p w:rsidR="00940EBF" w:rsidRDefault="00940EBF" w:rsidP="00940EBF">
      <w:pPr>
        <w:pStyle w:val="ListParagraph"/>
        <w:numPr>
          <w:ilvl w:val="2"/>
          <w:numId w:val="12"/>
        </w:numPr>
      </w:pPr>
      <w:r>
        <w:t>Procurement</w:t>
      </w:r>
      <w:r w:rsidR="00C4100D">
        <w:t xml:space="preserve"> – purchase and salvage cost</w:t>
      </w:r>
    </w:p>
    <w:p w:rsidR="00940EBF" w:rsidRDefault="00940EBF" w:rsidP="00940EBF">
      <w:pPr>
        <w:pStyle w:val="ListParagraph"/>
        <w:numPr>
          <w:ilvl w:val="2"/>
          <w:numId w:val="12"/>
        </w:numPr>
      </w:pPr>
      <w:r>
        <w:t>Accounting</w:t>
      </w:r>
      <w:r w:rsidR="00C4100D">
        <w:t xml:space="preserve"> – operating cost</w:t>
      </w:r>
    </w:p>
    <w:p w:rsidR="00B50226" w:rsidRDefault="00940EBF" w:rsidP="00940EBF">
      <w:pPr>
        <w:pStyle w:val="ListParagraph"/>
        <w:numPr>
          <w:ilvl w:val="2"/>
          <w:numId w:val="12"/>
        </w:numPr>
      </w:pPr>
      <w:r>
        <w:t>Regulatory</w:t>
      </w:r>
      <w:r w:rsidR="00B50226">
        <w:t xml:space="preserve"> compliance</w:t>
      </w:r>
      <w:r>
        <w:t xml:space="preserve"> and </w:t>
      </w:r>
      <w:r w:rsidR="00C4100D">
        <w:t>auditing</w:t>
      </w:r>
    </w:p>
    <w:p w:rsidR="00B50226" w:rsidRDefault="00B50226" w:rsidP="00B50226">
      <w:pPr>
        <w:pStyle w:val="ListParagraph"/>
        <w:numPr>
          <w:ilvl w:val="0"/>
          <w:numId w:val="12"/>
        </w:numPr>
      </w:pPr>
      <w:r>
        <w:t>Identify product and capability</w:t>
      </w:r>
    </w:p>
    <w:p w:rsidR="00B50226" w:rsidRDefault="00B50226" w:rsidP="00B50226">
      <w:pPr>
        <w:pStyle w:val="ListParagraph"/>
        <w:numPr>
          <w:ilvl w:val="1"/>
          <w:numId w:val="12"/>
        </w:numPr>
      </w:pPr>
      <w:r>
        <w:t>Asset (bridge, ferry, bus, facility) and Location</w:t>
      </w:r>
    </w:p>
    <w:p w:rsidR="00B50226" w:rsidRDefault="00B50226" w:rsidP="00B50226">
      <w:pPr>
        <w:pStyle w:val="ListParagraph"/>
        <w:numPr>
          <w:ilvl w:val="1"/>
          <w:numId w:val="12"/>
        </w:numPr>
      </w:pPr>
      <w:r>
        <w:t>Work order – material and labor</w:t>
      </w:r>
    </w:p>
    <w:p w:rsidR="00B50226" w:rsidRDefault="00B50226" w:rsidP="00B50226">
      <w:pPr>
        <w:pStyle w:val="ListParagraph"/>
        <w:numPr>
          <w:ilvl w:val="1"/>
          <w:numId w:val="12"/>
        </w:numPr>
      </w:pPr>
      <w:r>
        <w:t>Maintenance management  - RCM</w:t>
      </w:r>
    </w:p>
    <w:p w:rsidR="00540BD9" w:rsidRDefault="00540BD9" w:rsidP="00540BD9">
      <w:pPr>
        <w:pStyle w:val="ListParagraph"/>
        <w:numPr>
          <w:ilvl w:val="1"/>
          <w:numId w:val="12"/>
        </w:numPr>
      </w:pPr>
      <w:r>
        <w:t>Safety Health Environmental</w:t>
      </w:r>
    </w:p>
    <w:p w:rsidR="00B50226" w:rsidRDefault="00B50226" w:rsidP="00B50226">
      <w:pPr>
        <w:pStyle w:val="ListParagraph"/>
        <w:numPr>
          <w:ilvl w:val="1"/>
          <w:numId w:val="12"/>
        </w:numPr>
      </w:pPr>
      <w:r>
        <w:t>Inventory management - stores</w:t>
      </w:r>
    </w:p>
    <w:p w:rsidR="00B50226" w:rsidRDefault="006235CA" w:rsidP="00B50226">
      <w:pPr>
        <w:pStyle w:val="ListParagraph"/>
        <w:numPr>
          <w:ilvl w:val="1"/>
          <w:numId w:val="12"/>
        </w:numPr>
      </w:pPr>
      <w:r>
        <w:t>Requisition  and receive materials ( not procurement/PO system)</w:t>
      </w:r>
    </w:p>
    <w:p w:rsidR="00B50226" w:rsidRDefault="00B50226" w:rsidP="00B50226">
      <w:pPr>
        <w:pStyle w:val="ListParagraph"/>
        <w:numPr>
          <w:ilvl w:val="0"/>
          <w:numId w:val="12"/>
        </w:numPr>
      </w:pPr>
      <w:r>
        <w:t>Identify proposed product and capability</w:t>
      </w:r>
    </w:p>
    <w:p w:rsidR="00940EBF" w:rsidRDefault="00940EBF" w:rsidP="00940EBF">
      <w:pPr>
        <w:pStyle w:val="ListParagraph"/>
        <w:numPr>
          <w:ilvl w:val="1"/>
          <w:numId w:val="12"/>
        </w:numPr>
      </w:pPr>
      <w:r>
        <w:t xml:space="preserve">7.6 multi-cloud (open source </w:t>
      </w:r>
      <w:proofErr w:type="spellStart"/>
      <w:r>
        <w:t>RedHat</w:t>
      </w:r>
      <w:proofErr w:type="spellEnd"/>
      <w:r>
        <w:t xml:space="preserve"> allows SAP and other cloud environments)</w:t>
      </w:r>
    </w:p>
    <w:p w:rsidR="00940EBF" w:rsidRDefault="00940EBF" w:rsidP="00940EBF">
      <w:pPr>
        <w:pStyle w:val="ListParagraph"/>
        <w:numPr>
          <w:ilvl w:val="1"/>
          <w:numId w:val="12"/>
        </w:numPr>
      </w:pPr>
      <w:r>
        <w:t>Hybrid-cloud ( IBM infrastructure provides infrastructure for IS staff to develop)</w:t>
      </w:r>
    </w:p>
    <w:p w:rsidR="00B50226" w:rsidRDefault="00B50226" w:rsidP="00B50226">
      <w:pPr>
        <w:pStyle w:val="ListParagraph"/>
        <w:numPr>
          <w:ilvl w:val="0"/>
          <w:numId w:val="12"/>
        </w:numPr>
      </w:pPr>
      <w:r>
        <w:t>Identify gaps delivering proposed product and capability</w:t>
      </w:r>
    </w:p>
    <w:p w:rsidR="00940EBF" w:rsidRDefault="00940EBF" w:rsidP="00940EBF">
      <w:pPr>
        <w:pStyle w:val="ListParagraph"/>
        <w:numPr>
          <w:ilvl w:val="1"/>
          <w:numId w:val="12"/>
        </w:numPr>
      </w:pPr>
      <w:r>
        <w:t xml:space="preserve">Accounting </w:t>
      </w:r>
      <w:r w:rsidR="00540BD9">
        <w:t>– uses depreciation rates</w:t>
      </w:r>
    </w:p>
    <w:p w:rsidR="00940EBF" w:rsidRDefault="00940EBF" w:rsidP="00940EBF">
      <w:pPr>
        <w:pStyle w:val="ListParagraph"/>
        <w:numPr>
          <w:ilvl w:val="1"/>
          <w:numId w:val="12"/>
        </w:numPr>
      </w:pPr>
      <w:r>
        <w:t>Procurement</w:t>
      </w:r>
      <w:r w:rsidR="00540BD9">
        <w:t xml:space="preserve"> – requisition, purchase order, acceptance</w:t>
      </w:r>
    </w:p>
    <w:p w:rsidR="00940EBF" w:rsidRDefault="00940EBF" w:rsidP="00940EBF">
      <w:pPr>
        <w:pStyle w:val="ListParagraph"/>
        <w:numPr>
          <w:ilvl w:val="1"/>
          <w:numId w:val="12"/>
        </w:numPr>
      </w:pPr>
      <w:r>
        <w:t xml:space="preserve">Grants management </w:t>
      </w:r>
      <w:r w:rsidR="00540BD9">
        <w:t xml:space="preserve">– work orders can include grants information through JL. </w:t>
      </w:r>
    </w:p>
    <w:p w:rsidR="00B50226" w:rsidRDefault="00B50226" w:rsidP="00B50226">
      <w:pPr>
        <w:pStyle w:val="ListParagraph"/>
        <w:numPr>
          <w:ilvl w:val="0"/>
          <w:numId w:val="12"/>
        </w:numPr>
      </w:pPr>
      <w:r>
        <w:t>Identify orphans</w:t>
      </w:r>
    </w:p>
    <w:p w:rsidR="00B801FC" w:rsidRDefault="00B801FC" w:rsidP="00D238A4">
      <w:pPr>
        <w:pStyle w:val="Heading4"/>
      </w:pPr>
      <w:r>
        <w:t>Strategic Goals</w:t>
      </w:r>
      <w:r w:rsidR="00D238A4">
        <w:t xml:space="preserve"> – well defined</w:t>
      </w:r>
    </w:p>
    <w:p w:rsidR="00E33E85" w:rsidRPr="00D238A4" w:rsidRDefault="00E33E85" w:rsidP="00D238A4">
      <w:pPr>
        <w:pStyle w:val="ListParagraph"/>
        <w:numPr>
          <w:ilvl w:val="0"/>
          <w:numId w:val="10"/>
        </w:numPr>
        <w:rPr>
          <w:rStyle w:val="normaltextrun"/>
          <w:rFonts w:ascii="Calibri" w:eastAsia="Times New Roman" w:hAnsi="Calibri" w:cs="Calibri"/>
        </w:rPr>
      </w:pPr>
      <w:r w:rsidRPr="00D238A4">
        <w:rPr>
          <w:rStyle w:val="normaltextrun"/>
          <w:rFonts w:ascii="Calibri" w:eastAsia="Times New Roman" w:hAnsi="Calibri" w:cs="Calibri"/>
        </w:rPr>
        <w:t xml:space="preserve">Maximo 7.6.1 enable </w:t>
      </w:r>
      <w:r w:rsidR="00D238A4" w:rsidRPr="00D238A4">
        <w:rPr>
          <w:rStyle w:val="normaltextrun"/>
          <w:rFonts w:ascii="Calibri" w:eastAsia="Times New Roman" w:hAnsi="Calibri" w:cs="Calibri"/>
        </w:rPr>
        <w:t>a</w:t>
      </w:r>
      <w:r w:rsidRPr="00D238A4">
        <w:rPr>
          <w:rStyle w:val="normaltextrun"/>
          <w:rFonts w:ascii="Calibri" w:eastAsia="Times New Roman" w:hAnsi="Calibri" w:cs="Calibri"/>
        </w:rPr>
        <w:t xml:space="preserve">sset </w:t>
      </w:r>
      <w:r w:rsidR="00D238A4" w:rsidRPr="00D238A4">
        <w:rPr>
          <w:rStyle w:val="normaltextrun"/>
          <w:rFonts w:ascii="Calibri" w:eastAsia="Times New Roman" w:hAnsi="Calibri" w:cs="Calibri"/>
        </w:rPr>
        <w:t>m</w:t>
      </w:r>
      <w:r w:rsidRPr="00D238A4">
        <w:rPr>
          <w:rStyle w:val="normaltextrun"/>
          <w:rFonts w:ascii="Calibri" w:eastAsia="Times New Roman" w:hAnsi="Calibri" w:cs="Calibri"/>
        </w:rPr>
        <w:t xml:space="preserve">anagement </w:t>
      </w:r>
      <w:r w:rsidR="00D238A4" w:rsidRPr="00D238A4">
        <w:rPr>
          <w:rStyle w:val="normaltextrun"/>
          <w:rFonts w:ascii="Calibri" w:eastAsia="Times New Roman" w:hAnsi="Calibri" w:cs="Calibri"/>
        </w:rPr>
        <w:t>g</w:t>
      </w:r>
      <w:r w:rsidRPr="00D238A4">
        <w:rPr>
          <w:rStyle w:val="normaltextrun"/>
          <w:rFonts w:ascii="Calibri" w:eastAsia="Times New Roman" w:hAnsi="Calibri" w:cs="Calibri"/>
        </w:rPr>
        <w:t>oals</w:t>
      </w:r>
    </w:p>
    <w:p w:rsidR="00D238A4" w:rsidRPr="00D238A4" w:rsidRDefault="00D238A4" w:rsidP="00D238A4">
      <w:pPr>
        <w:pStyle w:val="ListParagraph"/>
        <w:numPr>
          <w:ilvl w:val="0"/>
          <w:numId w:val="10"/>
        </w:numPr>
        <w:rPr>
          <w:rStyle w:val="normaltextrun"/>
          <w:rFonts w:ascii="Calibri" w:eastAsia="Times New Roman" w:hAnsi="Calibri" w:cs="Calibri"/>
        </w:rPr>
      </w:pPr>
      <w:r w:rsidRPr="00D238A4">
        <w:rPr>
          <w:rStyle w:val="normaltextrun"/>
          <w:rFonts w:ascii="Calibri" w:eastAsia="Times New Roman" w:hAnsi="Calibri" w:cs="Calibri"/>
        </w:rPr>
        <w:t>maintenance, performance, risks, and costs over asset life cycles</w:t>
      </w:r>
    </w:p>
    <w:p w:rsidR="00E33E85" w:rsidRPr="00D238A4" w:rsidRDefault="00D238A4" w:rsidP="00D238A4">
      <w:pPr>
        <w:pStyle w:val="ListParagraph"/>
        <w:numPr>
          <w:ilvl w:val="0"/>
          <w:numId w:val="10"/>
        </w:numPr>
        <w:rPr>
          <w:rStyle w:val="normaltextrun"/>
          <w:rFonts w:ascii="Calibri" w:eastAsia="Times New Roman" w:hAnsi="Calibri" w:cs="Calibri"/>
        </w:rPr>
      </w:pPr>
      <w:r w:rsidRPr="00D238A4">
        <w:rPr>
          <w:rStyle w:val="normaltextrun"/>
          <w:rFonts w:ascii="Calibri" w:eastAsia="Times New Roman" w:hAnsi="Calibri" w:cs="Calibri"/>
        </w:rPr>
        <w:t>provide safe, cost-effective, and reliable transportation</w:t>
      </w:r>
    </w:p>
    <w:p w:rsidR="00B801FC" w:rsidRPr="00D238A4" w:rsidRDefault="00B801FC" w:rsidP="00D238A4">
      <w:pPr>
        <w:pStyle w:val="ListParagraph"/>
        <w:numPr>
          <w:ilvl w:val="0"/>
          <w:numId w:val="10"/>
        </w:numPr>
        <w:rPr>
          <w:rStyle w:val="normaltextrun"/>
          <w:rFonts w:ascii="Calibri" w:eastAsia="Times New Roman" w:hAnsi="Calibri" w:cs="Calibri"/>
        </w:rPr>
      </w:pPr>
      <w:r w:rsidRPr="00D238A4">
        <w:rPr>
          <w:rStyle w:val="normaltextrun"/>
          <w:rFonts w:ascii="Calibri" w:eastAsia="Times New Roman" w:hAnsi="Calibri" w:cs="Calibri"/>
        </w:rPr>
        <w:t xml:space="preserve">compliance deadlines </w:t>
      </w:r>
      <w:r w:rsidR="00D238A4" w:rsidRPr="00D238A4">
        <w:rPr>
          <w:rStyle w:val="normaltextrun"/>
          <w:rFonts w:ascii="Calibri" w:eastAsia="Times New Roman" w:hAnsi="Calibri" w:cs="Calibri"/>
        </w:rPr>
        <w:t xml:space="preserve"> - </w:t>
      </w:r>
      <w:r w:rsidRPr="00D238A4">
        <w:rPr>
          <w:rStyle w:val="normaltextrun"/>
          <w:rFonts w:ascii="Calibri" w:eastAsia="Times New Roman" w:hAnsi="Calibri" w:cs="Calibri"/>
        </w:rPr>
        <w:t xml:space="preserve">final TAMP by 2022 </w:t>
      </w:r>
      <w:r w:rsidR="00D238A4" w:rsidRPr="00D238A4">
        <w:rPr>
          <w:rStyle w:val="normaltextrun"/>
          <w:rFonts w:ascii="Calibri" w:eastAsia="Times New Roman" w:hAnsi="Calibri" w:cs="Calibri"/>
        </w:rPr>
        <w:t xml:space="preserve"> and a</w:t>
      </w:r>
      <w:r w:rsidRPr="00D238A4">
        <w:rPr>
          <w:rStyle w:val="normaltextrun"/>
          <w:rFonts w:ascii="Calibri" w:eastAsia="Times New Roman" w:hAnsi="Calibri" w:cs="Calibri"/>
        </w:rPr>
        <w:t xml:space="preserve"> BIM model for bridge by 2025 </w:t>
      </w:r>
    </w:p>
    <w:p w:rsidR="00B801FC" w:rsidRDefault="00B801FC" w:rsidP="00D238A4">
      <w:pPr>
        <w:pStyle w:val="Heading4"/>
      </w:pPr>
      <w:r>
        <w:t>Systematic Goals</w:t>
      </w:r>
      <w:r w:rsidR="00D238A4" w:rsidRPr="00D238A4">
        <w:rPr>
          <w:color w:val="1F497D"/>
        </w:rPr>
        <w:t xml:space="preserve"> </w:t>
      </w:r>
      <w:r w:rsidR="00D238A4">
        <w:rPr>
          <w:color w:val="1F497D"/>
        </w:rPr>
        <w:t xml:space="preserve">- </w:t>
      </w:r>
      <w:r w:rsidR="00D238A4" w:rsidRPr="00E33E85">
        <w:rPr>
          <w:color w:val="1F497D"/>
        </w:rPr>
        <w:t>fall short</w:t>
      </w:r>
    </w:p>
    <w:p w:rsidR="00B801FC" w:rsidRDefault="00B801FC" w:rsidP="007110C0">
      <w:pPr>
        <w:pStyle w:val="ListParagraph"/>
        <w:numPr>
          <w:ilvl w:val="0"/>
          <w:numId w:val="6"/>
        </w:numPr>
      </w:pPr>
      <w:r w:rsidRPr="00D238A4">
        <w:rPr>
          <w:rStyle w:val="Heading5Char"/>
        </w:rPr>
        <w:t>One set of data</w:t>
      </w:r>
      <w:r>
        <w:t xml:space="preserve"> –</w:t>
      </w:r>
      <w:r w:rsidR="007110C0">
        <w:t xml:space="preserve"> </w:t>
      </w:r>
      <w:r w:rsidR="007110C0" w:rsidRPr="007110C0">
        <w:t>National Transit Database, Regional Transit Capital Inventory</w:t>
      </w:r>
      <w:r w:rsidR="007110C0">
        <w:t xml:space="preserve">, District Asset Register, Bridge Management Program, </w:t>
      </w:r>
      <w:r w:rsidR="00540BD9">
        <w:t>and Facility</w:t>
      </w:r>
      <w:r w:rsidR="007110C0">
        <w:t xml:space="preserve"> Management Inventory.</w:t>
      </w:r>
    </w:p>
    <w:p w:rsidR="00D238A4" w:rsidRDefault="00B801FC" w:rsidP="00F71962">
      <w:pPr>
        <w:pStyle w:val="ListParagraph"/>
        <w:numPr>
          <w:ilvl w:val="0"/>
          <w:numId w:val="6"/>
        </w:numPr>
      </w:pPr>
      <w:r w:rsidRPr="00D238A4">
        <w:rPr>
          <w:rStyle w:val="Heading5Char"/>
        </w:rPr>
        <w:t>One system of record</w:t>
      </w:r>
      <w:r w:rsidR="006235CA">
        <w:rPr>
          <w:rStyle w:val="Heading5Char"/>
        </w:rPr>
        <w:t>s</w:t>
      </w:r>
      <w:r>
        <w:t xml:space="preserve"> –</w:t>
      </w:r>
      <w:proofErr w:type="spellStart"/>
      <w:r>
        <w:t>OnBase</w:t>
      </w:r>
      <w:proofErr w:type="spellEnd"/>
      <w:r>
        <w:t xml:space="preserve">, IFAS, </w:t>
      </w:r>
      <w:proofErr w:type="spellStart"/>
      <w:r>
        <w:t>EJWard</w:t>
      </w:r>
      <w:proofErr w:type="spellEnd"/>
      <w:r w:rsidR="00963775">
        <w:t xml:space="preserve">, Maximo, </w:t>
      </w:r>
      <w:proofErr w:type="spellStart"/>
      <w:r w:rsidR="00963775">
        <w:t>Init</w:t>
      </w:r>
      <w:proofErr w:type="spellEnd"/>
      <w:r w:rsidR="00963775">
        <w:t xml:space="preserve">, </w:t>
      </w:r>
      <w:proofErr w:type="spellStart"/>
      <w:r w:rsidR="00963775">
        <w:t>Hastus</w:t>
      </w:r>
      <w:proofErr w:type="spellEnd"/>
      <w:r w:rsidR="00963775">
        <w:t xml:space="preserve">, </w:t>
      </w:r>
      <w:proofErr w:type="spellStart"/>
      <w:r w:rsidR="00963775">
        <w:t>Transtat</w:t>
      </w:r>
      <w:proofErr w:type="spellEnd"/>
      <w:r w:rsidR="00963775">
        <w:t>, Bus and Ferry Operating models</w:t>
      </w:r>
      <w:r>
        <w:t xml:space="preserve"> </w:t>
      </w:r>
    </w:p>
    <w:p w:rsidR="00D238A4" w:rsidRPr="00D238A4" w:rsidRDefault="00D238A4" w:rsidP="00D238A4">
      <w:pPr>
        <w:pStyle w:val="Heading4"/>
      </w:pPr>
      <w:r w:rsidRPr="00D238A4">
        <w:t>Proposal to expand strategic plan</w:t>
      </w:r>
    </w:p>
    <w:p w:rsidR="00D238A4" w:rsidRDefault="00D238A4" w:rsidP="00D238A4">
      <w:pPr>
        <w:pStyle w:val="ListParagraph"/>
        <w:numPr>
          <w:ilvl w:val="0"/>
          <w:numId w:val="6"/>
        </w:numPr>
      </w:pPr>
      <w:r>
        <w:t>Propose framework of data structure and metadata to ensure compatibility among stakeholder’s data sets</w:t>
      </w:r>
      <w:r w:rsidR="006235CA">
        <w:t xml:space="preserve">.  Finance should define the meta-data for </w:t>
      </w:r>
      <w:r w:rsidR="00C114B7">
        <w:t>common</w:t>
      </w:r>
      <w:r w:rsidR="006235CA">
        <w:t xml:space="preserve"> fields to ensure </w:t>
      </w:r>
      <w:r w:rsidR="00C114B7">
        <w:t xml:space="preserve">the </w:t>
      </w:r>
      <w:r w:rsidR="006235CA">
        <w:t xml:space="preserve">assets and </w:t>
      </w:r>
      <w:r w:rsidR="00C114B7">
        <w:t xml:space="preserve">the </w:t>
      </w:r>
      <w:r w:rsidR="006235CA">
        <w:t xml:space="preserve">cost </w:t>
      </w:r>
      <w:r w:rsidR="00540BD9">
        <w:t xml:space="preserve">can </w:t>
      </w:r>
      <w:r w:rsidR="00C114B7">
        <w:t>work together, measuring the same unit of assets.</w:t>
      </w:r>
    </w:p>
    <w:p w:rsidR="00D238A4" w:rsidRDefault="00D238A4" w:rsidP="00D238A4"/>
    <w:p w:rsidR="00896D9E" w:rsidRDefault="00896D9E" w:rsidP="00896D9E">
      <w:pPr>
        <w:pStyle w:val="Heading2"/>
      </w:pPr>
      <w:r>
        <w:lastRenderedPageBreak/>
        <w:t>District Asset Management Policy</w:t>
      </w:r>
    </w:p>
    <w:p w:rsidR="00AA3E93" w:rsidRDefault="00AA3E93" w:rsidP="00AA3E93">
      <w:pPr>
        <w:pStyle w:val="paragraph"/>
        <w:textAlignment w:val="baseline"/>
        <w:rPr>
          <w:rStyle w:val="normaltextrun"/>
          <w:rFonts w:ascii="Calibri" w:hAnsi="Calibri" w:cs="Calibri"/>
          <w:sz w:val="22"/>
          <w:szCs w:val="22"/>
        </w:rPr>
      </w:pPr>
      <w:r>
        <w:rPr>
          <w:rStyle w:val="normaltextrun"/>
          <w:rFonts w:ascii="Calibri" w:hAnsi="Calibri" w:cs="Calibri"/>
          <w:sz w:val="22"/>
          <w:szCs w:val="22"/>
        </w:rPr>
        <w:t xml:space="preserve">DISTRICT is committed to implementing a </w:t>
      </w:r>
      <w:r w:rsidRPr="0049021D">
        <w:rPr>
          <w:rStyle w:val="normaltextrun"/>
          <w:rFonts w:ascii="Calibri" w:hAnsi="Calibri" w:cs="Calibri"/>
          <w:sz w:val="22"/>
          <w:szCs w:val="22"/>
        </w:rPr>
        <w:t xml:space="preserve">strategic and systematic practice of procuring, operating, inspecting, maintaining, rehabilitating, and replacing capital assets to manage their performance, risks, and costs over their life cycles to provide safe, cost-effective, and reliable public transportation. </w:t>
      </w:r>
      <w:r>
        <w:rPr>
          <w:rStyle w:val="normaltextrun"/>
          <w:rFonts w:ascii="Calibri" w:hAnsi="Calibri" w:cs="Calibri"/>
          <w:sz w:val="22"/>
          <w:szCs w:val="22"/>
        </w:rPr>
        <w:t>Asset management</w:t>
      </w:r>
      <w:r w:rsidRPr="0049021D">
        <w:rPr>
          <w:rStyle w:val="normaltextrun"/>
          <w:rFonts w:ascii="Calibri" w:hAnsi="Calibri" w:cs="Calibri"/>
          <w:sz w:val="22"/>
          <w:szCs w:val="22"/>
        </w:rPr>
        <w:t xml:space="preserve"> uses asset condition to guide how to manage capital assets and prioritize funding to improve or maintain a state of good repair.</w:t>
      </w:r>
    </w:p>
    <w:p w:rsidR="00AA3E93" w:rsidRDefault="00AA3E93" w:rsidP="00E4250B">
      <w:pPr>
        <w:pStyle w:val="Heading2"/>
      </w:pPr>
    </w:p>
    <w:p w:rsidR="007A50AE" w:rsidRDefault="007A50AE" w:rsidP="007A50AE">
      <w:pPr>
        <w:pStyle w:val="Heading2"/>
      </w:pPr>
      <w:r>
        <w:t xml:space="preserve">District Mission  </w:t>
      </w:r>
    </w:p>
    <w:p w:rsidR="007A50AE" w:rsidRDefault="007A50AE" w:rsidP="007A50AE">
      <w:r>
        <w:t>The District's Board of Directors adopted the following mission statement on January 17, 2003:</w:t>
      </w:r>
    </w:p>
    <w:p w:rsidR="007A50AE" w:rsidRDefault="007A50AE" w:rsidP="007A50AE">
      <w:r>
        <w:t>"The mission of the Golden Gate Bridge, Highway and Transportation District (District) is to provide safe and reliable operation, maintenance and enhancement of the Golden Gate Bridge and to provide transportation services, as resources allow, for customers within the U.S. Highway 101 Golden Gate Corridor."</w:t>
      </w:r>
    </w:p>
    <w:p w:rsidR="00E4250B" w:rsidRDefault="007A50AE" w:rsidP="00E4250B">
      <w:pPr>
        <w:pStyle w:val="Heading2"/>
      </w:pPr>
      <w:r>
        <w:t xml:space="preserve">Summary of </w:t>
      </w:r>
      <w:r w:rsidR="00E4250B">
        <w:t>District Goals</w:t>
      </w:r>
    </w:p>
    <w:tbl>
      <w:tblPr>
        <w:tblStyle w:val="TableGrid"/>
        <w:tblW w:w="0" w:type="auto"/>
        <w:tblLook w:val="04A0" w:firstRow="1" w:lastRow="0" w:firstColumn="1" w:lastColumn="0" w:noHBand="0" w:noVBand="1"/>
      </w:tblPr>
      <w:tblGrid>
        <w:gridCol w:w="2557"/>
        <w:gridCol w:w="1404"/>
        <w:gridCol w:w="1326"/>
        <w:gridCol w:w="1370"/>
        <w:gridCol w:w="1423"/>
        <w:gridCol w:w="1270"/>
      </w:tblGrid>
      <w:tr w:rsidR="00AA3E93" w:rsidRPr="00922ABF" w:rsidTr="003E4087">
        <w:tc>
          <w:tcPr>
            <w:tcW w:w="2557" w:type="dxa"/>
          </w:tcPr>
          <w:p w:rsidR="00AA3E93" w:rsidRPr="00922ABF" w:rsidRDefault="00AA3E93" w:rsidP="003E4087">
            <w:r w:rsidRPr="00922ABF">
              <w:t>Goals</w:t>
            </w:r>
          </w:p>
        </w:tc>
        <w:tc>
          <w:tcPr>
            <w:tcW w:w="1404" w:type="dxa"/>
          </w:tcPr>
          <w:p w:rsidR="00AA3E93" w:rsidRPr="00922ABF" w:rsidRDefault="00AA3E93" w:rsidP="003E4087">
            <w:r>
              <w:t>Bridge</w:t>
            </w:r>
          </w:p>
        </w:tc>
        <w:tc>
          <w:tcPr>
            <w:tcW w:w="1326" w:type="dxa"/>
          </w:tcPr>
          <w:p w:rsidR="00AA3E93" w:rsidRPr="00922ABF" w:rsidRDefault="00AA3E93" w:rsidP="003E4087">
            <w:r>
              <w:t>Bus</w:t>
            </w:r>
          </w:p>
        </w:tc>
        <w:tc>
          <w:tcPr>
            <w:tcW w:w="1370" w:type="dxa"/>
          </w:tcPr>
          <w:p w:rsidR="00AA3E93" w:rsidRPr="00922ABF" w:rsidRDefault="00AA3E93" w:rsidP="003E4087">
            <w:r>
              <w:t>Ferry</w:t>
            </w:r>
          </w:p>
        </w:tc>
        <w:tc>
          <w:tcPr>
            <w:tcW w:w="1423" w:type="dxa"/>
          </w:tcPr>
          <w:p w:rsidR="00AA3E93" w:rsidRPr="00922ABF" w:rsidRDefault="00AA3E93" w:rsidP="003E4087">
            <w:r>
              <w:t>District</w:t>
            </w:r>
          </w:p>
        </w:tc>
        <w:tc>
          <w:tcPr>
            <w:tcW w:w="1270" w:type="dxa"/>
          </w:tcPr>
          <w:p w:rsidR="00AA3E93" w:rsidRDefault="009A4921" w:rsidP="003E4087">
            <w:r>
              <w:t xml:space="preserve">District </w:t>
            </w:r>
            <w:r w:rsidR="00AA3E93">
              <w:t>Mission</w:t>
            </w:r>
          </w:p>
        </w:tc>
      </w:tr>
      <w:tr w:rsidR="00AA3E93" w:rsidRPr="00922ABF" w:rsidTr="003E4087">
        <w:tc>
          <w:tcPr>
            <w:tcW w:w="2557" w:type="dxa"/>
          </w:tcPr>
          <w:p w:rsidR="00AA3E93" w:rsidRPr="00922ABF" w:rsidRDefault="00AA3E93" w:rsidP="003E4087">
            <w:r w:rsidRPr="00922ABF">
              <w:t>Maintenance</w:t>
            </w:r>
          </w:p>
        </w:tc>
        <w:tc>
          <w:tcPr>
            <w:tcW w:w="1404" w:type="dxa"/>
          </w:tcPr>
          <w:p w:rsidR="00AA3E93" w:rsidRPr="00922ABF" w:rsidRDefault="00AA3E93" w:rsidP="003E4087">
            <w:r>
              <w:t>x</w:t>
            </w:r>
          </w:p>
        </w:tc>
        <w:tc>
          <w:tcPr>
            <w:tcW w:w="1326" w:type="dxa"/>
          </w:tcPr>
          <w:p w:rsidR="00AA3E93" w:rsidRPr="00922ABF" w:rsidRDefault="00AA3E93" w:rsidP="003E4087">
            <w:r>
              <w:t>x</w:t>
            </w:r>
          </w:p>
        </w:tc>
        <w:tc>
          <w:tcPr>
            <w:tcW w:w="1370" w:type="dxa"/>
          </w:tcPr>
          <w:p w:rsidR="00AA3E93" w:rsidRPr="00922ABF" w:rsidRDefault="00AA3E93" w:rsidP="003E4087">
            <w:r>
              <w:t>x</w:t>
            </w:r>
          </w:p>
        </w:tc>
        <w:tc>
          <w:tcPr>
            <w:tcW w:w="1423" w:type="dxa"/>
          </w:tcPr>
          <w:p w:rsidR="00AA3E93" w:rsidRPr="00922ABF" w:rsidRDefault="00AA3E93" w:rsidP="003E4087"/>
        </w:tc>
        <w:tc>
          <w:tcPr>
            <w:tcW w:w="1270" w:type="dxa"/>
          </w:tcPr>
          <w:p w:rsidR="00AA3E93" w:rsidRPr="00922ABF" w:rsidRDefault="00AA3E93" w:rsidP="003E4087">
            <w:r>
              <w:t>x</w:t>
            </w:r>
          </w:p>
        </w:tc>
      </w:tr>
      <w:tr w:rsidR="00AA3E93" w:rsidRPr="00922ABF" w:rsidTr="003E4087">
        <w:tc>
          <w:tcPr>
            <w:tcW w:w="2557" w:type="dxa"/>
          </w:tcPr>
          <w:p w:rsidR="00AA3E93" w:rsidRPr="00922ABF" w:rsidRDefault="00AA3E93" w:rsidP="003E4087">
            <w:r w:rsidRPr="00922ABF">
              <w:t>Efficiency</w:t>
            </w:r>
          </w:p>
        </w:tc>
        <w:tc>
          <w:tcPr>
            <w:tcW w:w="1404" w:type="dxa"/>
          </w:tcPr>
          <w:p w:rsidR="00AA3E93" w:rsidRPr="00922ABF" w:rsidRDefault="00AA3E93" w:rsidP="003E4087">
            <w:r>
              <w:t>x</w:t>
            </w:r>
          </w:p>
        </w:tc>
        <w:tc>
          <w:tcPr>
            <w:tcW w:w="1326" w:type="dxa"/>
          </w:tcPr>
          <w:p w:rsidR="00AA3E93" w:rsidRPr="00922ABF" w:rsidRDefault="00AA3E93" w:rsidP="003E4087">
            <w:r>
              <w:t>x</w:t>
            </w:r>
          </w:p>
        </w:tc>
        <w:tc>
          <w:tcPr>
            <w:tcW w:w="1370" w:type="dxa"/>
          </w:tcPr>
          <w:p w:rsidR="00AA3E93" w:rsidRPr="00922ABF" w:rsidRDefault="00AA3E93" w:rsidP="003E4087">
            <w:r>
              <w:t>x</w:t>
            </w:r>
          </w:p>
        </w:tc>
        <w:tc>
          <w:tcPr>
            <w:tcW w:w="1423" w:type="dxa"/>
          </w:tcPr>
          <w:p w:rsidR="00AA3E93" w:rsidRPr="00922ABF" w:rsidRDefault="00AA3E93" w:rsidP="003E4087">
            <w:r>
              <w:t>x</w:t>
            </w:r>
          </w:p>
        </w:tc>
        <w:tc>
          <w:tcPr>
            <w:tcW w:w="1270" w:type="dxa"/>
          </w:tcPr>
          <w:p w:rsidR="00AA3E93" w:rsidRPr="00922ABF" w:rsidRDefault="009A4921" w:rsidP="003E4087">
            <w:r>
              <w:t>x</w:t>
            </w:r>
          </w:p>
        </w:tc>
      </w:tr>
      <w:tr w:rsidR="00AA3E93" w:rsidRPr="00922ABF" w:rsidTr="003E4087">
        <w:tc>
          <w:tcPr>
            <w:tcW w:w="2557" w:type="dxa"/>
          </w:tcPr>
          <w:p w:rsidR="00AA3E93" w:rsidRPr="00922ABF" w:rsidRDefault="00AA3E93" w:rsidP="003E4087">
            <w:r>
              <w:t>Service / Reliability</w:t>
            </w:r>
          </w:p>
        </w:tc>
        <w:tc>
          <w:tcPr>
            <w:tcW w:w="1404" w:type="dxa"/>
          </w:tcPr>
          <w:p w:rsidR="00AA3E93" w:rsidRPr="00922ABF" w:rsidRDefault="00AA3E93" w:rsidP="003E4087">
            <w:r>
              <w:t>x</w:t>
            </w:r>
          </w:p>
        </w:tc>
        <w:tc>
          <w:tcPr>
            <w:tcW w:w="1326" w:type="dxa"/>
          </w:tcPr>
          <w:p w:rsidR="00AA3E93" w:rsidRPr="00922ABF" w:rsidRDefault="00AA3E93" w:rsidP="003E4087"/>
        </w:tc>
        <w:tc>
          <w:tcPr>
            <w:tcW w:w="1370" w:type="dxa"/>
          </w:tcPr>
          <w:p w:rsidR="00AA3E93" w:rsidRPr="00922ABF" w:rsidRDefault="00AA3E93" w:rsidP="003E4087"/>
        </w:tc>
        <w:tc>
          <w:tcPr>
            <w:tcW w:w="1423" w:type="dxa"/>
          </w:tcPr>
          <w:p w:rsidR="00AA3E93" w:rsidRPr="00922ABF" w:rsidRDefault="00AA3E93" w:rsidP="003E4087"/>
        </w:tc>
        <w:tc>
          <w:tcPr>
            <w:tcW w:w="1270" w:type="dxa"/>
          </w:tcPr>
          <w:p w:rsidR="00AA3E93" w:rsidRPr="00922ABF" w:rsidRDefault="00AA3E93" w:rsidP="003E4087">
            <w:r>
              <w:t>x</w:t>
            </w:r>
          </w:p>
        </w:tc>
      </w:tr>
      <w:tr w:rsidR="00AA3E93" w:rsidRPr="00922ABF" w:rsidTr="003E4087">
        <w:tc>
          <w:tcPr>
            <w:tcW w:w="2557" w:type="dxa"/>
          </w:tcPr>
          <w:p w:rsidR="00AA3E93" w:rsidRPr="00922ABF" w:rsidRDefault="00AA3E93" w:rsidP="003E4087">
            <w:r>
              <w:t>Access</w:t>
            </w:r>
            <w:r w:rsidR="009A4921">
              <w:t xml:space="preserve"> / Title VI</w:t>
            </w:r>
          </w:p>
        </w:tc>
        <w:tc>
          <w:tcPr>
            <w:tcW w:w="1404" w:type="dxa"/>
          </w:tcPr>
          <w:p w:rsidR="00AA3E93" w:rsidRPr="00922ABF" w:rsidRDefault="00AA3E93" w:rsidP="003E4087"/>
        </w:tc>
        <w:tc>
          <w:tcPr>
            <w:tcW w:w="1326" w:type="dxa"/>
          </w:tcPr>
          <w:p w:rsidR="00AA3E93" w:rsidRPr="00922ABF" w:rsidRDefault="00AA3E93" w:rsidP="003E4087">
            <w:r>
              <w:t>x</w:t>
            </w:r>
          </w:p>
        </w:tc>
        <w:tc>
          <w:tcPr>
            <w:tcW w:w="1370" w:type="dxa"/>
          </w:tcPr>
          <w:p w:rsidR="00AA3E93" w:rsidRPr="00922ABF" w:rsidRDefault="00AA3E93" w:rsidP="003E4087"/>
        </w:tc>
        <w:tc>
          <w:tcPr>
            <w:tcW w:w="1423" w:type="dxa"/>
          </w:tcPr>
          <w:p w:rsidR="00AA3E93" w:rsidRPr="00922ABF" w:rsidRDefault="00AA3E93" w:rsidP="003E4087"/>
        </w:tc>
        <w:tc>
          <w:tcPr>
            <w:tcW w:w="1270" w:type="dxa"/>
          </w:tcPr>
          <w:p w:rsidR="00AA3E93" w:rsidRPr="00922ABF" w:rsidRDefault="009A4921" w:rsidP="003E4087">
            <w:r>
              <w:t>x</w:t>
            </w:r>
          </w:p>
        </w:tc>
      </w:tr>
      <w:tr w:rsidR="00AA3E93" w:rsidRPr="00922ABF" w:rsidTr="003E4087">
        <w:tc>
          <w:tcPr>
            <w:tcW w:w="2557" w:type="dxa"/>
          </w:tcPr>
          <w:p w:rsidR="00AA3E93" w:rsidRPr="00922ABF" w:rsidRDefault="00AA3E93" w:rsidP="003E4087">
            <w:r w:rsidRPr="00922ABF">
              <w:t>Safety</w:t>
            </w:r>
            <w:r>
              <w:t xml:space="preserve"> / Security</w:t>
            </w:r>
          </w:p>
        </w:tc>
        <w:tc>
          <w:tcPr>
            <w:tcW w:w="1404" w:type="dxa"/>
          </w:tcPr>
          <w:p w:rsidR="00AA3E93" w:rsidRPr="00922ABF" w:rsidRDefault="00AA3E93" w:rsidP="003E4087">
            <w:r>
              <w:t>x</w:t>
            </w:r>
          </w:p>
        </w:tc>
        <w:tc>
          <w:tcPr>
            <w:tcW w:w="1326" w:type="dxa"/>
          </w:tcPr>
          <w:p w:rsidR="00AA3E93" w:rsidRPr="00922ABF" w:rsidRDefault="00AA3E93" w:rsidP="003E4087"/>
        </w:tc>
        <w:tc>
          <w:tcPr>
            <w:tcW w:w="1370" w:type="dxa"/>
          </w:tcPr>
          <w:p w:rsidR="00AA3E93" w:rsidRPr="00922ABF" w:rsidRDefault="00AA3E93" w:rsidP="003E4087">
            <w:r>
              <w:t>x</w:t>
            </w:r>
          </w:p>
        </w:tc>
        <w:tc>
          <w:tcPr>
            <w:tcW w:w="1423" w:type="dxa"/>
          </w:tcPr>
          <w:p w:rsidR="00AA3E93" w:rsidRPr="00922ABF" w:rsidRDefault="00AA3E93" w:rsidP="003E4087"/>
        </w:tc>
        <w:tc>
          <w:tcPr>
            <w:tcW w:w="1270" w:type="dxa"/>
          </w:tcPr>
          <w:p w:rsidR="00AA3E93" w:rsidRPr="00922ABF" w:rsidRDefault="00AA3E93" w:rsidP="003E4087">
            <w:r>
              <w:t>x</w:t>
            </w:r>
          </w:p>
        </w:tc>
      </w:tr>
      <w:tr w:rsidR="00AA3E93" w:rsidRPr="00922ABF" w:rsidTr="003E4087">
        <w:tc>
          <w:tcPr>
            <w:tcW w:w="2557" w:type="dxa"/>
          </w:tcPr>
          <w:p w:rsidR="00AA3E93" w:rsidRPr="00922ABF" w:rsidRDefault="00AA3E93" w:rsidP="003E4087">
            <w:r>
              <w:t>Project Management</w:t>
            </w:r>
          </w:p>
        </w:tc>
        <w:tc>
          <w:tcPr>
            <w:tcW w:w="1404" w:type="dxa"/>
          </w:tcPr>
          <w:p w:rsidR="00AA3E93" w:rsidRPr="00922ABF" w:rsidRDefault="00AA3E93" w:rsidP="003E4087"/>
        </w:tc>
        <w:tc>
          <w:tcPr>
            <w:tcW w:w="1326" w:type="dxa"/>
          </w:tcPr>
          <w:p w:rsidR="00AA3E93" w:rsidRPr="00922ABF" w:rsidRDefault="00AA3E93" w:rsidP="003E4087"/>
        </w:tc>
        <w:tc>
          <w:tcPr>
            <w:tcW w:w="1370" w:type="dxa"/>
          </w:tcPr>
          <w:p w:rsidR="00AA3E93" w:rsidRPr="00922ABF" w:rsidRDefault="00AA3E93" w:rsidP="003E4087"/>
        </w:tc>
        <w:tc>
          <w:tcPr>
            <w:tcW w:w="1423" w:type="dxa"/>
          </w:tcPr>
          <w:p w:rsidR="00AA3E93" w:rsidRPr="00922ABF" w:rsidRDefault="00AA3E93" w:rsidP="003E4087">
            <w:r>
              <w:t>x</w:t>
            </w:r>
          </w:p>
        </w:tc>
        <w:tc>
          <w:tcPr>
            <w:tcW w:w="1270" w:type="dxa"/>
          </w:tcPr>
          <w:p w:rsidR="00AA3E93" w:rsidRPr="00922ABF" w:rsidRDefault="00AA3E93" w:rsidP="003E4087"/>
        </w:tc>
      </w:tr>
      <w:tr w:rsidR="00AA3E93" w:rsidRPr="00922ABF" w:rsidTr="003E4087">
        <w:tc>
          <w:tcPr>
            <w:tcW w:w="2557" w:type="dxa"/>
          </w:tcPr>
          <w:p w:rsidR="00AA3E93" w:rsidRPr="00922ABF" w:rsidRDefault="00AA3E93" w:rsidP="003E4087">
            <w:r>
              <w:t>Administration</w:t>
            </w:r>
          </w:p>
        </w:tc>
        <w:tc>
          <w:tcPr>
            <w:tcW w:w="1404" w:type="dxa"/>
          </w:tcPr>
          <w:p w:rsidR="00AA3E93" w:rsidRPr="00922ABF" w:rsidRDefault="00AA3E93" w:rsidP="003E4087"/>
        </w:tc>
        <w:tc>
          <w:tcPr>
            <w:tcW w:w="1326" w:type="dxa"/>
          </w:tcPr>
          <w:p w:rsidR="00AA3E93" w:rsidRPr="00922ABF" w:rsidRDefault="00AA3E93" w:rsidP="003E4087"/>
        </w:tc>
        <w:tc>
          <w:tcPr>
            <w:tcW w:w="1370" w:type="dxa"/>
          </w:tcPr>
          <w:p w:rsidR="00AA3E93" w:rsidRPr="00922ABF" w:rsidRDefault="00AA3E93" w:rsidP="003E4087"/>
        </w:tc>
        <w:tc>
          <w:tcPr>
            <w:tcW w:w="1423" w:type="dxa"/>
          </w:tcPr>
          <w:p w:rsidR="00AA3E93" w:rsidRPr="00922ABF" w:rsidRDefault="00AA3E93" w:rsidP="003E4087">
            <w:r>
              <w:t>x</w:t>
            </w:r>
          </w:p>
        </w:tc>
        <w:tc>
          <w:tcPr>
            <w:tcW w:w="1270" w:type="dxa"/>
          </w:tcPr>
          <w:p w:rsidR="00AA3E93" w:rsidRPr="00922ABF" w:rsidRDefault="00AA3E93" w:rsidP="003E4087"/>
        </w:tc>
      </w:tr>
      <w:tr w:rsidR="00AA3E93" w:rsidRPr="00922ABF" w:rsidTr="003E4087">
        <w:tc>
          <w:tcPr>
            <w:tcW w:w="2557" w:type="dxa"/>
          </w:tcPr>
          <w:p w:rsidR="00AA3E93" w:rsidRPr="00922ABF" w:rsidRDefault="00AA3E93" w:rsidP="003E4087">
            <w:r>
              <w:t>Logistics</w:t>
            </w:r>
          </w:p>
        </w:tc>
        <w:tc>
          <w:tcPr>
            <w:tcW w:w="1404" w:type="dxa"/>
          </w:tcPr>
          <w:p w:rsidR="00AA3E93" w:rsidRPr="00922ABF" w:rsidRDefault="00AA3E93" w:rsidP="003E4087"/>
        </w:tc>
        <w:tc>
          <w:tcPr>
            <w:tcW w:w="1326" w:type="dxa"/>
          </w:tcPr>
          <w:p w:rsidR="00AA3E93" w:rsidRPr="00922ABF" w:rsidRDefault="00AA3E93" w:rsidP="003E4087"/>
        </w:tc>
        <w:tc>
          <w:tcPr>
            <w:tcW w:w="1370" w:type="dxa"/>
          </w:tcPr>
          <w:p w:rsidR="00AA3E93" w:rsidRPr="00922ABF" w:rsidRDefault="00AA3E93" w:rsidP="003E4087"/>
        </w:tc>
        <w:tc>
          <w:tcPr>
            <w:tcW w:w="1423" w:type="dxa"/>
          </w:tcPr>
          <w:p w:rsidR="00AA3E93" w:rsidRPr="00922ABF" w:rsidRDefault="00AA3E93" w:rsidP="003E4087">
            <w:r>
              <w:t>x</w:t>
            </w:r>
          </w:p>
        </w:tc>
        <w:tc>
          <w:tcPr>
            <w:tcW w:w="1270" w:type="dxa"/>
          </w:tcPr>
          <w:p w:rsidR="00AA3E93" w:rsidRPr="00922ABF" w:rsidRDefault="00AA3E93" w:rsidP="003E4087"/>
        </w:tc>
      </w:tr>
      <w:tr w:rsidR="00AA3E93" w:rsidRPr="00922ABF" w:rsidTr="003E4087">
        <w:tc>
          <w:tcPr>
            <w:tcW w:w="2557" w:type="dxa"/>
          </w:tcPr>
          <w:p w:rsidR="00AA3E93" w:rsidRPr="00922ABF" w:rsidRDefault="00AA3E93" w:rsidP="003E4087">
            <w:r>
              <w:t>Compliance</w:t>
            </w:r>
          </w:p>
        </w:tc>
        <w:tc>
          <w:tcPr>
            <w:tcW w:w="1404" w:type="dxa"/>
          </w:tcPr>
          <w:p w:rsidR="00AA3E93" w:rsidRPr="00922ABF" w:rsidRDefault="00AA3E93" w:rsidP="003E4087"/>
        </w:tc>
        <w:tc>
          <w:tcPr>
            <w:tcW w:w="1326" w:type="dxa"/>
          </w:tcPr>
          <w:p w:rsidR="00AA3E93" w:rsidRPr="00922ABF" w:rsidRDefault="00AA3E93" w:rsidP="003E4087"/>
        </w:tc>
        <w:tc>
          <w:tcPr>
            <w:tcW w:w="1370" w:type="dxa"/>
          </w:tcPr>
          <w:p w:rsidR="00AA3E93" w:rsidRPr="00922ABF" w:rsidRDefault="00AA3E93" w:rsidP="003E4087"/>
        </w:tc>
        <w:tc>
          <w:tcPr>
            <w:tcW w:w="1423" w:type="dxa"/>
          </w:tcPr>
          <w:p w:rsidR="00AA3E93" w:rsidRPr="00922ABF" w:rsidRDefault="00AA3E93" w:rsidP="003E4087">
            <w:r>
              <w:t>x</w:t>
            </w:r>
          </w:p>
        </w:tc>
        <w:tc>
          <w:tcPr>
            <w:tcW w:w="1270" w:type="dxa"/>
          </w:tcPr>
          <w:p w:rsidR="00AA3E93" w:rsidRPr="00922ABF" w:rsidRDefault="00AA3E93" w:rsidP="003E4087"/>
        </w:tc>
      </w:tr>
      <w:tr w:rsidR="00AA3E93" w:rsidRPr="00922ABF" w:rsidTr="003E4087">
        <w:tc>
          <w:tcPr>
            <w:tcW w:w="2557" w:type="dxa"/>
          </w:tcPr>
          <w:p w:rsidR="00AA3E93" w:rsidRPr="00922ABF" w:rsidRDefault="00AA3E93" w:rsidP="003E4087">
            <w:r>
              <w:t>Communication/Outreach</w:t>
            </w:r>
          </w:p>
        </w:tc>
        <w:tc>
          <w:tcPr>
            <w:tcW w:w="1404" w:type="dxa"/>
          </w:tcPr>
          <w:p w:rsidR="00AA3E93" w:rsidRPr="00922ABF" w:rsidRDefault="00AA3E93" w:rsidP="003E4087"/>
        </w:tc>
        <w:tc>
          <w:tcPr>
            <w:tcW w:w="1326" w:type="dxa"/>
          </w:tcPr>
          <w:p w:rsidR="00AA3E93" w:rsidRPr="00922ABF" w:rsidRDefault="00AA3E93" w:rsidP="003E4087"/>
        </w:tc>
        <w:tc>
          <w:tcPr>
            <w:tcW w:w="1370" w:type="dxa"/>
          </w:tcPr>
          <w:p w:rsidR="00AA3E93" w:rsidRPr="00922ABF" w:rsidRDefault="00AA3E93" w:rsidP="003E4087"/>
        </w:tc>
        <w:tc>
          <w:tcPr>
            <w:tcW w:w="1423" w:type="dxa"/>
          </w:tcPr>
          <w:p w:rsidR="00AA3E93" w:rsidRPr="00922ABF" w:rsidRDefault="00AA3E93" w:rsidP="003E4087">
            <w:r>
              <w:t>x</w:t>
            </w:r>
          </w:p>
        </w:tc>
        <w:tc>
          <w:tcPr>
            <w:tcW w:w="1270" w:type="dxa"/>
          </w:tcPr>
          <w:p w:rsidR="00AA3E93" w:rsidRPr="00922ABF" w:rsidRDefault="00AA3E93" w:rsidP="003E4087"/>
        </w:tc>
      </w:tr>
      <w:tr w:rsidR="00AA3E93" w:rsidRPr="00922ABF" w:rsidTr="003E4087">
        <w:tc>
          <w:tcPr>
            <w:tcW w:w="2557" w:type="dxa"/>
          </w:tcPr>
          <w:p w:rsidR="00AA3E93" w:rsidRPr="00922ABF" w:rsidRDefault="00AA3E93" w:rsidP="003E4087">
            <w:r w:rsidRPr="00922ABF">
              <w:t>Cost effectiveness</w:t>
            </w:r>
          </w:p>
        </w:tc>
        <w:tc>
          <w:tcPr>
            <w:tcW w:w="1404" w:type="dxa"/>
          </w:tcPr>
          <w:p w:rsidR="00AA3E93" w:rsidRPr="00922ABF" w:rsidRDefault="00AA3E93" w:rsidP="003E4087"/>
        </w:tc>
        <w:tc>
          <w:tcPr>
            <w:tcW w:w="1326" w:type="dxa"/>
          </w:tcPr>
          <w:p w:rsidR="00AA3E93" w:rsidRPr="00922ABF" w:rsidRDefault="00AA3E93" w:rsidP="003E4087"/>
        </w:tc>
        <w:tc>
          <w:tcPr>
            <w:tcW w:w="1370" w:type="dxa"/>
          </w:tcPr>
          <w:p w:rsidR="00AA3E93" w:rsidRPr="00922ABF" w:rsidRDefault="00AA3E93" w:rsidP="003E4087"/>
        </w:tc>
        <w:tc>
          <w:tcPr>
            <w:tcW w:w="1423" w:type="dxa"/>
          </w:tcPr>
          <w:p w:rsidR="00AA3E93" w:rsidRPr="00922ABF" w:rsidRDefault="00AA3E93" w:rsidP="003E4087"/>
        </w:tc>
        <w:tc>
          <w:tcPr>
            <w:tcW w:w="1270" w:type="dxa"/>
          </w:tcPr>
          <w:p w:rsidR="00AA3E93" w:rsidRPr="00922ABF" w:rsidRDefault="00AA3E93" w:rsidP="003E4087">
            <w:r>
              <w:t>x</w:t>
            </w:r>
          </w:p>
        </w:tc>
      </w:tr>
    </w:tbl>
    <w:p w:rsidR="00AA3E93" w:rsidRPr="0049021D" w:rsidRDefault="00AA3E93" w:rsidP="00AA3E93"/>
    <w:p w:rsidR="00AA3E93" w:rsidRPr="00AA3E93" w:rsidRDefault="00AA3E93" w:rsidP="00AA3E93"/>
    <w:p w:rsidR="00A86DD4" w:rsidRDefault="00A86DD4">
      <w:bookmarkStart w:id="0" w:name="bridge"/>
      <w:bookmarkEnd w:id="0"/>
    </w:p>
    <w:p w:rsidR="00AA3E93" w:rsidRDefault="00AA3E93">
      <w:r>
        <w:br w:type="page"/>
      </w:r>
    </w:p>
    <w:p w:rsidR="00AA3E93" w:rsidRDefault="00AA3E93" w:rsidP="00AA3E93">
      <w:pPr>
        <w:pStyle w:val="Heading1"/>
      </w:pPr>
      <w:r>
        <w:lastRenderedPageBreak/>
        <w:t>Appendix A:  District Asset Management Policy</w:t>
      </w:r>
    </w:p>
    <w:p w:rsidR="00AA3E93" w:rsidRDefault="00AA3E93" w:rsidP="00AA3E93"/>
    <w:p w:rsidR="00AA3E93" w:rsidRDefault="00AA3E93" w:rsidP="00AA3E93">
      <w:pPr>
        <w:pStyle w:val="Heading4"/>
        <w:rPr>
          <w:rStyle w:val="normaltextrun"/>
          <w:rFonts w:ascii="Calibri" w:hAnsi="Calibri" w:cs="Calibri"/>
        </w:rPr>
      </w:pPr>
      <w:r>
        <w:rPr>
          <w:rStyle w:val="normaltextrun"/>
          <w:rFonts w:ascii="Calibri" w:hAnsi="Calibri" w:cs="Calibri"/>
        </w:rPr>
        <w:t>2018 version</w:t>
      </w:r>
    </w:p>
    <w:p w:rsidR="00AA3E93" w:rsidRDefault="00AA3E93" w:rsidP="00AA3E93">
      <w:pPr>
        <w:pStyle w:val="paragraph"/>
        <w:ind w:left="1080"/>
        <w:textAlignment w:val="baseline"/>
        <w:rPr>
          <w:rStyle w:val="eop"/>
          <w:rFonts w:ascii="Calibri" w:hAnsi="Calibri" w:cs="Calibri"/>
          <w:sz w:val="22"/>
          <w:szCs w:val="22"/>
        </w:rPr>
      </w:pPr>
      <w:r>
        <w:rPr>
          <w:rStyle w:val="normaltextrun"/>
          <w:rFonts w:ascii="Calibri" w:hAnsi="Calibri" w:cs="Calibri"/>
          <w:sz w:val="22"/>
          <w:szCs w:val="22"/>
        </w:rPr>
        <w:t>DISTRICT is committed to implementing a strategic and systematic process for operating, maintaining, and improving transportation assets serving the Highway 101 Golden Gate Bridge Corridor. This policy directs the DISTRICT to formalize and support the implementation of an asset management program, maintain all assets in a State of Good Repair (SGR), and assist all stakeholders through the incremental improvements of business process.</w:t>
      </w:r>
      <w:r>
        <w:rPr>
          <w:rStyle w:val="eop"/>
          <w:rFonts w:ascii="Calibri" w:hAnsi="Calibri" w:cs="Calibri"/>
          <w:sz w:val="22"/>
          <w:szCs w:val="22"/>
        </w:rPr>
        <w:t> </w:t>
      </w:r>
    </w:p>
    <w:p w:rsidR="00AA3E93" w:rsidRDefault="00AA3E93" w:rsidP="00AA3E93">
      <w:pPr>
        <w:pStyle w:val="paragraph"/>
        <w:ind w:left="1080"/>
        <w:textAlignment w:val="baseline"/>
        <w:rPr>
          <w:rStyle w:val="eop"/>
          <w:rFonts w:ascii="Calibri" w:hAnsi="Calibri" w:cs="Calibri"/>
          <w:sz w:val="22"/>
          <w:szCs w:val="22"/>
        </w:rPr>
      </w:pPr>
    </w:p>
    <w:p w:rsidR="00AA3E93" w:rsidRPr="0049021D" w:rsidRDefault="00AA3E93" w:rsidP="00AA3E93">
      <w:pPr>
        <w:pStyle w:val="Heading4"/>
        <w:rPr>
          <w:rStyle w:val="normaltextrun"/>
          <w:rFonts w:ascii="Calibri" w:hAnsi="Calibri" w:cs="Calibri"/>
        </w:rPr>
      </w:pPr>
      <w:r w:rsidRPr="0049021D">
        <w:rPr>
          <w:rStyle w:val="normaltextrun"/>
          <w:rFonts w:ascii="Calibri" w:hAnsi="Calibri" w:cs="Calibri"/>
        </w:rPr>
        <w:t>2020 version</w:t>
      </w:r>
    </w:p>
    <w:p w:rsidR="00AA3E93" w:rsidRDefault="00AA3E93" w:rsidP="00AA3E93">
      <w:pPr>
        <w:pStyle w:val="paragraph"/>
        <w:ind w:left="1080"/>
        <w:textAlignment w:val="baseline"/>
        <w:rPr>
          <w:rStyle w:val="normaltextrun"/>
          <w:rFonts w:ascii="Calibri" w:hAnsi="Calibri" w:cs="Calibri"/>
          <w:sz w:val="22"/>
          <w:szCs w:val="22"/>
        </w:rPr>
      </w:pPr>
      <w:r>
        <w:rPr>
          <w:rStyle w:val="normaltextrun"/>
          <w:rFonts w:ascii="Calibri" w:hAnsi="Calibri" w:cs="Calibri"/>
          <w:sz w:val="22"/>
          <w:szCs w:val="22"/>
        </w:rPr>
        <w:t xml:space="preserve">DISTRICT is committed to implementing a </w:t>
      </w:r>
      <w:r w:rsidRPr="0049021D">
        <w:rPr>
          <w:rStyle w:val="normaltextrun"/>
          <w:rFonts w:ascii="Calibri" w:hAnsi="Calibri" w:cs="Calibri"/>
          <w:sz w:val="22"/>
          <w:szCs w:val="22"/>
        </w:rPr>
        <w:t xml:space="preserve">strategic and systematic practice of procuring, operating, inspecting, maintaining, rehabilitating, and replacing capital assets to manage their performance, risks, and costs over their life cycles to provide safe, cost-effective, and reliable public transportation. </w:t>
      </w:r>
      <w:r>
        <w:rPr>
          <w:rStyle w:val="normaltextrun"/>
          <w:rFonts w:ascii="Calibri" w:hAnsi="Calibri" w:cs="Calibri"/>
          <w:sz w:val="22"/>
          <w:szCs w:val="22"/>
        </w:rPr>
        <w:t>Asset management</w:t>
      </w:r>
      <w:r w:rsidRPr="0049021D">
        <w:rPr>
          <w:rStyle w:val="normaltextrun"/>
          <w:rFonts w:ascii="Calibri" w:hAnsi="Calibri" w:cs="Calibri"/>
          <w:sz w:val="22"/>
          <w:szCs w:val="22"/>
        </w:rPr>
        <w:t xml:space="preserve"> uses asset condition to guide how to manage capital assets and prioritize funding to improve or maintain a state of good repair.</w:t>
      </w:r>
    </w:p>
    <w:p w:rsidR="00AA3E93" w:rsidRDefault="00AA3E93" w:rsidP="00AA3E93">
      <w:pPr>
        <w:pStyle w:val="paragraph"/>
        <w:ind w:left="1080"/>
        <w:textAlignment w:val="baseline"/>
        <w:rPr>
          <w:rStyle w:val="normaltextrun"/>
          <w:rFonts w:ascii="Calibri" w:hAnsi="Calibri" w:cs="Calibri"/>
          <w:sz w:val="22"/>
          <w:szCs w:val="22"/>
        </w:rPr>
      </w:pPr>
    </w:p>
    <w:p w:rsidR="00AA3E93" w:rsidRDefault="00AA3E93" w:rsidP="00AA3E93">
      <w:pPr>
        <w:pStyle w:val="paragraph"/>
        <w:ind w:left="1080"/>
        <w:textAlignment w:val="baseline"/>
        <w:rPr>
          <w:rStyle w:val="normaltextrun"/>
          <w:rFonts w:ascii="Calibri" w:hAnsi="Calibri" w:cs="Calibri"/>
          <w:sz w:val="22"/>
          <w:szCs w:val="22"/>
        </w:rPr>
      </w:pPr>
    </w:p>
    <w:p w:rsidR="00AA3E93" w:rsidRDefault="00AA3E93" w:rsidP="00AA3E93">
      <w:pPr>
        <w:pStyle w:val="paragraph"/>
        <w:ind w:left="1080"/>
        <w:textAlignment w:val="baseline"/>
        <w:rPr>
          <w:rStyle w:val="normaltextrun"/>
          <w:rFonts w:ascii="Calibri" w:hAnsi="Calibri" w:cs="Calibri"/>
          <w:sz w:val="22"/>
          <w:szCs w:val="22"/>
        </w:rPr>
      </w:pPr>
    </w:p>
    <w:p w:rsidR="00AA3E93" w:rsidRDefault="00AA3E93" w:rsidP="00AA3E93">
      <w:pPr>
        <w:pStyle w:val="paragraph"/>
        <w:ind w:left="1080"/>
        <w:textAlignment w:val="baseline"/>
        <w:rPr>
          <w:rStyle w:val="normaltextrun"/>
          <w:rFonts w:ascii="Calibri" w:hAnsi="Calibri" w:cs="Calibri"/>
          <w:sz w:val="22"/>
          <w:szCs w:val="22"/>
        </w:rPr>
      </w:pPr>
    </w:p>
    <w:p w:rsidR="00AA3E93" w:rsidRDefault="00AA3E93">
      <w:pPr>
        <w:rPr>
          <w:rStyle w:val="normaltextrun"/>
          <w:rFonts w:ascii="Calibri" w:eastAsia="Times New Roman" w:hAnsi="Calibri" w:cs="Calibri"/>
        </w:rPr>
      </w:pPr>
      <w:r>
        <w:rPr>
          <w:rStyle w:val="normaltextrun"/>
          <w:rFonts w:ascii="Calibri" w:hAnsi="Calibri" w:cs="Calibri"/>
        </w:rPr>
        <w:br w:type="page"/>
      </w:r>
    </w:p>
    <w:p w:rsidR="00AA3E93" w:rsidRPr="00AA3E93" w:rsidRDefault="00AA3E93" w:rsidP="00AA3E93">
      <w:pPr>
        <w:pStyle w:val="Heading1"/>
      </w:pPr>
      <w:r w:rsidRPr="00AA3E93">
        <w:rPr>
          <w:rStyle w:val="normaltextrun"/>
        </w:rPr>
        <w:lastRenderedPageBreak/>
        <w:t>Appendix B</w:t>
      </w:r>
      <w:r>
        <w:rPr>
          <w:rStyle w:val="normaltextrun"/>
        </w:rPr>
        <w:t xml:space="preserve">: </w:t>
      </w:r>
      <w:r w:rsidRPr="00AA3E93">
        <w:t xml:space="preserve">District Mission  </w:t>
      </w:r>
    </w:p>
    <w:p w:rsidR="00AA3E93" w:rsidRDefault="00AA3E93" w:rsidP="00AA3E93"/>
    <w:p w:rsidR="00AA3E93" w:rsidRDefault="00AA3E93" w:rsidP="00AA3E93">
      <w:pPr>
        <w:pStyle w:val="Heading2"/>
      </w:pPr>
      <w:r>
        <w:t>January 17, 2003</w:t>
      </w:r>
    </w:p>
    <w:p w:rsidR="00AA3E93" w:rsidRDefault="00AA3E93" w:rsidP="00AA3E93">
      <w:r>
        <w:t>The District's Board of Directors adopted the following mission statement on January 17, 2003:</w:t>
      </w:r>
    </w:p>
    <w:p w:rsidR="00AA3E93" w:rsidRDefault="00AA3E93" w:rsidP="00AA3E93">
      <w:r>
        <w:t>"The mission of the Golden Gate Bridge, Highway and Transportation District (District) is to provide safe and reliable operation, maintenance and enhancement of the Golden Gate Bridge and to provide transportation services, as resources allow, for customers within the U.S. Highway 101 Golden Gate Corridor."</w:t>
      </w:r>
    </w:p>
    <w:p w:rsidR="00AA3E93" w:rsidRDefault="00AA3E93" w:rsidP="00AA3E93"/>
    <w:p w:rsidR="00AA3E93" w:rsidRDefault="00AA3E93" w:rsidP="00AA3E93">
      <w:pPr>
        <w:pStyle w:val="Heading2"/>
      </w:pPr>
      <w:r>
        <w:t>December 21, 1990</w:t>
      </w:r>
    </w:p>
    <w:p w:rsidR="00AA3E93" w:rsidRDefault="00AA3E93" w:rsidP="00AA3E93">
      <w:r w:rsidRPr="00E4250B">
        <w:t>Prior to 2003, on December 21, 1990, the Board adopted a mission statement as follows: The Mission of the Golden Gate Bridge, Highway and Transportation District is to provide safe, efficient and reliable means for the movement of people, goods, and services within the Golden Gate Corridor. In carrying out this mission, the District operates and maintains the Golden Gate Bridge in structurally sound condition to provide safe and efficient travel for vehicles and other modes of transportation; provide public transit services, such as buses and ferries, which operate in a safe, affordable, timely and efficient manner; and carries out its activities in a cost-effective and fiscally responsible manner. The district recognizes its responsibility to work as a partner with federal, state, regional and local governments and agencies to best meet the transportation needs of the people, communities and businesses of San Francisco and the North Bay</w:t>
      </w:r>
    </w:p>
    <w:p w:rsidR="00AA3E93" w:rsidRDefault="00AA3E93" w:rsidP="00AA3E93"/>
    <w:p w:rsidR="00AA3E93" w:rsidRDefault="00AA3E93" w:rsidP="00AA3E93">
      <w:pPr>
        <w:pStyle w:val="paragraph"/>
        <w:ind w:left="1080"/>
        <w:textAlignment w:val="baseline"/>
        <w:rPr>
          <w:rStyle w:val="normaltextrun"/>
          <w:rFonts w:ascii="Calibri" w:hAnsi="Calibri" w:cs="Calibri"/>
          <w:sz w:val="22"/>
          <w:szCs w:val="22"/>
        </w:rPr>
      </w:pPr>
    </w:p>
    <w:p w:rsidR="00AA3E93" w:rsidRPr="0049021D" w:rsidRDefault="00AA3E93" w:rsidP="00AA3E93">
      <w:pPr>
        <w:pStyle w:val="paragraph"/>
        <w:ind w:left="1080"/>
        <w:textAlignment w:val="baseline"/>
        <w:rPr>
          <w:rStyle w:val="normaltextrun"/>
          <w:rFonts w:ascii="Calibri" w:hAnsi="Calibri" w:cs="Calibri"/>
          <w:sz w:val="22"/>
          <w:szCs w:val="22"/>
        </w:rPr>
      </w:pPr>
    </w:p>
    <w:p w:rsidR="00AA3E93" w:rsidRDefault="00AA3E93" w:rsidP="00AA3E93"/>
    <w:p w:rsidR="007A50AE" w:rsidRDefault="007A50AE" w:rsidP="00AA3E93"/>
    <w:p w:rsidR="007A50AE" w:rsidRDefault="007A50AE" w:rsidP="00AA3E93"/>
    <w:p w:rsidR="007A50AE" w:rsidRDefault="007A50AE">
      <w:r>
        <w:br w:type="page"/>
      </w:r>
    </w:p>
    <w:p w:rsidR="007A50AE" w:rsidRDefault="007A50AE" w:rsidP="007A50AE">
      <w:pPr>
        <w:pStyle w:val="Heading1"/>
      </w:pPr>
      <w:r>
        <w:lastRenderedPageBreak/>
        <w:t>Appendix C: District Goals and Projects FY2019/20</w:t>
      </w:r>
    </w:p>
    <w:p w:rsidR="007A50AE" w:rsidRPr="00E4250B" w:rsidRDefault="007A50AE" w:rsidP="007A50AE">
      <w:pPr>
        <w:pStyle w:val="Heading2"/>
        <w:rPr>
          <w:rFonts w:eastAsia="Times New Roman"/>
          <w:lang w:val="en-GB"/>
        </w:rPr>
      </w:pPr>
      <w:r w:rsidRPr="00E4250B">
        <w:rPr>
          <w:rFonts w:eastAsia="Times New Roman"/>
          <w:lang w:val="en-GB"/>
        </w:rPr>
        <w:t>FY 2019/20 BRIDGE DIVISION GOALS &amp; PROJECTS</w:t>
      </w:r>
    </w:p>
    <w:p w:rsidR="007A50AE" w:rsidRPr="00E4250B" w:rsidRDefault="007A50AE" w:rsidP="007A50AE">
      <w:pPr>
        <w:pStyle w:val="Heading4"/>
        <w:rPr>
          <w:rFonts w:eastAsia="Times New Roman"/>
          <w:lang w:val="en-GB"/>
        </w:rPr>
      </w:pPr>
      <w:r w:rsidRPr="00E4250B">
        <w:rPr>
          <w:rFonts w:eastAsia="Times New Roman"/>
          <w:lang w:val="en-GB"/>
        </w:rPr>
        <w:t xml:space="preserve">GOALS </w:t>
      </w:r>
    </w:p>
    <w:p w:rsidR="007A50AE" w:rsidRPr="00E4250B" w:rsidRDefault="007A50AE" w:rsidP="007A50AE">
      <w:pPr>
        <w:numPr>
          <w:ilvl w:val="1"/>
          <w:numId w:val="1"/>
        </w:numPr>
        <w:shd w:val="clear" w:color="auto" w:fill="FFFFFF"/>
        <w:spacing w:before="100" w:beforeAutospacing="1" w:after="100" w:afterAutospacing="1" w:line="270" w:lineRule="atLeast"/>
        <w:ind w:left="750"/>
        <w:rPr>
          <w:rFonts w:ascii="Helvetica" w:eastAsia="Times New Roman" w:hAnsi="Helvetica" w:cs="Helvetica"/>
          <w:color w:val="333333"/>
          <w:sz w:val="20"/>
          <w:szCs w:val="20"/>
          <w:lang w:val="en-GB"/>
        </w:rPr>
      </w:pPr>
      <w:r w:rsidRPr="007A50AE">
        <w:rPr>
          <w:rStyle w:val="Heading5Char"/>
        </w:rPr>
        <w:t>Maintenance</w:t>
      </w:r>
      <w:r>
        <w:rPr>
          <w:rFonts w:ascii="Helvetica" w:eastAsia="Times New Roman" w:hAnsi="Helvetica" w:cs="Helvetica"/>
          <w:color w:val="333333"/>
          <w:sz w:val="20"/>
          <w:szCs w:val="20"/>
          <w:lang w:val="en-GB"/>
        </w:rPr>
        <w:t xml:space="preserve">: </w:t>
      </w:r>
      <w:r w:rsidRPr="00E4250B">
        <w:rPr>
          <w:rFonts w:ascii="Helvetica" w:eastAsia="Times New Roman" w:hAnsi="Helvetica" w:cs="Helvetica"/>
          <w:color w:val="333333"/>
          <w:sz w:val="20"/>
          <w:szCs w:val="20"/>
          <w:lang w:val="en-GB"/>
        </w:rPr>
        <w:t>Systematically address the most critical maintenance items identified in Bridge inspections.</w:t>
      </w:r>
    </w:p>
    <w:p w:rsidR="007A50AE" w:rsidRPr="00E4250B" w:rsidRDefault="007A50AE" w:rsidP="007A50AE">
      <w:pPr>
        <w:numPr>
          <w:ilvl w:val="1"/>
          <w:numId w:val="1"/>
        </w:numPr>
        <w:shd w:val="clear" w:color="auto" w:fill="FFFFFF"/>
        <w:spacing w:before="100" w:beforeAutospacing="1" w:after="100" w:afterAutospacing="1" w:line="270" w:lineRule="atLeast"/>
        <w:ind w:left="750"/>
        <w:rPr>
          <w:rFonts w:ascii="Helvetica" w:eastAsia="Times New Roman" w:hAnsi="Helvetica" w:cs="Helvetica"/>
          <w:color w:val="333333"/>
          <w:sz w:val="20"/>
          <w:szCs w:val="20"/>
          <w:lang w:val="en-GB"/>
        </w:rPr>
      </w:pPr>
      <w:r w:rsidRPr="007A50AE">
        <w:rPr>
          <w:rStyle w:val="Heading5Char"/>
        </w:rPr>
        <w:t>Security</w:t>
      </w:r>
      <w:r w:rsidRPr="00E4250B">
        <w:rPr>
          <w:rFonts w:ascii="Helvetica" w:eastAsia="Times New Roman" w:hAnsi="Helvetica" w:cs="Helvetica"/>
          <w:color w:val="333333"/>
          <w:sz w:val="20"/>
          <w:szCs w:val="20"/>
          <w:lang w:val="en-GB"/>
        </w:rPr>
        <w:t>: Enhance Bridge security through improvements to the security infrastructure and coordination with regional security agencies.</w:t>
      </w:r>
    </w:p>
    <w:p w:rsidR="007A50AE" w:rsidRPr="00E4250B" w:rsidRDefault="007A50AE" w:rsidP="007A50AE">
      <w:pPr>
        <w:numPr>
          <w:ilvl w:val="1"/>
          <w:numId w:val="1"/>
        </w:numPr>
        <w:shd w:val="clear" w:color="auto" w:fill="FFFFFF"/>
        <w:spacing w:before="100" w:beforeAutospacing="1" w:after="100" w:afterAutospacing="1" w:line="270" w:lineRule="atLeast"/>
        <w:ind w:left="750"/>
        <w:rPr>
          <w:rFonts w:ascii="Helvetica" w:eastAsia="Times New Roman" w:hAnsi="Helvetica" w:cs="Helvetica"/>
          <w:color w:val="333333"/>
          <w:sz w:val="20"/>
          <w:szCs w:val="20"/>
          <w:lang w:val="en-GB"/>
        </w:rPr>
      </w:pPr>
      <w:r w:rsidRPr="007A50AE">
        <w:rPr>
          <w:rStyle w:val="Heading5Char"/>
        </w:rPr>
        <w:t>Efficiency</w:t>
      </w:r>
      <w:r w:rsidRPr="00E4250B">
        <w:rPr>
          <w:rFonts w:ascii="Helvetica" w:eastAsia="Times New Roman" w:hAnsi="Helvetica" w:cs="Helvetica"/>
          <w:color w:val="333333"/>
          <w:sz w:val="20"/>
          <w:szCs w:val="20"/>
          <w:lang w:val="en-GB"/>
        </w:rPr>
        <w:t>: Research, develop, and implement cost-effective maintenance practices, equipment, and materials. Focus on improving the efficiency of daily operations.</w:t>
      </w:r>
    </w:p>
    <w:p w:rsidR="007A50AE" w:rsidRPr="00E4250B" w:rsidRDefault="007A50AE" w:rsidP="007A50AE">
      <w:pPr>
        <w:numPr>
          <w:ilvl w:val="1"/>
          <w:numId w:val="1"/>
        </w:numPr>
        <w:shd w:val="clear" w:color="auto" w:fill="FFFFFF"/>
        <w:spacing w:before="100" w:beforeAutospacing="1" w:after="100" w:afterAutospacing="1" w:line="270" w:lineRule="atLeast"/>
        <w:ind w:left="750"/>
        <w:rPr>
          <w:rFonts w:ascii="Helvetica" w:eastAsia="Times New Roman" w:hAnsi="Helvetica" w:cs="Helvetica"/>
          <w:color w:val="333333"/>
          <w:sz w:val="20"/>
          <w:szCs w:val="20"/>
          <w:lang w:val="en-GB"/>
        </w:rPr>
      </w:pPr>
      <w:r w:rsidRPr="007A50AE">
        <w:rPr>
          <w:rStyle w:val="Heading5Char"/>
        </w:rPr>
        <w:t>Service</w:t>
      </w:r>
      <w:r w:rsidRPr="00E4250B">
        <w:rPr>
          <w:rFonts w:ascii="Helvetica" w:eastAsia="Times New Roman" w:hAnsi="Helvetica" w:cs="Helvetica"/>
          <w:color w:val="333333"/>
          <w:sz w:val="20"/>
          <w:szCs w:val="20"/>
          <w:lang w:val="en-GB"/>
        </w:rPr>
        <w:t>: Maintain focus on providing safe, efficient, and reliable day-to-day operation of the Golden Gate Bridge.</w:t>
      </w:r>
    </w:p>
    <w:p w:rsidR="007A50AE" w:rsidRPr="00E4250B" w:rsidRDefault="007A50AE" w:rsidP="007A50AE">
      <w:pPr>
        <w:pStyle w:val="Heading4"/>
        <w:rPr>
          <w:rFonts w:eastAsia="Times New Roman"/>
          <w:lang w:val="en-GB"/>
        </w:rPr>
      </w:pPr>
      <w:r w:rsidRPr="00E4250B">
        <w:rPr>
          <w:rFonts w:eastAsia="Times New Roman"/>
          <w:lang w:val="en-GB"/>
        </w:rPr>
        <w:t xml:space="preserve">PROJECTS </w:t>
      </w:r>
    </w:p>
    <w:p w:rsidR="007A50AE" w:rsidRPr="00E4250B" w:rsidRDefault="007A50AE" w:rsidP="007A50AE">
      <w:pPr>
        <w:numPr>
          <w:ilvl w:val="1"/>
          <w:numId w:val="1"/>
        </w:numPr>
        <w:shd w:val="clear" w:color="auto" w:fill="FFFFFF"/>
        <w:spacing w:before="100" w:beforeAutospacing="1" w:after="100" w:afterAutospacing="1" w:line="270" w:lineRule="atLeast"/>
        <w:ind w:left="750"/>
        <w:rPr>
          <w:rFonts w:ascii="Helvetica" w:eastAsia="Times New Roman" w:hAnsi="Helvetica" w:cs="Helvetica"/>
          <w:color w:val="333333"/>
          <w:sz w:val="20"/>
          <w:szCs w:val="20"/>
          <w:lang w:val="en-GB"/>
        </w:rPr>
      </w:pPr>
      <w:r w:rsidRPr="007A50AE">
        <w:rPr>
          <w:rStyle w:val="Heading5Char"/>
        </w:rPr>
        <w:t>Seismic</w:t>
      </w:r>
      <w:r w:rsidRPr="00E4250B">
        <w:rPr>
          <w:rFonts w:ascii="Helvetica" w:eastAsia="Times New Roman" w:hAnsi="Helvetica" w:cs="Helvetica"/>
          <w:b/>
          <w:bCs/>
          <w:color w:val="333333"/>
          <w:sz w:val="20"/>
          <w:szCs w:val="20"/>
          <w:lang w:val="en-GB"/>
        </w:rPr>
        <w:t>:</w:t>
      </w:r>
      <w:r w:rsidRPr="00E4250B">
        <w:rPr>
          <w:rFonts w:ascii="Helvetica" w:eastAsia="Times New Roman" w:hAnsi="Helvetica" w:cs="Helvetica"/>
          <w:color w:val="333333"/>
          <w:sz w:val="20"/>
          <w:szCs w:val="20"/>
          <w:lang w:val="en-GB"/>
        </w:rPr>
        <w:t xml:space="preserve"> </w:t>
      </w:r>
    </w:p>
    <w:p w:rsidR="007A50AE" w:rsidRPr="00E4250B" w:rsidRDefault="007A50AE" w:rsidP="007A50AE">
      <w:pPr>
        <w:numPr>
          <w:ilvl w:val="2"/>
          <w:numId w:val="1"/>
        </w:numPr>
        <w:shd w:val="clear" w:color="auto" w:fill="FFFFFF"/>
        <w:spacing w:before="100" w:beforeAutospacing="1" w:after="100" w:afterAutospacing="1" w:line="270" w:lineRule="atLeast"/>
        <w:ind w:left="1125"/>
        <w:rPr>
          <w:rFonts w:ascii="Helvetica" w:eastAsia="Times New Roman" w:hAnsi="Helvetica" w:cs="Helvetica"/>
          <w:color w:val="333333"/>
          <w:sz w:val="20"/>
          <w:szCs w:val="20"/>
          <w:lang w:val="en-GB"/>
        </w:rPr>
      </w:pPr>
      <w:r w:rsidRPr="00E4250B">
        <w:rPr>
          <w:rFonts w:ascii="Helvetica" w:eastAsia="Times New Roman" w:hAnsi="Helvetica" w:cs="Helvetica"/>
          <w:color w:val="333333"/>
          <w:sz w:val="20"/>
          <w:szCs w:val="20"/>
          <w:lang w:val="en-GB"/>
        </w:rPr>
        <w:t>Golden Gate Bridge Wind Retrofit</w:t>
      </w:r>
    </w:p>
    <w:p w:rsidR="007A50AE" w:rsidRPr="00E4250B" w:rsidRDefault="007A50AE" w:rsidP="007A50AE">
      <w:pPr>
        <w:numPr>
          <w:ilvl w:val="2"/>
          <w:numId w:val="1"/>
        </w:numPr>
        <w:shd w:val="clear" w:color="auto" w:fill="FFFFFF"/>
        <w:spacing w:before="100" w:beforeAutospacing="1" w:after="100" w:afterAutospacing="1" w:line="270" w:lineRule="atLeast"/>
        <w:ind w:left="1125"/>
        <w:rPr>
          <w:rFonts w:ascii="Helvetica" w:eastAsia="Times New Roman" w:hAnsi="Helvetica" w:cs="Helvetica"/>
          <w:color w:val="333333"/>
          <w:sz w:val="20"/>
          <w:szCs w:val="20"/>
          <w:lang w:val="en-GB"/>
        </w:rPr>
      </w:pPr>
      <w:r w:rsidRPr="00E4250B">
        <w:rPr>
          <w:rFonts w:ascii="Helvetica" w:eastAsia="Times New Roman" w:hAnsi="Helvetica" w:cs="Helvetica"/>
          <w:color w:val="333333"/>
          <w:sz w:val="20"/>
          <w:szCs w:val="20"/>
          <w:lang w:val="en-GB"/>
        </w:rPr>
        <w:t>Seismic Phase III - Design Review</w:t>
      </w:r>
    </w:p>
    <w:p w:rsidR="007A50AE" w:rsidRPr="00E4250B" w:rsidRDefault="007A50AE" w:rsidP="007A50AE">
      <w:pPr>
        <w:numPr>
          <w:ilvl w:val="1"/>
          <w:numId w:val="1"/>
        </w:numPr>
        <w:shd w:val="clear" w:color="auto" w:fill="FFFFFF"/>
        <w:spacing w:before="100" w:beforeAutospacing="1" w:after="100" w:afterAutospacing="1" w:line="270" w:lineRule="atLeast"/>
        <w:ind w:left="750"/>
        <w:rPr>
          <w:rFonts w:ascii="Helvetica" w:eastAsia="Times New Roman" w:hAnsi="Helvetica" w:cs="Helvetica"/>
          <w:color w:val="333333"/>
          <w:sz w:val="20"/>
          <w:szCs w:val="20"/>
          <w:lang w:val="en-GB"/>
        </w:rPr>
      </w:pPr>
      <w:r w:rsidRPr="007A50AE">
        <w:rPr>
          <w:rStyle w:val="Heading5Char"/>
        </w:rPr>
        <w:t>Bridge and Facility Construction and Maintenance</w:t>
      </w:r>
      <w:r w:rsidRPr="00E4250B">
        <w:rPr>
          <w:rFonts w:ascii="Helvetica" w:eastAsia="Times New Roman" w:hAnsi="Helvetica" w:cs="Helvetica"/>
          <w:b/>
          <w:bCs/>
          <w:color w:val="333333"/>
          <w:sz w:val="20"/>
          <w:szCs w:val="20"/>
          <w:lang w:val="en-GB"/>
        </w:rPr>
        <w:t>:</w:t>
      </w:r>
      <w:r w:rsidRPr="00E4250B">
        <w:rPr>
          <w:rFonts w:ascii="Helvetica" w:eastAsia="Times New Roman" w:hAnsi="Helvetica" w:cs="Helvetica"/>
          <w:color w:val="333333"/>
          <w:sz w:val="20"/>
          <w:szCs w:val="20"/>
          <w:lang w:val="en-GB"/>
        </w:rPr>
        <w:t xml:space="preserve"> </w:t>
      </w:r>
    </w:p>
    <w:p w:rsidR="007A50AE" w:rsidRPr="00E4250B" w:rsidRDefault="007A50AE" w:rsidP="007A50AE">
      <w:pPr>
        <w:numPr>
          <w:ilvl w:val="2"/>
          <w:numId w:val="1"/>
        </w:numPr>
        <w:shd w:val="clear" w:color="auto" w:fill="FFFFFF"/>
        <w:spacing w:before="100" w:beforeAutospacing="1" w:after="100" w:afterAutospacing="1" w:line="270" w:lineRule="atLeast"/>
        <w:ind w:left="1125"/>
        <w:rPr>
          <w:rFonts w:ascii="Helvetica" w:eastAsia="Times New Roman" w:hAnsi="Helvetica" w:cs="Helvetica"/>
          <w:color w:val="333333"/>
          <w:sz w:val="20"/>
          <w:szCs w:val="20"/>
          <w:lang w:val="en-GB"/>
        </w:rPr>
      </w:pPr>
      <w:r w:rsidRPr="00E4250B">
        <w:rPr>
          <w:rFonts w:ascii="Helvetica" w:eastAsia="Times New Roman" w:hAnsi="Helvetica" w:cs="Helvetica"/>
          <w:color w:val="333333"/>
          <w:sz w:val="20"/>
          <w:szCs w:val="20"/>
          <w:lang w:val="en-GB"/>
        </w:rPr>
        <w:t>Bridge Administration Office Improvements</w:t>
      </w:r>
    </w:p>
    <w:p w:rsidR="007A50AE" w:rsidRPr="00E4250B" w:rsidRDefault="007A50AE" w:rsidP="007A50AE">
      <w:pPr>
        <w:numPr>
          <w:ilvl w:val="2"/>
          <w:numId w:val="1"/>
        </w:numPr>
        <w:shd w:val="clear" w:color="auto" w:fill="FFFFFF"/>
        <w:spacing w:before="100" w:beforeAutospacing="1" w:after="100" w:afterAutospacing="1" w:line="270" w:lineRule="atLeast"/>
        <w:ind w:left="1125"/>
        <w:rPr>
          <w:rFonts w:ascii="Helvetica" w:eastAsia="Times New Roman" w:hAnsi="Helvetica" w:cs="Helvetica"/>
          <w:color w:val="333333"/>
          <w:sz w:val="20"/>
          <w:szCs w:val="20"/>
          <w:lang w:val="en-GB"/>
        </w:rPr>
      </w:pPr>
      <w:r w:rsidRPr="00E4250B">
        <w:rPr>
          <w:rFonts w:ascii="Helvetica" w:eastAsia="Times New Roman" w:hAnsi="Helvetica" w:cs="Helvetica"/>
          <w:color w:val="333333"/>
          <w:sz w:val="20"/>
          <w:szCs w:val="20"/>
          <w:lang w:val="en-GB"/>
        </w:rPr>
        <w:t>Suicide Deterrent - Construction</w:t>
      </w:r>
    </w:p>
    <w:p w:rsidR="007A50AE" w:rsidRPr="00E4250B" w:rsidRDefault="007A50AE" w:rsidP="007A50AE">
      <w:pPr>
        <w:numPr>
          <w:ilvl w:val="2"/>
          <w:numId w:val="1"/>
        </w:numPr>
        <w:shd w:val="clear" w:color="auto" w:fill="FFFFFF"/>
        <w:spacing w:before="100" w:beforeAutospacing="1" w:after="100" w:afterAutospacing="1" w:line="270" w:lineRule="atLeast"/>
        <w:ind w:left="1125"/>
        <w:rPr>
          <w:rFonts w:ascii="Helvetica" w:eastAsia="Times New Roman" w:hAnsi="Helvetica" w:cs="Helvetica"/>
          <w:color w:val="333333"/>
          <w:sz w:val="20"/>
          <w:szCs w:val="20"/>
          <w:lang w:val="en-GB"/>
        </w:rPr>
      </w:pPr>
      <w:r w:rsidRPr="00E4250B">
        <w:rPr>
          <w:rFonts w:ascii="Helvetica" w:eastAsia="Times New Roman" w:hAnsi="Helvetica" w:cs="Helvetica"/>
          <w:color w:val="333333"/>
          <w:sz w:val="20"/>
          <w:szCs w:val="20"/>
          <w:lang w:val="en-GB"/>
        </w:rPr>
        <w:t>Main Cable Access</w:t>
      </w:r>
    </w:p>
    <w:p w:rsidR="007A50AE" w:rsidRPr="00E4250B" w:rsidRDefault="007A50AE" w:rsidP="007A50AE">
      <w:pPr>
        <w:numPr>
          <w:ilvl w:val="2"/>
          <w:numId w:val="1"/>
        </w:numPr>
        <w:shd w:val="clear" w:color="auto" w:fill="FFFFFF"/>
        <w:spacing w:before="100" w:beforeAutospacing="1" w:after="100" w:afterAutospacing="1" w:line="270" w:lineRule="atLeast"/>
        <w:ind w:left="1125"/>
        <w:rPr>
          <w:rFonts w:ascii="Helvetica" w:eastAsia="Times New Roman" w:hAnsi="Helvetica" w:cs="Helvetica"/>
          <w:color w:val="333333"/>
          <w:sz w:val="20"/>
          <w:szCs w:val="20"/>
          <w:lang w:val="en-GB"/>
        </w:rPr>
      </w:pPr>
      <w:r w:rsidRPr="00E4250B">
        <w:rPr>
          <w:rFonts w:ascii="Helvetica" w:eastAsia="Times New Roman" w:hAnsi="Helvetica" w:cs="Helvetica"/>
          <w:color w:val="333333"/>
          <w:sz w:val="20"/>
          <w:szCs w:val="20"/>
          <w:lang w:val="en-GB"/>
        </w:rPr>
        <w:t>Toll Plaza Gantry - Design/Construction</w:t>
      </w:r>
    </w:p>
    <w:p w:rsidR="007A50AE" w:rsidRPr="00E4250B" w:rsidRDefault="007A50AE" w:rsidP="007A50AE">
      <w:pPr>
        <w:numPr>
          <w:ilvl w:val="2"/>
          <w:numId w:val="1"/>
        </w:numPr>
        <w:shd w:val="clear" w:color="auto" w:fill="FFFFFF"/>
        <w:spacing w:before="100" w:beforeAutospacing="1" w:after="100" w:afterAutospacing="1" w:line="270" w:lineRule="atLeast"/>
        <w:ind w:left="1125"/>
        <w:rPr>
          <w:rFonts w:ascii="Helvetica" w:eastAsia="Times New Roman" w:hAnsi="Helvetica" w:cs="Helvetica"/>
          <w:color w:val="333333"/>
          <w:sz w:val="20"/>
          <w:szCs w:val="20"/>
          <w:lang w:val="en-GB"/>
        </w:rPr>
      </w:pPr>
      <w:r w:rsidRPr="00E4250B">
        <w:rPr>
          <w:rFonts w:ascii="Helvetica" w:eastAsia="Times New Roman" w:hAnsi="Helvetica" w:cs="Helvetica"/>
          <w:color w:val="333333"/>
          <w:sz w:val="20"/>
          <w:szCs w:val="20"/>
          <w:lang w:val="en-GB"/>
        </w:rPr>
        <w:t>Toll System Upgrade</w:t>
      </w:r>
    </w:p>
    <w:p w:rsidR="007A50AE" w:rsidRPr="00E4250B" w:rsidRDefault="007A50AE" w:rsidP="007A50AE">
      <w:pPr>
        <w:numPr>
          <w:ilvl w:val="2"/>
          <w:numId w:val="1"/>
        </w:numPr>
        <w:shd w:val="clear" w:color="auto" w:fill="FFFFFF"/>
        <w:spacing w:before="100" w:beforeAutospacing="1" w:after="100" w:afterAutospacing="1" w:line="270" w:lineRule="atLeast"/>
        <w:ind w:left="1125"/>
        <w:rPr>
          <w:rFonts w:ascii="Helvetica" w:eastAsia="Times New Roman" w:hAnsi="Helvetica" w:cs="Helvetica"/>
          <w:color w:val="333333"/>
          <w:sz w:val="20"/>
          <w:szCs w:val="20"/>
          <w:lang w:val="en-GB"/>
        </w:rPr>
      </w:pPr>
      <w:r w:rsidRPr="00E4250B">
        <w:rPr>
          <w:rFonts w:ascii="Helvetica" w:eastAsia="Times New Roman" w:hAnsi="Helvetica" w:cs="Helvetica"/>
          <w:color w:val="333333"/>
          <w:sz w:val="20"/>
          <w:szCs w:val="20"/>
          <w:lang w:val="en-GB"/>
        </w:rPr>
        <w:t>Suicide Deterrent - Design</w:t>
      </w:r>
    </w:p>
    <w:p w:rsidR="007A50AE" w:rsidRPr="00E4250B" w:rsidRDefault="007A50AE" w:rsidP="007A50AE">
      <w:pPr>
        <w:numPr>
          <w:ilvl w:val="2"/>
          <w:numId w:val="1"/>
        </w:numPr>
        <w:shd w:val="clear" w:color="auto" w:fill="FFFFFF"/>
        <w:spacing w:before="100" w:beforeAutospacing="1" w:after="100" w:afterAutospacing="1" w:line="270" w:lineRule="atLeast"/>
        <w:ind w:left="1125"/>
        <w:rPr>
          <w:rFonts w:ascii="Helvetica" w:eastAsia="Times New Roman" w:hAnsi="Helvetica" w:cs="Helvetica"/>
          <w:color w:val="333333"/>
          <w:sz w:val="20"/>
          <w:szCs w:val="20"/>
          <w:lang w:val="en-GB"/>
        </w:rPr>
      </w:pPr>
      <w:r w:rsidRPr="00E4250B">
        <w:rPr>
          <w:rFonts w:ascii="Helvetica" w:eastAsia="Times New Roman" w:hAnsi="Helvetica" w:cs="Helvetica"/>
          <w:color w:val="333333"/>
          <w:sz w:val="20"/>
          <w:szCs w:val="20"/>
          <w:lang w:val="en-GB"/>
        </w:rPr>
        <w:t>South Approach &amp; Pier Security Improvements</w:t>
      </w:r>
    </w:p>
    <w:p w:rsidR="007A50AE" w:rsidRPr="00E4250B" w:rsidRDefault="007A50AE" w:rsidP="007A50AE">
      <w:pPr>
        <w:numPr>
          <w:ilvl w:val="2"/>
          <w:numId w:val="1"/>
        </w:numPr>
        <w:shd w:val="clear" w:color="auto" w:fill="FFFFFF"/>
        <w:spacing w:before="100" w:beforeAutospacing="1" w:after="100" w:afterAutospacing="1" w:line="270" w:lineRule="atLeast"/>
        <w:ind w:left="1125"/>
        <w:rPr>
          <w:rFonts w:ascii="Helvetica" w:eastAsia="Times New Roman" w:hAnsi="Helvetica" w:cs="Helvetica"/>
          <w:color w:val="333333"/>
          <w:sz w:val="20"/>
          <w:szCs w:val="20"/>
          <w:lang w:val="en-GB"/>
        </w:rPr>
      </w:pPr>
      <w:r w:rsidRPr="00E4250B">
        <w:rPr>
          <w:rFonts w:ascii="Helvetica" w:eastAsia="Times New Roman" w:hAnsi="Helvetica" w:cs="Helvetica"/>
          <w:color w:val="333333"/>
          <w:sz w:val="20"/>
          <w:szCs w:val="20"/>
          <w:lang w:val="en-GB"/>
        </w:rPr>
        <w:t>Toll Plaza Pavement Overlay</w:t>
      </w:r>
    </w:p>
    <w:p w:rsidR="007A50AE" w:rsidRPr="00E4250B" w:rsidRDefault="007A50AE" w:rsidP="007A50AE">
      <w:pPr>
        <w:numPr>
          <w:ilvl w:val="2"/>
          <w:numId w:val="1"/>
        </w:numPr>
        <w:shd w:val="clear" w:color="auto" w:fill="FFFFFF"/>
        <w:spacing w:before="100" w:beforeAutospacing="1" w:after="100" w:afterAutospacing="1" w:line="270" w:lineRule="atLeast"/>
        <w:ind w:left="1125"/>
        <w:rPr>
          <w:rFonts w:ascii="Helvetica" w:eastAsia="Times New Roman" w:hAnsi="Helvetica" w:cs="Helvetica"/>
          <w:color w:val="333333"/>
          <w:sz w:val="20"/>
          <w:szCs w:val="20"/>
          <w:lang w:val="en-GB"/>
        </w:rPr>
      </w:pPr>
      <w:r w:rsidRPr="00E4250B">
        <w:rPr>
          <w:rFonts w:ascii="Helvetica" w:eastAsia="Times New Roman" w:hAnsi="Helvetica" w:cs="Helvetica"/>
          <w:color w:val="333333"/>
          <w:sz w:val="20"/>
          <w:szCs w:val="20"/>
          <w:lang w:val="en-GB"/>
        </w:rPr>
        <w:t xml:space="preserve">IS Data </w:t>
      </w:r>
      <w:proofErr w:type="spellStart"/>
      <w:r w:rsidRPr="00E4250B">
        <w:rPr>
          <w:rFonts w:ascii="Helvetica" w:eastAsia="Times New Roman" w:hAnsi="Helvetica" w:cs="Helvetica"/>
          <w:color w:val="333333"/>
          <w:sz w:val="20"/>
          <w:szCs w:val="20"/>
          <w:lang w:val="en-GB"/>
        </w:rPr>
        <w:t>Center</w:t>
      </w:r>
      <w:proofErr w:type="spellEnd"/>
      <w:r w:rsidRPr="00E4250B">
        <w:rPr>
          <w:rFonts w:ascii="Helvetica" w:eastAsia="Times New Roman" w:hAnsi="Helvetica" w:cs="Helvetica"/>
          <w:color w:val="333333"/>
          <w:sz w:val="20"/>
          <w:szCs w:val="20"/>
          <w:lang w:val="en-GB"/>
        </w:rPr>
        <w:t xml:space="preserve"> Seismic Retrofit</w:t>
      </w:r>
    </w:p>
    <w:p w:rsidR="007A50AE" w:rsidRPr="00E4250B" w:rsidRDefault="007A50AE" w:rsidP="007A50AE">
      <w:pPr>
        <w:numPr>
          <w:ilvl w:val="2"/>
          <w:numId w:val="1"/>
        </w:numPr>
        <w:shd w:val="clear" w:color="auto" w:fill="FFFFFF"/>
        <w:spacing w:before="100" w:beforeAutospacing="1" w:after="100" w:afterAutospacing="1" w:line="270" w:lineRule="atLeast"/>
        <w:ind w:left="1125"/>
        <w:rPr>
          <w:rFonts w:ascii="Helvetica" w:eastAsia="Times New Roman" w:hAnsi="Helvetica" w:cs="Helvetica"/>
          <w:color w:val="333333"/>
          <w:sz w:val="20"/>
          <w:szCs w:val="20"/>
          <w:lang w:val="en-GB"/>
        </w:rPr>
      </w:pPr>
      <w:proofErr w:type="spellStart"/>
      <w:r w:rsidRPr="00E4250B">
        <w:rPr>
          <w:rFonts w:ascii="Helvetica" w:eastAsia="Times New Roman" w:hAnsi="Helvetica" w:cs="Helvetica"/>
          <w:color w:val="333333"/>
          <w:sz w:val="20"/>
          <w:szCs w:val="20"/>
          <w:lang w:val="en-GB"/>
        </w:rPr>
        <w:t>FasTrak</w:t>
      </w:r>
      <w:proofErr w:type="spellEnd"/>
      <w:r w:rsidRPr="00E4250B">
        <w:rPr>
          <w:rFonts w:ascii="Helvetica" w:eastAsia="Times New Roman" w:hAnsi="Helvetica" w:cs="Helvetica"/>
          <w:color w:val="333333"/>
          <w:sz w:val="20"/>
          <w:szCs w:val="20"/>
          <w:lang w:val="en-GB"/>
        </w:rPr>
        <w:t xml:space="preserve"> Equipment Upgrade</w:t>
      </w:r>
    </w:p>
    <w:p w:rsidR="007A50AE" w:rsidRPr="00E4250B" w:rsidRDefault="007A50AE" w:rsidP="007A50AE">
      <w:pPr>
        <w:numPr>
          <w:ilvl w:val="2"/>
          <w:numId w:val="1"/>
        </w:numPr>
        <w:shd w:val="clear" w:color="auto" w:fill="FFFFFF"/>
        <w:spacing w:before="100" w:beforeAutospacing="1" w:after="100" w:afterAutospacing="1" w:line="270" w:lineRule="atLeast"/>
        <w:ind w:left="1125"/>
        <w:rPr>
          <w:rFonts w:ascii="Helvetica" w:eastAsia="Times New Roman" w:hAnsi="Helvetica" w:cs="Helvetica"/>
          <w:color w:val="333333"/>
          <w:sz w:val="20"/>
          <w:szCs w:val="20"/>
          <w:lang w:val="en-GB"/>
        </w:rPr>
      </w:pPr>
      <w:r w:rsidRPr="00E4250B">
        <w:rPr>
          <w:rFonts w:ascii="Helvetica" w:eastAsia="Times New Roman" w:hAnsi="Helvetica" w:cs="Helvetica"/>
          <w:color w:val="333333"/>
          <w:sz w:val="20"/>
          <w:szCs w:val="20"/>
          <w:lang w:val="en-GB"/>
        </w:rPr>
        <w:t>North Anchorage House Security</w:t>
      </w:r>
    </w:p>
    <w:p w:rsidR="007A50AE" w:rsidRPr="00E4250B" w:rsidRDefault="007A50AE" w:rsidP="007A50AE">
      <w:pPr>
        <w:numPr>
          <w:ilvl w:val="2"/>
          <w:numId w:val="1"/>
        </w:numPr>
        <w:shd w:val="clear" w:color="auto" w:fill="FFFFFF"/>
        <w:spacing w:before="100" w:beforeAutospacing="1" w:after="100" w:afterAutospacing="1" w:line="270" w:lineRule="atLeast"/>
        <w:ind w:left="1125"/>
        <w:rPr>
          <w:rFonts w:ascii="Helvetica" w:eastAsia="Times New Roman" w:hAnsi="Helvetica" w:cs="Helvetica"/>
          <w:color w:val="333333"/>
          <w:sz w:val="20"/>
          <w:szCs w:val="20"/>
          <w:lang w:val="en-GB"/>
        </w:rPr>
      </w:pPr>
      <w:r w:rsidRPr="00E4250B">
        <w:rPr>
          <w:rFonts w:ascii="Helvetica" w:eastAsia="Times New Roman" w:hAnsi="Helvetica" w:cs="Helvetica"/>
          <w:color w:val="333333"/>
          <w:sz w:val="20"/>
          <w:szCs w:val="20"/>
          <w:lang w:val="en-GB"/>
        </w:rPr>
        <w:t>Alexander Avenue Slope Strengthening Design/Environmental</w:t>
      </w:r>
    </w:p>
    <w:p w:rsidR="007A50AE" w:rsidRPr="00E4250B" w:rsidRDefault="007A50AE" w:rsidP="007A50AE">
      <w:pPr>
        <w:numPr>
          <w:ilvl w:val="2"/>
          <w:numId w:val="1"/>
        </w:numPr>
        <w:shd w:val="clear" w:color="auto" w:fill="FFFFFF"/>
        <w:spacing w:before="100" w:beforeAutospacing="1" w:after="100" w:afterAutospacing="1" w:line="270" w:lineRule="atLeast"/>
        <w:ind w:left="1125"/>
        <w:rPr>
          <w:rFonts w:ascii="Helvetica" w:eastAsia="Times New Roman" w:hAnsi="Helvetica" w:cs="Helvetica"/>
          <w:color w:val="333333"/>
          <w:sz w:val="20"/>
          <w:szCs w:val="20"/>
          <w:lang w:val="en-GB"/>
        </w:rPr>
      </w:pPr>
      <w:r w:rsidRPr="00E4250B">
        <w:rPr>
          <w:rFonts w:ascii="Helvetica" w:eastAsia="Times New Roman" w:hAnsi="Helvetica" w:cs="Helvetica"/>
          <w:color w:val="333333"/>
          <w:sz w:val="20"/>
          <w:szCs w:val="20"/>
          <w:lang w:val="en-GB"/>
        </w:rPr>
        <w:t>Stores Building Office Space HVAC Replacement</w:t>
      </w:r>
    </w:p>
    <w:p w:rsidR="007A50AE" w:rsidRPr="00E4250B" w:rsidRDefault="007A50AE" w:rsidP="007A50AE">
      <w:pPr>
        <w:pStyle w:val="Heading2"/>
        <w:rPr>
          <w:rFonts w:eastAsia="Times New Roman"/>
          <w:lang w:val="en-GB"/>
        </w:rPr>
      </w:pPr>
      <w:bookmarkStart w:id="1" w:name="bus"/>
      <w:bookmarkEnd w:id="1"/>
      <w:r w:rsidRPr="00E4250B">
        <w:rPr>
          <w:rFonts w:eastAsia="Times New Roman"/>
          <w:lang w:val="en-GB"/>
        </w:rPr>
        <w:t>FY 2019/20 BUS DIVISION GOALS &amp; PROJECTS</w:t>
      </w:r>
    </w:p>
    <w:p w:rsidR="007A50AE" w:rsidRPr="007A50AE" w:rsidRDefault="007A50AE" w:rsidP="007A50AE">
      <w:pPr>
        <w:pStyle w:val="Heading4"/>
        <w:rPr>
          <w:rFonts w:eastAsia="Times New Roman"/>
          <w:lang w:val="en-GB"/>
        </w:rPr>
      </w:pPr>
      <w:r w:rsidRPr="007A50AE">
        <w:rPr>
          <w:rFonts w:eastAsia="Times New Roman"/>
          <w:lang w:val="en-GB"/>
        </w:rPr>
        <w:t xml:space="preserve">GOALS </w:t>
      </w:r>
    </w:p>
    <w:p w:rsidR="007A50AE" w:rsidRPr="00E4250B" w:rsidRDefault="007A50AE" w:rsidP="007A50AE">
      <w:pPr>
        <w:numPr>
          <w:ilvl w:val="1"/>
          <w:numId w:val="2"/>
        </w:numPr>
        <w:shd w:val="clear" w:color="auto" w:fill="FFFFFF"/>
        <w:spacing w:before="100" w:beforeAutospacing="1" w:after="100" w:afterAutospacing="1" w:line="270" w:lineRule="atLeast"/>
        <w:ind w:left="750"/>
        <w:rPr>
          <w:rFonts w:ascii="Helvetica" w:eastAsia="Times New Roman" w:hAnsi="Helvetica" w:cs="Helvetica"/>
          <w:color w:val="333333"/>
          <w:sz w:val="20"/>
          <w:szCs w:val="20"/>
          <w:lang w:val="en-GB"/>
        </w:rPr>
      </w:pPr>
      <w:r w:rsidRPr="007A50AE">
        <w:rPr>
          <w:rStyle w:val="Heading5Char"/>
        </w:rPr>
        <w:t>Efficiency</w:t>
      </w:r>
      <w:r w:rsidRPr="00E4250B">
        <w:rPr>
          <w:rFonts w:ascii="Helvetica" w:eastAsia="Times New Roman" w:hAnsi="Helvetica" w:cs="Helvetica"/>
          <w:color w:val="333333"/>
          <w:sz w:val="20"/>
          <w:szCs w:val="20"/>
          <w:lang w:val="en-GB"/>
        </w:rPr>
        <w:t>: Support and implement technology projects and process and procedure improvements to increase operation, performance, and safety cost-effectiveness.</w:t>
      </w:r>
    </w:p>
    <w:p w:rsidR="007A50AE" w:rsidRPr="00E4250B" w:rsidRDefault="007A50AE" w:rsidP="007A50AE">
      <w:pPr>
        <w:numPr>
          <w:ilvl w:val="1"/>
          <w:numId w:val="2"/>
        </w:numPr>
        <w:shd w:val="clear" w:color="auto" w:fill="FFFFFF"/>
        <w:spacing w:before="100" w:beforeAutospacing="1" w:after="100" w:afterAutospacing="1" w:line="270" w:lineRule="atLeast"/>
        <w:ind w:left="750"/>
        <w:rPr>
          <w:rFonts w:ascii="Helvetica" w:eastAsia="Times New Roman" w:hAnsi="Helvetica" w:cs="Helvetica"/>
          <w:color w:val="333333"/>
          <w:sz w:val="20"/>
          <w:szCs w:val="20"/>
          <w:lang w:val="en-GB"/>
        </w:rPr>
      </w:pPr>
      <w:r w:rsidRPr="007A50AE">
        <w:rPr>
          <w:rStyle w:val="Heading5Char"/>
        </w:rPr>
        <w:t>Access</w:t>
      </w:r>
      <w:r w:rsidRPr="00E4250B">
        <w:rPr>
          <w:rFonts w:ascii="Helvetica" w:eastAsia="Times New Roman" w:hAnsi="Helvetica" w:cs="Helvetica"/>
          <w:color w:val="333333"/>
          <w:sz w:val="20"/>
          <w:szCs w:val="20"/>
          <w:lang w:val="en-GB"/>
        </w:rPr>
        <w:t>: Expand opportunities for external customer convenience at bus stops, during travel, and for providing input on Golden Gate Transit services. Partner with internal customers to provide the best service.</w:t>
      </w:r>
    </w:p>
    <w:p w:rsidR="007A50AE" w:rsidRPr="00E4250B" w:rsidRDefault="007A50AE" w:rsidP="007A50AE">
      <w:pPr>
        <w:numPr>
          <w:ilvl w:val="1"/>
          <w:numId w:val="2"/>
        </w:numPr>
        <w:shd w:val="clear" w:color="auto" w:fill="FFFFFF"/>
        <w:spacing w:before="100" w:beforeAutospacing="1" w:after="100" w:afterAutospacing="1" w:line="270" w:lineRule="atLeast"/>
        <w:ind w:left="750"/>
        <w:rPr>
          <w:rFonts w:ascii="Helvetica" w:eastAsia="Times New Roman" w:hAnsi="Helvetica" w:cs="Helvetica"/>
          <w:color w:val="333333"/>
          <w:sz w:val="20"/>
          <w:szCs w:val="20"/>
          <w:lang w:val="en-GB"/>
        </w:rPr>
      </w:pPr>
      <w:r w:rsidRPr="007A50AE">
        <w:rPr>
          <w:rStyle w:val="Heading5Char"/>
        </w:rPr>
        <w:t>Efficiency</w:t>
      </w:r>
      <w:r w:rsidRPr="00E4250B">
        <w:rPr>
          <w:rFonts w:ascii="Helvetica" w:eastAsia="Times New Roman" w:hAnsi="Helvetica" w:cs="Helvetica"/>
          <w:color w:val="333333"/>
          <w:sz w:val="20"/>
          <w:szCs w:val="20"/>
          <w:lang w:val="en-GB"/>
        </w:rPr>
        <w:t>: Improve Bus Fleet configuration and preventive maintenance to meet customer needs and comply with various laws/regulations.</w:t>
      </w:r>
    </w:p>
    <w:p w:rsidR="007A50AE" w:rsidRPr="007A50AE" w:rsidRDefault="007A50AE" w:rsidP="007A50AE">
      <w:pPr>
        <w:pStyle w:val="Heading4"/>
        <w:rPr>
          <w:rFonts w:eastAsia="Times New Roman"/>
          <w:lang w:val="en-GB"/>
        </w:rPr>
      </w:pPr>
      <w:r w:rsidRPr="007A50AE">
        <w:rPr>
          <w:rFonts w:eastAsia="Times New Roman"/>
          <w:lang w:val="en-GB"/>
        </w:rPr>
        <w:lastRenderedPageBreak/>
        <w:t xml:space="preserve">PROJECTS </w:t>
      </w:r>
    </w:p>
    <w:p w:rsidR="007A50AE" w:rsidRPr="00E4250B" w:rsidRDefault="007A50AE" w:rsidP="007A50AE">
      <w:pPr>
        <w:numPr>
          <w:ilvl w:val="1"/>
          <w:numId w:val="2"/>
        </w:numPr>
        <w:shd w:val="clear" w:color="auto" w:fill="FFFFFF"/>
        <w:spacing w:before="100" w:beforeAutospacing="1" w:after="100" w:afterAutospacing="1" w:line="270" w:lineRule="atLeast"/>
        <w:ind w:left="750"/>
        <w:rPr>
          <w:rFonts w:ascii="Helvetica" w:eastAsia="Times New Roman" w:hAnsi="Helvetica" w:cs="Helvetica"/>
          <w:color w:val="333333"/>
          <w:sz w:val="20"/>
          <w:szCs w:val="20"/>
          <w:lang w:val="en-GB"/>
        </w:rPr>
      </w:pPr>
      <w:r w:rsidRPr="007A50AE">
        <w:rPr>
          <w:rStyle w:val="Heading5Char"/>
        </w:rPr>
        <w:t>Facilities</w:t>
      </w:r>
      <w:r w:rsidRPr="00E4250B">
        <w:rPr>
          <w:rFonts w:ascii="Helvetica" w:eastAsia="Times New Roman" w:hAnsi="Helvetica" w:cs="Helvetica"/>
          <w:b/>
          <w:bCs/>
          <w:color w:val="333333"/>
          <w:sz w:val="20"/>
          <w:szCs w:val="20"/>
          <w:lang w:val="en-GB"/>
        </w:rPr>
        <w:t>:</w:t>
      </w:r>
      <w:r w:rsidRPr="00E4250B">
        <w:rPr>
          <w:rFonts w:ascii="Helvetica" w:eastAsia="Times New Roman" w:hAnsi="Helvetica" w:cs="Helvetica"/>
          <w:color w:val="333333"/>
          <w:sz w:val="20"/>
          <w:szCs w:val="20"/>
          <w:lang w:val="en-GB"/>
        </w:rPr>
        <w:t xml:space="preserve"> </w:t>
      </w:r>
    </w:p>
    <w:p w:rsidR="007A50AE" w:rsidRPr="00E4250B" w:rsidRDefault="007A50AE" w:rsidP="007A50AE">
      <w:pPr>
        <w:numPr>
          <w:ilvl w:val="2"/>
          <w:numId w:val="2"/>
        </w:numPr>
        <w:shd w:val="clear" w:color="auto" w:fill="FFFFFF"/>
        <w:spacing w:before="100" w:beforeAutospacing="1" w:after="100" w:afterAutospacing="1" w:line="270" w:lineRule="atLeast"/>
        <w:ind w:left="1125"/>
        <w:rPr>
          <w:rFonts w:ascii="Helvetica" w:eastAsia="Times New Roman" w:hAnsi="Helvetica" w:cs="Helvetica"/>
          <w:color w:val="333333"/>
          <w:sz w:val="20"/>
          <w:szCs w:val="20"/>
          <w:lang w:val="en-GB"/>
        </w:rPr>
      </w:pPr>
      <w:r w:rsidRPr="00E4250B">
        <w:rPr>
          <w:rFonts w:ascii="Helvetica" w:eastAsia="Times New Roman" w:hAnsi="Helvetica" w:cs="Helvetica"/>
          <w:color w:val="333333"/>
          <w:sz w:val="20"/>
          <w:szCs w:val="20"/>
          <w:lang w:val="en-GB"/>
        </w:rPr>
        <w:t>Bus Division Office Improvements</w:t>
      </w:r>
    </w:p>
    <w:p w:rsidR="007A50AE" w:rsidRPr="00E4250B" w:rsidRDefault="007A50AE" w:rsidP="007A50AE">
      <w:pPr>
        <w:numPr>
          <w:ilvl w:val="2"/>
          <w:numId w:val="2"/>
        </w:numPr>
        <w:shd w:val="clear" w:color="auto" w:fill="FFFFFF"/>
        <w:spacing w:before="100" w:beforeAutospacing="1" w:after="100" w:afterAutospacing="1" w:line="270" w:lineRule="atLeast"/>
        <w:ind w:left="1125"/>
        <w:rPr>
          <w:rFonts w:ascii="Helvetica" w:eastAsia="Times New Roman" w:hAnsi="Helvetica" w:cs="Helvetica"/>
          <w:color w:val="333333"/>
          <w:sz w:val="20"/>
          <w:szCs w:val="20"/>
          <w:lang w:val="en-GB"/>
        </w:rPr>
      </w:pPr>
      <w:r w:rsidRPr="00E4250B">
        <w:rPr>
          <w:rFonts w:ascii="Helvetica" w:eastAsia="Times New Roman" w:hAnsi="Helvetica" w:cs="Helvetica"/>
          <w:color w:val="333333"/>
          <w:sz w:val="20"/>
          <w:szCs w:val="20"/>
          <w:lang w:val="en-GB"/>
        </w:rPr>
        <w:t>San Francisco Curb Cut Bus Stop Improvements</w:t>
      </w:r>
    </w:p>
    <w:p w:rsidR="007A50AE" w:rsidRPr="00E4250B" w:rsidRDefault="007A50AE" w:rsidP="007A50AE">
      <w:pPr>
        <w:numPr>
          <w:ilvl w:val="2"/>
          <w:numId w:val="2"/>
        </w:numPr>
        <w:shd w:val="clear" w:color="auto" w:fill="FFFFFF"/>
        <w:spacing w:before="100" w:beforeAutospacing="1" w:after="100" w:afterAutospacing="1" w:line="270" w:lineRule="atLeast"/>
        <w:ind w:left="1125"/>
        <w:rPr>
          <w:rFonts w:ascii="Helvetica" w:eastAsia="Times New Roman" w:hAnsi="Helvetica" w:cs="Helvetica"/>
          <w:color w:val="333333"/>
          <w:sz w:val="20"/>
          <w:szCs w:val="20"/>
          <w:lang w:val="en-GB"/>
        </w:rPr>
      </w:pPr>
      <w:r w:rsidRPr="00E4250B">
        <w:rPr>
          <w:rFonts w:ascii="Helvetica" w:eastAsia="Times New Roman" w:hAnsi="Helvetica" w:cs="Helvetica"/>
          <w:color w:val="333333"/>
          <w:sz w:val="20"/>
          <w:szCs w:val="20"/>
          <w:lang w:val="en-GB"/>
        </w:rPr>
        <w:t>San Rafael Server HVAC Modifications</w:t>
      </w:r>
    </w:p>
    <w:p w:rsidR="007A50AE" w:rsidRPr="00E4250B" w:rsidRDefault="007A50AE" w:rsidP="007A50AE">
      <w:pPr>
        <w:numPr>
          <w:ilvl w:val="2"/>
          <w:numId w:val="2"/>
        </w:numPr>
        <w:shd w:val="clear" w:color="auto" w:fill="FFFFFF"/>
        <w:spacing w:before="100" w:beforeAutospacing="1" w:after="100" w:afterAutospacing="1" w:line="270" w:lineRule="atLeast"/>
        <w:ind w:left="1125"/>
        <w:rPr>
          <w:rFonts w:ascii="Helvetica" w:eastAsia="Times New Roman" w:hAnsi="Helvetica" w:cs="Helvetica"/>
          <w:color w:val="333333"/>
          <w:sz w:val="20"/>
          <w:szCs w:val="20"/>
          <w:lang w:val="en-GB"/>
        </w:rPr>
      </w:pPr>
      <w:r w:rsidRPr="00E4250B">
        <w:rPr>
          <w:rFonts w:ascii="Helvetica" w:eastAsia="Times New Roman" w:hAnsi="Helvetica" w:cs="Helvetica"/>
          <w:color w:val="333333"/>
          <w:sz w:val="20"/>
          <w:szCs w:val="20"/>
          <w:lang w:val="en-GB"/>
        </w:rPr>
        <w:t>D1 Resurface Employee Parking Lot &amp; Solar Panels</w:t>
      </w:r>
    </w:p>
    <w:p w:rsidR="007A50AE" w:rsidRPr="00E4250B" w:rsidRDefault="007A50AE" w:rsidP="007A50AE">
      <w:pPr>
        <w:numPr>
          <w:ilvl w:val="2"/>
          <w:numId w:val="2"/>
        </w:numPr>
        <w:shd w:val="clear" w:color="auto" w:fill="FFFFFF"/>
        <w:spacing w:before="100" w:beforeAutospacing="1" w:after="100" w:afterAutospacing="1" w:line="270" w:lineRule="atLeast"/>
        <w:ind w:left="1125"/>
        <w:rPr>
          <w:rFonts w:ascii="Helvetica" w:eastAsia="Times New Roman" w:hAnsi="Helvetica" w:cs="Helvetica"/>
          <w:color w:val="333333"/>
          <w:sz w:val="20"/>
          <w:szCs w:val="20"/>
          <w:lang w:val="en-GB"/>
        </w:rPr>
      </w:pPr>
      <w:r w:rsidRPr="00E4250B">
        <w:rPr>
          <w:rFonts w:ascii="Helvetica" w:eastAsia="Times New Roman" w:hAnsi="Helvetica" w:cs="Helvetica"/>
          <w:color w:val="333333"/>
          <w:sz w:val="20"/>
          <w:szCs w:val="20"/>
          <w:lang w:val="en-GB"/>
        </w:rPr>
        <w:t>SRTC Relocation Design/Environmental </w:t>
      </w:r>
    </w:p>
    <w:p w:rsidR="007A50AE" w:rsidRPr="00E4250B" w:rsidRDefault="007A50AE" w:rsidP="007A50AE">
      <w:pPr>
        <w:numPr>
          <w:ilvl w:val="1"/>
          <w:numId w:val="2"/>
        </w:numPr>
        <w:shd w:val="clear" w:color="auto" w:fill="FFFFFF"/>
        <w:spacing w:before="100" w:beforeAutospacing="1" w:after="100" w:afterAutospacing="1" w:line="270" w:lineRule="atLeast"/>
        <w:ind w:left="750"/>
        <w:rPr>
          <w:rFonts w:ascii="Helvetica" w:eastAsia="Times New Roman" w:hAnsi="Helvetica" w:cs="Helvetica"/>
          <w:color w:val="333333"/>
          <w:sz w:val="20"/>
          <w:szCs w:val="20"/>
          <w:lang w:val="en-GB"/>
        </w:rPr>
      </w:pPr>
      <w:r w:rsidRPr="007A50AE">
        <w:rPr>
          <w:rStyle w:val="Heading5Char"/>
        </w:rPr>
        <w:t>Bus Operations</w:t>
      </w:r>
      <w:r w:rsidRPr="00E4250B">
        <w:rPr>
          <w:rFonts w:ascii="Helvetica" w:eastAsia="Times New Roman" w:hAnsi="Helvetica" w:cs="Helvetica"/>
          <w:b/>
          <w:bCs/>
          <w:color w:val="333333"/>
          <w:sz w:val="20"/>
          <w:szCs w:val="20"/>
          <w:lang w:val="en-GB"/>
        </w:rPr>
        <w:t>:</w:t>
      </w:r>
      <w:r w:rsidRPr="00E4250B">
        <w:rPr>
          <w:rFonts w:ascii="Helvetica" w:eastAsia="Times New Roman" w:hAnsi="Helvetica" w:cs="Helvetica"/>
          <w:color w:val="333333"/>
          <w:sz w:val="20"/>
          <w:szCs w:val="20"/>
          <w:lang w:val="en-GB"/>
        </w:rPr>
        <w:t xml:space="preserve"> </w:t>
      </w:r>
    </w:p>
    <w:p w:rsidR="007A50AE" w:rsidRPr="00E4250B" w:rsidRDefault="007A50AE" w:rsidP="007A50AE">
      <w:pPr>
        <w:numPr>
          <w:ilvl w:val="2"/>
          <w:numId w:val="2"/>
        </w:numPr>
        <w:shd w:val="clear" w:color="auto" w:fill="FFFFFF"/>
        <w:spacing w:before="100" w:beforeAutospacing="1" w:after="100" w:afterAutospacing="1" w:line="270" w:lineRule="atLeast"/>
        <w:ind w:left="1125"/>
        <w:rPr>
          <w:rFonts w:ascii="Helvetica" w:eastAsia="Times New Roman" w:hAnsi="Helvetica" w:cs="Helvetica"/>
          <w:color w:val="333333"/>
          <w:sz w:val="20"/>
          <w:szCs w:val="20"/>
          <w:lang w:val="en-GB"/>
        </w:rPr>
      </w:pPr>
      <w:r w:rsidRPr="00E4250B">
        <w:rPr>
          <w:rFonts w:ascii="Helvetica" w:eastAsia="Times New Roman" w:hAnsi="Helvetica" w:cs="Helvetica"/>
          <w:color w:val="333333"/>
          <w:sz w:val="20"/>
          <w:szCs w:val="20"/>
          <w:lang w:val="en-GB"/>
        </w:rPr>
        <w:t>Zero Emission Bus (ZEB) Fleet/Infrastructure Analysis</w:t>
      </w:r>
    </w:p>
    <w:p w:rsidR="007A50AE" w:rsidRPr="00E4250B" w:rsidRDefault="007A50AE" w:rsidP="007A50AE">
      <w:pPr>
        <w:numPr>
          <w:ilvl w:val="2"/>
          <w:numId w:val="2"/>
        </w:numPr>
        <w:shd w:val="clear" w:color="auto" w:fill="FFFFFF"/>
        <w:spacing w:before="100" w:beforeAutospacing="1" w:after="100" w:afterAutospacing="1" w:line="270" w:lineRule="atLeast"/>
        <w:ind w:left="1125"/>
        <w:rPr>
          <w:rFonts w:ascii="Helvetica" w:eastAsia="Times New Roman" w:hAnsi="Helvetica" w:cs="Helvetica"/>
          <w:color w:val="333333"/>
          <w:sz w:val="20"/>
          <w:szCs w:val="20"/>
          <w:lang w:val="en-GB"/>
        </w:rPr>
      </w:pPr>
      <w:r w:rsidRPr="00E4250B">
        <w:rPr>
          <w:rFonts w:ascii="Helvetica" w:eastAsia="Times New Roman" w:hAnsi="Helvetica" w:cs="Helvetica"/>
          <w:color w:val="333333"/>
          <w:sz w:val="20"/>
          <w:szCs w:val="20"/>
          <w:lang w:val="en-GB"/>
        </w:rPr>
        <w:t>Replace 67 Transit Buses with Hybrids</w:t>
      </w:r>
    </w:p>
    <w:p w:rsidR="007A50AE" w:rsidRPr="00E4250B" w:rsidRDefault="007A50AE" w:rsidP="007A50AE">
      <w:pPr>
        <w:numPr>
          <w:ilvl w:val="2"/>
          <w:numId w:val="2"/>
        </w:numPr>
        <w:shd w:val="clear" w:color="auto" w:fill="FFFFFF"/>
        <w:spacing w:before="100" w:beforeAutospacing="1" w:after="100" w:afterAutospacing="1" w:line="270" w:lineRule="atLeast"/>
        <w:ind w:left="1125"/>
        <w:rPr>
          <w:rFonts w:ascii="Helvetica" w:eastAsia="Times New Roman" w:hAnsi="Helvetica" w:cs="Helvetica"/>
          <w:color w:val="333333"/>
          <w:sz w:val="20"/>
          <w:szCs w:val="20"/>
          <w:lang w:val="en-GB"/>
        </w:rPr>
      </w:pPr>
      <w:r w:rsidRPr="00E4250B">
        <w:rPr>
          <w:rFonts w:ascii="Helvetica" w:eastAsia="Times New Roman" w:hAnsi="Helvetica" w:cs="Helvetica"/>
          <w:color w:val="333333"/>
          <w:sz w:val="20"/>
          <w:szCs w:val="20"/>
          <w:lang w:val="en-GB"/>
        </w:rPr>
        <w:t>Replace Twenty (20) Paratransit 22' Gas Cutaways</w:t>
      </w:r>
    </w:p>
    <w:p w:rsidR="007A50AE" w:rsidRPr="00E4250B" w:rsidRDefault="007A50AE" w:rsidP="007A50AE">
      <w:pPr>
        <w:numPr>
          <w:ilvl w:val="2"/>
          <w:numId w:val="2"/>
        </w:numPr>
        <w:shd w:val="clear" w:color="auto" w:fill="FFFFFF"/>
        <w:spacing w:before="100" w:beforeAutospacing="1" w:after="100" w:afterAutospacing="1" w:line="270" w:lineRule="atLeast"/>
        <w:ind w:left="1125"/>
        <w:rPr>
          <w:rFonts w:ascii="Helvetica" w:eastAsia="Times New Roman" w:hAnsi="Helvetica" w:cs="Helvetica"/>
          <w:color w:val="333333"/>
          <w:sz w:val="20"/>
          <w:szCs w:val="20"/>
          <w:lang w:val="en-GB"/>
        </w:rPr>
      </w:pPr>
      <w:r w:rsidRPr="00E4250B">
        <w:rPr>
          <w:rFonts w:ascii="Helvetica" w:eastAsia="Times New Roman" w:hAnsi="Helvetica" w:cs="Helvetica"/>
          <w:color w:val="333333"/>
          <w:sz w:val="20"/>
          <w:szCs w:val="20"/>
          <w:lang w:val="en-GB"/>
        </w:rPr>
        <w:t>MCI USB Outlets</w:t>
      </w:r>
    </w:p>
    <w:p w:rsidR="007A50AE" w:rsidRPr="00E4250B" w:rsidRDefault="007A50AE" w:rsidP="007A50AE">
      <w:pPr>
        <w:numPr>
          <w:ilvl w:val="2"/>
          <w:numId w:val="2"/>
        </w:numPr>
        <w:shd w:val="clear" w:color="auto" w:fill="FFFFFF"/>
        <w:spacing w:before="100" w:beforeAutospacing="1" w:after="100" w:afterAutospacing="1" w:line="270" w:lineRule="atLeast"/>
        <w:ind w:left="1125"/>
        <w:rPr>
          <w:rFonts w:ascii="Helvetica" w:eastAsia="Times New Roman" w:hAnsi="Helvetica" w:cs="Helvetica"/>
          <w:color w:val="333333"/>
          <w:sz w:val="20"/>
          <w:szCs w:val="20"/>
          <w:lang w:val="en-GB"/>
        </w:rPr>
      </w:pPr>
      <w:proofErr w:type="spellStart"/>
      <w:r w:rsidRPr="00E4250B">
        <w:rPr>
          <w:rFonts w:ascii="Helvetica" w:eastAsia="Times New Roman" w:hAnsi="Helvetica" w:cs="Helvetica"/>
          <w:color w:val="333333"/>
          <w:sz w:val="20"/>
          <w:szCs w:val="20"/>
          <w:lang w:val="en-GB"/>
        </w:rPr>
        <w:t>Aviat</w:t>
      </w:r>
      <w:proofErr w:type="spellEnd"/>
      <w:r w:rsidRPr="00E4250B">
        <w:rPr>
          <w:rFonts w:ascii="Helvetica" w:eastAsia="Times New Roman" w:hAnsi="Helvetica" w:cs="Helvetica"/>
          <w:color w:val="333333"/>
          <w:sz w:val="20"/>
          <w:szCs w:val="20"/>
          <w:lang w:val="en-GB"/>
        </w:rPr>
        <w:t xml:space="preserve"> Microwave Update - Santa Rosa Link</w:t>
      </w:r>
    </w:p>
    <w:p w:rsidR="007A50AE" w:rsidRPr="00E4250B" w:rsidRDefault="007A50AE" w:rsidP="007A50AE">
      <w:pPr>
        <w:numPr>
          <w:ilvl w:val="2"/>
          <w:numId w:val="2"/>
        </w:numPr>
        <w:shd w:val="clear" w:color="auto" w:fill="FFFFFF"/>
        <w:spacing w:before="100" w:beforeAutospacing="1" w:after="100" w:afterAutospacing="1" w:line="270" w:lineRule="atLeast"/>
        <w:ind w:left="1125"/>
        <w:rPr>
          <w:rFonts w:ascii="Helvetica" w:eastAsia="Times New Roman" w:hAnsi="Helvetica" w:cs="Helvetica"/>
          <w:color w:val="333333"/>
          <w:sz w:val="20"/>
          <w:szCs w:val="20"/>
          <w:lang w:val="en-GB"/>
        </w:rPr>
      </w:pPr>
      <w:r w:rsidRPr="00E4250B">
        <w:rPr>
          <w:rFonts w:ascii="Helvetica" w:eastAsia="Times New Roman" w:hAnsi="Helvetica" w:cs="Helvetica"/>
          <w:color w:val="333333"/>
          <w:sz w:val="20"/>
          <w:szCs w:val="20"/>
          <w:lang w:val="en-GB"/>
        </w:rPr>
        <w:t>Bus Security Cameras</w:t>
      </w:r>
    </w:p>
    <w:p w:rsidR="007A50AE" w:rsidRPr="00E4250B" w:rsidRDefault="007A50AE" w:rsidP="007A50AE">
      <w:pPr>
        <w:pStyle w:val="Heading2"/>
        <w:rPr>
          <w:rFonts w:eastAsia="Times New Roman"/>
          <w:lang w:val="en-GB"/>
        </w:rPr>
      </w:pPr>
      <w:bookmarkStart w:id="2" w:name="ferry"/>
      <w:bookmarkEnd w:id="2"/>
      <w:r w:rsidRPr="00E4250B">
        <w:rPr>
          <w:rFonts w:eastAsia="Times New Roman"/>
          <w:lang w:val="en-GB"/>
        </w:rPr>
        <w:t>FY 2019/20 FERRY DIVISION GOALS &amp; PROJECTS</w:t>
      </w:r>
    </w:p>
    <w:p w:rsidR="007A50AE" w:rsidRPr="00E4250B" w:rsidRDefault="007A50AE" w:rsidP="007A50AE">
      <w:pPr>
        <w:pStyle w:val="Heading4"/>
        <w:rPr>
          <w:rFonts w:eastAsia="Times New Roman"/>
          <w:lang w:val="en-GB"/>
        </w:rPr>
      </w:pPr>
      <w:r w:rsidRPr="00E4250B">
        <w:rPr>
          <w:rFonts w:eastAsia="Times New Roman"/>
          <w:lang w:val="en-GB"/>
        </w:rPr>
        <w:t xml:space="preserve">GOALS </w:t>
      </w:r>
    </w:p>
    <w:p w:rsidR="007A50AE" w:rsidRPr="00E4250B" w:rsidRDefault="007A50AE" w:rsidP="007A50AE">
      <w:pPr>
        <w:numPr>
          <w:ilvl w:val="1"/>
          <w:numId w:val="3"/>
        </w:numPr>
        <w:shd w:val="clear" w:color="auto" w:fill="FFFFFF"/>
        <w:spacing w:before="100" w:beforeAutospacing="1" w:after="100" w:afterAutospacing="1" w:line="270" w:lineRule="atLeast"/>
        <w:ind w:left="750"/>
        <w:rPr>
          <w:rFonts w:ascii="Helvetica" w:eastAsia="Times New Roman" w:hAnsi="Helvetica" w:cs="Helvetica"/>
          <w:color w:val="333333"/>
          <w:sz w:val="20"/>
          <w:szCs w:val="20"/>
          <w:lang w:val="en-GB"/>
        </w:rPr>
      </w:pPr>
      <w:r w:rsidRPr="007A50AE">
        <w:rPr>
          <w:rStyle w:val="Heading5Char"/>
        </w:rPr>
        <w:t>Safety</w:t>
      </w:r>
      <w:r w:rsidRPr="00E4250B">
        <w:rPr>
          <w:rFonts w:ascii="Helvetica" w:eastAsia="Times New Roman" w:hAnsi="Helvetica" w:cs="Helvetica"/>
          <w:color w:val="333333"/>
          <w:sz w:val="20"/>
          <w:szCs w:val="20"/>
          <w:lang w:val="en-GB"/>
        </w:rPr>
        <w:t>: Continue to improve operating standards and procedures to maintain safe, reliable, and efficient Ferry service.</w:t>
      </w:r>
    </w:p>
    <w:p w:rsidR="007A50AE" w:rsidRPr="00E4250B" w:rsidRDefault="007A50AE" w:rsidP="007A50AE">
      <w:pPr>
        <w:numPr>
          <w:ilvl w:val="1"/>
          <w:numId w:val="3"/>
        </w:numPr>
        <w:shd w:val="clear" w:color="auto" w:fill="FFFFFF"/>
        <w:spacing w:before="100" w:beforeAutospacing="1" w:after="100" w:afterAutospacing="1" w:line="270" w:lineRule="atLeast"/>
        <w:ind w:left="750"/>
        <w:rPr>
          <w:rFonts w:ascii="Helvetica" w:eastAsia="Times New Roman" w:hAnsi="Helvetica" w:cs="Helvetica"/>
          <w:color w:val="333333"/>
          <w:sz w:val="20"/>
          <w:szCs w:val="20"/>
          <w:lang w:val="en-GB"/>
        </w:rPr>
      </w:pPr>
      <w:r w:rsidRPr="007A50AE">
        <w:rPr>
          <w:rStyle w:val="Heading5Char"/>
        </w:rPr>
        <w:t>Maintenance</w:t>
      </w:r>
      <w:r w:rsidRPr="00E4250B">
        <w:rPr>
          <w:rFonts w:ascii="Helvetica" w:eastAsia="Times New Roman" w:hAnsi="Helvetica" w:cs="Helvetica"/>
          <w:b/>
          <w:bCs/>
          <w:color w:val="333333"/>
          <w:sz w:val="20"/>
          <w:szCs w:val="20"/>
          <w:lang w:val="en-GB"/>
        </w:rPr>
        <w:t>:</w:t>
      </w:r>
      <w:r w:rsidRPr="00E4250B">
        <w:rPr>
          <w:rFonts w:ascii="Helvetica" w:eastAsia="Times New Roman" w:hAnsi="Helvetica" w:cs="Helvetica"/>
          <w:color w:val="333333"/>
          <w:sz w:val="20"/>
          <w:szCs w:val="20"/>
          <w:lang w:val="en-GB"/>
        </w:rPr>
        <w:t xml:space="preserve"> Maintain and improve Ferry vessels and facilities.</w:t>
      </w:r>
    </w:p>
    <w:p w:rsidR="007A50AE" w:rsidRPr="00E4250B" w:rsidRDefault="007A50AE" w:rsidP="007A50AE">
      <w:pPr>
        <w:numPr>
          <w:ilvl w:val="1"/>
          <w:numId w:val="3"/>
        </w:numPr>
        <w:shd w:val="clear" w:color="auto" w:fill="FFFFFF"/>
        <w:spacing w:before="100" w:beforeAutospacing="1" w:after="100" w:afterAutospacing="1" w:line="270" w:lineRule="atLeast"/>
        <w:ind w:left="750"/>
        <w:rPr>
          <w:rFonts w:ascii="Helvetica" w:eastAsia="Times New Roman" w:hAnsi="Helvetica" w:cs="Helvetica"/>
          <w:color w:val="333333"/>
          <w:sz w:val="20"/>
          <w:szCs w:val="20"/>
          <w:lang w:val="en-GB"/>
        </w:rPr>
      </w:pPr>
      <w:r w:rsidRPr="007A50AE">
        <w:rPr>
          <w:rStyle w:val="Heading5Char"/>
        </w:rPr>
        <w:t>Efficiency</w:t>
      </w:r>
      <w:r w:rsidRPr="00E4250B">
        <w:rPr>
          <w:rFonts w:ascii="Helvetica" w:eastAsia="Times New Roman" w:hAnsi="Helvetica" w:cs="Helvetica"/>
          <w:b/>
          <w:bCs/>
          <w:color w:val="333333"/>
          <w:sz w:val="20"/>
          <w:szCs w:val="20"/>
          <w:lang w:val="en-GB"/>
        </w:rPr>
        <w:t>:</w:t>
      </w:r>
      <w:r w:rsidRPr="00E4250B">
        <w:rPr>
          <w:rFonts w:ascii="Helvetica" w:eastAsia="Times New Roman" w:hAnsi="Helvetica" w:cs="Helvetica"/>
          <w:color w:val="333333"/>
          <w:sz w:val="20"/>
          <w:szCs w:val="20"/>
          <w:lang w:val="en-GB"/>
        </w:rPr>
        <w:t xml:space="preserve"> Maintain </w:t>
      </w:r>
      <w:proofErr w:type="spellStart"/>
      <w:r w:rsidRPr="00E4250B">
        <w:rPr>
          <w:rFonts w:ascii="Helvetica" w:eastAsia="Times New Roman" w:hAnsi="Helvetica" w:cs="Helvetica"/>
          <w:color w:val="333333"/>
          <w:sz w:val="20"/>
          <w:szCs w:val="20"/>
          <w:lang w:val="en-GB"/>
        </w:rPr>
        <w:t>farebox</w:t>
      </w:r>
      <w:proofErr w:type="spellEnd"/>
      <w:r w:rsidRPr="00E4250B">
        <w:rPr>
          <w:rFonts w:ascii="Helvetica" w:eastAsia="Times New Roman" w:hAnsi="Helvetica" w:cs="Helvetica"/>
          <w:color w:val="333333"/>
          <w:sz w:val="20"/>
          <w:szCs w:val="20"/>
          <w:lang w:val="en-GB"/>
        </w:rPr>
        <w:t xml:space="preserve"> recovery while expanding the service to meet passenger demand. </w:t>
      </w:r>
    </w:p>
    <w:p w:rsidR="007A50AE" w:rsidRPr="007A50AE" w:rsidRDefault="007A50AE" w:rsidP="007A50AE">
      <w:pPr>
        <w:pStyle w:val="Heading4"/>
        <w:rPr>
          <w:rFonts w:eastAsia="Times New Roman"/>
          <w:lang w:val="en-GB"/>
        </w:rPr>
      </w:pPr>
      <w:r w:rsidRPr="007A50AE">
        <w:rPr>
          <w:rFonts w:eastAsia="Times New Roman"/>
          <w:lang w:val="en-GB"/>
        </w:rPr>
        <w:t xml:space="preserve">PROJECTS </w:t>
      </w:r>
    </w:p>
    <w:p w:rsidR="007A50AE" w:rsidRPr="00E4250B" w:rsidRDefault="007A50AE" w:rsidP="007A50AE">
      <w:pPr>
        <w:numPr>
          <w:ilvl w:val="1"/>
          <w:numId w:val="3"/>
        </w:numPr>
        <w:shd w:val="clear" w:color="auto" w:fill="FFFFFF"/>
        <w:spacing w:before="100" w:beforeAutospacing="1" w:after="100" w:afterAutospacing="1" w:line="270" w:lineRule="atLeast"/>
        <w:ind w:left="750"/>
        <w:rPr>
          <w:rFonts w:ascii="Helvetica" w:eastAsia="Times New Roman" w:hAnsi="Helvetica" w:cs="Helvetica"/>
          <w:color w:val="333333"/>
          <w:sz w:val="20"/>
          <w:szCs w:val="20"/>
          <w:lang w:val="en-GB"/>
        </w:rPr>
      </w:pPr>
      <w:r w:rsidRPr="007A50AE">
        <w:rPr>
          <w:rStyle w:val="Heading5Char"/>
        </w:rPr>
        <w:t>Facilities</w:t>
      </w:r>
      <w:r w:rsidRPr="00E4250B">
        <w:rPr>
          <w:rFonts w:ascii="Helvetica" w:eastAsia="Times New Roman" w:hAnsi="Helvetica" w:cs="Helvetica"/>
          <w:b/>
          <w:bCs/>
          <w:color w:val="333333"/>
          <w:sz w:val="20"/>
          <w:szCs w:val="20"/>
          <w:lang w:val="en-GB"/>
        </w:rPr>
        <w:t>:</w:t>
      </w:r>
      <w:r w:rsidRPr="00E4250B">
        <w:rPr>
          <w:rFonts w:ascii="Helvetica" w:eastAsia="Times New Roman" w:hAnsi="Helvetica" w:cs="Helvetica"/>
          <w:color w:val="333333"/>
          <w:sz w:val="20"/>
          <w:szCs w:val="20"/>
          <w:lang w:val="en-GB"/>
        </w:rPr>
        <w:t xml:space="preserve"> </w:t>
      </w:r>
    </w:p>
    <w:p w:rsidR="007A50AE" w:rsidRPr="00E4250B" w:rsidRDefault="007A50AE" w:rsidP="007A50AE">
      <w:pPr>
        <w:numPr>
          <w:ilvl w:val="2"/>
          <w:numId w:val="3"/>
        </w:numPr>
        <w:shd w:val="clear" w:color="auto" w:fill="FFFFFF"/>
        <w:spacing w:before="100" w:beforeAutospacing="1" w:after="100" w:afterAutospacing="1" w:line="270" w:lineRule="atLeast"/>
        <w:ind w:left="1125"/>
        <w:rPr>
          <w:rFonts w:ascii="Helvetica" w:eastAsia="Times New Roman" w:hAnsi="Helvetica" w:cs="Helvetica"/>
          <w:color w:val="333333"/>
          <w:sz w:val="20"/>
          <w:szCs w:val="20"/>
          <w:lang w:val="en-GB"/>
        </w:rPr>
      </w:pPr>
      <w:r w:rsidRPr="00E4250B">
        <w:rPr>
          <w:rFonts w:ascii="Helvetica" w:eastAsia="Times New Roman" w:hAnsi="Helvetica" w:cs="Helvetica"/>
          <w:color w:val="333333"/>
          <w:sz w:val="20"/>
          <w:szCs w:val="20"/>
          <w:lang w:val="en-GB"/>
        </w:rPr>
        <w:t>Ticketing Systems/TVMs/Door Replacement</w:t>
      </w:r>
    </w:p>
    <w:p w:rsidR="007A50AE" w:rsidRPr="00E4250B" w:rsidRDefault="007A50AE" w:rsidP="007A50AE">
      <w:pPr>
        <w:numPr>
          <w:ilvl w:val="2"/>
          <w:numId w:val="3"/>
        </w:numPr>
        <w:shd w:val="clear" w:color="auto" w:fill="FFFFFF"/>
        <w:spacing w:before="100" w:beforeAutospacing="1" w:after="100" w:afterAutospacing="1" w:line="270" w:lineRule="atLeast"/>
        <w:ind w:left="1125"/>
        <w:rPr>
          <w:rFonts w:ascii="Helvetica" w:eastAsia="Times New Roman" w:hAnsi="Helvetica" w:cs="Helvetica"/>
          <w:color w:val="333333"/>
          <w:sz w:val="20"/>
          <w:szCs w:val="20"/>
          <w:lang w:val="en-GB"/>
        </w:rPr>
      </w:pPr>
      <w:r w:rsidRPr="00E4250B">
        <w:rPr>
          <w:rFonts w:ascii="Helvetica" w:eastAsia="Times New Roman" w:hAnsi="Helvetica" w:cs="Helvetica"/>
          <w:color w:val="333333"/>
          <w:sz w:val="20"/>
          <w:szCs w:val="20"/>
          <w:lang w:val="en-GB"/>
        </w:rPr>
        <w:t>Gangways &amp; Piers - Design</w:t>
      </w:r>
    </w:p>
    <w:p w:rsidR="007A50AE" w:rsidRPr="00E4250B" w:rsidRDefault="007A50AE" w:rsidP="007A50AE">
      <w:pPr>
        <w:numPr>
          <w:ilvl w:val="2"/>
          <w:numId w:val="3"/>
        </w:numPr>
        <w:shd w:val="clear" w:color="auto" w:fill="FFFFFF"/>
        <w:spacing w:before="100" w:beforeAutospacing="1" w:after="100" w:afterAutospacing="1" w:line="270" w:lineRule="atLeast"/>
        <w:ind w:left="1125"/>
        <w:rPr>
          <w:rFonts w:ascii="Helvetica" w:eastAsia="Times New Roman" w:hAnsi="Helvetica" w:cs="Helvetica"/>
          <w:color w:val="333333"/>
          <w:sz w:val="20"/>
          <w:szCs w:val="20"/>
          <w:lang w:val="en-GB"/>
        </w:rPr>
      </w:pPr>
      <w:r w:rsidRPr="00E4250B">
        <w:rPr>
          <w:rFonts w:ascii="Helvetica" w:eastAsia="Times New Roman" w:hAnsi="Helvetica" w:cs="Helvetica"/>
          <w:color w:val="333333"/>
          <w:sz w:val="20"/>
          <w:szCs w:val="20"/>
          <w:lang w:val="en-GB"/>
        </w:rPr>
        <w:t>Gangways &amp; Piers - Sausalito Construction</w:t>
      </w:r>
    </w:p>
    <w:p w:rsidR="007A50AE" w:rsidRPr="00E4250B" w:rsidRDefault="007A50AE" w:rsidP="007A50AE">
      <w:pPr>
        <w:numPr>
          <w:ilvl w:val="2"/>
          <w:numId w:val="3"/>
        </w:numPr>
        <w:shd w:val="clear" w:color="auto" w:fill="FFFFFF"/>
        <w:spacing w:before="100" w:beforeAutospacing="1" w:after="100" w:afterAutospacing="1" w:line="270" w:lineRule="atLeast"/>
        <w:ind w:left="1125"/>
        <w:rPr>
          <w:rFonts w:ascii="Helvetica" w:eastAsia="Times New Roman" w:hAnsi="Helvetica" w:cs="Helvetica"/>
          <w:color w:val="333333"/>
          <w:sz w:val="20"/>
          <w:szCs w:val="20"/>
          <w:lang w:val="en-GB"/>
        </w:rPr>
      </w:pPr>
      <w:r w:rsidRPr="00E4250B">
        <w:rPr>
          <w:rFonts w:ascii="Helvetica" w:eastAsia="Times New Roman" w:hAnsi="Helvetica" w:cs="Helvetica"/>
          <w:color w:val="333333"/>
          <w:sz w:val="20"/>
          <w:szCs w:val="20"/>
          <w:lang w:val="en-GB"/>
        </w:rPr>
        <w:t>Corte Madera Marsh Restoration Design and Construction</w:t>
      </w:r>
    </w:p>
    <w:p w:rsidR="007A50AE" w:rsidRPr="00E4250B" w:rsidRDefault="007A50AE" w:rsidP="007A50AE">
      <w:pPr>
        <w:numPr>
          <w:ilvl w:val="2"/>
          <w:numId w:val="3"/>
        </w:numPr>
        <w:shd w:val="clear" w:color="auto" w:fill="FFFFFF"/>
        <w:spacing w:before="100" w:beforeAutospacing="1" w:after="100" w:afterAutospacing="1" w:line="270" w:lineRule="atLeast"/>
        <w:ind w:left="1125"/>
        <w:rPr>
          <w:rFonts w:ascii="Helvetica" w:eastAsia="Times New Roman" w:hAnsi="Helvetica" w:cs="Helvetica"/>
          <w:color w:val="333333"/>
          <w:sz w:val="20"/>
          <w:szCs w:val="20"/>
          <w:lang w:val="en-GB"/>
        </w:rPr>
      </w:pPr>
      <w:r w:rsidRPr="00E4250B">
        <w:rPr>
          <w:rFonts w:ascii="Helvetica" w:eastAsia="Times New Roman" w:hAnsi="Helvetica" w:cs="Helvetica"/>
          <w:color w:val="333333"/>
          <w:sz w:val="20"/>
          <w:szCs w:val="20"/>
          <w:lang w:val="en-GB"/>
        </w:rPr>
        <w:t>Service Life Extension Program - Larkspur, San Francisco, and Sausalito</w:t>
      </w:r>
    </w:p>
    <w:p w:rsidR="007A50AE" w:rsidRPr="00E4250B" w:rsidRDefault="007A50AE" w:rsidP="007A50AE">
      <w:pPr>
        <w:numPr>
          <w:ilvl w:val="2"/>
          <w:numId w:val="3"/>
        </w:numPr>
        <w:shd w:val="clear" w:color="auto" w:fill="FFFFFF"/>
        <w:spacing w:before="100" w:beforeAutospacing="1" w:after="100" w:afterAutospacing="1" w:line="270" w:lineRule="atLeast"/>
        <w:ind w:left="1125"/>
        <w:rPr>
          <w:rFonts w:ascii="Helvetica" w:eastAsia="Times New Roman" w:hAnsi="Helvetica" w:cs="Helvetica"/>
          <w:color w:val="333333"/>
          <w:sz w:val="20"/>
          <w:szCs w:val="20"/>
          <w:lang w:val="en-GB"/>
        </w:rPr>
      </w:pPr>
      <w:r w:rsidRPr="00E4250B">
        <w:rPr>
          <w:rFonts w:ascii="Helvetica" w:eastAsia="Times New Roman" w:hAnsi="Helvetica" w:cs="Helvetica"/>
          <w:color w:val="333333"/>
          <w:sz w:val="20"/>
          <w:szCs w:val="20"/>
          <w:lang w:val="en-GB"/>
        </w:rPr>
        <w:t>Fuel System Rehabilitation Design/Environmental</w:t>
      </w:r>
    </w:p>
    <w:p w:rsidR="007A50AE" w:rsidRPr="00E4250B" w:rsidRDefault="007A50AE" w:rsidP="007A50AE">
      <w:pPr>
        <w:numPr>
          <w:ilvl w:val="2"/>
          <w:numId w:val="3"/>
        </w:numPr>
        <w:shd w:val="clear" w:color="auto" w:fill="FFFFFF"/>
        <w:spacing w:before="100" w:beforeAutospacing="1" w:after="100" w:afterAutospacing="1" w:line="270" w:lineRule="atLeast"/>
        <w:ind w:left="1125"/>
        <w:rPr>
          <w:rFonts w:ascii="Helvetica" w:eastAsia="Times New Roman" w:hAnsi="Helvetica" w:cs="Helvetica"/>
          <w:color w:val="333333"/>
          <w:sz w:val="20"/>
          <w:szCs w:val="20"/>
          <w:lang w:val="en-GB"/>
        </w:rPr>
      </w:pPr>
      <w:r w:rsidRPr="00E4250B">
        <w:rPr>
          <w:rFonts w:ascii="Helvetica" w:eastAsia="Times New Roman" w:hAnsi="Helvetica" w:cs="Helvetica"/>
          <w:color w:val="333333"/>
          <w:sz w:val="20"/>
          <w:szCs w:val="20"/>
          <w:lang w:val="en-GB"/>
        </w:rPr>
        <w:t>Larkspur Ferry Service &amp; Parking Expansion Preliminary Design Study</w:t>
      </w:r>
    </w:p>
    <w:p w:rsidR="007A50AE" w:rsidRPr="00E4250B" w:rsidRDefault="007A50AE" w:rsidP="007A50AE">
      <w:pPr>
        <w:numPr>
          <w:ilvl w:val="2"/>
          <w:numId w:val="3"/>
        </w:numPr>
        <w:shd w:val="clear" w:color="auto" w:fill="FFFFFF"/>
        <w:spacing w:before="100" w:beforeAutospacing="1" w:after="100" w:afterAutospacing="1" w:line="270" w:lineRule="atLeast"/>
        <w:ind w:left="1125"/>
        <w:rPr>
          <w:rFonts w:ascii="Helvetica" w:eastAsia="Times New Roman" w:hAnsi="Helvetica" w:cs="Helvetica"/>
          <w:color w:val="333333"/>
          <w:sz w:val="20"/>
          <w:szCs w:val="20"/>
          <w:lang w:val="en-GB"/>
        </w:rPr>
      </w:pPr>
      <w:r w:rsidRPr="00E4250B">
        <w:rPr>
          <w:rFonts w:ascii="Helvetica" w:eastAsia="Times New Roman" w:hAnsi="Helvetica" w:cs="Helvetica"/>
          <w:color w:val="333333"/>
          <w:sz w:val="20"/>
          <w:szCs w:val="20"/>
          <w:lang w:val="en-GB"/>
        </w:rPr>
        <w:t>Automatic Identification System (AIS)</w:t>
      </w:r>
    </w:p>
    <w:p w:rsidR="007A50AE" w:rsidRPr="00E4250B" w:rsidRDefault="007A50AE" w:rsidP="007A50AE">
      <w:pPr>
        <w:numPr>
          <w:ilvl w:val="1"/>
          <w:numId w:val="3"/>
        </w:numPr>
        <w:shd w:val="clear" w:color="auto" w:fill="FFFFFF"/>
        <w:spacing w:before="100" w:beforeAutospacing="1" w:after="100" w:afterAutospacing="1" w:line="270" w:lineRule="atLeast"/>
        <w:ind w:left="750"/>
        <w:rPr>
          <w:rFonts w:ascii="Helvetica" w:eastAsia="Times New Roman" w:hAnsi="Helvetica" w:cs="Helvetica"/>
          <w:color w:val="333333"/>
          <w:sz w:val="20"/>
          <w:szCs w:val="20"/>
          <w:lang w:val="en-GB"/>
        </w:rPr>
      </w:pPr>
      <w:r w:rsidRPr="007A50AE">
        <w:rPr>
          <w:rStyle w:val="Heading5Char"/>
        </w:rPr>
        <w:t>Ferry Operations</w:t>
      </w:r>
      <w:r w:rsidRPr="00E4250B">
        <w:rPr>
          <w:rFonts w:ascii="Helvetica" w:eastAsia="Times New Roman" w:hAnsi="Helvetica" w:cs="Helvetica"/>
          <w:b/>
          <w:bCs/>
          <w:color w:val="333333"/>
          <w:sz w:val="20"/>
          <w:szCs w:val="20"/>
          <w:lang w:val="en-GB"/>
        </w:rPr>
        <w:t>:</w:t>
      </w:r>
      <w:r w:rsidRPr="00E4250B">
        <w:rPr>
          <w:rFonts w:ascii="Helvetica" w:eastAsia="Times New Roman" w:hAnsi="Helvetica" w:cs="Helvetica"/>
          <w:color w:val="333333"/>
          <w:sz w:val="20"/>
          <w:szCs w:val="20"/>
          <w:lang w:val="en-GB"/>
        </w:rPr>
        <w:t xml:space="preserve"> </w:t>
      </w:r>
    </w:p>
    <w:p w:rsidR="007A50AE" w:rsidRPr="00E4250B" w:rsidRDefault="007A50AE" w:rsidP="007A50AE">
      <w:pPr>
        <w:numPr>
          <w:ilvl w:val="2"/>
          <w:numId w:val="3"/>
        </w:numPr>
        <w:shd w:val="clear" w:color="auto" w:fill="FFFFFF"/>
        <w:spacing w:before="100" w:beforeAutospacing="1" w:after="100" w:afterAutospacing="1" w:line="270" w:lineRule="atLeast"/>
        <w:ind w:left="1125"/>
        <w:rPr>
          <w:rFonts w:ascii="Helvetica" w:eastAsia="Times New Roman" w:hAnsi="Helvetica" w:cs="Helvetica"/>
          <w:color w:val="333333"/>
          <w:sz w:val="20"/>
          <w:szCs w:val="20"/>
          <w:lang w:val="en-GB"/>
        </w:rPr>
      </w:pPr>
      <w:r w:rsidRPr="00E4250B">
        <w:rPr>
          <w:rFonts w:ascii="Helvetica" w:eastAsia="Times New Roman" w:hAnsi="Helvetica" w:cs="Helvetica"/>
          <w:color w:val="333333"/>
          <w:sz w:val="20"/>
          <w:szCs w:val="20"/>
          <w:lang w:val="en-GB"/>
        </w:rPr>
        <w:t>Purchase New Vessel</w:t>
      </w:r>
    </w:p>
    <w:p w:rsidR="007A50AE" w:rsidRPr="00E4250B" w:rsidRDefault="007A50AE" w:rsidP="007A50AE">
      <w:pPr>
        <w:numPr>
          <w:ilvl w:val="2"/>
          <w:numId w:val="3"/>
        </w:numPr>
        <w:shd w:val="clear" w:color="auto" w:fill="FFFFFF"/>
        <w:spacing w:before="100" w:beforeAutospacing="1" w:after="100" w:afterAutospacing="1" w:line="270" w:lineRule="atLeast"/>
        <w:ind w:left="1125"/>
        <w:rPr>
          <w:rFonts w:ascii="Helvetica" w:eastAsia="Times New Roman" w:hAnsi="Helvetica" w:cs="Helvetica"/>
          <w:color w:val="333333"/>
          <w:sz w:val="20"/>
          <w:szCs w:val="20"/>
          <w:lang w:val="en-GB"/>
        </w:rPr>
      </w:pPr>
      <w:r w:rsidRPr="00E4250B">
        <w:rPr>
          <w:rFonts w:ascii="Helvetica" w:eastAsia="Times New Roman" w:hAnsi="Helvetica" w:cs="Helvetica"/>
          <w:color w:val="333333"/>
          <w:sz w:val="20"/>
          <w:szCs w:val="20"/>
          <w:lang w:val="en-GB"/>
        </w:rPr>
        <w:t>Renewable Diesel Pilot Program</w:t>
      </w:r>
    </w:p>
    <w:p w:rsidR="007A50AE" w:rsidRPr="00E4250B" w:rsidRDefault="007A50AE" w:rsidP="007A50AE">
      <w:pPr>
        <w:numPr>
          <w:ilvl w:val="2"/>
          <w:numId w:val="3"/>
        </w:numPr>
        <w:shd w:val="clear" w:color="auto" w:fill="FFFFFF"/>
        <w:spacing w:before="100" w:beforeAutospacing="1" w:after="100" w:afterAutospacing="1" w:line="270" w:lineRule="atLeast"/>
        <w:ind w:left="1125"/>
        <w:rPr>
          <w:rFonts w:ascii="Helvetica" w:eastAsia="Times New Roman" w:hAnsi="Helvetica" w:cs="Helvetica"/>
          <w:color w:val="333333"/>
          <w:sz w:val="20"/>
          <w:szCs w:val="20"/>
          <w:lang w:val="en-GB"/>
        </w:rPr>
      </w:pPr>
      <w:r w:rsidRPr="00E4250B">
        <w:rPr>
          <w:rFonts w:ascii="Helvetica" w:eastAsia="Times New Roman" w:hAnsi="Helvetica" w:cs="Helvetica"/>
          <w:color w:val="333333"/>
          <w:sz w:val="20"/>
          <w:szCs w:val="20"/>
          <w:lang w:val="en-GB"/>
        </w:rPr>
        <w:t xml:space="preserve">M.V. </w:t>
      </w:r>
      <w:r w:rsidRPr="00E4250B">
        <w:rPr>
          <w:rFonts w:ascii="Helvetica" w:eastAsia="Times New Roman" w:hAnsi="Helvetica" w:cs="Helvetica"/>
          <w:i/>
          <w:iCs/>
          <w:color w:val="333333"/>
          <w:sz w:val="20"/>
          <w:szCs w:val="20"/>
          <w:lang w:val="en-GB"/>
        </w:rPr>
        <w:t xml:space="preserve">Del </w:t>
      </w:r>
      <w:proofErr w:type="spellStart"/>
      <w:r w:rsidRPr="00E4250B">
        <w:rPr>
          <w:rFonts w:ascii="Helvetica" w:eastAsia="Times New Roman" w:hAnsi="Helvetica" w:cs="Helvetica"/>
          <w:i/>
          <w:iCs/>
          <w:color w:val="333333"/>
          <w:sz w:val="20"/>
          <w:szCs w:val="20"/>
          <w:lang w:val="en-GB"/>
        </w:rPr>
        <w:t>Norte</w:t>
      </w:r>
      <w:proofErr w:type="spellEnd"/>
      <w:r w:rsidRPr="00E4250B">
        <w:rPr>
          <w:rFonts w:ascii="Helvetica" w:eastAsia="Times New Roman" w:hAnsi="Helvetica" w:cs="Helvetica"/>
          <w:color w:val="333333"/>
          <w:sz w:val="20"/>
          <w:szCs w:val="20"/>
          <w:lang w:val="en-GB"/>
        </w:rPr>
        <w:t>,</w:t>
      </w:r>
      <w:r w:rsidRPr="00E4250B">
        <w:rPr>
          <w:rFonts w:ascii="Helvetica" w:eastAsia="Times New Roman" w:hAnsi="Helvetica" w:cs="Helvetica"/>
          <w:i/>
          <w:iCs/>
          <w:color w:val="333333"/>
          <w:sz w:val="20"/>
          <w:szCs w:val="20"/>
          <w:lang w:val="en-GB"/>
        </w:rPr>
        <w:t xml:space="preserve"> </w:t>
      </w:r>
      <w:r w:rsidRPr="00E4250B">
        <w:rPr>
          <w:rFonts w:ascii="Helvetica" w:eastAsia="Times New Roman" w:hAnsi="Helvetica" w:cs="Helvetica"/>
          <w:color w:val="333333"/>
          <w:sz w:val="20"/>
          <w:szCs w:val="20"/>
          <w:lang w:val="en-GB"/>
        </w:rPr>
        <w:t>M.V.</w:t>
      </w:r>
      <w:r w:rsidRPr="00E4250B">
        <w:rPr>
          <w:rFonts w:ascii="Helvetica" w:eastAsia="Times New Roman" w:hAnsi="Helvetica" w:cs="Helvetica"/>
          <w:i/>
          <w:iCs/>
          <w:color w:val="333333"/>
          <w:sz w:val="20"/>
          <w:szCs w:val="20"/>
          <w:lang w:val="en-GB"/>
        </w:rPr>
        <w:t xml:space="preserve"> Napa</w:t>
      </w:r>
      <w:r w:rsidRPr="00E4250B">
        <w:rPr>
          <w:rFonts w:ascii="Helvetica" w:eastAsia="Times New Roman" w:hAnsi="Helvetica" w:cs="Helvetica"/>
          <w:color w:val="333333"/>
          <w:sz w:val="20"/>
          <w:szCs w:val="20"/>
          <w:lang w:val="en-GB"/>
        </w:rPr>
        <w:t>, and M.V.</w:t>
      </w:r>
      <w:r w:rsidRPr="00E4250B">
        <w:rPr>
          <w:rFonts w:ascii="Helvetica" w:eastAsia="Times New Roman" w:hAnsi="Helvetica" w:cs="Helvetica"/>
          <w:i/>
          <w:iCs/>
          <w:color w:val="333333"/>
          <w:sz w:val="20"/>
          <w:szCs w:val="20"/>
          <w:lang w:val="en-GB"/>
        </w:rPr>
        <w:t xml:space="preserve"> Golden Gate </w:t>
      </w:r>
      <w:r w:rsidRPr="00E4250B">
        <w:rPr>
          <w:rFonts w:ascii="Helvetica" w:eastAsia="Times New Roman" w:hAnsi="Helvetica" w:cs="Helvetica"/>
          <w:color w:val="333333"/>
          <w:sz w:val="20"/>
          <w:szCs w:val="20"/>
          <w:lang w:val="en-GB"/>
        </w:rPr>
        <w:t>Engine Rebuild/Capital Improvement</w:t>
      </w:r>
    </w:p>
    <w:p w:rsidR="007A50AE" w:rsidRPr="00E4250B" w:rsidRDefault="007A50AE" w:rsidP="007A50AE">
      <w:pPr>
        <w:numPr>
          <w:ilvl w:val="2"/>
          <w:numId w:val="3"/>
        </w:numPr>
        <w:shd w:val="clear" w:color="auto" w:fill="FFFFFF"/>
        <w:spacing w:before="100" w:beforeAutospacing="1" w:after="100" w:afterAutospacing="1" w:line="270" w:lineRule="atLeast"/>
        <w:ind w:left="1125"/>
        <w:rPr>
          <w:rFonts w:ascii="Helvetica" w:eastAsia="Times New Roman" w:hAnsi="Helvetica" w:cs="Helvetica"/>
          <w:color w:val="333333"/>
          <w:sz w:val="20"/>
          <w:szCs w:val="20"/>
          <w:lang w:val="en-GB"/>
        </w:rPr>
      </w:pPr>
      <w:r w:rsidRPr="00E4250B">
        <w:rPr>
          <w:rFonts w:ascii="Helvetica" w:eastAsia="Times New Roman" w:hAnsi="Helvetica" w:cs="Helvetica"/>
          <w:color w:val="333333"/>
          <w:sz w:val="20"/>
          <w:szCs w:val="20"/>
          <w:lang w:val="en-GB"/>
        </w:rPr>
        <w:t xml:space="preserve">M.S. </w:t>
      </w:r>
      <w:r w:rsidRPr="00E4250B">
        <w:rPr>
          <w:rFonts w:ascii="Helvetica" w:eastAsia="Times New Roman" w:hAnsi="Helvetica" w:cs="Helvetica"/>
          <w:i/>
          <w:iCs/>
          <w:color w:val="333333"/>
          <w:sz w:val="20"/>
          <w:szCs w:val="20"/>
          <w:lang w:val="en-GB"/>
        </w:rPr>
        <w:t>Sonoma</w:t>
      </w:r>
      <w:r w:rsidRPr="00E4250B">
        <w:rPr>
          <w:rFonts w:ascii="Helvetica" w:eastAsia="Times New Roman" w:hAnsi="Helvetica" w:cs="Helvetica"/>
          <w:color w:val="333333"/>
          <w:sz w:val="20"/>
          <w:szCs w:val="20"/>
          <w:lang w:val="en-GB"/>
        </w:rPr>
        <w:t xml:space="preserve"> Refurbishment and Repower</w:t>
      </w:r>
    </w:p>
    <w:p w:rsidR="007A50AE" w:rsidRPr="00E4250B" w:rsidRDefault="007A50AE" w:rsidP="007A50AE">
      <w:pPr>
        <w:numPr>
          <w:ilvl w:val="2"/>
          <w:numId w:val="3"/>
        </w:numPr>
        <w:shd w:val="clear" w:color="auto" w:fill="FFFFFF"/>
        <w:spacing w:before="100" w:beforeAutospacing="1" w:after="100" w:afterAutospacing="1" w:line="270" w:lineRule="atLeast"/>
        <w:ind w:left="1125"/>
        <w:rPr>
          <w:rFonts w:ascii="Helvetica" w:eastAsia="Times New Roman" w:hAnsi="Helvetica" w:cs="Helvetica"/>
          <w:color w:val="333333"/>
          <w:sz w:val="20"/>
          <w:szCs w:val="20"/>
          <w:lang w:val="en-GB"/>
        </w:rPr>
      </w:pPr>
      <w:r w:rsidRPr="00E4250B">
        <w:rPr>
          <w:rFonts w:ascii="Helvetica" w:eastAsia="Times New Roman" w:hAnsi="Helvetica" w:cs="Helvetica"/>
          <w:color w:val="333333"/>
          <w:sz w:val="20"/>
          <w:szCs w:val="20"/>
          <w:lang w:val="en-GB"/>
        </w:rPr>
        <w:t xml:space="preserve">M.S. </w:t>
      </w:r>
      <w:r w:rsidRPr="00E4250B">
        <w:rPr>
          <w:rFonts w:ascii="Helvetica" w:eastAsia="Times New Roman" w:hAnsi="Helvetica" w:cs="Helvetica"/>
          <w:i/>
          <w:iCs/>
          <w:color w:val="333333"/>
          <w:sz w:val="20"/>
          <w:szCs w:val="20"/>
          <w:lang w:val="en-GB"/>
        </w:rPr>
        <w:t>Marin</w:t>
      </w:r>
      <w:r w:rsidRPr="00E4250B">
        <w:rPr>
          <w:rFonts w:ascii="Helvetica" w:eastAsia="Times New Roman" w:hAnsi="Helvetica" w:cs="Helvetica"/>
          <w:color w:val="333333"/>
          <w:sz w:val="20"/>
          <w:szCs w:val="20"/>
          <w:lang w:val="en-GB"/>
        </w:rPr>
        <w:t xml:space="preserve"> Repower &amp; Dry Dock</w:t>
      </w:r>
    </w:p>
    <w:p w:rsidR="007A50AE" w:rsidRPr="00E4250B" w:rsidRDefault="007A50AE" w:rsidP="007A50AE">
      <w:pPr>
        <w:numPr>
          <w:ilvl w:val="2"/>
          <w:numId w:val="3"/>
        </w:numPr>
        <w:shd w:val="clear" w:color="auto" w:fill="FFFFFF"/>
        <w:spacing w:before="100" w:beforeAutospacing="1" w:after="100" w:afterAutospacing="1" w:line="270" w:lineRule="atLeast"/>
        <w:ind w:left="1125"/>
        <w:rPr>
          <w:rFonts w:ascii="Helvetica" w:eastAsia="Times New Roman" w:hAnsi="Helvetica" w:cs="Helvetica"/>
          <w:color w:val="333333"/>
          <w:sz w:val="20"/>
          <w:szCs w:val="20"/>
          <w:lang w:val="en-GB"/>
        </w:rPr>
      </w:pPr>
      <w:r w:rsidRPr="00E4250B">
        <w:rPr>
          <w:rFonts w:ascii="Helvetica" w:eastAsia="Times New Roman" w:hAnsi="Helvetica" w:cs="Helvetica"/>
          <w:color w:val="333333"/>
          <w:sz w:val="20"/>
          <w:szCs w:val="20"/>
          <w:lang w:val="en-GB"/>
        </w:rPr>
        <w:t>Capital Improvements for Ferry Fleet</w:t>
      </w:r>
    </w:p>
    <w:p w:rsidR="007A50AE" w:rsidRPr="00E4250B" w:rsidRDefault="007A50AE" w:rsidP="007A50AE">
      <w:pPr>
        <w:numPr>
          <w:ilvl w:val="2"/>
          <w:numId w:val="3"/>
        </w:numPr>
        <w:shd w:val="clear" w:color="auto" w:fill="FFFFFF"/>
        <w:spacing w:before="100" w:beforeAutospacing="1" w:after="100" w:afterAutospacing="1" w:line="270" w:lineRule="atLeast"/>
        <w:ind w:left="1125"/>
        <w:rPr>
          <w:rFonts w:ascii="Helvetica" w:eastAsia="Times New Roman" w:hAnsi="Helvetica" w:cs="Helvetica"/>
          <w:color w:val="333333"/>
          <w:sz w:val="20"/>
          <w:szCs w:val="20"/>
          <w:lang w:val="en-GB"/>
        </w:rPr>
      </w:pPr>
      <w:r w:rsidRPr="00E4250B">
        <w:rPr>
          <w:rFonts w:ascii="Helvetica" w:eastAsia="Times New Roman" w:hAnsi="Helvetica" w:cs="Helvetica"/>
          <w:color w:val="333333"/>
          <w:sz w:val="20"/>
          <w:szCs w:val="20"/>
          <w:lang w:val="en-GB"/>
        </w:rPr>
        <w:t>Water Jet Replacement</w:t>
      </w:r>
    </w:p>
    <w:p w:rsidR="007A50AE" w:rsidRPr="00E4250B" w:rsidRDefault="007A50AE" w:rsidP="007A50AE">
      <w:pPr>
        <w:pStyle w:val="Heading3"/>
        <w:rPr>
          <w:rFonts w:eastAsia="Times New Roman"/>
          <w:lang w:val="en-GB"/>
        </w:rPr>
      </w:pPr>
      <w:bookmarkStart w:id="3" w:name="district"/>
      <w:bookmarkEnd w:id="3"/>
      <w:r w:rsidRPr="00E4250B">
        <w:rPr>
          <w:rFonts w:eastAsia="Times New Roman"/>
          <w:lang w:val="en-GB"/>
        </w:rPr>
        <w:lastRenderedPageBreak/>
        <w:t>FY 2019/20 DISTRICT DIVISION GOALS &amp; PROJECTS</w:t>
      </w:r>
    </w:p>
    <w:p w:rsidR="007A50AE" w:rsidRPr="007A50AE" w:rsidRDefault="007A50AE" w:rsidP="007A50AE">
      <w:pPr>
        <w:pStyle w:val="Heading4"/>
        <w:rPr>
          <w:rFonts w:eastAsia="Times New Roman"/>
          <w:lang w:val="en-GB"/>
        </w:rPr>
      </w:pPr>
      <w:r w:rsidRPr="007A50AE">
        <w:rPr>
          <w:rFonts w:eastAsia="Times New Roman"/>
          <w:lang w:val="en-GB"/>
        </w:rPr>
        <w:t xml:space="preserve">GOALS </w:t>
      </w:r>
    </w:p>
    <w:p w:rsidR="007A50AE" w:rsidRPr="00E4250B" w:rsidRDefault="007A50AE" w:rsidP="007A50AE">
      <w:pPr>
        <w:numPr>
          <w:ilvl w:val="1"/>
          <w:numId w:val="4"/>
        </w:numPr>
        <w:shd w:val="clear" w:color="auto" w:fill="FFFFFF"/>
        <w:spacing w:before="100" w:beforeAutospacing="1" w:after="100" w:afterAutospacing="1" w:line="270" w:lineRule="atLeast"/>
        <w:ind w:left="750"/>
        <w:rPr>
          <w:rFonts w:ascii="Helvetica" w:eastAsia="Times New Roman" w:hAnsi="Helvetica" w:cs="Helvetica"/>
          <w:color w:val="333333"/>
          <w:sz w:val="20"/>
          <w:szCs w:val="20"/>
          <w:lang w:val="en-GB"/>
        </w:rPr>
      </w:pPr>
      <w:r w:rsidRPr="007A50AE">
        <w:rPr>
          <w:rStyle w:val="Heading5Char"/>
        </w:rPr>
        <w:t>Project Management</w:t>
      </w:r>
      <w:r w:rsidRPr="00E4250B">
        <w:rPr>
          <w:rFonts w:ascii="Helvetica" w:eastAsia="Times New Roman" w:hAnsi="Helvetica" w:cs="Helvetica"/>
          <w:b/>
          <w:bCs/>
          <w:color w:val="333333"/>
          <w:sz w:val="20"/>
          <w:szCs w:val="20"/>
          <w:lang w:val="en-GB"/>
        </w:rPr>
        <w:t>:</w:t>
      </w:r>
      <w:r w:rsidRPr="00E4250B">
        <w:rPr>
          <w:rFonts w:ascii="Helvetica" w:eastAsia="Times New Roman" w:hAnsi="Helvetica" w:cs="Helvetica"/>
          <w:color w:val="333333"/>
          <w:sz w:val="20"/>
          <w:szCs w:val="20"/>
          <w:lang w:val="en-GB"/>
        </w:rPr>
        <w:t xml:space="preserve"> Provide Project Management for engineering, technology, planning, ADR, risk reduction, safety, emergency preparedness, insurance coverage and certificates of insurance along with business continuity, and special ongoing activities. Support implementation of special projects.</w:t>
      </w:r>
    </w:p>
    <w:p w:rsidR="007A50AE" w:rsidRPr="00E4250B" w:rsidRDefault="007A50AE" w:rsidP="007A50AE">
      <w:pPr>
        <w:numPr>
          <w:ilvl w:val="1"/>
          <w:numId w:val="4"/>
        </w:numPr>
        <w:shd w:val="clear" w:color="auto" w:fill="FFFFFF"/>
        <w:spacing w:before="100" w:beforeAutospacing="1" w:after="100" w:afterAutospacing="1" w:line="270" w:lineRule="atLeast"/>
        <w:ind w:left="750"/>
        <w:rPr>
          <w:rFonts w:ascii="Helvetica" w:eastAsia="Times New Roman" w:hAnsi="Helvetica" w:cs="Helvetica"/>
          <w:color w:val="333333"/>
          <w:sz w:val="20"/>
          <w:szCs w:val="20"/>
          <w:lang w:val="en-GB"/>
        </w:rPr>
      </w:pPr>
      <w:r w:rsidRPr="007A50AE">
        <w:rPr>
          <w:rStyle w:val="Heading5Char"/>
        </w:rPr>
        <w:t>Administration</w:t>
      </w:r>
      <w:r w:rsidRPr="00E4250B">
        <w:rPr>
          <w:rFonts w:ascii="Helvetica" w:eastAsia="Times New Roman" w:hAnsi="Helvetica" w:cs="Helvetica"/>
          <w:color w:val="333333"/>
          <w:sz w:val="20"/>
          <w:szCs w:val="20"/>
          <w:lang w:val="en-GB"/>
        </w:rPr>
        <w:t xml:space="preserve">: </w:t>
      </w:r>
      <w:proofErr w:type="spellStart"/>
      <w:r w:rsidRPr="00E4250B">
        <w:rPr>
          <w:rFonts w:ascii="Helvetica" w:eastAsia="Times New Roman" w:hAnsi="Helvetica" w:cs="Helvetica"/>
          <w:color w:val="333333"/>
          <w:sz w:val="20"/>
          <w:szCs w:val="20"/>
          <w:lang w:val="en-GB"/>
        </w:rPr>
        <w:t>ProvideOperating</w:t>
      </w:r>
      <w:proofErr w:type="spellEnd"/>
      <w:r w:rsidRPr="00E4250B">
        <w:rPr>
          <w:rFonts w:ascii="Helvetica" w:eastAsia="Times New Roman" w:hAnsi="Helvetica" w:cs="Helvetica"/>
          <w:color w:val="333333"/>
          <w:sz w:val="20"/>
          <w:szCs w:val="20"/>
          <w:lang w:val="en-GB"/>
        </w:rPr>
        <w:t xml:space="preserve"> Divisions with administrative and employee support for internal agency functions in areas of Human Resources, Legal Services, Planning, Marketing, Information Systems, Finance, Grants, Accounting, Budgeting, Employee Relations, District-wide Training, and the Board of Directors.</w:t>
      </w:r>
    </w:p>
    <w:p w:rsidR="007A50AE" w:rsidRPr="00E4250B" w:rsidRDefault="007A50AE" w:rsidP="007A50AE">
      <w:pPr>
        <w:numPr>
          <w:ilvl w:val="1"/>
          <w:numId w:val="4"/>
        </w:numPr>
        <w:shd w:val="clear" w:color="auto" w:fill="FFFFFF"/>
        <w:spacing w:before="100" w:beforeAutospacing="1" w:after="100" w:afterAutospacing="1" w:line="270" w:lineRule="atLeast"/>
        <w:ind w:left="750"/>
        <w:rPr>
          <w:rFonts w:ascii="Helvetica" w:eastAsia="Times New Roman" w:hAnsi="Helvetica" w:cs="Helvetica"/>
          <w:color w:val="333333"/>
          <w:sz w:val="20"/>
          <w:szCs w:val="20"/>
          <w:lang w:val="en-GB"/>
        </w:rPr>
      </w:pPr>
      <w:r w:rsidRPr="007A50AE">
        <w:rPr>
          <w:rStyle w:val="Heading5Char"/>
        </w:rPr>
        <w:t>Logistics</w:t>
      </w:r>
      <w:r w:rsidRPr="00E4250B">
        <w:rPr>
          <w:rFonts w:ascii="Helvetica" w:eastAsia="Times New Roman" w:hAnsi="Helvetica" w:cs="Helvetica"/>
          <w:color w:val="333333"/>
          <w:sz w:val="20"/>
          <w:szCs w:val="20"/>
          <w:lang w:val="en-GB"/>
        </w:rPr>
        <w:t>: Purchase materials and supplies. Execute and administer contracts and RFPs to potential vendors and ensure fair and competitive price procurement. Plan and execute special events, Board meetings, and public education meetings.</w:t>
      </w:r>
    </w:p>
    <w:p w:rsidR="007A50AE" w:rsidRPr="00E4250B" w:rsidRDefault="007A50AE" w:rsidP="007A50AE">
      <w:pPr>
        <w:numPr>
          <w:ilvl w:val="1"/>
          <w:numId w:val="4"/>
        </w:numPr>
        <w:shd w:val="clear" w:color="auto" w:fill="FFFFFF"/>
        <w:spacing w:before="100" w:beforeAutospacing="1" w:after="100" w:afterAutospacing="1" w:line="270" w:lineRule="atLeast"/>
        <w:ind w:left="750"/>
        <w:rPr>
          <w:rFonts w:ascii="Helvetica" w:eastAsia="Times New Roman" w:hAnsi="Helvetica" w:cs="Helvetica"/>
          <w:color w:val="333333"/>
          <w:sz w:val="20"/>
          <w:szCs w:val="20"/>
          <w:lang w:val="en-GB"/>
        </w:rPr>
      </w:pPr>
      <w:r w:rsidRPr="007A50AE">
        <w:rPr>
          <w:rStyle w:val="Heading5Char"/>
        </w:rPr>
        <w:t>Compliance</w:t>
      </w:r>
      <w:r w:rsidRPr="00E4250B">
        <w:rPr>
          <w:rFonts w:ascii="Helvetica" w:eastAsia="Times New Roman" w:hAnsi="Helvetica" w:cs="Helvetica"/>
          <w:color w:val="333333"/>
          <w:sz w:val="20"/>
          <w:szCs w:val="20"/>
          <w:lang w:val="en-GB"/>
        </w:rPr>
        <w:t>: Ensure that the District is compliant with Federal, State, and local requirements and standards concerning insurance, Workers' Compensation, grants, environmental regulations, occupational health and safety regulations, financial auditing, Public Records Act requests, ethics training, and conflict of interest reporting.</w:t>
      </w:r>
    </w:p>
    <w:p w:rsidR="007A50AE" w:rsidRPr="00E4250B" w:rsidRDefault="007A50AE" w:rsidP="007A50AE">
      <w:pPr>
        <w:numPr>
          <w:ilvl w:val="1"/>
          <w:numId w:val="4"/>
        </w:numPr>
        <w:shd w:val="clear" w:color="auto" w:fill="FFFFFF"/>
        <w:spacing w:before="100" w:beforeAutospacing="1" w:after="100" w:afterAutospacing="1" w:line="270" w:lineRule="atLeast"/>
        <w:ind w:left="750"/>
        <w:rPr>
          <w:rFonts w:ascii="Helvetica" w:eastAsia="Times New Roman" w:hAnsi="Helvetica" w:cs="Helvetica"/>
          <w:color w:val="333333"/>
          <w:sz w:val="20"/>
          <w:szCs w:val="20"/>
          <w:lang w:val="en-GB"/>
        </w:rPr>
      </w:pPr>
      <w:r w:rsidRPr="007A50AE">
        <w:rPr>
          <w:rStyle w:val="Heading5Char"/>
        </w:rPr>
        <w:t>Communication/Outreach</w:t>
      </w:r>
      <w:r w:rsidRPr="00E4250B">
        <w:rPr>
          <w:rFonts w:ascii="Helvetica" w:eastAsia="Times New Roman" w:hAnsi="Helvetica" w:cs="Helvetica"/>
          <w:color w:val="333333"/>
          <w:sz w:val="20"/>
          <w:szCs w:val="20"/>
          <w:lang w:val="en-GB"/>
        </w:rPr>
        <w:t>: Provide public with various forms of communication through the website, written materials, customer service staff, and public requests. Provide employees with communication on internal agency issues and activities.</w:t>
      </w:r>
    </w:p>
    <w:p w:rsidR="007A50AE" w:rsidRDefault="007A50AE" w:rsidP="007A50AE">
      <w:pPr>
        <w:numPr>
          <w:ilvl w:val="1"/>
          <w:numId w:val="4"/>
        </w:numPr>
        <w:shd w:val="clear" w:color="auto" w:fill="FFFFFF"/>
        <w:spacing w:before="100" w:beforeAutospacing="1" w:after="100" w:afterAutospacing="1" w:line="270" w:lineRule="atLeast"/>
        <w:ind w:left="750"/>
        <w:rPr>
          <w:rFonts w:ascii="Helvetica" w:eastAsia="Times New Roman" w:hAnsi="Helvetica" w:cs="Helvetica"/>
          <w:color w:val="333333"/>
          <w:sz w:val="20"/>
          <w:szCs w:val="20"/>
          <w:lang w:val="en-GB"/>
        </w:rPr>
      </w:pPr>
      <w:r w:rsidRPr="007A50AE">
        <w:rPr>
          <w:rStyle w:val="Heading5Char"/>
        </w:rPr>
        <w:t>Efficiency</w:t>
      </w:r>
      <w:r w:rsidRPr="00E4250B">
        <w:rPr>
          <w:rFonts w:ascii="Helvetica" w:eastAsia="Times New Roman" w:hAnsi="Helvetica" w:cs="Helvetica"/>
          <w:color w:val="333333"/>
          <w:sz w:val="20"/>
          <w:szCs w:val="20"/>
          <w:lang w:val="en-GB"/>
        </w:rPr>
        <w:t>: Continue to improve internal processes and operations to promote effective and efficient service to the Operating Divisions, the Board of Directors, and the public.</w:t>
      </w:r>
    </w:p>
    <w:p w:rsidR="007A50AE" w:rsidRDefault="007A50AE" w:rsidP="007A50AE">
      <w:pPr>
        <w:shd w:val="clear" w:color="auto" w:fill="FFFFFF"/>
        <w:spacing w:before="100" w:beforeAutospacing="1" w:after="100" w:afterAutospacing="1" w:line="270" w:lineRule="atLeast"/>
        <w:ind w:left="390"/>
        <w:rPr>
          <w:rFonts w:ascii="Helvetica" w:eastAsia="Times New Roman" w:hAnsi="Helvetica" w:cs="Helvetica"/>
          <w:color w:val="333333"/>
          <w:sz w:val="20"/>
          <w:szCs w:val="20"/>
          <w:lang w:val="en-GB"/>
        </w:rPr>
      </w:pPr>
    </w:p>
    <w:p w:rsidR="007A50AE" w:rsidRPr="00896D9E" w:rsidRDefault="007A50AE" w:rsidP="007A50AE">
      <w:pPr>
        <w:shd w:val="clear" w:color="auto" w:fill="FFFFFF"/>
        <w:spacing w:before="100" w:beforeAutospacing="1" w:after="100" w:afterAutospacing="1" w:line="270" w:lineRule="atLeast"/>
        <w:ind w:left="390"/>
        <w:rPr>
          <w:rFonts w:ascii="Helvetica" w:eastAsia="Times New Roman" w:hAnsi="Helvetica" w:cs="Helvetica"/>
          <w:color w:val="333333"/>
          <w:sz w:val="20"/>
          <w:szCs w:val="20"/>
          <w:lang w:val="en-GB"/>
        </w:rPr>
      </w:pPr>
    </w:p>
    <w:p w:rsidR="00B52555" w:rsidRDefault="00B52555">
      <w:r>
        <w:br w:type="page"/>
      </w:r>
    </w:p>
    <w:p w:rsidR="007A50AE" w:rsidRPr="00AA3E93" w:rsidRDefault="00B52555" w:rsidP="00B52555">
      <w:pPr>
        <w:pStyle w:val="Heading1"/>
      </w:pPr>
      <w:r>
        <w:lastRenderedPageBreak/>
        <w:t>Appendix D: TAMP Goals</w:t>
      </w:r>
    </w:p>
    <w:sectPr w:rsidR="007A50AE" w:rsidRPr="00AA3E93">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2CF3" w:rsidRDefault="00582CF3" w:rsidP="0064151A">
      <w:pPr>
        <w:spacing w:after="0" w:line="240" w:lineRule="auto"/>
      </w:pPr>
      <w:r>
        <w:separator/>
      </w:r>
    </w:p>
  </w:endnote>
  <w:endnote w:type="continuationSeparator" w:id="0">
    <w:p w:rsidR="00582CF3" w:rsidRDefault="00582CF3" w:rsidP="006415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MT">
    <w:panose1 w:val="00000000000000000000"/>
    <w:charset w:val="00"/>
    <w:family w:val="auto"/>
    <w:notTrueType/>
    <w:pitch w:val="default"/>
    <w:sig w:usb0="00000003" w:usb1="00000000" w:usb2="00000000" w:usb3="00000000" w:csb0="00000001" w:csb1="00000000"/>
  </w:font>
  <w:font w:name="PalatinoLinotype-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151A" w:rsidRDefault="0064151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151A" w:rsidRDefault="0064151A">
    <w:pPr>
      <w:pStyle w:val="Footer"/>
    </w:pPr>
    <w:bookmarkStart w:id="4" w:name="_GoBack"/>
    <w:bookmarkEnd w:id="4"/>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151A" w:rsidRDefault="006415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2CF3" w:rsidRDefault="00582CF3" w:rsidP="0064151A">
      <w:pPr>
        <w:spacing w:after="0" w:line="240" w:lineRule="auto"/>
      </w:pPr>
      <w:r>
        <w:separator/>
      </w:r>
    </w:p>
  </w:footnote>
  <w:footnote w:type="continuationSeparator" w:id="0">
    <w:p w:rsidR="00582CF3" w:rsidRDefault="00582CF3" w:rsidP="006415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151A" w:rsidRDefault="0064151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151A" w:rsidRDefault="0064151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151A" w:rsidRDefault="006415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403"/>
    <w:multiLevelType w:val="multilevel"/>
    <w:tmpl w:val="00000886"/>
    <w:lvl w:ilvl="0">
      <w:numFmt w:val="bullet"/>
      <w:lvlText w:val=""/>
      <w:lvlJc w:val="left"/>
      <w:pPr>
        <w:ind w:left="379" w:hanging="274"/>
      </w:pPr>
      <w:rPr>
        <w:rFonts w:ascii="Symbol" w:hAnsi="Symbol" w:cs="Symbol"/>
        <w:b w:val="0"/>
        <w:bCs w:val="0"/>
        <w:w w:val="99"/>
        <w:sz w:val="20"/>
        <w:szCs w:val="20"/>
      </w:rPr>
    </w:lvl>
    <w:lvl w:ilvl="1">
      <w:numFmt w:val="bullet"/>
      <w:lvlText w:val="•"/>
      <w:lvlJc w:val="left"/>
      <w:pPr>
        <w:ind w:left="808" w:hanging="274"/>
      </w:pPr>
    </w:lvl>
    <w:lvl w:ilvl="2">
      <w:numFmt w:val="bullet"/>
      <w:lvlText w:val="•"/>
      <w:lvlJc w:val="left"/>
      <w:pPr>
        <w:ind w:left="1236" w:hanging="274"/>
      </w:pPr>
    </w:lvl>
    <w:lvl w:ilvl="3">
      <w:numFmt w:val="bullet"/>
      <w:lvlText w:val="•"/>
      <w:lvlJc w:val="left"/>
      <w:pPr>
        <w:ind w:left="1664" w:hanging="274"/>
      </w:pPr>
    </w:lvl>
    <w:lvl w:ilvl="4">
      <w:numFmt w:val="bullet"/>
      <w:lvlText w:val="•"/>
      <w:lvlJc w:val="left"/>
      <w:pPr>
        <w:ind w:left="2093" w:hanging="274"/>
      </w:pPr>
    </w:lvl>
    <w:lvl w:ilvl="5">
      <w:numFmt w:val="bullet"/>
      <w:lvlText w:val="•"/>
      <w:lvlJc w:val="left"/>
      <w:pPr>
        <w:ind w:left="2521" w:hanging="274"/>
      </w:pPr>
    </w:lvl>
    <w:lvl w:ilvl="6">
      <w:numFmt w:val="bullet"/>
      <w:lvlText w:val="•"/>
      <w:lvlJc w:val="left"/>
      <w:pPr>
        <w:ind w:left="2949" w:hanging="274"/>
      </w:pPr>
    </w:lvl>
    <w:lvl w:ilvl="7">
      <w:numFmt w:val="bullet"/>
      <w:lvlText w:val="•"/>
      <w:lvlJc w:val="left"/>
      <w:pPr>
        <w:ind w:left="3378" w:hanging="274"/>
      </w:pPr>
    </w:lvl>
    <w:lvl w:ilvl="8">
      <w:numFmt w:val="bullet"/>
      <w:lvlText w:val="•"/>
      <w:lvlJc w:val="left"/>
      <w:pPr>
        <w:ind w:left="3806" w:hanging="274"/>
      </w:pPr>
    </w:lvl>
  </w:abstractNum>
  <w:abstractNum w:abstractNumId="1" w15:restartNumberingAfterBreak="0">
    <w:nsid w:val="00000404"/>
    <w:multiLevelType w:val="multilevel"/>
    <w:tmpl w:val="00000887"/>
    <w:lvl w:ilvl="0">
      <w:numFmt w:val="bullet"/>
      <w:lvlText w:val=""/>
      <w:lvlJc w:val="left"/>
      <w:pPr>
        <w:ind w:left="379" w:hanging="274"/>
      </w:pPr>
      <w:rPr>
        <w:rFonts w:ascii="Symbol" w:hAnsi="Symbol" w:cs="Symbol"/>
        <w:b w:val="0"/>
        <w:bCs w:val="0"/>
        <w:w w:val="99"/>
        <w:sz w:val="20"/>
        <w:szCs w:val="20"/>
      </w:rPr>
    </w:lvl>
    <w:lvl w:ilvl="1">
      <w:numFmt w:val="bullet"/>
      <w:lvlText w:val="•"/>
      <w:lvlJc w:val="left"/>
      <w:pPr>
        <w:ind w:left="808" w:hanging="274"/>
      </w:pPr>
    </w:lvl>
    <w:lvl w:ilvl="2">
      <w:numFmt w:val="bullet"/>
      <w:lvlText w:val="•"/>
      <w:lvlJc w:val="left"/>
      <w:pPr>
        <w:ind w:left="1236" w:hanging="274"/>
      </w:pPr>
    </w:lvl>
    <w:lvl w:ilvl="3">
      <w:numFmt w:val="bullet"/>
      <w:lvlText w:val="•"/>
      <w:lvlJc w:val="left"/>
      <w:pPr>
        <w:ind w:left="1664" w:hanging="274"/>
      </w:pPr>
    </w:lvl>
    <w:lvl w:ilvl="4">
      <w:numFmt w:val="bullet"/>
      <w:lvlText w:val="•"/>
      <w:lvlJc w:val="left"/>
      <w:pPr>
        <w:ind w:left="2093" w:hanging="274"/>
      </w:pPr>
    </w:lvl>
    <w:lvl w:ilvl="5">
      <w:numFmt w:val="bullet"/>
      <w:lvlText w:val="•"/>
      <w:lvlJc w:val="left"/>
      <w:pPr>
        <w:ind w:left="2521" w:hanging="274"/>
      </w:pPr>
    </w:lvl>
    <w:lvl w:ilvl="6">
      <w:numFmt w:val="bullet"/>
      <w:lvlText w:val="•"/>
      <w:lvlJc w:val="left"/>
      <w:pPr>
        <w:ind w:left="2949" w:hanging="274"/>
      </w:pPr>
    </w:lvl>
    <w:lvl w:ilvl="7">
      <w:numFmt w:val="bullet"/>
      <w:lvlText w:val="•"/>
      <w:lvlJc w:val="left"/>
      <w:pPr>
        <w:ind w:left="3378" w:hanging="274"/>
      </w:pPr>
    </w:lvl>
    <w:lvl w:ilvl="8">
      <w:numFmt w:val="bullet"/>
      <w:lvlText w:val="•"/>
      <w:lvlJc w:val="left"/>
      <w:pPr>
        <w:ind w:left="3806" w:hanging="274"/>
      </w:pPr>
    </w:lvl>
  </w:abstractNum>
  <w:abstractNum w:abstractNumId="2" w15:restartNumberingAfterBreak="0">
    <w:nsid w:val="00000405"/>
    <w:multiLevelType w:val="multilevel"/>
    <w:tmpl w:val="00000888"/>
    <w:lvl w:ilvl="0">
      <w:numFmt w:val="bullet"/>
      <w:lvlText w:val=""/>
      <w:lvlJc w:val="left"/>
      <w:pPr>
        <w:ind w:left="379" w:hanging="274"/>
      </w:pPr>
      <w:rPr>
        <w:rFonts w:ascii="Symbol" w:hAnsi="Symbol" w:cs="Symbol"/>
        <w:b w:val="0"/>
        <w:bCs w:val="0"/>
        <w:w w:val="99"/>
        <w:sz w:val="20"/>
        <w:szCs w:val="20"/>
      </w:rPr>
    </w:lvl>
    <w:lvl w:ilvl="1">
      <w:numFmt w:val="bullet"/>
      <w:lvlText w:val="•"/>
      <w:lvlJc w:val="left"/>
      <w:pPr>
        <w:ind w:left="808" w:hanging="274"/>
      </w:pPr>
    </w:lvl>
    <w:lvl w:ilvl="2">
      <w:numFmt w:val="bullet"/>
      <w:lvlText w:val="•"/>
      <w:lvlJc w:val="left"/>
      <w:pPr>
        <w:ind w:left="1236" w:hanging="274"/>
      </w:pPr>
    </w:lvl>
    <w:lvl w:ilvl="3">
      <w:numFmt w:val="bullet"/>
      <w:lvlText w:val="•"/>
      <w:lvlJc w:val="left"/>
      <w:pPr>
        <w:ind w:left="1664" w:hanging="274"/>
      </w:pPr>
    </w:lvl>
    <w:lvl w:ilvl="4">
      <w:numFmt w:val="bullet"/>
      <w:lvlText w:val="•"/>
      <w:lvlJc w:val="left"/>
      <w:pPr>
        <w:ind w:left="2093" w:hanging="274"/>
      </w:pPr>
    </w:lvl>
    <w:lvl w:ilvl="5">
      <w:numFmt w:val="bullet"/>
      <w:lvlText w:val="•"/>
      <w:lvlJc w:val="left"/>
      <w:pPr>
        <w:ind w:left="2521" w:hanging="274"/>
      </w:pPr>
    </w:lvl>
    <w:lvl w:ilvl="6">
      <w:numFmt w:val="bullet"/>
      <w:lvlText w:val="•"/>
      <w:lvlJc w:val="left"/>
      <w:pPr>
        <w:ind w:left="2949" w:hanging="274"/>
      </w:pPr>
    </w:lvl>
    <w:lvl w:ilvl="7">
      <w:numFmt w:val="bullet"/>
      <w:lvlText w:val="•"/>
      <w:lvlJc w:val="left"/>
      <w:pPr>
        <w:ind w:left="3378" w:hanging="274"/>
      </w:pPr>
    </w:lvl>
    <w:lvl w:ilvl="8">
      <w:numFmt w:val="bullet"/>
      <w:lvlText w:val="•"/>
      <w:lvlJc w:val="left"/>
      <w:pPr>
        <w:ind w:left="3806" w:hanging="274"/>
      </w:pPr>
    </w:lvl>
  </w:abstractNum>
  <w:abstractNum w:abstractNumId="3" w15:restartNumberingAfterBreak="0">
    <w:nsid w:val="00000406"/>
    <w:multiLevelType w:val="multilevel"/>
    <w:tmpl w:val="00000889"/>
    <w:lvl w:ilvl="0">
      <w:numFmt w:val="bullet"/>
      <w:lvlText w:val=""/>
      <w:lvlJc w:val="left"/>
      <w:pPr>
        <w:ind w:left="379" w:hanging="274"/>
      </w:pPr>
      <w:rPr>
        <w:rFonts w:ascii="Symbol" w:hAnsi="Symbol" w:cs="Symbol"/>
        <w:b w:val="0"/>
        <w:bCs w:val="0"/>
        <w:w w:val="99"/>
        <w:sz w:val="20"/>
        <w:szCs w:val="20"/>
      </w:rPr>
    </w:lvl>
    <w:lvl w:ilvl="1">
      <w:numFmt w:val="bullet"/>
      <w:lvlText w:val="•"/>
      <w:lvlJc w:val="left"/>
      <w:pPr>
        <w:ind w:left="808" w:hanging="274"/>
      </w:pPr>
    </w:lvl>
    <w:lvl w:ilvl="2">
      <w:numFmt w:val="bullet"/>
      <w:lvlText w:val="•"/>
      <w:lvlJc w:val="left"/>
      <w:pPr>
        <w:ind w:left="1236" w:hanging="274"/>
      </w:pPr>
    </w:lvl>
    <w:lvl w:ilvl="3">
      <w:numFmt w:val="bullet"/>
      <w:lvlText w:val="•"/>
      <w:lvlJc w:val="left"/>
      <w:pPr>
        <w:ind w:left="1664" w:hanging="274"/>
      </w:pPr>
    </w:lvl>
    <w:lvl w:ilvl="4">
      <w:numFmt w:val="bullet"/>
      <w:lvlText w:val="•"/>
      <w:lvlJc w:val="left"/>
      <w:pPr>
        <w:ind w:left="2093" w:hanging="274"/>
      </w:pPr>
    </w:lvl>
    <w:lvl w:ilvl="5">
      <w:numFmt w:val="bullet"/>
      <w:lvlText w:val="•"/>
      <w:lvlJc w:val="left"/>
      <w:pPr>
        <w:ind w:left="2521" w:hanging="274"/>
      </w:pPr>
    </w:lvl>
    <w:lvl w:ilvl="6">
      <w:numFmt w:val="bullet"/>
      <w:lvlText w:val="•"/>
      <w:lvlJc w:val="left"/>
      <w:pPr>
        <w:ind w:left="2949" w:hanging="274"/>
      </w:pPr>
    </w:lvl>
    <w:lvl w:ilvl="7">
      <w:numFmt w:val="bullet"/>
      <w:lvlText w:val="•"/>
      <w:lvlJc w:val="left"/>
      <w:pPr>
        <w:ind w:left="3378" w:hanging="274"/>
      </w:pPr>
    </w:lvl>
    <w:lvl w:ilvl="8">
      <w:numFmt w:val="bullet"/>
      <w:lvlText w:val="•"/>
      <w:lvlJc w:val="left"/>
      <w:pPr>
        <w:ind w:left="3806" w:hanging="274"/>
      </w:pPr>
    </w:lvl>
  </w:abstractNum>
  <w:abstractNum w:abstractNumId="4" w15:restartNumberingAfterBreak="0">
    <w:nsid w:val="017F25C6"/>
    <w:multiLevelType w:val="hybridMultilevel"/>
    <w:tmpl w:val="10B2CCFC"/>
    <w:lvl w:ilvl="0" w:tplc="87AC7416">
      <w:numFmt w:val="bullet"/>
      <w:lvlText w:val="-"/>
      <w:lvlJc w:val="left"/>
      <w:pPr>
        <w:ind w:left="360" w:hanging="360"/>
      </w:pPr>
      <w:rPr>
        <w:rFonts w:ascii="Calibri" w:eastAsia="DengXian"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 w15:restartNumberingAfterBreak="0">
    <w:nsid w:val="081111B2"/>
    <w:multiLevelType w:val="multilevel"/>
    <w:tmpl w:val="0854FE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B82084"/>
    <w:multiLevelType w:val="hybridMultilevel"/>
    <w:tmpl w:val="749275F0"/>
    <w:lvl w:ilvl="0" w:tplc="82A8FA0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A56F9C"/>
    <w:multiLevelType w:val="multilevel"/>
    <w:tmpl w:val="21E844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37123A"/>
    <w:multiLevelType w:val="hybridMultilevel"/>
    <w:tmpl w:val="D8665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4B0EF7"/>
    <w:multiLevelType w:val="hybridMultilevel"/>
    <w:tmpl w:val="A94A0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820A4A"/>
    <w:multiLevelType w:val="hybridMultilevel"/>
    <w:tmpl w:val="C7024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0C39B6"/>
    <w:multiLevelType w:val="hybridMultilevel"/>
    <w:tmpl w:val="62224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061887"/>
    <w:multiLevelType w:val="hybridMultilevel"/>
    <w:tmpl w:val="3306C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F6476A"/>
    <w:multiLevelType w:val="multilevel"/>
    <w:tmpl w:val="CABACC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A54644"/>
    <w:multiLevelType w:val="multilevel"/>
    <w:tmpl w:val="D1AC2C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3A58CA"/>
    <w:multiLevelType w:val="hybridMultilevel"/>
    <w:tmpl w:val="00448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9D0E48"/>
    <w:multiLevelType w:val="hybridMultilevel"/>
    <w:tmpl w:val="954281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9C55FD9"/>
    <w:multiLevelType w:val="hybridMultilevel"/>
    <w:tmpl w:val="C2720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3"/>
  </w:num>
  <w:num w:numId="3">
    <w:abstractNumId w:val="7"/>
  </w:num>
  <w:num w:numId="4">
    <w:abstractNumId w:val="14"/>
  </w:num>
  <w:num w:numId="5">
    <w:abstractNumId w:val="6"/>
  </w:num>
  <w:num w:numId="6">
    <w:abstractNumId w:val="11"/>
  </w:num>
  <w:num w:numId="7">
    <w:abstractNumId w:val="17"/>
  </w:num>
  <w:num w:numId="8">
    <w:abstractNumId w:val="9"/>
  </w:num>
  <w:num w:numId="9">
    <w:abstractNumId w:val="12"/>
  </w:num>
  <w:num w:numId="10">
    <w:abstractNumId w:val="15"/>
  </w:num>
  <w:num w:numId="11">
    <w:abstractNumId w:val="8"/>
  </w:num>
  <w:num w:numId="12">
    <w:abstractNumId w:val="16"/>
  </w:num>
  <w:num w:numId="13">
    <w:abstractNumId w:val="3"/>
  </w:num>
  <w:num w:numId="14">
    <w:abstractNumId w:val="2"/>
  </w:num>
  <w:num w:numId="15">
    <w:abstractNumId w:val="1"/>
  </w:num>
  <w:num w:numId="16">
    <w:abstractNumId w:val="0"/>
  </w:num>
  <w:num w:numId="17">
    <w:abstractNumId w:val="4"/>
  </w:num>
  <w:num w:numId="18">
    <w:abstractNumId w:val="4"/>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6DD4"/>
    <w:rsid w:val="00000094"/>
    <w:rsid w:val="00064521"/>
    <w:rsid w:val="000F2277"/>
    <w:rsid w:val="00116DC5"/>
    <w:rsid w:val="00164469"/>
    <w:rsid w:val="001A2E24"/>
    <w:rsid w:val="001A6EFA"/>
    <w:rsid w:val="001D45B8"/>
    <w:rsid w:val="0024511D"/>
    <w:rsid w:val="002518FE"/>
    <w:rsid w:val="00262584"/>
    <w:rsid w:val="00281382"/>
    <w:rsid w:val="002D1C49"/>
    <w:rsid w:val="00452A37"/>
    <w:rsid w:val="00465716"/>
    <w:rsid w:val="0049021D"/>
    <w:rsid w:val="00506849"/>
    <w:rsid w:val="005173C4"/>
    <w:rsid w:val="005239A5"/>
    <w:rsid w:val="00540BD9"/>
    <w:rsid w:val="00582CF3"/>
    <w:rsid w:val="006235CA"/>
    <w:rsid w:val="0064151A"/>
    <w:rsid w:val="00655101"/>
    <w:rsid w:val="00682B77"/>
    <w:rsid w:val="007110C0"/>
    <w:rsid w:val="007A50AE"/>
    <w:rsid w:val="007F370F"/>
    <w:rsid w:val="00872DBD"/>
    <w:rsid w:val="00896D9E"/>
    <w:rsid w:val="008D0750"/>
    <w:rsid w:val="00915CE7"/>
    <w:rsid w:val="00922ABF"/>
    <w:rsid w:val="00940EBF"/>
    <w:rsid w:val="00963775"/>
    <w:rsid w:val="009A4921"/>
    <w:rsid w:val="00A07800"/>
    <w:rsid w:val="00A86DD4"/>
    <w:rsid w:val="00AA3E93"/>
    <w:rsid w:val="00B50226"/>
    <w:rsid w:val="00B52555"/>
    <w:rsid w:val="00B801FC"/>
    <w:rsid w:val="00BC6917"/>
    <w:rsid w:val="00C114B7"/>
    <w:rsid w:val="00C370C2"/>
    <w:rsid w:val="00C4100D"/>
    <w:rsid w:val="00CB33A5"/>
    <w:rsid w:val="00D238A4"/>
    <w:rsid w:val="00E33E85"/>
    <w:rsid w:val="00E4250B"/>
    <w:rsid w:val="00E5755A"/>
    <w:rsid w:val="00E968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564FF"/>
  <w15:chartTrackingRefBased/>
  <w15:docId w15:val="{D615A839-2888-4D27-9747-97741CD8E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425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4250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4250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9021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A50AE"/>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8D0750"/>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8D0750"/>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8D0750"/>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E4250B"/>
    <w:pPr>
      <w:spacing w:after="0"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E4250B"/>
  </w:style>
  <w:style w:type="character" w:customStyle="1" w:styleId="eop">
    <w:name w:val="eop"/>
    <w:basedOn w:val="DefaultParagraphFont"/>
    <w:rsid w:val="00E4250B"/>
  </w:style>
  <w:style w:type="paragraph" w:styleId="ListParagraph">
    <w:name w:val="List Paragraph"/>
    <w:basedOn w:val="Normal"/>
    <w:uiPriority w:val="72"/>
    <w:qFormat/>
    <w:rsid w:val="00E4250B"/>
    <w:pPr>
      <w:ind w:left="720"/>
      <w:contextualSpacing/>
    </w:pPr>
  </w:style>
  <w:style w:type="character" w:customStyle="1" w:styleId="Heading1Char">
    <w:name w:val="Heading 1 Char"/>
    <w:basedOn w:val="DefaultParagraphFont"/>
    <w:link w:val="Heading1"/>
    <w:uiPriority w:val="9"/>
    <w:rsid w:val="00E4250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4250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4250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49021D"/>
    <w:rPr>
      <w:rFonts w:asciiTheme="majorHAnsi" w:eastAsiaTheme="majorEastAsia" w:hAnsiTheme="majorHAnsi" w:cstheme="majorBidi"/>
      <w:i/>
      <w:iCs/>
      <w:color w:val="2E74B5" w:themeColor="accent1" w:themeShade="BF"/>
    </w:rPr>
  </w:style>
  <w:style w:type="table" w:styleId="TableGrid">
    <w:name w:val="Table Grid"/>
    <w:basedOn w:val="TableNormal"/>
    <w:uiPriority w:val="39"/>
    <w:rsid w:val="00922A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7A50A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8D075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8D075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8D0750"/>
    <w:rPr>
      <w:rFonts w:asciiTheme="majorHAnsi" w:eastAsiaTheme="majorEastAsia" w:hAnsiTheme="majorHAnsi" w:cstheme="majorBidi"/>
      <w:color w:val="272727" w:themeColor="text1" w:themeTint="D8"/>
      <w:sz w:val="21"/>
      <w:szCs w:val="21"/>
    </w:rPr>
  </w:style>
  <w:style w:type="paragraph" w:customStyle="1" w:styleId="DecimalAligned">
    <w:name w:val="Decimal Aligned"/>
    <w:basedOn w:val="Normal"/>
    <w:uiPriority w:val="40"/>
    <w:qFormat/>
    <w:rsid w:val="00BC6917"/>
    <w:pPr>
      <w:tabs>
        <w:tab w:val="decimal" w:pos="360"/>
      </w:tabs>
      <w:spacing w:after="200" w:line="276" w:lineRule="auto"/>
    </w:pPr>
    <w:rPr>
      <w:rFonts w:eastAsiaTheme="minorEastAsia" w:cs="Times New Roman"/>
    </w:rPr>
  </w:style>
  <w:style w:type="paragraph" w:styleId="FootnoteText">
    <w:name w:val="footnote text"/>
    <w:basedOn w:val="Normal"/>
    <w:link w:val="FootnoteTextChar"/>
    <w:uiPriority w:val="99"/>
    <w:unhideWhenUsed/>
    <w:rsid w:val="00BC6917"/>
    <w:pPr>
      <w:spacing w:after="0" w:line="240" w:lineRule="auto"/>
    </w:pPr>
    <w:rPr>
      <w:rFonts w:eastAsiaTheme="minorEastAsia" w:cs="Times New Roman"/>
      <w:sz w:val="20"/>
      <w:szCs w:val="20"/>
    </w:rPr>
  </w:style>
  <w:style w:type="character" w:customStyle="1" w:styleId="FootnoteTextChar">
    <w:name w:val="Footnote Text Char"/>
    <w:basedOn w:val="DefaultParagraphFont"/>
    <w:link w:val="FootnoteText"/>
    <w:uiPriority w:val="99"/>
    <w:rsid w:val="00BC6917"/>
    <w:rPr>
      <w:rFonts w:eastAsiaTheme="minorEastAsia" w:cs="Times New Roman"/>
      <w:sz w:val="20"/>
      <w:szCs w:val="20"/>
    </w:rPr>
  </w:style>
  <w:style w:type="character" w:styleId="SubtleEmphasis">
    <w:name w:val="Subtle Emphasis"/>
    <w:basedOn w:val="DefaultParagraphFont"/>
    <w:uiPriority w:val="19"/>
    <w:qFormat/>
    <w:rsid w:val="00BC6917"/>
    <w:rPr>
      <w:i/>
      <w:iCs/>
    </w:rPr>
  </w:style>
  <w:style w:type="table" w:styleId="LightShading-Accent1">
    <w:name w:val="Light Shading Accent 1"/>
    <w:basedOn w:val="TableNormal"/>
    <w:uiPriority w:val="60"/>
    <w:rsid w:val="00BC6917"/>
    <w:pPr>
      <w:spacing w:after="0" w:line="240" w:lineRule="auto"/>
    </w:pPr>
    <w:rPr>
      <w:rFonts w:eastAsiaTheme="minorEastAsia"/>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styleId="Header">
    <w:name w:val="header"/>
    <w:basedOn w:val="Normal"/>
    <w:link w:val="HeaderChar"/>
    <w:uiPriority w:val="99"/>
    <w:unhideWhenUsed/>
    <w:rsid w:val="006415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151A"/>
  </w:style>
  <w:style w:type="paragraph" w:styleId="Footer">
    <w:name w:val="footer"/>
    <w:basedOn w:val="Normal"/>
    <w:link w:val="FooterChar"/>
    <w:uiPriority w:val="99"/>
    <w:unhideWhenUsed/>
    <w:rsid w:val="006415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15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10896">
      <w:bodyDiv w:val="1"/>
      <w:marLeft w:val="0"/>
      <w:marRight w:val="0"/>
      <w:marTop w:val="0"/>
      <w:marBottom w:val="0"/>
      <w:divBdr>
        <w:top w:val="none" w:sz="0" w:space="0" w:color="auto"/>
        <w:left w:val="none" w:sz="0" w:space="0" w:color="auto"/>
        <w:bottom w:val="none" w:sz="0" w:space="0" w:color="auto"/>
        <w:right w:val="none" w:sz="0" w:space="0" w:color="auto"/>
      </w:divBdr>
    </w:div>
    <w:div w:id="1206478853">
      <w:bodyDiv w:val="1"/>
      <w:marLeft w:val="0"/>
      <w:marRight w:val="0"/>
      <w:marTop w:val="0"/>
      <w:marBottom w:val="0"/>
      <w:divBdr>
        <w:top w:val="none" w:sz="0" w:space="0" w:color="auto"/>
        <w:left w:val="none" w:sz="0" w:space="0" w:color="auto"/>
        <w:bottom w:val="none" w:sz="0" w:space="0" w:color="auto"/>
        <w:right w:val="none" w:sz="0" w:space="0" w:color="auto"/>
      </w:divBdr>
    </w:div>
    <w:div w:id="1620840119">
      <w:bodyDiv w:val="1"/>
      <w:marLeft w:val="0"/>
      <w:marRight w:val="0"/>
      <w:marTop w:val="0"/>
      <w:marBottom w:val="0"/>
      <w:divBdr>
        <w:top w:val="none" w:sz="0" w:space="0" w:color="auto"/>
        <w:left w:val="none" w:sz="0" w:space="0" w:color="auto"/>
        <w:bottom w:val="none" w:sz="0" w:space="0" w:color="auto"/>
        <w:right w:val="none" w:sz="0" w:space="0" w:color="auto"/>
      </w:divBdr>
    </w:div>
    <w:div w:id="1726220151">
      <w:bodyDiv w:val="1"/>
      <w:marLeft w:val="0"/>
      <w:marRight w:val="0"/>
      <w:marTop w:val="0"/>
      <w:marBottom w:val="0"/>
      <w:divBdr>
        <w:top w:val="none" w:sz="0" w:space="0" w:color="auto"/>
        <w:left w:val="none" w:sz="0" w:space="0" w:color="auto"/>
        <w:bottom w:val="none" w:sz="0" w:space="0" w:color="auto"/>
        <w:right w:val="none" w:sz="0" w:space="0" w:color="auto"/>
      </w:divBdr>
      <w:divsChild>
        <w:div w:id="224218694">
          <w:marLeft w:val="0"/>
          <w:marRight w:val="0"/>
          <w:marTop w:val="0"/>
          <w:marBottom w:val="0"/>
          <w:divBdr>
            <w:top w:val="none" w:sz="0" w:space="0" w:color="auto"/>
            <w:left w:val="none" w:sz="0" w:space="0" w:color="auto"/>
            <w:bottom w:val="none" w:sz="0" w:space="0" w:color="auto"/>
            <w:right w:val="none" w:sz="0" w:space="0" w:color="auto"/>
          </w:divBdr>
          <w:divsChild>
            <w:div w:id="402803134">
              <w:marLeft w:val="0"/>
              <w:marRight w:val="0"/>
              <w:marTop w:val="0"/>
              <w:marBottom w:val="0"/>
              <w:divBdr>
                <w:top w:val="none" w:sz="0" w:space="0" w:color="auto"/>
                <w:left w:val="none" w:sz="0" w:space="0" w:color="auto"/>
                <w:bottom w:val="none" w:sz="0" w:space="0" w:color="auto"/>
                <w:right w:val="none" w:sz="0" w:space="0" w:color="auto"/>
              </w:divBdr>
              <w:divsChild>
                <w:div w:id="1896968147">
                  <w:marLeft w:val="0"/>
                  <w:marRight w:val="0"/>
                  <w:marTop w:val="0"/>
                  <w:marBottom w:val="0"/>
                  <w:divBdr>
                    <w:top w:val="none" w:sz="0" w:space="0" w:color="auto"/>
                    <w:left w:val="none" w:sz="0" w:space="0" w:color="auto"/>
                    <w:bottom w:val="none" w:sz="0" w:space="0" w:color="auto"/>
                    <w:right w:val="none" w:sz="0" w:space="0" w:color="auto"/>
                  </w:divBdr>
                  <w:divsChild>
                    <w:div w:id="387343130">
                      <w:marLeft w:val="0"/>
                      <w:marRight w:val="0"/>
                      <w:marTop w:val="0"/>
                      <w:marBottom w:val="0"/>
                      <w:divBdr>
                        <w:top w:val="none" w:sz="0" w:space="0" w:color="auto"/>
                        <w:left w:val="none" w:sz="0" w:space="0" w:color="auto"/>
                        <w:bottom w:val="none" w:sz="0" w:space="0" w:color="auto"/>
                        <w:right w:val="none" w:sz="0" w:space="0" w:color="auto"/>
                      </w:divBdr>
                      <w:divsChild>
                        <w:div w:id="177700627">
                          <w:marLeft w:val="0"/>
                          <w:marRight w:val="0"/>
                          <w:marTop w:val="0"/>
                          <w:marBottom w:val="0"/>
                          <w:divBdr>
                            <w:top w:val="none" w:sz="0" w:space="0" w:color="auto"/>
                            <w:left w:val="none" w:sz="0" w:space="0" w:color="auto"/>
                            <w:bottom w:val="none" w:sz="0" w:space="0" w:color="auto"/>
                            <w:right w:val="none" w:sz="0" w:space="0" w:color="auto"/>
                          </w:divBdr>
                          <w:divsChild>
                            <w:div w:id="1925185596">
                              <w:marLeft w:val="0"/>
                              <w:marRight w:val="0"/>
                              <w:marTop w:val="0"/>
                              <w:marBottom w:val="0"/>
                              <w:divBdr>
                                <w:top w:val="none" w:sz="0" w:space="0" w:color="auto"/>
                                <w:left w:val="none" w:sz="0" w:space="0" w:color="auto"/>
                                <w:bottom w:val="none" w:sz="0" w:space="0" w:color="auto"/>
                                <w:right w:val="none" w:sz="0" w:space="0" w:color="auto"/>
                              </w:divBdr>
                              <w:divsChild>
                                <w:div w:id="843394881">
                                  <w:marLeft w:val="0"/>
                                  <w:marRight w:val="0"/>
                                  <w:marTop w:val="0"/>
                                  <w:marBottom w:val="0"/>
                                  <w:divBdr>
                                    <w:top w:val="none" w:sz="0" w:space="0" w:color="auto"/>
                                    <w:left w:val="none" w:sz="0" w:space="0" w:color="auto"/>
                                    <w:bottom w:val="none" w:sz="0" w:space="0" w:color="auto"/>
                                    <w:right w:val="none" w:sz="0" w:space="0" w:color="auto"/>
                                  </w:divBdr>
                                  <w:divsChild>
                                    <w:div w:id="593441366">
                                      <w:marLeft w:val="0"/>
                                      <w:marRight w:val="0"/>
                                      <w:marTop w:val="0"/>
                                      <w:marBottom w:val="0"/>
                                      <w:divBdr>
                                        <w:top w:val="none" w:sz="0" w:space="0" w:color="auto"/>
                                        <w:left w:val="none" w:sz="0" w:space="0" w:color="auto"/>
                                        <w:bottom w:val="none" w:sz="0" w:space="0" w:color="auto"/>
                                        <w:right w:val="none" w:sz="0" w:space="0" w:color="auto"/>
                                      </w:divBdr>
                                      <w:divsChild>
                                        <w:div w:id="856508378">
                                          <w:marLeft w:val="0"/>
                                          <w:marRight w:val="0"/>
                                          <w:marTop w:val="0"/>
                                          <w:marBottom w:val="0"/>
                                          <w:divBdr>
                                            <w:top w:val="none" w:sz="0" w:space="0" w:color="auto"/>
                                            <w:left w:val="none" w:sz="0" w:space="0" w:color="auto"/>
                                            <w:bottom w:val="none" w:sz="0" w:space="0" w:color="auto"/>
                                            <w:right w:val="none" w:sz="0" w:space="0" w:color="auto"/>
                                          </w:divBdr>
                                          <w:divsChild>
                                            <w:div w:id="324011743">
                                              <w:marLeft w:val="0"/>
                                              <w:marRight w:val="0"/>
                                              <w:marTop w:val="0"/>
                                              <w:marBottom w:val="0"/>
                                              <w:divBdr>
                                                <w:top w:val="none" w:sz="0" w:space="0" w:color="auto"/>
                                                <w:left w:val="none" w:sz="0" w:space="0" w:color="auto"/>
                                                <w:bottom w:val="none" w:sz="0" w:space="0" w:color="auto"/>
                                                <w:right w:val="none" w:sz="0" w:space="0" w:color="auto"/>
                                              </w:divBdr>
                                              <w:divsChild>
                                                <w:div w:id="1238632299">
                                                  <w:marLeft w:val="0"/>
                                                  <w:marRight w:val="0"/>
                                                  <w:marTop w:val="0"/>
                                                  <w:marBottom w:val="0"/>
                                                  <w:divBdr>
                                                    <w:top w:val="single" w:sz="6" w:space="0" w:color="ABABAB"/>
                                                    <w:left w:val="single" w:sz="6" w:space="0" w:color="ABABAB"/>
                                                    <w:bottom w:val="none" w:sz="0" w:space="0" w:color="auto"/>
                                                    <w:right w:val="single" w:sz="6" w:space="0" w:color="ABABAB"/>
                                                  </w:divBdr>
                                                  <w:divsChild>
                                                    <w:div w:id="776217397">
                                                      <w:marLeft w:val="0"/>
                                                      <w:marRight w:val="0"/>
                                                      <w:marTop w:val="0"/>
                                                      <w:marBottom w:val="0"/>
                                                      <w:divBdr>
                                                        <w:top w:val="none" w:sz="0" w:space="0" w:color="auto"/>
                                                        <w:left w:val="none" w:sz="0" w:space="0" w:color="auto"/>
                                                        <w:bottom w:val="none" w:sz="0" w:space="0" w:color="auto"/>
                                                        <w:right w:val="none" w:sz="0" w:space="0" w:color="auto"/>
                                                      </w:divBdr>
                                                      <w:divsChild>
                                                        <w:div w:id="1245408428">
                                                          <w:marLeft w:val="0"/>
                                                          <w:marRight w:val="0"/>
                                                          <w:marTop w:val="0"/>
                                                          <w:marBottom w:val="0"/>
                                                          <w:divBdr>
                                                            <w:top w:val="none" w:sz="0" w:space="0" w:color="auto"/>
                                                            <w:left w:val="none" w:sz="0" w:space="0" w:color="auto"/>
                                                            <w:bottom w:val="none" w:sz="0" w:space="0" w:color="auto"/>
                                                            <w:right w:val="none" w:sz="0" w:space="0" w:color="auto"/>
                                                          </w:divBdr>
                                                          <w:divsChild>
                                                            <w:div w:id="1038166501">
                                                              <w:marLeft w:val="0"/>
                                                              <w:marRight w:val="0"/>
                                                              <w:marTop w:val="0"/>
                                                              <w:marBottom w:val="0"/>
                                                              <w:divBdr>
                                                                <w:top w:val="none" w:sz="0" w:space="0" w:color="auto"/>
                                                                <w:left w:val="none" w:sz="0" w:space="0" w:color="auto"/>
                                                                <w:bottom w:val="none" w:sz="0" w:space="0" w:color="auto"/>
                                                                <w:right w:val="none" w:sz="0" w:space="0" w:color="auto"/>
                                                              </w:divBdr>
                                                              <w:divsChild>
                                                                <w:div w:id="375664014">
                                                                  <w:marLeft w:val="0"/>
                                                                  <w:marRight w:val="0"/>
                                                                  <w:marTop w:val="0"/>
                                                                  <w:marBottom w:val="0"/>
                                                                  <w:divBdr>
                                                                    <w:top w:val="none" w:sz="0" w:space="0" w:color="auto"/>
                                                                    <w:left w:val="none" w:sz="0" w:space="0" w:color="auto"/>
                                                                    <w:bottom w:val="none" w:sz="0" w:space="0" w:color="auto"/>
                                                                    <w:right w:val="none" w:sz="0" w:space="0" w:color="auto"/>
                                                                  </w:divBdr>
                                                                  <w:divsChild>
                                                                    <w:div w:id="2121487233">
                                                                      <w:marLeft w:val="0"/>
                                                                      <w:marRight w:val="0"/>
                                                                      <w:marTop w:val="0"/>
                                                                      <w:marBottom w:val="0"/>
                                                                      <w:divBdr>
                                                                        <w:top w:val="none" w:sz="0" w:space="0" w:color="auto"/>
                                                                        <w:left w:val="none" w:sz="0" w:space="0" w:color="auto"/>
                                                                        <w:bottom w:val="none" w:sz="0" w:space="0" w:color="auto"/>
                                                                        <w:right w:val="none" w:sz="0" w:space="0" w:color="auto"/>
                                                                      </w:divBdr>
                                                                      <w:divsChild>
                                                                        <w:div w:id="16465804">
                                                                          <w:marLeft w:val="0"/>
                                                                          <w:marRight w:val="0"/>
                                                                          <w:marTop w:val="0"/>
                                                                          <w:marBottom w:val="0"/>
                                                                          <w:divBdr>
                                                                            <w:top w:val="none" w:sz="0" w:space="0" w:color="auto"/>
                                                                            <w:left w:val="none" w:sz="0" w:space="0" w:color="auto"/>
                                                                            <w:bottom w:val="none" w:sz="0" w:space="0" w:color="auto"/>
                                                                            <w:right w:val="none" w:sz="0" w:space="0" w:color="auto"/>
                                                                          </w:divBdr>
                                                                          <w:divsChild>
                                                                            <w:div w:id="213818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0737736">
      <w:bodyDiv w:val="1"/>
      <w:marLeft w:val="0"/>
      <w:marRight w:val="0"/>
      <w:marTop w:val="0"/>
      <w:marBottom w:val="0"/>
      <w:divBdr>
        <w:top w:val="single" w:sz="18" w:space="15" w:color="0088CC"/>
        <w:left w:val="none" w:sz="0" w:space="0" w:color="auto"/>
        <w:bottom w:val="none" w:sz="0" w:space="0" w:color="auto"/>
        <w:right w:val="none" w:sz="0" w:space="0" w:color="auto"/>
      </w:divBdr>
      <w:divsChild>
        <w:div w:id="1179470202">
          <w:marLeft w:val="0"/>
          <w:marRight w:val="0"/>
          <w:marTop w:val="0"/>
          <w:marBottom w:val="0"/>
          <w:divBdr>
            <w:top w:val="none" w:sz="0" w:space="0" w:color="auto"/>
            <w:left w:val="none" w:sz="0" w:space="0" w:color="auto"/>
            <w:bottom w:val="none" w:sz="0" w:space="0" w:color="auto"/>
            <w:right w:val="none" w:sz="0" w:space="0" w:color="auto"/>
          </w:divBdr>
          <w:divsChild>
            <w:div w:id="383604213">
              <w:marLeft w:val="0"/>
              <w:marRight w:val="0"/>
              <w:marTop w:val="0"/>
              <w:marBottom w:val="0"/>
              <w:divBdr>
                <w:top w:val="none" w:sz="0" w:space="0" w:color="auto"/>
                <w:left w:val="none" w:sz="0" w:space="0" w:color="auto"/>
                <w:bottom w:val="none" w:sz="0" w:space="0" w:color="auto"/>
                <w:right w:val="none" w:sz="0" w:space="0" w:color="auto"/>
              </w:divBdr>
              <w:divsChild>
                <w:div w:id="149029835">
                  <w:marLeft w:val="0"/>
                  <w:marRight w:val="0"/>
                  <w:marTop w:val="0"/>
                  <w:marBottom w:val="0"/>
                  <w:divBdr>
                    <w:top w:val="none" w:sz="0" w:space="0" w:color="auto"/>
                    <w:left w:val="none" w:sz="0" w:space="0" w:color="auto"/>
                    <w:bottom w:val="none" w:sz="0" w:space="0" w:color="auto"/>
                    <w:right w:val="none" w:sz="0" w:space="0" w:color="auto"/>
                  </w:divBdr>
                  <w:divsChild>
                    <w:div w:id="1585148039">
                      <w:marLeft w:val="0"/>
                      <w:marRight w:val="0"/>
                      <w:marTop w:val="0"/>
                      <w:marBottom w:val="0"/>
                      <w:divBdr>
                        <w:top w:val="none" w:sz="0" w:space="0" w:color="auto"/>
                        <w:left w:val="none" w:sz="0" w:space="0" w:color="auto"/>
                        <w:bottom w:val="none" w:sz="0" w:space="0" w:color="auto"/>
                        <w:right w:val="none" w:sz="0" w:space="0" w:color="auto"/>
                      </w:divBdr>
                      <w:divsChild>
                        <w:div w:id="134455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E3E145-043A-4719-AD92-008A628E68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627</TotalTime>
  <Pages>1</Pages>
  <Words>2332</Words>
  <Characters>13293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Golden Gate Bridge District</Company>
  <LinksUpToDate>false</LinksUpToDate>
  <CharactersWithSpaces>15594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 Chow</dc:creator>
  <cp:keywords/>
  <dc:description/>
  <cp:lastModifiedBy>Chi Chow</cp:lastModifiedBy>
  <cp:revision>31</cp:revision>
  <dcterms:created xsi:type="dcterms:W3CDTF">2020-04-07T22:26:00Z</dcterms:created>
  <dcterms:modified xsi:type="dcterms:W3CDTF">2020-05-21T16:13:00Z</dcterms:modified>
</cp:coreProperties>
</file>