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2425" w:rsidRPr="00942425" w:rsidTr="00942425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ECRM001</w:t>
            </w:r>
          </w:p>
        </w:tc>
      </w:tr>
      <w:tr w:rsidR="00942425" w:rsidRPr="00942425" w:rsidTr="00942425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sz w:val="24"/>
              </w:rPr>
              <w:t>ECRM001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</w:t>
            </w:r>
          </w:p>
        </w:tc>
      </w:tr>
      <w:tr w:rsidR="00942425" w:rsidRPr="00942425" w:rsidTr="000937F0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U</w:t>
            </w:r>
            <w:r>
              <w:rPr>
                <w:rFonts w:ascii="Cambria" w:hAnsi="Cambria"/>
                <w:b/>
                <w:sz w:val="24"/>
              </w:rPr>
              <w:t>se Case Name</w:t>
            </w:r>
          </w:p>
        </w:tc>
        <w:tc>
          <w:tcPr>
            <w:tcW w:w="7182" w:type="dxa"/>
            <w:gridSpan w:val="3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Create damaged report</w:t>
            </w:r>
            <w:r w:rsidR="001047B6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942425" w:rsidRPr="00942425" w:rsidTr="000A11EF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ChiDNM</w:t>
            </w:r>
          </w:p>
        </w:tc>
      </w:tr>
      <w:tr w:rsidR="00942425" w:rsidRPr="00942425" w:rsidTr="00942425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942425" w:rsidRPr="00942425" w:rsidTr="00907979">
        <w:tc>
          <w:tcPr>
            <w:tcW w:w="9576" w:type="dxa"/>
            <w:gridSpan w:val="4"/>
          </w:tcPr>
          <w:p w:rsid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</w:t>
            </w:r>
            <w:r w:rsidRPr="00942425">
              <w:rPr>
                <w:rFonts w:ascii="Cambria" w:hAnsi="Cambria"/>
                <w:b/>
                <w:sz w:val="24"/>
              </w:rPr>
              <w:t>:</w:t>
            </w:r>
          </w:p>
          <w:p w:rsidR="00942425" w:rsidRDefault="00942425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sz w:val="24"/>
              </w:rPr>
              <w:t>User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Summary:</w:t>
            </w:r>
          </w:p>
          <w:p w:rsidR="00942425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In this use case allows user to send report for staff about damaged equipment.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Goal:</w:t>
            </w:r>
          </w:p>
          <w:p w:rsidR="00942425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Staff will be received damaged report from user. 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Triggers:</w:t>
            </w:r>
          </w:p>
          <w:p w:rsidR="00942425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click “Tạo Báo Cáo” button in Notification screen of user.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Preconditions:</w:t>
            </w:r>
          </w:p>
          <w:p w:rsid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must be teacher.</w:t>
            </w:r>
          </w:p>
          <w:p w:rsidR="0058365A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Post Conditions:</w:t>
            </w:r>
          </w:p>
          <w:p w:rsidR="001047B6" w:rsidRDefault="001047B6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</w:t>
            </w:r>
            <w:r w:rsidR="008E1F5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And return Notification page.</w:t>
            </w:r>
          </w:p>
          <w:p w:rsidR="00942425" w:rsidRPr="00942425" w:rsidRDefault="001047B6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1047B6" w:rsidTr="004C0B21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1047B6" w:rsidRPr="008E1F52" w:rsidRDefault="004C0B21" w:rsidP="004C0B2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1047B6" w:rsidRPr="008E1F52" w:rsidRDefault="004C0B21" w:rsidP="004C0B2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1047B6" w:rsidTr="004C0B21">
              <w:tc>
                <w:tcPr>
                  <w:tcW w:w="4672" w:type="dxa"/>
                  <w:tcBorders>
                    <w:bottom w:val="nil"/>
                  </w:tcBorders>
                </w:tcPr>
                <w:p w:rsidR="001047B6" w:rsidRPr="004C0B21" w:rsidRDefault="004C0B21" w:rsidP="004C0B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click “Tạo Báo Cáo” button</w:t>
                  </w:r>
                  <w:r w:rsidR="008E1F52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1047B6" w:rsidRDefault="001047B6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1047B6" w:rsidTr="004C0B21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1047B6" w:rsidRDefault="001047B6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1047B6" w:rsidRPr="004C0B21" w:rsidRDefault="004C0B21" w:rsidP="004C0B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classroom map which are used by user.</w:t>
                  </w:r>
                </w:p>
              </w:tc>
            </w:tr>
            <w:tr w:rsidR="001047B6" w:rsidTr="004C0B21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8E1F52" w:rsidRDefault="004C0B21" w:rsidP="00573E4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User must choose damaged equipment</w:t>
                  </w:r>
                  <w:r w:rsidR="008E1F52" w:rsidRPr="008E1F52">
                    <w:rPr>
                      <w:rFonts w:ascii="Cambria" w:hAnsi="Cambria"/>
                      <w:sz w:val="24"/>
                    </w:rPr>
                    <w:t>,</w:t>
                  </w:r>
                </w:p>
                <w:p w:rsidR="00573E41" w:rsidRPr="008E1F52" w:rsidRDefault="008E1F52" w:rsidP="008E1F52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and</w:t>
                  </w:r>
                  <w:r w:rsidR="00573E41" w:rsidRPr="008E1F52">
                    <w:rPr>
                      <w:rFonts w:ascii="Cambria" w:hAnsi="Cambria"/>
                      <w:sz w:val="24"/>
                    </w:rPr>
                    <w:t xml:space="preserve"> click “Tiếp theo” button</w:t>
                  </w:r>
                  <w:r w:rsidRPr="008E1F52">
                    <w:rPr>
                      <w:rFonts w:ascii="Cambria" w:hAnsi="Cambria"/>
                      <w:sz w:val="24"/>
                    </w:rPr>
                    <w:t>.</w:t>
                  </w:r>
                  <w:r w:rsidR="00573E41" w:rsidRPr="008E1F52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573E41" w:rsidRPr="00573E41" w:rsidRDefault="00573E41" w:rsidP="00573E41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573E41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1047B6" w:rsidRDefault="001047B6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9D2B04" w:rsidTr="00CA0894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9D2B04" w:rsidRPr="009D2B04" w:rsidRDefault="009D2B04" w:rsidP="009D2B04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9D2B04" w:rsidRDefault="009D2B04" w:rsidP="009D2B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Detail report will be shown in form:</w:t>
                  </w:r>
                </w:p>
                <w:p w:rsidR="009D2B04" w:rsidRDefault="009D2B04" w:rsidP="009D2B0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9D2B04" w:rsidRDefault="009D2B04" w:rsidP="009D2B0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r w:rsidR="00937BDA">
                    <w:rPr>
                      <w:rFonts w:ascii="Cambria" w:hAnsi="Cambria"/>
                      <w:sz w:val="24"/>
                    </w:rPr>
                    <w:t>Thiết bị</w:t>
                  </w:r>
                  <w:r>
                    <w:rPr>
                      <w:rFonts w:ascii="Cambria" w:hAnsi="Cambria"/>
                      <w:sz w:val="24"/>
                    </w:rPr>
                    <w:t>”</w:t>
                  </w:r>
                  <w:r w:rsidR="00937BDA">
                    <w:rPr>
                      <w:rFonts w:ascii="Cambria" w:hAnsi="Cambria"/>
                      <w:sz w:val="24"/>
                    </w:rPr>
                    <w:t>: label</w:t>
                  </w:r>
                </w:p>
                <w:p w:rsidR="00CA0894" w:rsidRPr="009D2B04" w:rsidRDefault="00CA0894" w:rsidP="009D2B0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“Độ hư hỏng”: dropdown list</w:t>
                  </w:r>
                </w:p>
                <w:p w:rsidR="009D2B04" w:rsidRDefault="009D2B04" w:rsidP="00CA089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r w:rsidR="00CA0894">
                    <w:rPr>
                      <w:rFonts w:ascii="Cambria" w:hAnsi="Cambria"/>
                      <w:sz w:val="24"/>
                    </w:rPr>
                    <w:t>Đánh giá của bạn</w:t>
                  </w:r>
                  <w:r>
                    <w:rPr>
                      <w:rFonts w:ascii="Cambria" w:hAnsi="Cambria"/>
                      <w:sz w:val="24"/>
                    </w:rPr>
                    <w:t>”</w:t>
                  </w:r>
                  <w:r w:rsidR="00CA0894">
                    <w:rPr>
                      <w:rFonts w:ascii="Cambria" w:hAnsi="Cambria"/>
                      <w:sz w:val="24"/>
                    </w:rPr>
                    <w:t>: dropdown list</w:t>
                  </w:r>
                </w:p>
                <w:p w:rsidR="00CA0894" w:rsidRPr="009D2B04" w:rsidRDefault="00CA0894" w:rsidP="0049043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“Mô tả hư hại”: text area </w:t>
                  </w:r>
                </w:p>
              </w:tc>
            </w:tr>
            <w:tr w:rsidR="00CA0894" w:rsidTr="008E1F52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8E1F52" w:rsidRPr="00865299" w:rsidRDefault="00573E41" w:rsidP="00865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fills the information into the f</w:t>
                  </w:r>
                  <w:r w:rsidR="008E1F52">
                    <w:rPr>
                      <w:rFonts w:ascii="Cambria" w:hAnsi="Cambria"/>
                      <w:sz w:val="24"/>
                    </w:rPr>
                    <w:t>orm,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E1F52">
                    <w:rPr>
                      <w:rFonts w:ascii="Cambria" w:hAnsi="Cambria"/>
                      <w:sz w:val="24"/>
                    </w:rPr>
                    <w:t>a</w:t>
                  </w:r>
                  <w:r>
                    <w:rPr>
                      <w:rFonts w:ascii="Cambria" w:hAnsi="Cambria"/>
                      <w:sz w:val="24"/>
                    </w:rPr>
                    <w:t>nd click “Gửi báo cáo” button</w:t>
                  </w:r>
                  <w:r w:rsidR="008E1F52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CA0894" w:rsidRDefault="00CA0894" w:rsidP="00CA0894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573E41" w:rsidTr="008E1F52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573E41" w:rsidRPr="00573E41" w:rsidRDefault="00573E41" w:rsidP="00573E41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573E41" w:rsidRDefault="00594A36" w:rsidP="00573E4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will be saved</w:t>
                  </w:r>
                  <w:r w:rsidR="008E1F52">
                    <w:rPr>
                      <w:rFonts w:ascii="Cambria" w:hAnsi="Cambria"/>
                      <w:sz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594A36" w:rsidRDefault="00594A36" w:rsidP="00594A3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Call SentNotificationStaff method of  SocketIO</w:t>
                  </w:r>
                </w:p>
                <w:p w:rsidR="00594A36" w:rsidRDefault="00594A36" w:rsidP="00594A3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Get staff is online</w:t>
                  </w:r>
                </w:p>
                <w:p w:rsidR="00594A36" w:rsidRDefault="00594A36" w:rsidP="00594A3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for this staff about damaged report</w:t>
                  </w:r>
                </w:p>
                <w:p w:rsidR="00865299" w:rsidRPr="00865299" w:rsidRDefault="00865299" w:rsidP="0086529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  <w:p w:rsidR="00594A36" w:rsidRPr="008E1F52" w:rsidRDefault="008E1F52" w:rsidP="008E1F5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Return Notification page and show success message.</w:t>
                  </w:r>
                </w:p>
              </w:tc>
            </w:tr>
          </w:tbl>
          <w:p w:rsid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</w:p>
          <w:p w:rsidR="00942425" w:rsidRDefault="00942425" w:rsidP="008E1F52">
            <w:pPr>
              <w:ind w:left="-90"/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lastRenderedPageBreak/>
              <w:t>Alternative Scenario:</w:t>
            </w:r>
            <w:r w:rsidR="008E1F52">
              <w:rPr>
                <w:rFonts w:ascii="Cambria" w:hAnsi="Cambri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865299" w:rsidRPr="00865299" w:rsidTr="00865299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865299" w:rsidRPr="00865299" w:rsidTr="00865299">
              <w:tc>
                <w:tcPr>
                  <w:tcW w:w="715" w:type="dxa"/>
                  <w:vMerge w:val="restart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List online staff is empty.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865299" w:rsidRPr="00865299" w:rsidRDefault="00865299" w:rsidP="008E1F52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5299" w:rsidRPr="00865299" w:rsidTr="00865299">
              <w:tc>
                <w:tcPr>
                  <w:tcW w:w="715" w:type="dxa"/>
                  <w:vMerge/>
                </w:tcPr>
                <w:p w:rsid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865299" w:rsidRPr="00865299" w:rsidRDefault="00865299" w:rsidP="008E1F52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dismiss this step and continue.</w:t>
                  </w:r>
                </w:p>
              </w:tc>
            </w:tr>
          </w:tbl>
          <w:p w:rsidR="00865299" w:rsidRPr="008E1F52" w:rsidRDefault="00865299" w:rsidP="008E1F52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8E1F52" w:rsidTr="008E1F52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8E1F52" w:rsidRDefault="008E1F52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8E1F52" w:rsidRDefault="008E1F52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8E1F52" w:rsidRDefault="008E1F52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865299" w:rsidTr="00865299">
              <w:tc>
                <w:tcPr>
                  <w:tcW w:w="715" w:type="dxa"/>
                  <w:vMerge w:val="restart"/>
                </w:tcPr>
                <w:p w:rsidR="00865299" w:rsidRDefault="00865299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 w:rsidRPr="00865299">
                    <w:rPr>
                      <w:rFonts w:ascii="Cambria" w:hAnsi="Cambria"/>
                      <w:sz w:val="24"/>
                    </w:rPr>
                    <w:t xml:space="preserve">Click “Tiếp theo” button when no equipment is chosen.   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865299" w:rsidRDefault="00865299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5299" w:rsidTr="00865299">
              <w:tc>
                <w:tcPr>
                  <w:tcW w:w="715" w:type="dxa"/>
                  <w:vMerge/>
                </w:tcPr>
                <w:p w:rsidR="00865299" w:rsidRDefault="00865299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865299" w:rsidRDefault="00865299" w:rsidP="008E1F52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 w:rsidRPr="00865299">
                    <w:rPr>
                      <w:rFonts w:ascii="Cambria" w:hAnsi="Cambria"/>
                      <w:sz w:val="24"/>
                    </w:rPr>
                    <w:t>Show message: ”Bạn cần chọn thiết bị hư hại trước khi qua bước tiếp theo”.</w:t>
                  </w:r>
                </w:p>
              </w:tc>
            </w:tr>
          </w:tbl>
          <w:p w:rsid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</w:p>
          <w:p w:rsidR="00942425" w:rsidRPr="00FA2B42" w:rsidRDefault="00942425" w:rsidP="00FA2B42">
            <w:pPr>
              <w:ind w:left="-90"/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Relationships:</w:t>
            </w:r>
            <w:r w:rsidR="00FA2B42">
              <w:rPr>
                <w:rFonts w:ascii="Cambria" w:hAnsi="Cambria"/>
                <w:sz w:val="24"/>
              </w:rPr>
              <w:t xml:space="preserve"> include by View Room Map (show classroom map).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942425" w:rsidRDefault="00F95930" w:rsidP="001047B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“Tiếp theo” button only enable when user chose an equipment.</w:t>
            </w:r>
          </w:p>
          <w:p w:rsidR="00F95930" w:rsidRDefault="00F95930" w:rsidP="001047B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will be reported this classroom until user have next lesion.</w:t>
            </w:r>
          </w:p>
          <w:p w:rsidR="00490438" w:rsidRDefault="00490438" w:rsidP="001047B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report equipment which has not any report in process.</w:t>
            </w:r>
          </w:p>
          <w:p w:rsidR="00490438" w:rsidRPr="00490438" w:rsidRDefault="00490438" w:rsidP="0049043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“Mô tả hư hại” in detail report form is optional.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</w:p>
        </w:tc>
      </w:tr>
    </w:tbl>
    <w:p w:rsidR="00A630F6" w:rsidRDefault="00A630F6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A226C" w:rsidRPr="00942425" w:rsidTr="005030A8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1.0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ChiDNM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5030A8">
        <w:tc>
          <w:tcPr>
            <w:tcW w:w="9576" w:type="dxa"/>
            <w:gridSpan w:val="4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Staff click notify in “Báo cáo mới” tab.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Report must be </w:t>
            </w:r>
            <w:r w:rsidR="006044DB" w:rsidRPr="0070613D">
              <w:rPr>
                <w:rFonts w:ascii="Cambria" w:hAnsi="Cambria"/>
                <w:sz w:val="24"/>
              </w:rPr>
              <w:t>resolved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  <w:r w:rsidR="006044DB" w:rsidRPr="0070613D">
              <w:rPr>
                <w:rFonts w:ascii="Cambria" w:hAnsi="Cambria"/>
                <w:sz w:val="24"/>
              </w:rPr>
              <w:t>And user receives resolve massage.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5030A8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6044DB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click notify in “Báo cáo mới” tab.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 two tab</w:t>
                  </w:r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and some button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E63965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>Báo cáo</w:t>
                  </w:r>
                  <w:r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 xml:space="preserve"> tab: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label</w:t>
                  </w:r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+ “Xem bản đồ” button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“Mức độ hư hại”: process</w:t>
                  </w:r>
                </w:p>
                <w:p w:rsidR="008A02CF" w:rsidRPr="0070613D" w:rsidRDefault="008A02C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“Đề nghị đổi phòng”: label + “Đổi phòng” button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“Lịch sử” tab: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dropdown list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Table history damaged of this equipment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“Khắc phục” button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“Khắc phục tất cả” button</w:t>
                  </w:r>
                </w:p>
                <w:p w:rsidR="00A62713" w:rsidRPr="0070613D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“Thoát” button </w:t>
                  </w:r>
                </w:p>
                <w:p w:rsidR="00A62713" w:rsidRPr="0070613D" w:rsidRDefault="008A02CF" w:rsidP="008A02CF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866D45" w:rsidRPr="0070613D" w:rsidRDefault="008A02CF" w:rsidP="00A62713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</w:t>
                  </w:r>
                  <w:r w:rsidR="00A62713" w:rsidRPr="0070613D">
                    <w:rPr>
                      <w:rFonts w:ascii="Cambria" w:hAnsi="Cambria"/>
                      <w:sz w:val="24"/>
                    </w:rPr>
                    <w:t>Alternative 3</w:t>
                  </w:r>
                  <w:r w:rsidRPr="0070613D">
                    <w:rPr>
                      <w:rFonts w:ascii="Cambria" w:hAnsi="Cambria"/>
                      <w:sz w:val="24"/>
                    </w:rPr>
                    <w:t>]</w:t>
                  </w:r>
                  <w:r w:rsidR="00A62713" w:rsidRPr="0070613D">
                    <w:rPr>
                      <w:rFonts w:ascii="Cambria" w:hAnsi="Cambria"/>
                      <w:sz w:val="24"/>
                    </w:rPr>
                    <w:t xml:space="preserve"> [Alternative 4]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“Khắc phục” button</w:t>
                  </w:r>
                </w:p>
                <w:p w:rsidR="00FA226C" w:rsidRPr="0070613D" w:rsidRDefault="00A62713" w:rsidP="005030A8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 xml:space="preserve"> </w:t>
                  </w:r>
                  <w:r w:rsidR="00FA226C"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Send notify to this user.</w:t>
                  </w:r>
                </w:p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5]</w:t>
                  </w:r>
                </w:p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Return Notification page and show success message.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“Xem bản đồ” button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“Đổi phòng” button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 trống”: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 khác”: button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“Đổi phòng” button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“Thoát” button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“Đổi phòng” button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 xml:space="preserve"> 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choose “Lịch sử” tab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resolve history of this equipment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“Khắc phục tất cả” button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0C4899" w:rsidRPr="0070613D" w:rsidRDefault="0031136D" w:rsidP="004B3AE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list all</w:t>
                  </w:r>
                  <w:r w:rsidR="00B05903" w:rsidRPr="0070613D">
                    <w:rPr>
                      <w:rFonts w:ascii="Cambria" w:hAnsi="Cambria"/>
                      <w:sz w:val="24"/>
                    </w:rPr>
                    <w:t xml:space="preserve"> damaged equipme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>nt in this room.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will choose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 xml:space="preserve"> some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damaged equipment which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 xml:space="preserve"> are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fixed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37048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737048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Send notify to this user.</w:t>
                  </w:r>
                </w:p>
                <w:p w:rsidR="0031136D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Return Notification page and show success message.</w:t>
                  </w:r>
                </w:p>
              </w:tc>
            </w:tr>
            <w:tr w:rsidR="00737048" w:rsidRPr="0070613D" w:rsidTr="00737048">
              <w:tc>
                <w:tcPr>
                  <w:tcW w:w="715" w:type="dxa"/>
                  <w:vMerge w:val="restart"/>
                </w:tcPr>
                <w:p w:rsidR="00737048" w:rsidRPr="0070613D" w:rsidRDefault="00737048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5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When user is offline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37048" w:rsidRPr="0070613D" w:rsidTr="00737048">
              <w:tc>
                <w:tcPr>
                  <w:tcW w:w="715" w:type="dxa"/>
                  <w:vMerge/>
                </w:tcPr>
                <w:p w:rsidR="00737048" w:rsidRPr="0070613D" w:rsidRDefault="00737048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737048" w:rsidRPr="0070613D" w:rsidRDefault="00CD5F87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will send notify to user by SMS</w:t>
                  </w:r>
                </w:p>
                <w:p w:rsidR="000C4899" w:rsidRPr="0070613D" w:rsidRDefault="000C4899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2]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C4899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“Khắc phục” button</w:t>
                  </w:r>
                  <w:r w:rsidRPr="0070613D">
                    <w:rPr>
                      <w:rFonts w:ascii="Cambria" w:hAnsi="Cambria"/>
                      <w:sz w:val="24"/>
                    </w:rPr>
                    <w:t>, but this report is resolved no long.</w:t>
                  </w:r>
                </w:p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Turn off the report form and show </w:t>
                  </w: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warning message: “Báo cáo đã được xử lý bởi một nhân viên khác rồi.”</w:t>
                  </w:r>
                </w:p>
              </w:tc>
            </w:tr>
            <w:tr w:rsidR="000C4899" w:rsidRPr="0070613D" w:rsidTr="000C4899">
              <w:tc>
                <w:tcPr>
                  <w:tcW w:w="715" w:type="dxa"/>
                  <w:vMerge w:val="restart"/>
                </w:tcPr>
                <w:p w:rsidR="000C4899" w:rsidRPr="0070613D" w:rsidRDefault="000C4899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0C4899" w:rsidRPr="0070613D" w:rsidRDefault="00916FBB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Message Timeout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0C4899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0C4899" w:rsidRPr="0070613D" w:rsidTr="000C4899">
              <w:tc>
                <w:tcPr>
                  <w:tcW w:w="715" w:type="dxa"/>
                  <w:vMerge/>
                </w:tcPr>
                <w:p w:rsidR="000C4899" w:rsidRPr="0070613D" w:rsidRDefault="000C4899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0C4899" w:rsidRPr="0070613D" w:rsidRDefault="000C4899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0C4899" w:rsidRPr="0070613D" w:rsidRDefault="00916FBB" w:rsidP="00916FBB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Resent SMS 1 times at 10 minute later.  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by View Room Map (show classroom map).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FA226C" w:rsidRPr="0070613D" w:rsidRDefault="00916FBB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916FBB" w:rsidRPr="0070613D" w:rsidRDefault="007876E0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When staff finishes a report, it will notify for other staff by real-time.</w:t>
            </w:r>
          </w:p>
          <w:p w:rsidR="007876E0" w:rsidRPr="0070613D" w:rsidRDefault="007876E0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If damaged level of room is higher 40%, the system will show suggest change room. And “Đổi phòng” button in report detail will enable. </w:t>
            </w:r>
          </w:p>
          <w:p w:rsidR="007876E0" w:rsidRPr="0070613D" w:rsidRDefault="007876E0" w:rsidP="007876E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 If </w:t>
            </w:r>
            <w:r w:rsidRPr="0070613D">
              <w:rPr>
                <w:rFonts w:ascii="Cambria" w:hAnsi="Cambria"/>
                <w:sz w:val="24"/>
              </w:rPr>
              <w:t xml:space="preserve">damaged level of room is </w:t>
            </w:r>
            <w:r w:rsidRPr="0070613D">
              <w:rPr>
                <w:rFonts w:ascii="Cambria" w:hAnsi="Cambria"/>
                <w:sz w:val="24"/>
              </w:rPr>
              <w:t>lower</w:t>
            </w:r>
            <w:r w:rsidRPr="0070613D">
              <w:rPr>
                <w:rFonts w:ascii="Cambria" w:hAnsi="Cambria"/>
                <w:sz w:val="24"/>
              </w:rPr>
              <w:t xml:space="preserve"> 40%, the system will </w:t>
            </w:r>
            <w:r w:rsidRPr="0070613D">
              <w:rPr>
                <w:rFonts w:ascii="Cambria" w:hAnsi="Cambria"/>
                <w:sz w:val="24"/>
              </w:rPr>
              <w:t>not display</w:t>
            </w:r>
            <w:r w:rsidRPr="0070613D">
              <w:rPr>
                <w:rFonts w:ascii="Cambria" w:hAnsi="Cambria"/>
                <w:sz w:val="24"/>
              </w:rPr>
              <w:t xml:space="preserve"> suggest change room. And “Đổi phòng”</w:t>
            </w:r>
            <w:r w:rsidRPr="0070613D">
              <w:rPr>
                <w:rFonts w:ascii="Cambria" w:hAnsi="Cambria"/>
                <w:sz w:val="24"/>
              </w:rPr>
              <w:t xml:space="preserve"> button in report detail will dis</w:t>
            </w:r>
            <w:r w:rsidRPr="0070613D">
              <w:rPr>
                <w:rFonts w:ascii="Cambria" w:hAnsi="Cambria"/>
                <w:sz w:val="24"/>
              </w:rPr>
              <w:t xml:space="preserve">able. </w:t>
            </w:r>
          </w:p>
          <w:p w:rsidR="004B3AEE" w:rsidRPr="0070613D" w:rsidRDefault="007876E0" w:rsidP="004B3AE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Suggesting change room choose a rest room in schedule </w:t>
            </w:r>
            <w:r w:rsidR="004B3AEE" w:rsidRPr="0070613D">
              <w:rPr>
                <w:rFonts w:ascii="Cambria" w:hAnsi="Cambria"/>
                <w:sz w:val="24"/>
              </w:rPr>
              <w:t>before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4B3AEE" w:rsidRPr="0070613D">
              <w:rPr>
                <w:rFonts w:ascii="Cambria" w:hAnsi="Cambria"/>
                <w:sz w:val="24"/>
              </w:rPr>
              <w:t>report is</w:t>
            </w:r>
            <w:r w:rsidRPr="0070613D">
              <w:rPr>
                <w:rFonts w:ascii="Cambria" w:hAnsi="Cambria"/>
                <w:sz w:val="24"/>
              </w:rPr>
              <w:t xml:space="preserve"> shown.</w:t>
            </w:r>
          </w:p>
          <w:p w:rsidR="00916FBB" w:rsidRPr="0070613D" w:rsidRDefault="00916FBB" w:rsidP="00916FB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SMS will send maximum which are 2 times.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</w:tc>
      </w:tr>
    </w:tbl>
    <w:p w:rsidR="00FA226C" w:rsidRDefault="00FA226C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A444AA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1.0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ChiDNM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A444AA">
        <w:tc>
          <w:tcPr>
            <w:tcW w:w="9576" w:type="dxa"/>
            <w:gridSpan w:val="4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click “Detail” button in report history table.</w:t>
            </w:r>
          </w:p>
          <w:p w:rsidR="000533AD" w:rsidRP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click resolve notify when report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A444AA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click “Detail” button</w:t>
                  </w:r>
                </w:p>
                <w:p w:rsidR="000533AD" w:rsidRPr="000533AD" w:rsidRDefault="000533AD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1][Exception 1]</w:t>
                  </w:r>
                  <w:r w:rsidR="00B12DD2">
                    <w:rPr>
                      <w:rFonts w:ascii="Cambria" w:hAnsi="Cambria"/>
                      <w:sz w:val="24"/>
                    </w:rPr>
                    <w:t>[Exception 2]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System will show report  with two tab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70613D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“Báo cáo” tab: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label + “Xem bản đồ” button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“Mức độ hư hại”: process</w:t>
                  </w:r>
                </w:p>
                <w:p w:rsid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0533AD" w:rsidRP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“Sơ đồ phòng học”:  map</w:t>
                  </w:r>
                </w:p>
                <w:p w:rsidR="0070613D" w:rsidRPr="0070613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Khắc phục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0533AD">
                    <w:rPr>
                      <w:rFonts w:ascii="Cambria" w:hAnsi="Cambria"/>
                      <w:sz w:val="24"/>
                    </w:rPr>
                    <w:t>Nhân viên”: label</w:t>
                  </w:r>
                </w:p>
                <w:p w:rsid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“Thời gian hoàn thành”: label</w:t>
                  </w:r>
                </w:p>
                <w:p w:rsidR="000533A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“Cách khắc phục”: label</w:t>
                  </w:r>
                </w:p>
                <w:p w:rsidR="000533AD" w:rsidRP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“Lý do hư hỏng”: lable</w:t>
                  </w:r>
                </w:p>
                <w:p w:rsidR="0070613D" w:rsidRPr="000533A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“Thoát” button 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User click resolve notify when report is resolved.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System will show report  with two tab</w:t>
                  </w:r>
                  <w:r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0533AD" w:rsidRPr="000533AD" w:rsidRDefault="000533AD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“Báo cáo” tab: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label + “Xem bản đồ” button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“Mức độ hư hại”: process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“Sơ đồ phòng học”:  map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r>
                    <w:rPr>
                      <w:rFonts w:ascii="Cambria" w:hAnsi="Cambria"/>
                      <w:sz w:val="24"/>
                    </w:rPr>
                    <w:t>Khắc phục</w:t>
                  </w:r>
                  <w:r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Nhân viên”: label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“Thời gian hoàn thành”: label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“Cách khắc phục”: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“Lý do hư hỏng”: lable</w:t>
                  </w:r>
                </w:p>
                <w:p w:rsidR="0070613D" w:rsidRP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“Thoát” button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Báo cáo hiện không tìm thấy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  <w:r>
                    <w:rPr>
                      <w:rFonts w:ascii="Cambria" w:hAnsi="Cambria"/>
                      <w:sz w:val="24"/>
                    </w:rPr>
                    <w:t xml:space="preserve"> And reload page.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A444AA">
              <w:tc>
                <w:tcPr>
                  <w:tcW w:w="715" w:type="dxa"/>
                  <w:vMerge/>
                </w:tcPr>
                <w:p w:rsidR="00B12DD2" w:rsidRPr="0070613D" w:rsidRDefault="00B12DD2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Bạn không có quyền truy cập báo cáo này”.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B12DD2">
              <w:rPr>
                <w:rFonts w:ascii="Cambria" w:hAnsi="Cambria"/>
                <w:sz w:val="24"/>
              </w:rPr>
              <w:t>Suggest Available Room</w:t>
            </w:r>
            <w:r w:rsidR="00B12DD2" w:rsidRPr="0070613D">
              <w:rPr>
                <w:rFonts w:ascii="Cambria" w:hAnsi="Cambria"/>
                <w:sz w:val="24"/>
              </w:rPr>
              <w:t xml:space="preserve"> (</w:t>
            </w:r>
            <w:r w:rsidR="00B12DD2">
              <w:rPr>
                <w:rFonts w:ascii="Cambria" w:hAnsi="Cambria"/>
                <w:sz w:val="24"/>
              </w:rPr>
              <w:t>choose a room spare),  include by Notify about fixed(sent notify for user).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B12DD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only views your report.</w:t>
            </w:r>
            <w:bookmarkStart w:id="0" w:name="_GoBack"/>
            <w:bookmarkEnd w:id="0"/>
          </w:p>
        </w:tc>
      </w:tr>
    </w:tbl>
    <w:p w:rsidR="0070613D" w:rsidRDefault="0070613D" w:rsidP="00942425">
      <w:pPr>
        <w:ind w:left="-90"/>
      </w:pPr>
    </w:p>
    <w:sectPr w:rsidR="0070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5256"/>
    <w:multiLevelType w:val="hybridMultilevel"/>
    <w:tmpl w:val="D8E09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C14125"/>
    <w:multiLevelType w:val="hybridMultilevel"/>
    <w:tmpl w:val="F432A98C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2DE2"/>
    <w:multiLevelType w:val="hybridMultilevel"/>
    <w:tmpl w:val="9F748C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3"/>
  </w:num>
  <w:num w:numId="5">
    <w:abstractNumId w:val="0"/>
  </w:num>
  <w:num w:numId="6">
    <w:abstractNumId w:val="16"/>
  </w:num>
  <w:num w:numId="7">
    <w:abstractNumId w:val="7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17"/>
  </w:num>
  <w:num w:numId="13">
    <w:abstractNumId w:val="10"/>
  </w:num>
  <w:num w:numId="14">
    <w:abstractNumId w:val="11"/>
  </w:num>
  <w:num w:numId="15">
    <w:abstractNumId w:val="4"/>
  </w:num>
  <w:num w:numId="16">
    <w:abstractNumId w:val="1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533AD"/>
    <w:rsid w:val="000C4899"/>
    <w:rsid w:val="001047B6"/>
    <w:rsid w:val="00245876"/>
    <w:rsid w:val="0031136D"/>
    <w:rsid w:val="00490438"/>
    <w:rsid w:val="004B3AEE"/>
    <w:rsid w:val="004C0B21"/>
    <w:rsid w:val="00573E41"/>
    <w:rsid w:val="0058365A"/>
    <w:rsid w:val="00594A36"/>
    <w:rsid w:val="005B054F"/>
    <w:rsid w:val="006044DB"/>
    <w:rsid w:val="00622056"/>
    <w:rsid w:val="0070613D"/>
    <w:rsid w:val="00737048"/>
    <w:rsid w:val="007876E0"/>
    <w:rsid w:val="00865299"/>
    <w:rsid w:val="00866D45"/>
    <w:rsid w:val="008A02CF"/>
    <w:rsid w:val="008E1F52"/>
    <w:rsid w:val="00916FBB"/>
    <w:rsid w:val="00937BDA"/>
    <w:rsid w:val="00942425"/>
    <w:rsid w:val="009D2B04"/>
    <w:rsid w:val="00A62713"/>
    <w:rsid w:val="00A630F6"/>
    <w:rsid w:val="00B05903"/>
    <w:rsid w:val="00B12DD2"/>
    <w:rsid w:val="00CA0894"/>
    <w:rsid w:val="00CD5F87"/>
    <w:rsid w:val="00D76FBE"/>
    <w:rsid w:val="00E63965"/>
    <w:rsid w:val="00F95930"/>
    <w:rsid w:val="00FA226C"/>
    <w:rsid w:val="00F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7</cp:revision>
  <dcterms:created xsi:type="dcterms:W3CDTF">2015-05-21T09:29:00Z</dcterms:created>
  <dcterms:modified xsi:type="dcterms:W3CDTF">2015-05-21T20:55:00Z</dcterms:modified>
</cp:coreProperties>
</file>