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TẬP: THIẾT KẾ ACCEPTANCE CRITERIA CHO CHỨC NĂNG HẸN GIỜ ĐẶT XE</w:t>
      </w:r>
    </w:p>
    <w:p>
      <w:pPr>
        <w:pStyle w:val="Heading1"/>
      </w:pPr>
      <w:r>
        <w:t>Phần 1 - Phân tích kịch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Kịch bản</w:t>
            </w:r>
          </w:p>
        </w:tc>
        <w:tc>
          <w:tcPr>
            <w:tcW w:type="dxa" w:w="2160"/>
          </w:tcPr>
          <w:p>
            <w:r>
              <w:t>Trạng thái ban đầu</w:t>
            </w:r>
          </w:p>
        </w:tc>
        <w:tc>
          <w:tcPr>
            <w:tcW w:type="dxa" w:w="2160"/>
          </w:tcPr>
          <w:p>
            <w:r>
              <w:t>Hành động/Sự kiện</w:t>
            </w:r>
          </w:p>
        </w:tc>
        <w:tc>
          <w:tcPr>
            <w:tcW w:type="dxa" w:w="2160"/>
          </w:tcPr>
          <w:p>
            <w:r>
              <w:t>Kết quả mong đợi</w:t>
            </w:r>
          </w:p>
        </w:tc>
      </w:tr>
      <w:tr>
        <w:tc>
          <w:tcPr>
            <w:tcW w:type="dxa" w:w="2160"/>
          </w:tcPr>
          <w:p>
            <w:r>
              <w:t>1. Đặt xe hợp lệ (Luồng chính)</w:t>
            </w:r>
          </w:p>
        </w:tc>
        <w:tc>
          <w:tcPr>
            <w:tcW w:type="dxa" w:w="2160"/>
          </w:tcPr>
          <w:p>
            <w:r>
              <w:t>Khách hàng ở màn hình chọn giờ đón.</w:t>
            </w:r>
          </w:p>
        </w:tc>
        <w:tc>
          <w:tcPr>
            <w:tcW w:type="dxa" w:w="2160"/>
          </w:tcPr>
          <w:p>
            <w:r>
              <w:t>Chọn giờ đón cách hiện tại 2 tiếng và bấm "Đặt trước".</w:t>
            </w:r>
          </w:p>
        </w:tc>
        <w:tc>
          <w:tcPr>
            <w:tcW w:type="dxa" w:w="2160"/>
          </w:tcPr>
          <w:p>
            <w:r>
              <w:t>Hệ thống ghi nhận chuyến xe hẹn giờ và thông báo đặt thành công.</w:t>
            </w:r>
          </w:p>
        </w:tc>
      </w:tr>
      <w:tr>
        <w:tc>
          <w:tcPr>
            <w:tcW w:type="dxa" w:w="2160"/>
          </w:tcPr>
          <w:p>
            <w:r>
              <w:t>2. Đặt xe vi phạm thời gian (Ranh giới)</w:t>
            </w:r>
          </w:p>
        </w:tc>
        <w:tc>
          <w:tcPr>
            <w:tcW w:type="dxa" w:w="2160"/>
          </w:tcPr>
          <w:p>
            <w:r>
              <w:t>Khách hàng ở màn hình chọn giờ đón.</w:t>
            </w:r>
          </w:p>
        </w:tc>
        <w:tc>
          <w:tcPr>
            <w:tcW w:type="dxa" w:w="2160"/>
          </w:tcPr>
          <w:p>
            <w:r>
              <w:t>Chọn giờ đón cách hiện tại 20 phút (nhỏ hơn 30 phút) và bấm "Đặt trước".</w:t>
            </w:r>
          </w:p>
        </w:tc>
        <w:tc>
          <w:tcPr>
            <w:tcW w:type="dxa" w:w="2160"/>
          </w:tcPr>
          <w:p>
            <w:r>
              <w:t>Hệ thống không ghi nhận chuyến đi và hiển thị lỗi yêu cầu chọn giờ từ 30 phút đến 24 giờ.</w:t>
            </w:r>
          </w:p>
        </w:tc>
      </w:tr>
      <w:tr>
        <w:tc>
          <w:tcPr>
            <w:tcW w:type="dxa" w:w="2160"/>
          </w:tcPr>
          <w:p>
            <w:r>
              <w:t>3. Không có tài xế (Tiền mặt)</w:t>
            </w:r>
          </w:p>
        </w:tc>
        <w:tc>
          <w:tcPr>
            <w:tcW w:type="dxa" w:w="2160"/>
          </w:tcPr>
          <w:p>
            <w:r>
              <w:t>Chuyến xe hẹn giờ thanh toán Tiền mặt đến mốc trước 15 phút và hệ thống bắt đầu tìm tài xế.</w:t>
            </w:r>
          </w:p>
        </w:tc>
        <w:tc>
          <w:tcPr>
            <w:tcW w:type="dxa" w:w="2160"/>
          </w:tcPr>
          <w:p>
            <w:r>
              <w:t>Không có tài xế nào nhận chuyến.</w:t>
            </w:r>
          </w:p>
        </w:tc>
        <w:tc>
          <w:tcPr>
            <w:tcW w:type="dxa" w:w="2160"/>
          </w:tcPr>
          <w:p>
            <w:r>
              <w:t>Hệ thống tự động hủy chuyến và gửi thông báo cho khách hàng.</w:t>
            </w:r>
          </w:p>
        </w:tc>
      </w:tr>
      <w:tr>
        <w:tc>
          <w:tcPr>
            <w:tcW w:type="dxa" w:w="2160"/>
          </w:tcPr>
          <w:p>
            <w:r>
              <w:t>4. Không có tài xế (Ví RikkeiPay)</w:t>
            </w:r>
          </w:p>
        </w:tc>
        <w:tc>
          <w:tcPr>
            <w:tcW w:type="dxa" w:w="2160"/>
          </w:tcPr>
          <w:p>
            <w:r>
              <w:t>Chuyến xe hẹn giờ đã thanh toán qua RikkeiPay đến mốc trước 15 phút và hệ thống bắt đầu tìm tài xế.</w:t>
            </w:r>
          </w:p>
        </w:tc>
        <w:tc>
          <w:tcPr>
            <w:tcW w:type="dxa" w:w="2160"/>
          </w:tcPr>
          <w:p>
            <w:r>
              <w:t>Không có tài xế nào nhận chuyến.</w:t>
            </w:r>
          </w:p>
        </w:tc>
        <w:tc>
          <w:tcPr>
            <w:tcW w:type="dxa" w:w="2160"/>
          </w:tcPr>
          <w:p>
            <w:r>
              <w:t>Hệ thống hủy chuyến, gửi thông báo cho khách và hoàn đủ 100% tiền cước vào ví RikkeiPay.</w:t>
            </w:r>
          </w:p>
        </w:tc>
      </w:tr>
    </w:tbl>
    <w:p>
      <w:pPr>
        <w:pStyle w:val="Heading1"/>
      </w:pPr>
      <w:r>
        <w:t>Phần 2 - Thiết kế Acceptance Criteria (Given - When - Then)</w:t>
      </w:r>
    </w:p>
    <w:p>
      <w:pPr>
        <w:pStyle w:val="Heading2"/>
      </w:pPr>
      <w:r>
        <w:t>AC1: Đặt chuyến hẹn giờ hợp lệ (Luồng chính)</w:t>
      </w:r>
    </w:p>
    <w:p>
      <w:r>
        <w:t>Given khách hàng đang ở màn hình hẹn giờ đặt xe,</w:t>
        <w:br/>
        <w:t>When khách hàng chọn giờ đón cách thời điểm hiện tại 2 tiếng (nằm trong khoảng 30 phút - 24 giờ) và bấm "Đặt trước",</w:t>
        <w:br/>
        <w:t>Then hệ thống ghi nhận chuyến xe và hiển thị thông báo "Đặt xe hẹn giờ thành công".</w:t>
      </w:r>
    </w:p>
    <w:p>
      <w:pPr>
        <w:pStyle w:val="Heading2"/>
      </w:pPr>
      <w:r>
        <w:t>AC2: Thời gian hẹn giờ vi phạm quy tắc (Trường hợp biên)</w:t>
      </w:r>
    </w:p>
    <w:p>
      <w:r>
        <w:t>Given khách hàng đang ở màn hình hẹn giờ đặt xe,</w:t>
        <w:br/>
        <w:t>When khách hàng chọn giờ đón chỉ cách thời điểm hiện tại 20 phút và bấm "Đặt trước",</w:t>
        <w:br/>
        <w:t>Then hệ thống không ghi nhận chuyến đi và hiển thị thông báo lỗi "Giờ hẹn đón phải cách hiện tại từ 30 phút đến 24 giờ".</w:t>
      </w:r>
    </w:p>
    <w:p>
      <w:pPr>
        <w:pStyle w:val="Heading2"/>
      </w:pPr>
      <w:r>
        <w:t>AC3: Hủy chuyến do không có tài xế - Trả tiền mặt</w:t>
      </w:r>
    </w:p>
    <w:p>
      <w:r>
        <w:t>Given chuyến xe hẹn giờ thanh toán bằng "Tiền mặt" đang ở trạng thái tìm tài xế (trước giờ đón 15 phút),</w:t>
        <w:br/>
        <w:t>When không có tài xế nào nhận chuyến,</w:t>
        <w:br/>
        <w:t>Then hệ thống tự động hủy chuyến đi và gửi thông báo "Rất tiếc, không có tài xế nào nhận chuyến xe hẹn giờ của bạn".</w:t>
      </w:r>
    </w:p>
    <w:p>
      <w:pPr>
        <w:pStyle w:val="Heading2"/>
      </w:pPr>
      <w:r>
        <w:t>AC4: Hủy chuyến do không có tài xế - Trả qua ví RikkeiPay</w:t>
      </w:r>
    </w:p>
    <w:p>
      <w:r>
        <w:t>Given chuyến xe hẹn giờ đã thanh toán trước bằng ví "RikkeiPay" đang ở trạng thái tìm tài xế (trước giờ đón 15 phút),</w:t>
        <w:br/>
        <w:t>When không có tài xế nào nhận chuyến,</w:t>
        <w:br/>
        <w:t>Then hệ thống tự động hủy chuyến đi, gửi thông báo không tìm được tài xế VÀ hoàn lại 100% số tiền cước vào ví RikkeiPay của khách.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