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CHỌN KỸ THUẬT RETROSPECTIVE CHO NHÓM ÍT NGƯỜI DÁM NÓI</w:t>
      </w:r>
    </w:p>
    <w:p>
      <w:pPr>
        <w:pStyle w:val="Heading2"/>
      </w:pPr>
      <w:r>
        <w:t>Phần 1 - Hai phương án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Bước</w:t>
            </w:r>
          </w:p>
        </w:tc>
        <w:tc>
          <w:tcPr>
            <w:tcW w:type="dxa" w:w="2880"/>
          </w:tcPr>
          <w:p>
            <w:r>
              <w:t>Phương án A (Start–Stop–Continue)</w:t>
            </w:r>
          </w:p>
        </w:tc>
        <w:tc>
          <w:tcPr>
            <w:tcW w:type="dxa" w:w="2880"/>
          </w:tcPr>
          <w:p>
            <w:r>
              <w:t>Phương án B (4Ls)</w:t>
            </w:r>
          </w:p>
        </w:tc>
      </w:tr>
      <w:tr>
        <w:tc>
          <w:tcPr>
            <w:tcW w:type="dxa" w:w="2880"/>
          </w:tcPr>
          <w:p>
            <w:r>
              <w:t>1. Khởi động (0-5p)</w:t>
            </w:r>
          </w:p>
        </w:tc>
        <w:tc>
          <w:tcPr>
            <w:tcW w:type="dxa" w:w="2880"/>
          </w:tcPr>
          <w:p>
            <w:r>
              <w:t>Tạo không khí an toàn, nhắc lại mục tiêu tập trung vào hành động thực tiễn.</w:t>
            </w:r>
          </w:p>
        </w:tc>
        <w:tc>
          <w:tcPr>
            <w:tcW w:type="dxa" w:w="2880"/>
          </w:tcPr>
          <w:p>
            <w:r>
              <w:t>Tạo không gian chia sẻ cởi mở, khuyến khích mọi người nhìn nhận cả mặt tốt và mặt thiếu sót.</w:t>
            </w:r>
          </w:p>
        </w:tc>
      </w:tr>
      <w:tr>
        <w:tc>
          <w:tcPr>
            <w:tcW w:type="dxa" w:w="2880"/>
          </w:tcPr>
          <w:p>
            <w:r>
              <w:t>2. Thu thập dữ liệu (5-20p)</w:t>
            </w:r>
          </w:p>
        </w:tc>
        <w:tc>
          <w:tcPr>
            <w:tcW w:type="dxa" w:w="2880"/>
          </w:tcPr>
          <w:p>
            <w:r>
              <w:t>Viết ẩn danh lên 3 cột: Bắt đầu làm (Start), Dừng làm (Stop), Tiếp tục (Continue).</w:t>
            </w:r>
          </w:p>
        </w:tc>
        <w:tc>
          <w:tcPr>
            <w:tcW w:type="dxa" w:w="2880"/>
          </w:tcPr>
          <w:p>
            <w:r>
              <w:t>Viết ẩn danh lên 4 vùng: Liked (Thích), Learned (Học được), Lacked (Thiếu), Longed for (Mong mỏi).</w:t>
            </w:r>
          </w:p>
        </w:tc>
      </w:tr>
      <w:tr>
        <w:tc>
          <w:tcPr>
            <w:tcW w:type="dxa" w:w="2880"/>
          </w:tcPr>
          <w:p>
            <w:r>
              <w:t>3. Phát sinh Insight (20-30p)</w:t>
            </w:r>
          </w:p>
        </w:tc>
        <w:tc>
          <w:tcPr>
            <w:tcW w:type="dxa" w:w="2880"/>
          </w:tcPr>
          <w:p>
            <w:r>
              <w:t>Gom nhóm các thẻ ẩn danh thành Theme; tập trung tìm giải pháp trực tiếp từ cột Start/Stop.</w:t>
            </w:r>
          </w:p>
        </w:tc>
        <w:tc>
          <w:tcPr>
            <w:tcW w:type="dxa" w:w="2880"/>
          </w:tcPr>
          <w:p>
            <w:r>
              <w:t>Gom nhóm thẻ ẩn danh; thảo luận sâu hơn về cột Learned và Lacked để hiểu nguyên nhân gốc rễ.</w:t>
            </w:r>
          </w:p>
        </w:tc>
      </w:tr>
      <w:tr>
        <w:tc>
          <w:tcPr>
            <w:tcW w:type="dxa" w:w="2880"/>
          </w:tcPr>
          <w:p>
            <w:r>
              <w:t>4. Quyết định hành động (30-45p)</w:t>
            </w:r>
          </w:p>
        </w:tc>
        <w:tc>
          <w:tcPr>
            <w:tcW w:type="dxa" w:w="2880"/>
          </w:tcPr>
          <w:p>
            <w:r>
              <w:t>Bầu chọn (Dot voting) Theme quan trọng nhất, chốt 1-2 Improvement. *Phải xong trước phút 45 cho thành viên bận.*</w:t>
            </w:r>
          </w:p>
        </w:tc>
        <w:tc>
          <w:tcPr>
            <w:tcW w:type="dxa" w:w="2880"/>
          </w:tcPr>
          <w:p>
            <w:r>
              <w:t>Bầu chọn từ cột Lacked/Longed for để chuyển hóa thành 1-2 Improvement cụ thể. *Phải xong trước phút 45.*</w:t>
            </w:r>
          </w:p>
        </w:tc>
      </w:tr>
      <w:tr>
        <w:tc>
          <w:tcPr>
            <w:tcW w:type="dxa" w:w="2880"/>
          </w:tcPr>
          <w:p>
            <w:r>
              <w:t>5. Kết thúc (45-60p)</w:t>
            </w:r>
          </w:p>
        </w:tc>
        <w:tc>
          <w:tcPr>
            <w:tcW w:type="dxa" w:w="2880"/>
          </w:tcPr>
          <w:p>
            <w:r>
              <w:t>Chia tay thành viên bận. Nhóm còn lại chốt người theo dõi, thời điểm kiểm tra cho Improvement.</w:t>
            </w:r>
          </w:p>
        </w:tc>
        <w:tc>
          <w:tcPr>
            <w:tcW w:type="dxa" w:w="2880"/>
          </w:tcPr>
          <w:p>
            <w:r>
              <w:t>Chia tay thành viên bận. Nhóm còn lại làm rõ Bằng chứng nghiệm thu cho Improvement vừa chốt.</w:t>
            </w:r>
          </w:p>
        </w:tc>
      </w:tr>
    </w:tbl>
    <w:p>
      <w:pPr>
        <w:pStyle w:val="Heading2"/>
      </w:pPr>
      <w:r>
        <w:br/>
        <w:t>Phần 2 - So sánh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Tiêu chí</w:t>
            </w:r>
          </w:p>
        </w:tc>
        <w:tc>
          <w:tcPr>
            <w:tcW w:type="dxa" w:w="2160"/>
          </w:tcPr>
          <w:p>
            <w:r>
              <w:t>Start–Stop–Continue</w:t>
            </w:r>
          </w:p>
        </w:tc>
        <w:tc>
          <w:tcPr>
            <w:tcW w:type="dxa" w:w="2160"/>
          </w:tcPr>
          <w:p>
            <w:r>
              <w:t>4Ls</w:t>
            </w:r>
          </w:p>
        </w:tc>
        <w:tc>
          <w:tcPr>
            <w:tcW w:type="dxa" w:w="2160"/>
          </w:tcPr>
          <w:p>
            <w:r>
              <w:t>Dữ liệu làm căn cứ</w:t>
            </w:r>
          </w:p>
        </w:tc>
      </w:tr>
      <w:tr>
        <w:tc>
          <w:tcPr>
            <w:tcW w:type="dxa" w:w="2160"/>
          </w:tcPr>
          <w:p>
            <w:r>
              <w:t>1. Tìm nguyên nhân và điều học được</w:t>
            </w:r>
          </w:p>
        </w:tc>
        <w:tc>
          <w:tcPr>
            <w:tcW w:type="dxa" w:w="2160"/>
          </w:tcPr>
          <w:p>
            <w:r>
              <w:t>(-) Hạn chế. Thiên hướng đi thẳng vào hành động (nhanh), dễ bỏ qua việc thấu hiểu nỗi đau hoặc bài học.</w:t>
            </w:r>
          </w:p>
        </w:tc>
        <w:tc>
          <w:tcPr>
            <w:tcW w:type="dxa" w:w="2160"/>
          </w:tcPr>
          <w:p>
            <w:r>
              <w:t>(+) Tốt. Có hẳn mục "Learned" và "Lacked", giúp khai thác sâu trải nghiệm cá nhân.</w:t>
            </w:r>
          </w:p>
        </w:tc>
        <w:tc>
          <w:tcPr>
            <w:tcW w:type="dxa" w:w="2160"/>
          </w:tcPr>
          <w:p>
            <w:r>
              <w:t>Thành viên mới không dám hỏi từ "nghiêm trọng" (O-04); 2/7 người muốn có thời gian chia sẻ điều học được.</w:t>
            </w:r>
          </w:p>
        </w:tc>
      </w:tr>
      <w:tr>
        <w:tc>
          <w:tcPr>
            <w:tcW w:type="dxa" w:w="2160"/>
          </w:tcPr>
          <w:p>
            <w:r>
              <w:t>2. Chuyển thành hành động</w:t>
            </w:r>
          </w:p>
        </w:tc>
        <w:tc>
          <w:tcPr>
            <w:tcW w:type="dxa" w:w="2160"/>
          </w:tcPr>
          <w:p>
            <w:r>
              <w:t>(+) Rất mạnh. Cột Start và Stop định hướng trực tiếp thành hành động cụ thể ngay lập tức.</w:t>
            </w:r>
          </w:p>
        </w:tc>
        <w:tc>
          <w:tcPr>
            <w:tcW w:type="dxa" w:w="2160"/>
          </w:tcPr>
          <w:p>
            <w:r>
              <w:t>(-) Cần thêm một bước phân tích để chuyển đổi từ cảm xúc/mong muốn (Lacked/Longed for) sang hành động.</w:t>
            </w:r>
          </w:p>
        </w:tc>
        <w:tc>
          <w:tcPr>
            <w:tcW w:type="dxa" w:w="2160"/>
          </w:tcPr>
          <w:p>
            <w:r>
              <w:t>5/7 người muốn tập trung vào hành động; Improvement cũ (IM) chưa có kết quả (điểm 2.1/5).</w:t>
            </w:r>
          </w:p>
        </w:tc>
      </w:tr>
      <w:tr>
        <w:tc>
          <w:tcPr>
            <w:tcW w:type="dxa" w:w="2160"/>
          </w:tcPr>
          <w:p>
            <w:r>
              <w:t>3. Phù hợp thời lượng và thành viên mới</w:t>
            </w:r>
          </w:p>
        </w:tc>
        <w:tc>
          <w:tcPr>
            <w:tcW w:type="dxa" w:w="2160"/>
          </w:tcPr>
          <w:p>
            <w:r>
              <w:t>(+) Nhanh gọn, dễ chốt hành động trước phút 45. (-) Gây áp lực cho người rụt rè.</w:t>
            </w:r>
          </w:p>
        </w:tc>
        <w:tc>
          <w:tcPr>
            <w:tcW w:type="dxa" w:w="2160"/>
          </w:tcPr>
          <w:p>
            <w:r>
              <w:t>(-) Tốn nhiều thời gian hơn để rà soát 4 khía cạnh. (+) Nhẹ nhàng, tạo tâm lý an toàn cho người mới.</w:t>
            </w:r>
          </w:p>
        </w:tc>
        <w:tc>
          <w:tcPr>
            <w:tcW w:type="dxa" w:w="2160"/>
          </w:tcPr>
          <w:p>
            <w:r>
              <w:t>Có 1 thành viên rời đi ở phút 45; 2/7 người thấy khó nói thẳng vấn đề (chỉ đạt 2.8/5 an toàn tâm lý).</w:t>
            </w:r>
          </w:p>
        </w:tc>
      </w:tr>
    </w:tbl>
    <w:p>
      <w:pPr>
        <w:pStyle w:val="Heading2"/>
      </w:pPr>
      <w:r>
        <w:br/>
        <w:t>Phần 3 - Chọn và làm thử</w:t>
      </w:r>
    </w:p>
    <w:p>
      <w:r>
        <w:t>Lựa chọn: Tôi chọn phương án B (4Ls).</w:t>
      </w:r>
    </w:p>
    <w:p>
      <w:r>
        <w:t>Lý do &amp; Đánh đổi: Với một nhóm có chỉ số an toàn tâm lý thấp (2.8/5) và có thành viên mới không dám lên tiếng, 4Ls cung cấp một không gian mềm mỏng, an toàn hơn để chia sẻ điều "Thiếu sót" (Lacked) thay vì sự phán xét gay gắt của việc yêu cầu "Dừng lại" (Stop). Sự đánh đổi ở đây là nhóm phải hy sinh tính trực diện hành động (như 5/7 người mong muốn) và Scrum Master phải điều phối thời gian cực kỳ chặt chẽ để kịp đưa ra Action trước phút 45.</w:t>
      </w:r>
    </w:p>
    <w:p>
      <w:r>
        <w:br/>
        <w:t>Thẻ mẫu (viết ẩn danh, mô tả hành vi, 1 ý/thẻ):</w:t>
      </w:r>
    </w:p>
    <w:p>
      <w:r>
        <w:t>- Thẻ 1 (Lacked): Thay đổi quy tắc chuyển người chỉ được nhắn tin riêng lẻ thay vì thông báo chung.</w:t>
      </w:r>
    </w:p>
    <w:p>
      <w:r>
        <w:t>- Thẻ 2 (Learned): Có những từ khóa nghiệp vụ khó hiểu nhưng không được hỏi lại để làm rõ ngay từ đầu.</w:t>
      </w:r>
    </w:p>
    <w:p>
      <w:r>
        <w:t>- Thẻ 3 (Liked): Làm việc bắt cặp (Pairing) giúp chẩn đoán và sửa lỗi rất nhanh (45 phút).</w:t>
      </w:r>
    </w:p>
    <w:p>
      <w:r>
        <w:br/>
        <w:t>Theme gom nhóm: "Sự minh bạch và đồng bộ thông tin nội bộ."</w:t>
      </w:r>
    </w:p>
    <w:p>
      <w:r>
        <w:br/>
        <w:t>Improvement (Cải tiến):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Hành động</w:t>
            </w:r>
          </w:p>
        </w:tc>
        <w:tc>
          <w:tcPr>
            <w:tcW w:type="dxa" w:w="2160"/>
          </w:tcPr>
          <w:p>
            <w:r>
              <w:t>Người/nhóm theo dõi</w:t>
            </w:r>
          </w:p>
        </w:tc>
        <w:tc>
          <w:tcPr>
            <w:tcW w:type="dxa" w:w="2160"/>
          </w:tcPr>
          <w:p>
            <w:r>
              <w:t>Khi kiểm tra</w:t>
            </w:r>
          </w:p>
        </w:tc>
        <w:tc>
          <w:tcPr>
            <w:tcW w:type="dxa" w:w="2160"/>
          </w:tcPr>
          <w:p>
            <w:r>
              <w:t>Bằng chứng</w:t>
            </w:r>
          </w:p>
        </w:tc>
      </w:tr>
      <w:tr>
        <w:tc>
          <w:tcPr>
            <w:tcW w:type="dxa" w:w="2160"/>
          </w:tcPr>
          <w:p>
            <w:r>
              <w:t>Mọi quy tắc và định nghĩa mới (ví dụ "khiếu nại nghiêm trọng") phải được ghi chú vào Wiki chung và gửi thông báo (@all) trên kênh chat dự án.</w:t>
            </w:r>
          </w:p>
        </w:tc>
        <w:tc>
          <w:tcPr>
            <w:tcW w:type="dxa" w:w="2160"/>
          </w:tcPr>
          <w:p>
            <w:r>
              <w:t>Scrum Master (Thu Hà)</w:t>
            </w:r>
          </w:p>
        </w:tc>
        <w:tc>
          <w:tcPr>
            <w:tcW w:type="dxa" w:w="2160"/>
          </w:tcPr>
          <w:p>
            <w:r>
              <w:t>Tại các buổi Daily Scrum khi có phát sinh thay đổi.</w:t>
            </w:r>
          </w:p>
        </w:tc>
        <w:tc>
          <w:tcPr>
            <w:tcW w:type="dxa" w:w="2160"/>
          </w:tcPr>
          <w:p>
            <w:r>
              <w:t>Log tin nhắn trên kênh chat chung có gắn thẻ @all và đường link dẫn tới tài liệu Wiki đã cập nhật.</w:t>
            </w:r>
          </w:p>
        </w:tc>
      </w:tr>
    </w:tbl>
    <w:p>
      <w:r>
        <w:br/>
        <w:t>Xử lý O-05 (Phản hồi sản phẩm): Phản hồi O-05 (Chủ cửa hàng hài lòng với nút báo sai, CSKH lo khiếu nại trễ) thuộc về định hướng và trải nghiệm sản phẩm. Phản hồi này sẽ được Scrum Master bóc tách khỏi buổi Retrospective nội bộ và chuyển trực tiếp cho Product Owner để phân tích, cân nhắc bổ sung/điều chỉnh thành một Product Backlog Item (PBI) trong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