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tLeast"/>
        <w:ind w:firstLine="426"/>
        <w:jc w:val="center"/>
        <w:rPr>
          <w:rFonts w:ascii="华文中宋" w:hAnsi="华文中宋" w:eastAsia="华文中宋" w:cs="Arial"/>
          <w:color w:val="333333"/>
          <w:kern w:val="0"/>
          <w:sz w:val="52"/>
          <w:szCs w:val="52"/>
        </w:rPr>
      </w:pPr>
      <w:r>
        <w:rPr>
          <w:rFonts w:hint="eastAsia" w:ascii="华文中宋" w:hAnsi="华文中宋" w:eastAsia="华文中宋" w:cs="Arial"/>
          <w:color w:val="333333"/>
          <w:kern w:val="0"/>
          <w:sz w:val="52"/>
          <w:szCs w:val="52"/>
        </w:rPr>
        <w:t>中国大学生计算机设计大赛</w:t>
      </w:r>
    </w:p>
    <w:p>
      <w:pPr>
        <w:widowControl/>
        <w:shd w:val="clear" w:color="auto" w:fill="FFFFFF"/>
        <w:spacing w:line="360" w:lineRule="atLeast"/>
        <w:ind w:firstLine="1040"/>
        <w:jc w:val="center"/>
        <w:rPr>
          <w:rFonts w:ascii="华文中宋" w:hAnsi="华文中宋" w:eastAsia="华文中宋" w:cs="Arial"/>
          <w:color w:val="333333"/>
          <w:kern w:val="0"/>
          <w:szCs w:val="21"/>
        </w:rPr>
      </w:pPr>
    </w:p>
    <w:p>
      <w:pPr>
        <w:widowControl/>
        <w:shd w:val="clear" w:color="auto" w:fill="FFFFFF"/>
        <w:spacing w:line="360" w:lineRule="atLeast"/>
        <w:ind w:firstLine="420"/>
        <w:jc w:val="center"/>
        <w:rPr>
          <w:rFonts w:ascii="Arial" w:hAnsi="Arial" w:eastAsia="宋体" w:cs="Arial"/>
          <w:color w:val="333333"/>
          <w:kern w:val="0"/>
          <w:szCs w:val="21"/>
        </w:rPr>
      </w:pPr>
      <w:r>
        <w:rPr>
          <w:rFonts w:ascii="仿宋_GB2312" w:hAnsi="楷体" w:eastAsia="仿宋_GB2312" w:cs="仿宋_GB2312"/>
          <w:color w:val="000000"/>
          <w:sz w:val="32"/>
          <w:szCs w:val="32"/>
        </w:rPr>
        <w:drawing>
          <wp:inline distT="0" distB="0" distL="0" distR="0">
            <wp:extent cx="1713230" cy="1565910"/>
            <wp:effectExtent l="0" t="0" r="1270" b="0"/>
            <wp:docPr id="3" name="图片 3"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lculjm\AppData\Local\Temp\1618755595(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760092" cy="1608806"/>
                    </a:xfrm>
                    <a:prstGeom prst="rect">
                      <a:avLst/>
                    </a:prstGeom>
                    <a:noFill/>
                    <a:ln>
                      <a:noFill/>
                    </a:ln>
                  </pic:spPr>
                </pic:pic>
              </a:graphicData>
            </a:graphic>
          </wp:inline>
        </w:drawing>
      </w:r>
    </w:p>
    <w:p>
      <w:pPr>
        <w:widowControl/>
        <w:shd w:val="clear" w:color="auto" w:fill="FFFFFF"/>
        <w:spacing w:line="360" w:lineRule="atLeast"/>
        <w:ind w:firstLine="1040"/>
        <w:jc w:val="center"/>
        <w:rPr>
          <w:rFonts w:ascii="华文中宋" w:hAnsi="华文中宋" w:eastAsia="华文中宋" w:cs="Arial"/>
          <w:color w:val="333333"/>
          <w:kern w:val="0"/>
          <w:szCs w:val="21"/>
        </w:rPr>
      </w:pPr>
    </w:p>
    <w:p>
      <w:pPr>
        <w:widowControl/>
        <w:shd w:val="clear" w:color="auto" w:fill="FFFFFF"/>
        <w:spacing w:after="624" w:afterLines="200" w:line="360" w:lineRule="atLeast"/>
        <w:ind w:firstLine="426"/>
        <w:jc w:val="center"/>
        <w:rPr>
          <w:rFonts w:ascii="华文楷体" w:hAnsi="华文楷体" w:eastAsia="华文楷体" w:cs="Arial"/>
          <w:color w:val="333333"/>
          <w:kern w:val="0"/>
          <w:sz w:val="32"/>
          <w:szCs w:val="32"/>
        </w:rPr>
      </w:pPr>
      <w:r>
        <w:rPr>
          <w:rFonts w:hint="eastAsia" w:ascii="华文楷体" w:hAnsi="华文楷体" w:eastAsia="华文楷体" w:cs="Arial"/>
          <w:color w:val="333333"/>
          <w:kern w:val="0"/>
          <w:sz w:val="32"/>
          <w:szCs w:val="32"/>
        </w:rPr>
        <w:t>软件开发类作品文档简要要求</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作品编号：</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2022018141　　　　　　　　　</w:t>
      </w:r>
    </w:p>
    <w:p>
      <w:pPr>
        <w:widowControl/>
        <w:shd w:val="clear" w:color="auto" w:fill="FFFFFF"/>
        <w:spacing w:before="156" w:beforeLines="50" w:line="360" w:lineRule="atLeast"/>
        <w:ind w:left="1600" w:hanging="1600" w:hangingChars="500"/>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作品名称：</w:t>
      </w:r>
      <w:r>
        <w:rPr>
          <w:rFonts w:hint="eastAsia" w:ascii="宋体" w:hAnsi="宋体" w:eastAsia="宋体" w:cs="Arial"/>
          <w:color w:val="333333"/>
          <w:kern w:val="0"/>
          <w:sz w:val="32"/>
          <w:szCs w:val="32"/>
          <w:u w:val="single"/>
        </w:rPr>
        <w:t>基于分离框架的城乡医疗检测救治系统</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lang w:eastAsia="zh-CN"/>
        </w:rPr>
        <w:t>——</w:t>
      </w:r>
      <w:r>
        <w:rPr>
          <w:rFonts w:hint="eastAsia" w:ascii="宋体" w:hAnsi="宋体" w:eastAsia="宋体" w:cs="Arial"/>
          <w:color w:val="333333"/>
          <w:kern w:val="0"/>
          <w:sz w:val="32"/>
          <w:szCs w:val="32"/>
          <w:u w:val="single"/>
          <w:lang w:val="en-US" w:eastAsia="zh-CN"/>
        </w:rPr>
        <w:t>疫情下的独居</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　　者：</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吴凡、谭琪睿、王怀淇</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版本编号：</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His3.2</w:t>
      </w:r>
      <w:r>
        <w:rPr>
          <w:rFonts w:hint="eastAsia" w:ascii="宋体" w:hAnsi="宋体" w:eastAsia="宋体" w:cs="Arial"/>
          <w:color w:val="333333"/>
          <w:kern w:val="0"/>
          <w:sz w:val="32"/>
          <w:szCs w:val="32"/>
          <w:u w:val="single"/>
        </w:rPr>
        <w:t>　　　　　　　　　　　　　</w:t>
      </w:r>
    </w:p>
    <w:p>
      <w:pPr>
        <w:widowControl/>
        <w:shd w:val="clear" w:color="auto" w:fill="FFFFFF"/>
        <w:spacing w:before="156" w:beforeLines="50" w:after="624" w:afterLines="200" w:line="360" w:lineRule="atLeast"/>
        <w:jc w:val="left"/>
        <w:rPr>
          <w:rFonts w:ascii="宋体" w:hAnsi="宋体" w:eastAsia="宋体" w:cs="Arial"/>
          <w:color w:val="333333"/>
          <w:kern w:val="0"/>
          <w:sz w:val="32"/>
          <w:szCs w:val="32"/>
        </w:rPr>
      </w:pPr>
      <w:r>
        <w:rPr>
          <w:rFonts w:hint="eastAsia" w:ascii="Arial" w:hAnsi="Arial" w:eastAsia="宋体" w:cs="Arial"/>
          <w:color w:val="333333"/>
          <w:kern w:val="0"/>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836295</wp:posOffset>
                </wp:positionV>
                <wp:extent cx="5200650" cy="20955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pPr>
                              <w:rPr>
                                <w:rFonts w:ascii="黑体" w:hAnsi="黑体" w:eastAsia="黑体"/>
                                <w:sz w:val="28"/>
                                <w:szCs w:val="28"/>
                              </w:rPr>
                            </w:pPr>
                            <w:r>
                              <w:rPr>
                                <w:rFonts w:hint="eastAsia" w:ascii="黑体" w:hAnsi="黑体" w:eastAsia="黑体"/>
                                <w:sz w:val="28"/>
                                <w:szCs w:val="28"/>
                              </w:rPr>
                              <w:t>填写说明：</w:t>
                            </w:r>
                          </w:p>
                          <w:p>
                            <w:pPr>
                              <w:pStyle w:val="20"/>
                              <w:numPr>
                                <w:ilvl w:val="0"/>
                                <w:numId w:val="2"/>
                              </w:numPr>
                              <w:ind w:firstLineChars="0"/>
                              <w:rPr>
                                <w:rFonts w:ascii="华文楷体" w:hAnsi="华文楷体" w:eastAsia="华文楷体"/>
                              </w:rPr>
                            </w:pPr>
                            <w:r>
                              <w:rPr>
                                <w:rFonts w:hint="eastAsia" w:ascii="华文楷体" w:hAnsi="华文楷体" w:eastAsia="华文楷体"/>
                              </w:rPr>
                              <w:t>本文档适用于</w:t>
                            </w:r>
                            <w:r>
                              <w:rPr>
                                <w:rFonts w:hint="eastAsia" w:ascii="华文楷体" w:hAnsi="华文楷体" w:eastAsia="华文楷体"/>
                                <w:b/>
                              </w:rPr>
                              <w:t>所有</w:t>
                            </w:r>
                            <w:r>
                              <w:rPr>
                                <w:rFonts w:hint="eastAsia" w:ascii="华文楷体" w:hAnsi="华文楷体" w:eastAsia="华文楷体"/>
                              </w:rPr>
                              <w:t>涉及软件开发的作品，包括：软件应用与开发、大数据应用、人工智能应用、物联网应用；</w:t>
                            </w:r>
                          </w:p>
                          <w:p>
                            <w:pPr>
                              <w:pStyle w:val="20"/>
                              <w:numPr>
                                <w:ilvl w:val="0"/>
                                <w:numId w:val="2"/>
                              </w:numPr>
                              <w:ind w:firstLineChars="0"/>
                              <w:rPr>
                                <w:rFonts w:ascii="华文楷体" w:hAnsi="华文楷体" w:eastAsia="华文楷体"/>
                              </w:rPr>
                            </w:pPr>
                            <w:r>
                              <w:rPr>
                                <w:rFonts w:hint="eastAsia" w:ascii="华文楷体" w:hAnsi="华文楷体" w:eastAsia="华文楷体"/>
                              </w:rPr>
                              <w:t>正文一律用五号宋体，一级标题为二号黑体，其他级别标题如有需要，可根据需要设置；</w:t>
                            </w:r>
                          </w:p>
                          <w:p>
                            <w:pPr>
                              <w:pStyle w:val="20"/>
                              <w:numPr>
                                <w:ilvl w:val="0"/>
                                <w:numId w:val="2"/>
                              </w:numPr>
                              <w:ind w:firstLineChars="0"/>
                              <w:rPr>
                                <w:rFonts w:ascii="华文楷体" w:hAnsi="华文楷体" w:eastAsia="华文楷体"/>
                              </w:rPr>
                            </w:pPr>
                            <w:r>
                              <w:rPr>
                                <w:rFonts w:hint="eastAsia" w:ascii="华文楷体" w:hAnsi="华文楷体" w:eastAsia="华文楷体"/>
                              </w:rPr>
                              <w:t>本文档为简要文档，不宜长篇大论，简明扼要为上；</w:t>
                            </w:r>
                          </w:p>
                          <w:p>
                            <w:pPr>
                              <w:pStyle w:val="20"/>
                              <w:numPr>
                                <w:ilvl w:val="0"/>
                                <w:numId w:val="2"/>
                              </w:numPr>
                              <w:ind w:firstLineChars="0"/>
                              <w:rPr>
                                <w:rFonts w:ascii="华文楷体" w:hAnsi="华文楷体" w:eastAsia="华文楷体"/>
                              </w:rPr>
                            </w:pPr>
                            <w:r>
                              <w:rPr>
                                <w:rFonts w:hint="eastAsia" w:ascii="华文楷体" w:hAnsi="华文楷体" w:eastAsia="华文楷体"/>
                              </w:rPr>
                              <w:t>提交文档时，以PDF格式提交本文档；</w:t>
                            </w:r>
                          </w:p>
                          <w:p>
                            <w:pPr>
                              <w:pStyle w:val="20"/>
                              <w:numPr>
                                <w:ilvl w:val="0"/>
                                <w:numId w:val="2"/>
                              </w:numPr>
                              <w:ind w:firstLineChars="0"/>
                              <w:rPr>
                                <w:rFonts w:ascii="华文楷体" w:hAnsi="华文楷体" w:eastAsia="华文楷体"/>
                              </w:rPr>
                            </w:pPr>
                            <w:r>
                              <w:rPr>
                                <w:rFonts w:hint="eastAsia" w:ascii="华文楷体" w:hAnsi="华文楷体" w:eastAsia="华文楷体"/>
                              </w:rPr>
                              <w:t>本文档内容是正式参赛内容组成部分，务必真实填写。如不属实，将导致奖项等级降低甚至终止本作品参加比赛。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5.85pt;height:165pt;width:409.5pt;mso-position-horizontal:center;mso-position-horizontal-relative:margin;mso-wrap-distance-bottom:0pt;mso-wrap-distance-top:0pt;z-index:251659264;mso-width-relative:page;mso-height-relative:page;" fillcolor="#FFFFFF [3201]" filled="t" stroked="t" coordsize="21600,21600" o:gfxdata="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h7v4+1AAAAAgB&#10;AAAPAAAAAAAAAAEAIAAAACIAAABkcnMvZG93bnJldi54bWxQSwECFAAUAAAACACHTuJA2HCtnVgC&#10;AAC4BAAADgAAAAAAAAABACAAAAAjAQAAZHJzL2Uyb0RvYy54bWxQSwUGAAAAAAYABgBZAQAA7QUA&#10;AAAA&#10;">
                <v:fill on="t" focussize="0,0"/>
                <v:stroke weight="0.5pt" color="#000000" joinstyle="round"/>
                <v:imagedata o:title=""/>
                <o:lock v:ext="edit" aspectratio="f"/>
                <v:textbox>
                  <w:txbxContent>
                    <w:p>
                      <w:pPr>
                        <w:rPr>
                          <w:rFonts w:ascii="黑体" w:hAnsi="黑体" w:eastAsia="黑体"/>
                          <w:sz w:val="28"/>
                          <w:szCs w:val="28"/>
                        </w:rPr>
                      </w:pPr>
                      <w:r>
                        <w:rPr>
                          <w:rFonts w:hint="eastAsia" w:ascii="黑体" w:hAnsi="黑体" w:eastAsia="黑体"/>
                          <w:sz w:val="28"/>
                          <w:szCs w:val="28"/>
                        </w:rPr>
                        <w:t>填写说明：</w:t>
                      </w:r>
                    </w:p>
                    <w:p>
                      <w:pPr>
                        <w:pStyle w:val="20"/>
                        <w:numPr>
                          <w:ilvl w:val="0"/>
                          <w:numId w:val="2"/>
                        </w:numPr>
                        <w:ind w:firstLineChars="0"/>
                        <w:rPr>
                          <w:rFonts w:ascii="华文楷体" w:hAnsi="华文楷体" w:eastAsia="华文楷体"/>
                        </w:rPr>
                      </w:pPr>
                      <w:r>
                        <w:rPr>
                          <w:rFonts w:hint="eastAsia" w:ascii="华文楷体" w:hAnsi="华文楷体" w:eastAsia="华文楷体"/>
                        </w:rPr>
                        <w:t>本文档适用于</w:t>
                      </w:r>
                      <w:r>
                        <w:rPr>
                          <w:rFonts w:hint="eastAsia" w:ascii="华文楷体" w:hAnsi="华文楷体" w:eastAsia="华文楷体"/>
                          <w:b/>
                        </w:rPr>
                        <w:t>所有</w:t>
                      </w:r>
                      <w:r>
                        <w:rPr>
                          <w:rFonts w:hint="eastAsia" w:ascii="华文楷体" w:hAnsi="华文楷体" w:eastAsia="华文楷体"/>
                        </w:rPr>
                        <w:t>涉及软件开发的作品，包括：软件应用与开发、大数据应用、人工智能应用、物联网应用；</w:t>
                      </w:r>
                    </w:p>
                    <w:p>
                      <w:pPr>
                        <w:pStyle w:val="20"/>
                        <w:numPr>
                          <w:ilvl w:val="0"/>
                          <w:numId w:val="2"/>
                        </w:numPr>
                        <w:ind w:firstLineChars="0"/>
                        <w:rPr>
                          <w:rFonts w:ascii="华文楷体" w:hAnsi="华文楷体" w:eastAsia="华文楷体"/>
                        </w:rPr>
                      </w:pPr>
                      <w:r>
                        <w:rPr>
                          <w:rFonts w:hint="eastAsia" w:ascii="华文楷体" w:hAnsi="华文楷体" w:eastAsia="华文楷体"/>
                        </w:rPr>
                        <w:t>正文一律用五号宋体，一级标题为二号黑体，其他级别标题如有需要，可根据需要设置；</w:t>
                      </w:r>
                    </w:p>
                    <w:p>
                      <w:pPr>
                        <w:pStyle w:val="20"/>
                        <w:numPr>
                          <w:ilvl w:val="0"/>
                          <w:numId w:val="2"/>
                        </w:numPr>
                        <w:ind w:firstLineChars="0"/>
                        <w:rPr>
                          <w:rFonts w:ascii="华文楷体" w:hAnsi="华文楷体" w:eastAsia="华文楷体"/>
                        </w:rPr>
                      </w:pPr>
                      <w:r>
                        <w:rPr>
                          <w:rFonts w:hint="eastAsia" w:ascii="华文楷体" w:hAnsi="华文楷体" w:eastAsia="华文楷体"/>
                        </w:rPr>
                        <w:t>本文档为简要文档，不宜长篇大论，简明扼要为上；</w:t>
                      </w:r>
                    </w:p>
                    <w:p>
                      <w:pPr>
                        <w:pStyle w:val="20"/>
                        <w:numPr>
                          <w:ilvl w:val="0"/>
                          <w:numId w:val="2"/>
                        </w:numPr>
                        <w:ind w:firstLineChars="0"/>
                        <w:rPr>
                          <w:rFonts w:ascii="华文楷体" w:hAnsi="华文楷体" w:eastAsia="华文楷体"/>
                        </w:rPr>
                      </w:pPr>
                      <w:r>
                        <w:rPr>
                          <w:rFonts w:hint="eastAsia" w:ascii="华文楷体" w:hAnsi="华文楷体" w:eastAsia="华文楷体"/>
                        </w:rPr>
                        <w:t>提交文档时，以PDF格式提交本文档；</w:t>
                      </w:r>
                    </w:p>
                    <w:p>
                      <w:pPr>
                        <w:pStyle w:val="20"/>
                        <w:numPr>
                          <w:ilvl w:val="0"/>
                          <w:numId w:val="2"/>
                        </w:numPr>
                        <w:ind w:firstLineChars="0"/>
                        <w:rPr>
                          <w:rFonts w:ascii="华文楷体" w:hAnsi="华文楷体" w:eastAsia="华文楷体"/>
                        </w:rPr>
                      </w:pPr>
                      <w:r>
                        <w:rPr>
                          <w:rFonts w:hint="eastAsia" w:ascii="华文楷体" w:hAnsi="华文楷体" w:eastAsia="华文楷体"/>
                        </w:rPr>
                        <w:t>本文档内容是正式参赛内容组成部分，务必真实填写。如不属实，将导致奖项等级降低甚至终止本作品参加比赛。</w:t>
                      </w:r>
                    </w:p>
                  </w:txbxContent>
                </v:textbox>
                <w10:wrap type="topAndBottom"/>
              </v:shape>
            </w:pict>
          </mc:Fallback>
        </mc:AlternateContent>
      </w: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2022年4月18日</w:t>
      </w:r>
      <w:r>
        <w:rPr>
          <w:rFonts w:hint="eastAsia" w:ascii="宋体" w:hAnsi="宋体" w:eastAsia="宋体" w:cs="Arial"/>
          <w:color w:val="333333"/>
          <w:kern w:val="0"/>
          <w:sz w:val="32"/>
          <w:szCs w:val="32"/>
          <w:u w:val="single"/>
        </w:rPr>
        <w:t>　　　</w:t>
      </w:r>
      <w:bookmarkStart w:id="29" w:name="_GoBack"/>
      <w:bookmarkEnd w:id="29"/>
      <w:r>
        <w:rPr>
          <w:rFonts w:hint="eastAsia" w:ascii="宋体" w:hAnsi="宋体" w:eastAsia="宋体" w:cs="Arial"/>
          <w:color w:val="333333"/>
          <w:kern w:val="0"/>
          <w:sz w:val="32"/>
          <w:szCs w:val="32"/>
          <w:u w:val="single"/>
        </w:rPr>
        <w:t>　　　　　　　　　　　　　</w:t>
      </w:r>
    </w:p>
    <w:p>
      <w:pPr>
        <w:widowControl/>
        <w:ind w:firstLine="420"/>
        <w:jc w:val="left"/>
      </w:pPr>
    </w:p>
    <w:p>
      <w:pPr>
        <w:widowControl/>
        <w:ind w:firstLine="420"/>
        <w:jc w:val="left"/>
      </w:pPr>
    </w:p>
    <w:p>
      <w:pPr>
        <w:widowControl/>
        <w:ind w:firstLine="420"/>
        <w:jc w:val="left"/>
      </w:pPr>
    </w:p>
    <w:p>
      <w:pPr>
        <w:widowControl/>
        <w:ind w:firstLine="420"/>
        <w:jc w:val="left"/>
      </w:pPr>
    </w:p>
    <w:sdt>
      <w:sdtPr>
        <w:rPr>
          <w:b/>
          <w:sz w:val="28"/>
          <w:szCs w:val="28"/>
        </w:rPr>
        <w:id w:val="-982233210"/>
        <w:docPartObj>
          <w:docPartGallery w:val="Table of Contents"/>
          <w:docPartUnique/>
        </w:docPartObj>
      </w:sdtPr>
      <w:sdtEndPr>
        <w:rPr>
          <w:b/>
          <w:sz w:val="28"/>
          <w:szCs w:val="28"/>
          <w:lang w:val="zh-CN"/>
        </w:rPr>
      </w:sdtEndPr>
      <w:sdtContent>
        <w:p>
          <w:pPr>
            <w:jc w:val="center"/>
            <w:rPr>
              <w:sz w:val="32"/>
              <w:szCs w:val="32"/>
            </w:rPr>
          </w:pPr>
          <w:r>
            <w:rPr>
              <w:sz w:val="32"/>
              <w:szCs w:val="32"/>
            </w:rPr>
            <w:t>目</w:t>
          </w:r>
          <w:r>
            <w:rPr>
              <w:rFonts w:hint="eastAsia"/>
              <w:sz w:val="32"/>
              <w:szCs w:val="32"/>
            </w:rPr>
            <w:t xml:space="preserve"> </w:t>
          </w:r>
          <w:r>
            <w:rPr>
              <w:sz w:val="32"/>
              <w:szCs w:val="32"/>
            </w:rPr>
            <w:t xml:space="preserve"> 录</w:t>
          </w:r>
        </w:p>
        <w:p>
          <w:pPr>
            <w:pStyle w:val="11"/>
            <w:tabs>
              <w:tab w:val="right" w:leader="dot" w:pos="8312"/>
              <w:tab w:val="clear" w:pos="1050"/>
              <w:tab w:val="clear" w:pos="8296"/>
            </w:tabs>
          </w:pPr>
          <w:r>
            <w:rPr>
              <w:rFonts w:ascii="华文楷体" w:hAnsi="华文楷体" w:eastAsia="华文楷体"/>
              <w:b w:val="0"/>
              <w:bCs/>
              <w:lang w:val="zh-CN"/>
            </w:rPr>
            <w:fldChar w:fldCharType="begin"/>
          </w:r>
          <w:r>
            <w:rPr>
              <w:rFonts w:ascii="华文楷体" w:hAnsi="华文楷体" w:eastAsia="华文楷体"/>
              <w:b w:val="0"/>
              <w:bCs/>
              <w:lang w:val="zh-CN"/>
            </w:rPr>
            <w:instrText xml:space="preserve"> TOC \o "1-3" \h \z \u </w:instrText>
          </w:r>
          <w:r>
            <w:rPr>
              <w:rFonts w:ascii="华文楷体" w:hAnsi="华文楷体" w:eastAsia="华文楷体"/>
              <w:b w:val="0"/>
              <w:bCs/>
              <w:lang w:val="zh-CN"/>
            </w:rPr>
            <w:fldChar w:fldCharType="separate"/>
          </w:r>
          <w:r>
            <w:rPr>
              <w:rFonts w:ascii="华文楷体" w:hAnsi="华文楷体" w:eastAsia="华文楷体"/>
              <w:bCs/>
              <w:lang w:val="zh-CN"/>
            </w:rPr>
            <w:fldChar w:fldCharType="begin"/>
          </w:r>
          <w:r>
            <w:rPr>
              <w:rFonts w:ascii="华文楷体" w:hAnsi="华文楷体" w:eastAsia="华文楷体"/>
              <w:bCs/>
              <w:lang w:val="zh-CN"/>
            </w:rPr>
            <w:instrText xml:space="preserve"> HYPERLINK \l _Toc13517 </w:instrText>
          </w:r>
          <w:r>
            <w:rPr>
              <w:rFonts w:ascii="华文楷体" w:hAnsi="华文楷体" w:eastAsia="华文楷体"/>
              <w:bCs/>
              <w:lang w:val="zh-CN"/>
            </w:rPr>
            <w:fldChar w:fldCharType="separate"/>
          </w:r>
          <w:r>
            <w:rPr>
              <w:rFonts w:hint="default"/>
            </w:rPr>
            <w:t xml:space="preserve">第一章 </w:t>
          </w:r>
          <w:r>
            <w:rPr>
              <w:rFonts w:hint="eastAsia"/>
            </w:rPr>
            <w:t>需求分析</w:t>
          </w:r>
          <w:r>
            <w:tab/>
          </w:r>
          <w:r>
            <w:fldChar w:fldCharType="begin"/>
          </w:r>
          <w:r>
            <w:instrText xml:space="preserve"> PAGEREF _Toc13517 \h </w:instrText>
          </w:r>
          <w:r>
            <w:fldChar w:fldCharType="separate"/>
          </w:r>
          <w:r>
            <w:t>3</w:t>
          </w:r>
          <w:r>
            <w:fldChar w:fldCharType="end"/>
          </w:r>
          <w:r>
            <w:rPr>
              <w:rFonts w:ascii="华文楷体" w:hAnsi="华文楷体" w:eastAsia="华文楷体"/>
              <w:bCs/>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_Toc12303 </w:instrText>
          </w:r>
          <w:r>
            <w:rPr>
              <w:rFonts w:ascii="华文楷体" w:hAnsi="华文楷体" w:eastAsia="华文楷体"/>
              <w:lang w:val="zh-CN"/>
            </w:rPr>
            <w:fldChar w:fldCharType="separate"/>
          </w:r>
          <w:r>
            <w:rPr>
              <w:rFonts w:hint="eastAsia"/>
              <w:lang w:val="en-US" w:eastAsia="zh-CN"/>
            </w:rPr>
            <w:t>1.1开发背景</w:t>
          </w:r>
          <w:r>
            <w:tab/>
          </w:r>
          <w:r>
            <w:fldChar w:fldCharType="begin"/>
          </w:r>
          <w:r>
            <w:instrText xml:space="preserve"> PAGEREF _Toc12303 \h </w:instrText>
          </w:r>
          <w:r>
            <w:fldChar w:fldCharType="separate"/>
          </w:r>
          <w:r>
            <w:t>3</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_Toc28153 </w:instrText>
          </w:r>
          <w:r>
            <w:rPr>
              <w:rFonts w:ascii="华文楷体" w:hAnsi="华文楷体" w:eastAsia="华文楷体"/>
              <w:lang w:val="zh-CN"/>
            </w:rPr>
            <w:fldChar w:fldCharType="separate"/>
          </w:r>
          <w:r>
            <w:rPr>
              <w:rFonts w:hint="eastAsia"/>
              <w:lang w:val="en-US" w:eastAsia="zh-CN"/>
            </w:rPr>
            <w:t>1.2作品简介</w:t>
          </w:r>
          <w:r>
            <w:tab/>
          </w:r>
          <w:r>
            <w:fldChar w:fldCharType="begin"/>
          </w:r>
          <w:r>
            <w:instrText xml:space="preserve"> PAGEREF _Toc28153 \h </w:instrText>
          </w:r>
          <w:r>
            <w:fldChar w:fldCharType="separate"/>
          </w:r>
          <w:r>
            <w:t>3</w:t>
          </w:r>
          <w:r>
            <w:fldChar w:fldCharType="end"/>
          </w:r>
          <w:r>
            <w:rPr>
              <w:rFonts w:ascii="华文楷体" w:hAnsi="华文楷体" w:eastAsia="华文楷体"/>
              <w:lang w:val="zh-CN"/>
            </w:rPr>
            <w:fldChar w:fldCharType="end"/>
          </w:r>
        </w:p>
        <w:p>
          <w:pPr>
            <w:pStyle w:val="7"/>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_Toc25941 </w:instrText>
          </w:r>
          <w:r>
            <w:rPr>
              <w:rFonts w:ascii="华文楷体" w:hAnsi="华文楷体" w:eastAsia="华文楷体"/>
              <w:lang w:val="zh-CN"/>
            </w:rPr>
            <w:fldChar w:fldCharType="separate"/>
          </w:r>
          <w:r>
            <w:rPr>
              <w:rFonts w:hint="eastAsia"/>
              <w:lang w:val="en-US" w:eastAsia="zh-CN"/>
            </w:rPr>
            <w:t>1.2.1主要功能</w:t>
          </w:r>
          <w:r>
            <w:tab/>
          </w:r>
          <w:r>
            <w:fldChar w:fldCharType="begin"/>
          </w:r>
          <w:r>
            <w:instrText xml:space="preserve"> PAGEREF _Toc25941 \h </w:instrText>
          </w:r>
          <w:r>
            <w:fldChar w:fldCharType="separate"/>
          </w:r>
          <w:r>
            <w:t>3</w:t>
          </w:r>
          <w:r>
            <w:fldChar w:fldCharType="end"/>
          </w:r>
          <w:r>
            <w:rPr>
              <w:rFonts w:ascii="华文楷体" w:hAnsi="华文楷体" w:eastAsia="华文楷体"/>
              <w:lang w:val="zh-CN"/>
            </w:rPr>
            <w:fldChar w:fldCharType="end"/>
          </w:r>
        </w:p>
        <w:p>
          <w:pPr>
            <w:pStyle w:val="7"/>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_Toc27495 </w:instrText>
          </w:r>
          <w:r>
            <w:rPr>
              <w:rFonts w:ascii="华文楷体" w:hAnsi="华文楷体" w:eastAsia="华文楷体"/>
              <w:lang w:val="zh-CN"/>
            </w:rPr>
            <w:fldChar w:fldCharType="separate"/>
          </w:r>
          <w:r>
            <w:rPr>
              <w:rFonts w:hint="eastAsia"/>
              <w:lang w:val="en-US" w:eastAsia="zh-CN"/>
            </w:rPr>
            <w:t>1.2.2优势和创新点</w:t>
          </w:r>
          <w:r>
            <w:tab/>
          </w:r>
          <w:r>
            <w:fldChar w:fldCharType="begin"/>
          </w:r>
          <w:r>
            <w:instrText xml:space="preserve"> PAGEREF _Toc27495 \h </w:instrText>
          </w:r>
          <w:r>
            <w:fldChar w:fldCharType="separate"/>
          </w:r>
          <w:r>
            <w:t>3</w:t>
          </w:r>
          <w:r>
            <w:fldChar w:fldCharType="end"/>
          </w:r>
          <w:r>
            <w:rPr>
              <w:rFonts w:ascii="华文楷体" w:hAnsi="华文楷体" w:eastAsia="华文楷体"/>
              <w:lang w:val="zh-CN"/>
            </w:rPr>
            <w:fldChar w:fldCharType="end"/>
          </w:r>
        </w:p>
        <w:p>
          <w:pPr>
            <w:pStyle w:val="11"/>
            <w:tabs>
              <w:tab w:val="right" w:leader="dot" w:pos="8312"/>
              <w:tab w:val="clear" w:pos="1050"/>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_Toc22131 </w:instrText>
          </w:r>
          <w:r>
            <w:rPr>
              <w:rFonts w:ascii="华文楷体" w:hAnsi="华文楷体" w:eastAsia="华文楷体"/>
              <w:lang w:val="zh-CN"/>
            </w:rPr>
            <w:fldChar w:fldCharType="separate"/>
          </w:r>
          <w:r>
            <w:rPr>
              <w:rFonts w:hint="default"/>
            </w:rPr>
            <w:t xml:space="preserve">第二章 </w:t>
          </w:r>
          <w:r>
            <w:rPr>
              <w:rFonts w:hint="eastAsia"/>
            </w:rPr>
            <w:t>概要设计</w:t>
          </w:r>
          <w:r>
            <w:tab/>
          </w:r>
          <w:r>
            <w:fldChar w:fldCharType="begin"/>
          </w:r>
          <w:r>
            <w:instrText xml:space="preserve"> PAGEREF _Toc22131 \h </w:instrText>
          </w:r>
          <w:r>
            <w:fldChar w:fldCharType="separate"/>
          </w:r>
          <w:r>
            <w:t>4</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_Toc6265 </w:instrText>
          </w:r>
          <w:r>
            <w:rPr>
              <w:rFonts w:ascii="华文楷体" w:hAnsi="华文楷体" w:eastAsia="华文楷体"/>
              <w:lang w:val="zh-CN"/>
            </w:rPr>
            <w:fldChar w:fldCharType="separate"/>
          </w:r>
          <w:r>
            <w:rPr>
              <w:rFonts w:hint="eastAsia"/>
              <w:lang w:val="en-US" w:eastAsia="zh-CN"/>
            </w:rPr>
            <w:t>2.1总体设计</w:t>
          </w:r>
          <w:r>
            <w:tab/>
          </w:r>
          <w:r>
            <w:fldChar w:fldCharType="begin"/>
          </w:r>
          <w:r>
            <w:instrText xml:space="preserve"> PAGEREF _Toc6265 \h </w:instrText>
          </w:r>
          <w:r>
            <w:fldChar w:fldCharType="separate"/>
          </w:r>
          <w:r>
            <w:t>4</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_Toc6167 </w:instrText>
          </w:r>
          <w:r>
            <w:rPr>
              <w:rFonts w:ascii="华文楷体" w:hAnsi="华文楷体" w:eastAsia="华文楷体"/>
              <w:lang w:val="zh-CN"/>
            </w:rPr>
            <w:fldChar w:fldCharType="separate"/>
          </w:r>
          <w:r>
            <w:rPr>
              <w:rFonts w:hint="eastAsia"/>
              <w:lang w:val="en-US" w:eastAsia="zh-CN"/>
            </w:rPr>
            <w:t>2.2核心功能</w:t>
          </w:r>
          <w:r>
            <w:tab/>
          </w:r>
          <w:r>
            <w:fldChar w:fldCharType="begin"/>
          </w:r>
          <w:r>
            <w:instrText xml:space="preserve"> PAGEREF _Toc6167 \h </w:instrText>
          </w:r>
          <w:r>
            <w:fldChar w:fldCharType="separate"/>
          </w:r>
          <w:r>
            <w:t>4</w:t>
          </w:r>
          <w:r>
            <w:fldChar w:fldCharType="end"/>
          </w:r>
          <w:r>
            <w:rPr>
              <w:rFonts w:ascii="华文楷体" w:hAnsi="华文楷体" w:eastAsia="华文楷体"/>
              <w:lang w:val="zh-CN"/>
            </w:rPr>
            <w:fldChar w:fldCharType="end"/>
          </w:r>
        </w:p>
        <w:p>
          <w:pPr>
            <w:pStyle w:val="7"/>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_Toc6808 </w:instrText>
          </w:r>
          <w:r>
            <w:rPr>
              <w:rFonts w:ascii="华文楷体" w:hAnsi="华文楷体" w:eastAsia="华文楷体"/>
              <w:lang w:val="zh-CN"/>
            </w:rPr>
            <w:fldChar w:fldCharType="separate"/>
          </w:r>
          <w:r>
            <w:rPr>
              <w:rFonts w:hint="eastAsia"/>
              <w:lang w:val="en-US" w:eastAsia="zh-CN"/>
            </w:rPr>
            <w:t>2.2.1绿色通道</w:t>
          </w:r>
          <w:r>
            <w:tab/>
          </w:r>
          <w:r>
            <w:fldChar w:fldCharType="begin"/>
          </w:r>
          <w:r>
            <w:instrText xml:space="preserve"> PAGEREF _Toc6808 \h </w:instrText>
          </w:r>
          <w:r>
            <w:fldChar w:fldCharType="separate"/>
          </w:r>
          <w:r>
            <w:t>4</w:t>
          </w:r>
          <w:r>
            <w:fldChar w:fldCharType="end"/>
          </w:r>
          <w:r>
            <w:rPr>
              <w:rFonts w:ascii="华文楷体" w:hAnsi="华文楷体" w:eastAsia="华文楷体"/>
              <w:lang w:val="zh-CN"/>
            </w:rPr>
            <w:fldChar w:fldCharType="end"/>
          </w:r>
        </w:p>
        <w:p>
          <w:pPr>
            <w:pStyle w:val="7"/>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_Toc22454 </w:instrText>
          </w:r>
          <w:r>
            <w:rPr>
              <w:rFonts w:ascii="华文楷体" w:hAnsi="华文楷体" w:eastAsia="华文楷体"/>
              <w:lang w:val="zh-CN"/>
            </w:rPr>
            <w:fldChar w:fldCharType="separate"/>
          </w:r>
          <w:r>
            <w:rPr>
              <w:rFonts w:hint="eastAsia"/>
              <w:lang w:val="en-US" w:eastAsia="zh-CN"/>
            </w:rPr>
            <w:t>2.2.2设备状态监控管理及设备报警</w:t>
          </w:r>
          <w:r>
            <w:tab/>
          </w:r>
          <w:r>
            <w:fldChar w:fldCharType="begin"/>
          </w:r>
          <w:r>
            <w:instrText xml:space="preserve"> PAGEREF _Toc22454 \h </w:instrText>
          </w:r>
          <w:r>
            <w:fldChar w:fldCharType="separate"/>
          </w:r>
          <w:r>
            <w:t>5</w:t>
          </w:r>
          <w:r>
            <w:fldChar w:fldCharType="end"/>
          </w:r>
          <w:r>
            <w:rPr>
              <w:rFonts w:ascii="华文楷体" w:hAnsi="华文楷体" w:eastAsia="华文楷体"/>
              <w:lang w:val="zh-CN"/>
            </w:rPr>
            <w:fldChar w:fldCharType="end"/>
          </w:r>
        </w:p>
        <w:p>
          <w:pPr>
            <w:pStyle w:val="7"/>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_Toc14441 </w:instrText>
          </w:r>
          <w:r>
            <w:rPr>
              <w:rFonts w:ascii="华文楷体" w:hAnsi="华文楷体" w:eastAsia="华文楷体"/>
              <w:lang w:val="zh-CN"/>
            </w:rPr>
            <w:fldChar w:fldCharType="separate"/>
          </w:r>
          <w:r>
            <w:rPr>
              <w:rFonts w:hint="eastAsia"/>
              <w:lang w:val="en-US" w:eastAsia="zh-CN"/>
            </w:rPr>
            <w:t>2.2.3物理设备模拟器测试</w:t>
          </w:r>
          <w:r>
            <w:tab/>
          </w:r>
          <w:r>
            <w:fldChar w:fldCharType="begin"/>
          </w:r>
          <w:r>
            <w:instrText xml:space="preserve"> PAGEREF _Toc14441 \h </w:instrText>
          </w:r>
          <w:r>
            <w:fldChar w:fldCharType="separate"/>
          </w:r>
          <w:r>
            <w:t>5</w:t>
          </w:r>
          <w:r>
            <w:fldChar w:fldCharType="end"/>
          </w:r>
          <w:r>
            <w:rPr>
              <w:rFonts w:ascii="华文楷体" w:hAnsi="华文楷体" w:eastAsia="华文楷体"/>
              <w:lang w:val="zh-CN"/>
            </w:rPr>
            <w:fldChar w:fldCharType="end"/>
          </w:r>
        </w:p>
        <w:p>
          <w:pPr>
            <w:pStyle w:val="11"/>
            <w:tabs>
              <w:tab w:val="right" w:leader="dot" w:pos="8312"/>
              <w:tab w:val="clear" w:pos="1050"/>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_Toc23638 </w:instrText>
          </w:r>
          <w:r>
            <w:rPr>
              <w:rFonts w:ascii="华文楷体" w:hAnsi="华文楷体" w:eastAsia="华文楷体"/>
              <w:lang w:val="zh-CN"/>
            </w:rPr>
            <w:fldChar w:fldCharType="separate"/>
          </w:r>
          <w:r>
            <w:rPr>
              <w:rFonts w:hint="default"/>
            </w:rPr>
            <w:t xml:space="preserve">第三章 </w:t>
          </w:r>
          <w:r>
            <w:rPr>
              <w:rFonts w:hint="eastAsia"/>
            </w:rPr>
            <w:t>详细设计</w:t>
          </w:r>
          <w:r>
            <w:tab/>
          </w:r>
          <w:r>
            <w:fldChar w:fldCharType="begin"/>
          </w:r>
          <w:r>
            <w:instrText xml:space="preserve"> PAGEREF _Toc23638 \h </w:instrText>
          </w:r>
          <w:r>
            <w:fldChar w:fldCharType="separate"/>
          </w:r>
          <w:r>
            <w:t>6</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_Toc13292 </w:instrText>
          </w:r>
          <w:r>
            <w:rPr>
              <w:rFonts w:ascii="华文楷体" w:hAnsi="华文楷体" w:eastAsia="华文楷体"/>
              <w:lang w:val="zh-CN"/>
            </w:rPr>
            <w:fldChar w:fldCharType="separate"/>
          </w:r>
          <w:r>
            <w:rPr>
              <w:rFonts w:hint="eastAsia"/>
              <w:lang w:val="en-US" w:eastAsia="zh-CN"/>
            </w:rPr>
            <w:t>3.1技术框架</w:t>
          </w:r>
          <w:r>
            <w:tab/>
          </w:r>
          <w:r>
            <w:fldChar w:fldCharType="begin"/>
          </w:r>
          <w:r>
            <w:instrText xml:space="preserve"> PAGEREF _Toc13292 \h </w:instrText>
          </w:r>
          <w:r>
            <w:fldChar w:fldCharType="separate"/>
          </w:r>
          <w:r>
            <w:t>6</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_Toc25287 </w:instrText>
          </w:r>
          <w:r>
            <w:rPr>
              <w:rFonts w:ascii="华文楷体" w:hAnsi="华文楷体" w:eastAsia="华文楷体"/>
              <w:lang w:val="zh-CN"/>
            </w:rPr>
            <w:fldChar w:fldCharType="separate"/>
          </w:r>
          <w:r>
            <w:rPr>
              <w:rFonts w:hint="eastAsia"/>
              <w:lang w:val="en-US" w:eastAsia="zh-CN"/>
            </w:rPr>
            <w:t>3.2数据库设计</w:t>
          </w:r>
          <w:r>
            <w:tab/>
          </w:r>
          <w:r>
            <w:fldChar w:fldCharType="begin"/>
          </w:r>
          <w:r>
            <w:instrText xml:space="preserve"> PAGEREF _Toc25287 \h </w:instrText>
          </w:r>
          <w:r>
            <w:fldChar w:fldCharType="separate"/>
          </w:r>
          <w:r>
            <w:t>7</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_Toc30290 </w:instrText>
          </w:r>
          <w:r>
            <w:rPr>
              <w:rFonts w:ascii="华文楷体" w:hAnsi="华文楷体" w:eastAsia="华文楷体"/>
              <w:lang w:val="zh-CN"/>
            </w:rPr>
            <w:fldChar w:fldCharType="separate"/>
          </w:r>
          <w:r>
            <w:rPr>
              <w:rFonts w:hint="eastAsia"/>
              <w:lang w:val="en-US" w:eastAsia="zh-CN"/>
            </w:rPr>
            <w:t>3.3核心界面设计与展示</w:t>
          </w:r>
          <w:r>
            <w:tab/>
          </w:r>
          <w:r>
            <w:fldChar w:fldCharType="begin"/>
          </w:r>
          <w:r>
            <w:instrText xml:space="preserve"> PAGEREF _Toc30290 \h </w:instrText>
          </w:r>
          <w:r>
            <w:fldChar w:fldCharType="separate"/>
          </w:r>
          <w:r>
            <w:t>8</w:t>
          </w:r>
          <w:r>
            <w:fldChar w:fldCharType="end"/>
          </w:r>
          <w:r>
            <w:rPr>
              <w:rFonts w:ascii="华文楷体" w:hAnsi="华文楷体" w:eastAsia="华文楷体"/>
              <w:lang w:val="zh-CN"/>
            </w:rPr>
            <w:fldChar w:fldCharType="end"/>
          </w:r>
        </w:p>
        <w:p>
          <w:pPr>
            <w:pStyle w:val="11"/>
            <w:tabs>
              <w:tab w:val="right" w:leader="dot" w:pos="8312"/>
              <w:tab w:val="clear" w:pos="1050"/>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_Toc22664 </w:instrText>
          </w:r>
          <w:r>
            <w:rPr>
              <w:rFonts w:ascii="华文楷体" w:hAnsi="华文楷体" w:eastAsia="华文楷体"/>
              <w:lang w:val="zh-CN"/>
            </w:rPr>
            <w:fldChar w:fldCharType="separate"/>
          </w:r>
          <w:r>
            <w:rPr>
              <w:rFonts w:hint="default"/>
            </w:rPr>
            <w:t xml:space="preserve">第四章 </w:t>
          </w:r>
          <w:r>
            <w:rPr>
              <w:rFonts w:hint="eastAsia"/>
            </w:rPr>
            <w:t>测试报告</w:t>
          </w:r>
          <w:r>
            <w:tab/>
          </w:r>
          <w:r>
            <w:fldChar w:fldCharType="begin"/>
          </w:r>
          <w:r>
            <w:instrText xml:space="preserve"> PAGEREF _Toc22664 \h </w:instrText>
          </w:r>
          <w:r>
            <w:fldChar w:fldCharType="separate"/>
          </w:r>
          <w:r>
            <w:t>10</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_Toc9169 </w:instrText>
          </w:r>
          <w:r>
            <w:rPr>
              <w:rFonts w:ascii="华文楷体" w:hAnsi="华文楷体" w:eastAsia="华文楷体"/>
              <w:lang w:val="zh-CN"/>
            </w:rPr>
            <w:fldChar w:fldCharType="separate"/>
          </w:r>
          <w:r>
            <w:rPr>
              <w:rFonts w:hint="eastAsia"/>
              <w:lang w:val="en-US" w:eastAsia="zh-CN"/>
            </w:rPr>
            <w:t>4.1</w:t>
          </w:r>
          <w:r>
            <w:rPr>
              <w:rFonts w:hint="eastAsia"/>
            </w:rPr>
            <w:t>安全性</w:t>
          </w:r>
          <w:r>
            <w:tab/>
          </w:r>
          <w:r>
            <w:fldChar w:fldCharType="begin"/>
          </w:r>
          <w:r>
            <w:instrText xml:space="preserve"> PAGEREF _Toc9169 \h </w:instrText>
          </w:r>
          <w:r>
            <w:fldChar w:fldCharType="separate"/>
          </w:r>
          <w:r>
            <w:t>10</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_Toc21225 </w:instrText>
          </w:r>
          <w:r>
            <w:rPr>
              <w:rFonts w:ascii="华文楷体" w:hAnsi="华文楷体" w:eastAsia="华文楷体"/>
              <w:lang w:val="zh-CN"/>
            </w:rPr>
            <w:fldChar w:fldCharType="separate"/>
          </w:r>
          <w:r>
            <w:rPr>
              <w:rFonts w:hint="eastAsia"/>
              <w:lang w:val="en-US" w:eastAsia="zh-CN"/>
            </w:rPr>
            <w:t xml:space="preserve">4.2 </w:t>
          </w:r>
          <w:r>
            <w:rPr>
              <w:rFonts w:hint="eastAsia"/>
            </w:rPr>
            <w:t>扩展性</w:t>
          </w:r>
          <w:r>
            <w:tab/>
          </w:r>
          <w:r>
            <w:fldChar w:fldCharType="begin"/>
          </w:r>
          <w:r>
            <w:instrText xml:space="preserve"> PAGEREF _Toc21225 \h </w:instrText>
          </w:r>
          <w:r>
            <w:fldChar w:fldCharType="separate"/>
          </w:r>
          <w:r>
            <w:t>11</w:t>
          </w:r>
          <w:r>
            <w:fldChar w:fldCharType="end"/>
          </w:r>
          <w:r>
            <w:rPr>
              <w:rFonts w:ascii="华文楷体" w:hAnsi="华文楷体" w:eastAsia="华文楷体"/>
              <w:lang w:val="zh-CN"/>
            </w:rPr>
            <w:fldChar w:fldCharType="end"/>
          </w:r>
        </w:p>
        <w:p>
          <w:pPr>
            <w:pStyle w:val="11"/>
            <w:tabs>
              <w:tab w:val="right" w:leader="dot" w:pos="8312"/>
              <w:tab w:val="clear" w:pos="1050"/>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_Toc7866 </w:instrText>
          </w:r>
          <w:r>
            <w:rPr>
              <w:rFonts w:ascii="华文楷体" w:hAnsi="华文楷体" w:eastAsia="华文楷体"/>
              <w:lang w:val="zh-CN"/>
            </w:rPr>
            <w:fldChar w:fldCharType="separate"/>
          </w:r>
          <w:r>
            <w:rPr>
              <w:rFonts w:hint="default"/>
            </w:rPr>
            <w:t xml:space="preserve">第五章 </w:t>
          </w:r>
          <w:r>
            <w:rPr>
              <w:rFonts w:hint="eastAsia"/>
            </w:rPr>
            <w:t>安装及使用</w:t>
          </w:r>
          <w:r>
            <w:tab/>
          </w:r>
          <w:r>
            <w:fldChar w:fldCharType="begin"/>
          </w:r>
          <w:r>
            <w:instrText xml:space="preserve"> PAGEREF _Toc7866 \h </w:instrText>
          </w:r>
          <w:r>
            <w:fldChar w:fldCharType="separate"/>
          </w:r>
          <w:r>
            <w:t>11</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_Toc19498 </w:instrText>
          </w:r>
          <w:r>
            <w:rPr>
              <w:rFonts w:ascii="华文楷体" w:hAnsi="华文楷体" w:eastAsia="华文楷体"/>
              <w:lang w:val="zh-CN"/>
            </w:rPr>
            <w:fldChar w:fldCharType="separate"/>
          </w:r>
          <w:r>
            <w:rPr>
              <w:rFonts w:hint="eastAsia"/>
              <w:lang w:val="en-US" w:eastAsia="zh-CN"/>
            </w:rPr>
            <w:t>5.1搭建步骤</w:t>
          </w:r>
          <w:r>
            <w:tab/>
          </w:r>
          <w:r>
            <w:fldChar w:fldCharType="begin"/>
          </w:r>
          <w:r>
            <w:instrText xml:space="preserve"> PAGEREF _Toc19498 \h </w:instrText>
          </w:r>
          <w:r>
            <w:fldChar w:fldCharType="separate"/>
          </w:r>
          <w:r>
            <w:t>11</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_Toc31902 </w:instrText>
          </w:r>
          <w:r>
            <w:rPr>
              <w:rFonts w:ascii="华文楷体" w:hAnsi="华文楷体" w:eastAsia="华文楷体"/>
              <w:lang w:val="zh-CN"/>
            </w:rPr>
            <w:fldChar w:fldCharType="separate"/>
          </w:r>
          <w:r>
            <w:rPr>
              <w:rFonts w:hint="eastAsia"/>
              <w:lang w:val="en-US" w:eastAsia="zh-CN"/>
            </w:rPr>
            <w:t>5.2使用说明</w:t>
          </w:r>
          <w:r>
            <w:tab/>
          </w:r>
          <w:r>
            <w:fldChar w:fldCharType="begin"/>
          </w:r>
          <w:r>
            <w:instrText xml:space="preserve"> PAGEREF _Toc31902 \h </w:instrText>
          </w:r>
          <w:r>
            <w:fldChar w:fldCharType="separate"/>
          </w:r>
          <w:r>
            <w:t>12</w:t>
          </w:r>
          <w:r>
            <w:fldChar w:fldCharType="end"/>
          </w:r>
          <w:r>
            <w:rPr>
              <w:rFonts w:ascii="华文楷体" w:hAnsi="华文楷体" w:eastAsia="华文楷体"/>
              <w:lang w:val="zh-CN"/>
            </w:rPr>
            <w:fldChar w:fldCharType="end"/>
          </w:r>
        </w:p>
        <w:p>
          <w:pPr>
            <w:pStyle w:val="7"/>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_Toc16041 </w:instrText>
          </w:r>
          <w:r>
            <w:rPr>
              <w:rFonts w:ascii="华文楷体" w:hAnsi="华文楷体" w:eastAsia="华文楷体"/>
              <w:lang w:val="zh-CN"/>
            </w:rPr>
            <w:fldChar w:fldCharType="separate"/>
          </w:r>
          <w:r>
            <w:rPr>
              <w:rFonts w:hint="eastAsia"/>
              <w:lang w:val="en-US" w:eastAsia="zh-CN"/>
            </w:rPr>
            <w:t>5.2.1 HIS系统管理</w:t>
          </w:r>
          <w:r>
            <w:tab/>
          </w:r>
          <w:r>
            <w:fldChar w:fldCharType="begin"/>
          </w:r>
          <w:r>
            <w:instrText xml:space="preserve"> PAGEREF _Toc16041 \h </w:instrText>
          </w:r>
          <w:r>
            <w:fldChar w:fldCharType="separate"/>
          </w:r>
          <w:r>
            <w:t>12</w:t>
          </w:r>
          <w:r>
            <w:fldChar w:fldCharType="end"/>
          </w:r>
          <w:r>
            <w:rPr>
              <w:rFonts w:ascii="华文楷体" w:hAnsi="华文楷体" w:eastAsia="华文楷体"/>
              <w:lang w:val="zh-CN"/>
            </w:rPr>
            <w:fldChar w:fldCharType="end"/>
          </w:r>
        </w:p>
        <w:p>
          <w:pPr>
            <w:pStyle w:val="7"/>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_Toc17736 </w:instrText>
          </w:r>
          <w:r>
            <w:rPr>
              <w:rFonts w:ascii="华文楷体" w:hAnsi="华文楷体" w:eastAsia="华文楷体"/>
              <w:lang w:val="zh-CN"/>
            </w:rPr>
            <w:fldChar w:fldCharType="separate"/>
          </w:r>
          <w:r>
            <w:rPr>
              <w:rFonts w:hint="eastAsia"/>
              <w:lang w:val="en-US" w:eastAsia="zh-CN"/>
            </w:rPr>
            <w:t>5.2.2绿色通道</w:t>
          </w:r>
          <w:r>
            <w:tab/>
          </w:r>
          <w:r>
            <w:fldChar w:fldCharType="begin"/>
          </w:r>
          <w:r>
            <w:instrText xml:space="preserve"> PAGEREF _Toc17736 \h </w:instrText>
          </w:r>
          <w:r>
            <w:fldChar w:fldCharType="separate"/>
          </w:r>
          <w:r>
            <w:t>12</w:t>
          </w:r>
          <w:r>
            <w:fldChar w:fldCharType="end"/>
          </w:r>
          <w:r>
            <w:rPr>
              <w:rFonts w:ascii="华文楷体" w:hAnsi="华文楷体" w:eastAsia="华文楷体"/>
              <w:lang w:val="zh-CN"/>
            </w:rPr>
            <w:fldChar w:fldCharType="end"/>
          </w:r>
        </w:p>
        <w:p>
          <w:pPr>
            <w:pStyle w:val="7"/>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_Toc13911 </w:instrText>
          </w:r>
          <w:r>
            <w:rPr>
              <w:rFonts w:ascii="华文楷体" w:hAnsi="华文楷体" w:eastAsia="华文楷体"/>
              <w:lang w:val="zh-CN"/>
            </w:rPr>
            <w:fldChar w:fldCharType="separate"/>
          </w:r>
          <w:r>
            <w:rPr>
              <w:rFonts w:hint="eastAsia"/>
              <w:lang w:val="en-US" w:eastAsia="zh-CN"/>
            </w:rPr>
            <w:t>5.2.3设备状态监控管理及设备报警</w:t>
          </w:r>
          <w:r>
            <w:tab/>
          </w:r>
          <w:r>
            <w:fldChar w:fldCharType="begin"/>
          </w:r>
          <w:r>
            <w:instrText xml:space="preserve"> PAGEREF _Toc13911 \h </w:instrText>
          </w:r>
          <w:r>
            <w:fldChar w:fldCharType="separate"/>
          </w:r>
          <w:r>
            <w:t>12</w:t>
          </w:r>
          <w:r>
            <w:fldChar w:fldCharType="end"/>
          </w:r>
          <w:r>
            <w:rPr>
              <w:rFonts w:ascii="华文楷体" w:hAnsi="华文楷体" w:eastAsia="华文楷体"/>
              <w:lang w:val="zh-CN"/>
            </w:rPr>
            <w:fldChar w:fldCharType="end"/>
          </w:r>
        </w:p>
        <w:p>
          <w:pPr>
            <w:pStyle w:val="11"/>
            <w:tabs>
              <w:tab w:val="right" w:leader="dot" w:pos="8312"/>
              <w:tab w:val="clear" w:pos="1050"/>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_Toc21203 </w:instrText>
          </w:r>
          <w:r>
            <w:rPr>
              <w:rFonts w:ascii="华文楷体" w:hAnsi="华文楷体" w:eastAsia="华文楷体"/>
              <w:lang w:val="zh-CN"/>
            </w:rPr>
            <w:fldChar w:fldCharType="separate"/>
          </w:r>
          <w:r>
            <w:rPr>
              <w:rFonts w:hint="default"/>
            </w:rPr>
            <w:t xml:space="preserve">第六章 </w:t>
          </w:r>
          <w:r>
            <w:rPr>
              <w:rFonts w:hint="eastAsia"/>
            </w:rPr>
            <w:t>项目总结</w:t>
          </w:r>
          <w:r>
            <w:tab/>
          </w:r>
          <w:r>
            <w:fldChar w:fldCharType="begin"/>
          </w:r>
          <w:r>
            <w:instrText xml:space="preserve"> PAGEREF _Toc21203 \h </w:instrText>
          </w:r>
          <w:r>
            <w:fldChar w:fldCharType="separate"/>
          </w:r>
          <w:r>
            <w:t>13</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_Toc29459 </w:instrText>
          </w:r>
          <w:r>
            <w:rPr>
              <w:rFonts w:ascii="华文楷体" w:hAnsi="华文楷体" w:eastAsia="华文楷体"/>
              <w:lang w:val="zh-CN"/>
            </w:rPr>
            <w:fldChar w:fldCharType="separate"/>
          </w:r>
          <w:r>
            <w:rPr>
              <w:rFonts w:hint="eastAsia"/>
              <w:lang w:val="en-US" w:eastAsia="zh-CN"/>
            </w:rPr>
            <w:t>6.1任务分配</w:t>
          </w:r>
          <w:r>
            <w:tab/>
          </w:r>
          <w:r>
            <w:fldChar w:fldCharType="begin"/>
          </w:r>
          <w:r>
            <w:instrText xml:space="preserve"> PAGEREF _Toc29459 \h </w:instrText>
          </w:r>
          <w:r>
            <w:fldChar w:fldCharType="separate"/>
          </w:r>
          <w:r>
            <w:t>13</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_Toc9001 </w:instrText>
          </w:r>
          <w:r>
            <w:rPr>
              <w:rFonts w:ascii="华文楷体" w:hAnsi="华文楷体" w:eastAsia="华文楷体"/>
              <w:lang w:val="zh-CN"/>
            </w:rPr>
            <w:fldChar w:fldCharType="separate"/>
          </w:r>
          <w:r>
            <w:rPr>
              <w:rFonts w:hint="eastAsia"/>
              <w:lang w:val="en-US" w:eastAsia="zh-CN"/>
            </w:rPr>
            <w:t>6.2面对困难</w:t>
          </w:r>
          <w:r>
            <w:tab/>
          </w:r>
          <w:r>
            <w:fldChar w:fldCharType="begin"/>
          </w:r>
          <w:r>
            <w:instrText xml:space="preserve"> PAGEREF _Toc9001 \h </w:instrText>
          </w:r>
          <w:r>
            <w:fldChar w:fldCharType="separate"/>
          </w:r>
          <w:r>
            <w:t>13</w:t>
          </w:r>
          <w:r>
            <w:fldChar w:fldCharType="end"/>
          </w:r>
          <w:r>
            <w:rPr>
              <w:rFonts w:ascii="华文楷体" w:hAnsi="华文楷体" w:eastAsia="华文楷体"/>
              <w:lang w:val="zh-CN"/>
            </w:rPr>
            <w:fldChar w:fldCharType="end"/>
          </w:r>
        </w:p>
        <w:p>
          <w:pPr>
            <w:pStyle w:val="12"/>
            <w:tabs>
              <w:tab w:val="right" w:leader="dot" w:pos="8312"/>
            </w:tabs>
          </w:pPr>
          <w:r>
            <w:rPr>
              <w:rFonts w:ascii="华文楷体" w:hAnsi="华文楷体" w:eastAsia="华文楷体"/>
              <w:lang w:val="zh-CN"/>
            </w:rPr>
            <w:fldChar w:fldCharType="begin"/>
          </w:r>
          <w:r>
            <w:rPr>
              <w:rFonts w:ascii="华文楷体" w:hAnsi="华文楷体" w:eastAsia="华文楷体"/>
              <w:lang w:val="zh-CN"/>
            </w:rPr>
            <w:instrText xml:space="preserve"> HYPERLINK \l _Toc19097 </w:instrText>
          </w:r>
          <w:r>
            <w:rPr>
              <w:rFonts w:ascii="华文楷体" w:hAnsi="华文楷体" w:eastAsia="华文楷体"/>
              <w:lang w:val="zh-CN"/>
            </w:rPr>
            <w:fldChar w:fldCharType="separate"/>
          </w:r>
          <w:r>
            <w:rPr>
              <w:rFonts w:hint="eastAsia"/>
              <w:lang w:val="en-US" w:eastAsia="zh-CN"/>
            </w:rPr>
            <w:t>6.3开发感悟</w:t>
          </w:r>
          <w:r>
            <w:tab/>
          </w:r>
          <w:r>
            <w:fldChar w:fldCharType="begin"/>
          </w:r>
          <w:r>
            <w:instrText xml:space="preserve"> PAGEREF _Toc19097 \h </w:instrText>
          </w:r>
          <w:r>
            <w:fldChar w:fldCharType="separate"/>
          </w:r>
          <w:r>
            <w:t>14</w:t>
          </w:r>
          <w:r>
            <w:fldChar w:fldCharType="end"/>
          </w:r>
          <w:r>
            <w:rPr>
              <w:rFonts w:ascii="华文楷体" w:hAnsi="华文楷体" w:eastAsia="华文楷体"/>
              <w:lang w:val="zh-CN"/>
            </w:rPr>
            <w:fldChar w:fldCharType="end"/>
          </w:r>
        </w:p>
        <w:p>
          <w:pPr>
            <w:pStyle w:val="11"/>
            <w:tabs>
              <w:tab w:val="right" w:leader="dot" w:pos="8312"/>
              <w:tab w:val="clear" w:pos="1050"/>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_Toc11938 </w:instrText>
          </w:r>
          <w:r>
            <w:rPr>
              <w:rFonts w:ascii="华文楷体" w:hAnsi="华文楷体" w:eastAsia="华文楷体"/>
              <w:lang w:val="zh-CN"/>
            </w:rPr>
            <w:fldChar w:fldCharType="separate"/>
          </w:r>
          <w:r>
            <w:rPr>
              <w:rFonts w:hint="eastAsia"/>
            </w:rPr>
            <w:t>参考文献</w:t>
          </w:r>
          <w:r>
            <w:tab/>
          </w:r>
          <w:r>
            <w:fldChar w:fldCharType="begin"/>
          </w:r>
          <w:r>
            <w:instrText xml:space="preserve"> PAGEREF _Toc11938 \h </w:instrText>
          </w:r>
          <w:r>
            <w:fldChar w:fldCharType="separate"/>
          </w:r>
          <w:r>
            <w:t>15</w:t>
          </w:r>
          <w:r>
            <w:fldChar w:fldCharType="end"/>
          </w:r>
          <w:r>
            <w:rPr>
              <w:rFonts w:ascii="华文楷体" w:hAnsi="华文楷体" w:eastAsia="华文楷体"/>
              <w:lang w:val="zh-CN"/>
            </w:rPr>
            <w:fldChar w:fldCharType="end"/>
          </w:r>
        </w:p>
        <w:p>
          <w:pPr>
            <w:pStyle w:val="11"/>
            <w:rPr>
              <w:b w:val="0"/>
            </w:rPr>
          </w:pPr>
          <w:r>
            <w:rPr>
              <w:rFonts w:ascii="华文楷体" w:hAnsi="华文楷体" w:eastAsia="华文楷体"/>
              <w:lang w:val="zh-CN"/>
            </w:rPr>
            <w:fldChar w:fldCharType="end"/>
          </w:r>
        </w:p>
      </w:sdtContent>
    </w:sdt>
    <w:p>
      <w:pPr>
        <w:widowControl/>
        <w:ind w:firstLine="420"/>
        <w:jc w:val="left"/>
      </w:pPr>
      <w:r>
        <w:br w:type="page"/>
      </w:r>
    </w:p>
    <w:p>
      <w:pPr>
        <w:pStyle w:val="2"/>
      </w:pPr>
      <w:bookmarkStart w:id="0" w:name="_Toc13517"/>
      <w:r>
        <w:rPr>
          <w:rFonts w:hint="eastAsia"/>
        </w:rPr>
        <w:t>需求分析</w:t>
      </w:r>
      <w:bookmarkEnd w:id="0"/>
    </w:p>
    <w:p>
      <w:pPr>
        <w:pStyle w:val="3"/>
        <w:bidi w:val="0"/>
        <w:rPr>
          <w:rFonts w:hint="eastAsia"/>
          <w:lang w:val="en-US" w:eastAsia="zh-CN"/>
        </w:rPr>
      </w:pPr>
      <w:bookmarkStart w:id="1" w:name="_Toc12303"/>
      <w:r>
        <w:rPr>
          <w:rFonts w:hint="eastAsia"/>
          <w:lang w:val="en-US" w:eastAsia="zh-CN"/>
        </w:rPr>
        <w:t>1.1开发背景</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近期，上海疫情形势严峻，在封控管理期间，对老年人的生活产生了诸多不便。另外，中国目前人口老龄化问题严峻，老年人独居存在严重的安全问题，而且目前我国</w:t>
      </w:r>
      <w:r>
        <w:rPr>
          <w:rFonts w:hint="eastAsia"/>
        </w:rPr>
        <w:t>乡镇社区医疗体系</w:t>
      </w:r>
      <w:r>
        <w:rPr>
          <w:rFonts w:hint="eastAsia"/>
          <w:lang w:val="en-US" w:eastAsia="zh-CN"/>
        </w:rPr>
        <w:t>并</w:t>
      </w:r>
      <w:r>
        <w:rPr>
          <w:rFonts w:hint="eastAsia"/>
        </w:rPr>
        <w:t>不完善，乡村诊所资源未得到充分利用</w:t>
      </w:r>
      <w:r>
        <w:rPr>
          <w:rFonts w:hint="eastAsia"/>
          <w:lang w:eastAsia="zh-CN"/>
        </w:rPr>
        <w:t>。</w:t>
      </w:r>
      <w:r>
        <w:rPr>
          <w:rFonts w:hint="eastAsia"/>
          <w:lang w:val="en-US" w:eastAsia="zh-CN"/>
        </w:rPr>
        <w:t>另外</w:t>
      </w:r>
      <w:r>
        <w:rPr>
          <w:rFonts w:hint="eastAsia"/>
        </w:rPr>
        <w:t>智能设备产生大量的检测数据，但数据利用率过低，缺乏专业的处理平台。</w:t>
      </w:r>
      <w:r>
        <w:rPr>
          <w:rFonts w:hint="eastAsia"/>
          <w:lang w:val="en-US" w:eastAsia="zh-CN"/>
        </w:rPr>
        <w:t>因此</w:t>
      </w:r>
      <w:r>
        <w:rPr>
          <w:rFonts w:hint="eastAsia"/>
        </w:rPr>
        <w:t>一款实现了医院与诊所的联动</w:t>
      </w:r>
      <w:r>
        <w:rPr>
          <w:rFonts w:hint="eastAsia"/>
          <w:lang w:val="en-US" w:eastAsia="zh-CN"/>
        </w:rPr>
        <w:t>且</w:t>
      </w:r>
      <w:r>
        <w:rPr>
          <w:rFonts w:hint="eastAsia"/>
        </w:rPr>
        <w:t>为老年人设计就诊绿色通道</w:t>
      </w:r>
      <w:r>
        <w:rPr>
          <w:rFonts w:hint="eastAsia"/>
          <w:lang w:val="en-US" w:eastAsia="zh-CN"/>
        </w:rPr>
        <w:t>的</w:t>
      </w:r>
      <w:r>
        <w:rPr>
          <w:rFonts w:hint="eastAsia"/>
        </w:rPr>
        <w:t>医疗管理机构的业务系统</w:t>
      </w:r>
      <w:r>
        <w:rPr>
          <w:rFonts w:hint="eastAsia"/>
          <w:lang w:val="en-US" w:eastAsia="zh-CN"/>
        </w:rPr>
        <w:t>成为了医疗机构的需求。</w:t>
      </w:r>
    </w:p>
    <w:p>
      <w:pPr>
        <w:pStyle w:val="3"/>
        <w:bidi w:val="0"/>
        <w:rPr>
          <w:rFonts w:hint="eastAsia"/>
          <w:lang w:val="en-US" w:eastAsia="zh-CN"/>
        </w:rPr>
      </w:pPr>
      <w:bookmarkStart w:id="2" w:name="_Toc28153"/>
      <w:r>
        <w:rPr>
          <w:rFonts w:hint="eastAsia"/>
          <w:lang w:val="en-US" w:eastAsia="zh-CN"/>
        </w:rPr>
        <w:t>1.2作品简介</w:t>
      </w:r>
      <w:bookmarkEnd w:id="2"/>
    </w:p>
    <w:p>
      <w:pPr>
        <w:pStyle w:val="4"/>
        <w:bidi w:val="0"/>
        <w:rPr>
          <w:rFonts w:hint="eastAsia"/>
          <w:lang w:val="en-US" w:eastAsia="zh-CN"/>
        </w:rPr>
      </w:pPr>
      <w:bookmarkStart w:id="3" w:name="_Toc25941"/>
      <w:r>
        <w:rPr>
          <w:rFonts w:hint="eastAsia"/>
          <w:lang w:val="en-US" w:eastAsia="zh-CN"/>
        </w:rPr>
        <w:t>1.2.1主要功能</w:t>
      </w:r>
      <w:bookmarkEnd w:id="3"/>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绿色通道用户管理</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病历禁忌药物</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设备状态监控管理</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异常警报管理</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地图定位与紧急通知</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textAlignment w:val="auto"/>
        <w:rPr>
          <w:rFonts w:hint="eastAsia"/>
          <w:lang w:val="en-US" w:eastAsia="zh-CN"/>
        </w:rPr>
      </w:pPr>
      <w:r>
        <w:rPr>
          <w:rFonts w:hint="default"/>
          <w:lang w:val="en-US" w:eastAsia="zh-CN"/>
        </w:rPr>
        <w:t>紧急救治管理</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物理设备模拟器</w:t>
      </w:r>
      <w:r>
        <w:rPr>
          <w:rFonts w:hint="default"/>
          <w:lang w:val="en-US" w:eastAsia="zh-CN"/>
        </w:rPr>
        <w:t>测试功能</w:t>
      </w:r>
    </w:p>
    <w:p>
      <w:pPr>
        <w:pStyle w:val="4"/>
        <w:bidi w:val="0"/>
        <w:rPr>
          <w:rFonts w:hint="eastAsia"/>
          <w:lang w:val="en-US" w:eastAsia="zh-CN"/>
        </w:rPr>
      </w:pPr>
      <w:bookmarkStart w:id="4" w:name="_Toc27495"/>
      <w:r>
        <w:rPr>
          <w:rFonts w:hint="eastAsia"/>
          <w:lang w:val="en-US" w:eastAsia="zh-CN"/>
        </w:rPr>
        <w:t>1.2.2优势和创新点</w:t>
      </w:r>
      <w:bookmarkEnd w:id="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eastAsia"/>
          <w:b w:val="0"/>
          <w:bCs w:val="0"/>
          <w:lang w:val="en-US" w:eastAsia="zh-CN"/>
        </w:rPr>
      </w:pPr>
      <w:r>
        <w:rPr>
          <w:rFonts w:hint="eastAsia"/>
          <w:lang w:val="en-US" w:eastAsia="zh-CN"/>
        </w:rPr>
        <w:t>通过接入智能设备获取老年人的信息，将智能设备的</w:t>
      </w:r>
      <w:r>
        <w:rPr>
          <w:rFonts w:hint="eastAsia"/>
          <w:b w:val="0"/>
          <w:bCs w:val="0"/>
          <w:lang w:val="en-US" w:eastAsia="zh-CN"/>
        </w:rPr>
        <w:t>所产生的海量数据更为专业化的使用，监控实时获取的老年人的健康数据。</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b w:val="0"/>
          <w:bCs w:val="0"/>
          <w:lang w:val="en-US" w:eastAsia="zh-CN"/>
        </w:rPr>
      </w:pPr>
      <w:r>
        <w:rPr>
          <w:rFonts w:hint="eastAsia"/>
          <w:b w:val="0"/>
          <w:bCs w:val="0"/>
          <w:lang w:val="en-US" w:eastAsia="zh-CN"/>
        </w:rPr>
        <w:t>采用腾讯云SMS、阿里云OSS，百度地图定位等接口，在出现异常数据时，调取设备的ip地址转换为地图信息，在系统内直接生成最优路线规划。</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eastAsia"/>
        </w:rPr>
      </w:pPr>
      <w:r>
        <w:rPr>
          <w:rFonts w:hint="default"/>
          <w:b w:val="0"/>
          <w:bCs w:val="0"/>
          <w:lang w:val="en-US" w:eastAsia="zh-CN"/>
        </w:rPr>
        <w:t>预留了Fastdfs，Solr，RabbitMQ，MyCat的扩充模块</w:t>
      </w:r>
      <w:r>
        <w:rPr>
          <w:rFonts w:hint="eastAsia"/>
          <w:b w:val="0"/>
          <w:bCs w:val="0"/>
          <w:lang w:val="en-US" w:eastAsia="zh-CN"/>
        </w:rPr>
        <w:t>，以便于应对面对未来可能出现的大批量数据，也方便进行分布式部署，提升系统速度。</w:t>
      </w:r>
    </w:p>
    <w:p>
      <w:pPr>
        <w:pStyle w:val="2"/>
      </w:pPr>
      <w:bookmarkStart w:id="5" w:name="_Toc22131"/>
      <w:r>
        <w:rPr>
          <w:rFonts w:hint="eastAsia"/>
        </w:rPr>
        <w:t>概要设计</w:t>
      </w:r>
      <w:bookmarkEnd w:id="5"/>
    </w:p>
    <w:p>
      <w:pPr>
        <w:pStyle w:val="3"/>
        <w:bidi w:val="0"/>
        <w:rPr>
          <w:rFonts w:hint="eastAsia"/>
          <w:lang w:val="en-US" w:eastAsia="zh-CN"/>
        </w:rPr>
      </w:pPr>
      <w:bookmarkStart w:id="6" w:name="_Toc6265"/>
      <w:r>
        <w:rPr>
          <w:rFonts w:hint="eastAsia"/>
          <w:lang w:val="en-US" w:eastAsia="zh-CN"/>
        </w:rPr>
        <w:t>2.1总体设计</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4649470" cy="2960370"/>
            <wp:effectExtent l="0" t="0" r="13970" b="11430"/>
            <wp:docPr id="1" name="图片 1" descr="D:\桌面\功能图.png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桌面\功能图.png功能图"/>
                    <pic:cNvPicPr>
                      <a:picLocks noChangeAspect="1"/>
                    </pic:cNvPicPr>
                  </pic:nvPicPr>
                  <pic:blipFill>
                    <a:blip r:embed="rId6"/>
                    <a:srcRect/>
                    <a:stretch>
                      <a:fillRect/>
                    </a:stretch>
                  </pic:blipFill>
                  <pic:spPr>
                    <a:xfrm>
                      <a:off x="0" y="0"/>
                      <a:ext cx="4649470" cy="2960370"/>
                    </a:xfrm>
                    <a:prstGeom prst="rect">
                      <a:avLst/>
                    </a:prstGeom>
                  </pic:spPr>
                </pic:pic>
              </a:graphicData>
            </a:graphic>
          </wp:inline>
        </w:drawing>
      </w:r>
    </w:p>
    <w:p>
      <w:pPr>
        <w:pStyle w:val="3"/>
        <w:bidi w:val="0"/>
        <w:rPr>
          <w:rFonts w:hint="eastAsia"/>
          <w:lang w:val="en-US" w:eastAsia="zh-CN"/>
        </w:rPr>
      </w:pPr>
      <w:bookmarkStart w:id="7" w:name="_Toc6167"/>
      <w:r>
        <w:rPr>
          <w:rFonts w:hint="eastAsia"/>
          <w:lang w:val="en-US" w:eastAsia="zh-CN"/>
        </w:rPr>
        <w:t>2.2核心功能</w:t>
      </w:r>
      <w:bookmarkEnd w:id="7"/>
    </w:p>
    <w:p>
      <w:pPr>
        <w:pStyle w:val="4"/>
        <w:bidi w:val="0"/>
        <w:rPr>
          <w:rFonts w:hint="eastAsia"/>
          <w:lang w:val="en-US" w:eastAsia="zh-CN"/>
        </w:rPr>
      </w:pPr>
      <w:bookmarkStart w:id="8" w:name="_Toc6808"/>
      <w:r>
        <w:rPr>
          <w:rFonts w:hint="eastAsia"/>
          <w:lang w:val="en-US" w:eastAsia="zh-CN"/>
        </w:rPr>
        <w:t>2.2.1绿色通道</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通过对设备传入的数据进行处理，监控实时的获取老年人的健康数据。在出现异常数据时，系统可以通过报警功能迅速联系就近的诊所或负责医生，同时查询老年人以往的病历信息、近期的问诊信息以及根据个人体病历所不能使用的禁忌药物表，帮助医生在初诊救治前就可掌握老年人可能出现的病情信息。与此同时调取设备的ip地址转换为地图信息，在系统内直接生成最优路线规划，争抢一分一秒的救治时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b/>
          <w:bCs/>
          <w:lang w:val="en-US" w:eastAsia="zh-CN"/>
        </w:rPr>
      </w:pPr>
      <w:r>
        <w:rPr>
          <w:rFonts w:hint="eastAsia"/>
          <w:b/>
          <w:bCs/>
          <w:lang w:val="en-US" w:eastAsia="zh-CN"/>
        </w:rPr>
        <w:drawing>
          <wp:inline distT="0" distB="0" distL="114300" distR="114300">
            <wp:extent cx="4665980" cy="2362200"/>
            <wp:effectExtent l="0" t="0" r="0" b="0"/>
            <wp:docPr id="9" name="图片 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pic:cNvPicPr>
                      <a:picLocks noChangeAspect="1"/>
                    </pic:cNvPicPr>
                  </pic:nvPicPr>
                  <pic:blipFill>
                    <a:blip r:embed="rId7"/>
                    <a:stretch>
                      <a:fillRect/>
                    </a:stretch>
                  </pic:blipFill>
                  <pic:spPr>
                    <a:xfrm>
                      <a:off x="0" y="0"/>
                      <a:ext cx="4665980" cy="2362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drawing>
          <wp:inline distT="0" distB="0" distL="114300" distR="114300">
            <wp:extent cx="4238625" cy="1810385"/>
            <wp:effectExtent l="0" t="0" r="13335" b="317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8"/>
                    <a:stretch>
                      <a:fillRect/>
                    </a:stretch>
                  </pic:blipFill>
                  <pic:spPr>
                    <a:xfrm>
                      <a:off x="0" y="0"/>
                      <a:ext cx="4238625" cy="1810385"/>
                    </a:xfrm>
                    <a:prstGeom prst="rect">
                      <a:avLst/>
                    </a:prstGeom>
                    <a:noFill/>
                    <a:ln>
                      <a:noFill/>
                    </a:ln>
                  </pic:spPr>
                </pic:pic>
              </a:graphicData>
            </a:graphic>
          </wp:inline>
        </w:drawing>
      </w:r>
      <w:r>
        <w:drawing>
          <wp:inline distT="0" distB="0" distL="114300" distR="114300">
            <wp:extent cx="4491355" cy="1228725"/>
            <wp:effectExtent l="0" t="0" r="4445" b="571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9"/>
                    <a:stretch>
                      <a:fillRect/>
                    </a:stretch>
                  </pic:blipFill>
                  <pic:spPr>
                    <a:xfrm>
                      <a:off x="0" y="0"/>
                      <a:ext cx="4491355" cy="1228725"/>
                    </a:xfrm>
                    <a:prstGeom prst="rect">
                      <a:avLst/>
                    </a:prstGeom>
                    <a:noFill/>
                    <a:ln>
                      <a:noFill/>
                    </a:ln>
                  </pic:spPr>
                </pic:pic>
              </a:graphicData>
            </a:graphic>
          </wp:inline>
        </w:drawing>
      </w:r>
    </w:p>
    <w:p>
      <w:pPr>
        <w:pStyle w:val="4"/>
        <w:bidi w:val="0"/>
        <w:rPr>
          <w:rFonts w:hint="eastAsia"/>
          <w:lang w:val="en-US" w:eastAsia="zh-CN"/>
        </w:rPr>
      </w:pPr>
      <w:bookmarkStart w:id="9" w:name="_Toc22454"/>
      <w:r>
        <w:rPr>
          <w:rFonts w:hint="eastAsia"/>
          <w:lang w:val="en-US" w:eastAsia="zh-CN"/>
        </w:rPr>
        <w:t>2.2.2设备状态监控管理及设备报警</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lang w:val="en-US" w:eastAsia="zh-CN"/>
        </w:rPr>
      </w:pPr>
      <w:r>
        <w:rPr>
          <w:rFonts w:hint="eastAsia"/>
          <w:lang w:val="en-US" w:eastAsia="zh-CN"/>
        </w:rPr>
        <w:t>在出现异常数据时，会开启紧急救治系统，在第一时间调用短信模块将患者的地理位置信息、病历信息、近期的问诊信息以及根据个人体病历所不能使用的禁忌药物表等重要数据共享给附近诊所负责人及其家人，并在系统中生成地图信息，生成最优路线规划。</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lang w:val="en-US" w:eastAsia="zh-CN"/>
        </w:rPr>
      </w:pPr>
      <w:r>
        <w:rPr>
          <w:rFonts w:hint="eastAsia"/>
          <w:lang w:val="en-US" w:eastAsia="zh-CN"/>
        </w:rPr>
        <w:drawing>
          <wp:inline distT="0" distB="0" distL="114300" distR="114300">
            <wp:extent cx="5275580" cy="1018540"/>
            <wp:effectExtent l="0" t="0" r="12700" b="2540"/>
            <wp:docPr id="40" name="图片 40" descr="Snipaste_2022-04-18_16-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nipaste_2022-04-18_16-52-03"/>
                    <pic:cNvPicPr>
                      <a:picLocks noChangeAspect="1"/>
                    </pic:cNvPicPr>
                  </pic:nvPicPr>
                  <pic:blipFill>
                    <a:blip r:embed="rId10"/>
                    <a:stretch>
                      <a:fillRect/>
                    </a:stretch>
                  </pic:blipFill>
                  <pic:spPr>
                    <a:xfrm>
                      <a:off x="0" y="0"/>
                      <a:ext cx="5275580" cy="10185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drawing>
          <wp:inline distT="0" distB="0" distL="114300" distR="114300">
            <wp:extent cx="5078095" cy="1188720"/>
            <wp:effectExtent l="0" t="0" r="12065"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
                    <a:stretch>
                      <a:fillRect/>
                    </a:stretch>
                  </pic:blipFill>
                  <pic:spPr>
                    <a:xfrm>
                      <a:off x="0" y="0"/>
                      <a:ext cx="5078095" cy="1188720"/>
                    </a:xfrm>
                    <a:prstGeom prst="rect">
                      <a:avLst/>
                    </a:prstGeom>
                    <a:noFill/>
                    <a:ln>
                      <a:noFill/>
                    </a:ln>
                  </pic:spPr>
                </pic:pic>
              </a:graphicData>
            </a:graphic>
          </wp:inline>
        </w:drawing>
      </w:r>
    </w:p>
    <w:p>
      <w:pPr>
        <w:pStyle w:val="4"/>
        <w:bidi w:val="0"/>
        <w:rPr>
          <w:rFonts w:hint="eastAsia"/>
          <w:lang w:val="en-US" w:eastAsia="zh-CN"/>
        </w:rPr>
      </w:pPr>
      <w:bookmarkStart w:id="10" w:name="_Toc14441"/>
      <w:r>
        <w:rPr>
          <w:rFonts w:hint="eastAsia"/>
          <w:lang w:val="en-US" w:eastAsia="zh-CN"/>
        </w:rPr>
        <w:t>2.2.3物理设备模拟器测试</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lang w:val="en-US" w:eastAsia="zh-CN"/>
        </w:rPr>
      </w:pPr>
      <w:r>
        <w:rPr>
          <w:rFonts w:hint="eastAsia"/>
          <w:lang w:val="en-US" w:eastAsia="zh-CN"/>
        </w:rPr>
        <w:t>将各类智能设别所产生的海量数据进行了更为专业化的处理，将采集、清洗、转换、处理过的符合标准和规范的数据映射为可识别的图形、图像、动画，提升数据的价值与利用率，通过对设备传入的数据进行可视化处理，生成图像实时监测的获取老年人的健康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lang w:val="en-US" w:eastAsia="zh-CN"/>
        </w:rPr>
      </w:pPr>
      <w:r>
        <w:rPr>
          <w:rFonts w:hint="eastAsia"/>
          <w:lang w:val="en-US" w:eastAsia="zh-CN"/>
        </w:rPr>
        <w:drawing>
          <wp:inline distT="0" distB="0" distL="114300" distR="114300">
            <wp:extent cx="3606800" cy="2205355"/>
            <wp:effectExtent l="0" t="0" r="0" b="0"/>
            <wp:docPr id="14" name="图片 14"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1)"/>
                    <pic:cNvPicPr>
                      <a:picLocks noChangeAspect="1"/>
                    </pic:cNvPicPr>
                  </pic:nvPicPr>
                  <pic:blipFill>
                    <a:blip r:embed="rId12"/>
                    <a:stretch>
                      <a:fillRect/>
                    </a:stretch>
                  </pic:blipFill>
                  <pic:spPr>
                    <a:xfrm>
                      <a:off x="0" y="0"/>
                      <a:ext cx="3606800" cy="2205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4039870" cy="1156970"/>
            <wp:effectExtent l="0" t="0" r="13970" b="127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3"/>
                    <a:stretch>
                      <a:fillRect/>
                    </a:stretch>
                  </pic:blipFill>
                  <pic:spPr>
                    <a:xfrm>
                      <a:off x="0" y="0"/>
                      <a:ext cx="4039870" cy="11569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ascii="宋体" w:hAnsi="宋体" w:eastAsia="宋体" w:cs="宋体"/>
          <w:b/>
          <w:bCs/>
          <w:kern w:val="0"/>
          <w:sz w:val="27"/>
          <w:szCs w:val="27"/>
          <w:highlight w:val="none"/>
          <w:lang w:val="en-US" w:eastAsia="zh-CN" w:bidi="ar"/>
        </w:rPr>
      </w:pPr>
      <w:r>
        <w:drawing>
          <wp:inline distT="0" distB="0" distL="114300" distR="114300">
            <wp:extent cx="4610735" cy="1299210"/>
            <wp:effectExtent l="0" t="0" r="6985" b="1143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4"/>
                    <a:stretch>
                      <a:fillRect/>
                    </a:stretch>
                  </pic:blipFill>
                  <pic:spPr>
                    <a:xfrm>
                      <a:off x="0" y="0"/>
                      <a:ext cx="4610735" cy="1299210"/>
                    </a:xfrm>
                    <a:prstGeom prst="rect">
                      <a:avLst/>
                    </a:prstGeom>
                    <a:noFill/>
                    <a:ln>
                      <a:noFill/>
                    </a:ln>
                  </pic:spPr>
                </pic:pic>
              </a:graphicData>
            </a:graphic>
          </wp:inline>
        </w:drawing>
      </w:r>
    </w:p>
    <w:p>
      <w:pPr>
        <w:pStyle w:val="2"/>
      </w:pPr>
      <w:bookmarkStart w:id="11" w:name="_Toc23638"/>
      <w:r>
        <w:rPr>
          <w:rFonts w:hint="eastAsia"/>
        </w:rPr>
        <w:t>详细设计</w:t>
      </w:r>
      <w:bookmarkEnd w:id="11"/>
    </w:p>
    <w:p>
      <w:pPr>
        <w:pStyle w:val="3"/>
        <w:bidi w:val="0"/>
        <w:rPr>
          <w:rFonts w:hint="eastAsia"/>
          <w:lang w:val="en-US" w:eastAsia="zh-CN"/>
        </w:rPr>
      </w:pPr>
      <w:bookmarkStart w:id="12" w:name="_Toc13292"/>
      <w:r>
        <w:rPr>
          <w:rFonts w:hint="eastAsia"/>
          <w:lang w:val="en-US" w:eastAsia="zh-CN"/>
        </w:rPr>
        <w:t>3.1技术框架</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lang w:val="en-US" w:eastAsia="zh-CN"/>
        </w:rPr>
      </w:pPr>
      <w:r>
        <w:rPr>
          <w:rFonts w:hint="default"/>
          <w:lang w:val="en-US" w:eastAsia="zh-CN"/>
        </w:rPr>
        <w:t>项目采用的是后端分离框架，但编写风格是微服务式的其目的是作为一个过渡版本。项目的前端采用Vue、Element UI作为显示框架，Echarts作为数据可视化组件，后端采用Spring Boot作为主体框架，Spring Security&amp;JWT作为安全与授权框架，增加Redis缓存，Nginx负载，同时采用腾讯云SMS、阿里云OSS，百度地图定位等接口以便于更灵活的实现其项目的各种功能。并且项目还预留了Fastdfs，Solr，RabbitMQ，MyCat的扩充模块，以便于应对面对未来可能出现的大批量数据，也方便进行分布式部署，提升系统速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default"/>
          <w:lang w:val="en-US" w:eastAsia="zh-CN"/>
        </w:rPr>
        <w:t>开源代码与组件使用情况说明</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Element-UI：前端布局美化工具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SpringBoot：后端框架建设工具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Echarts：数据可视化组件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腾讯云SMS：短信发送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阿里云OSS： 云存储技术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百度地图：设备定位技术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RabbitMQ：消息中间间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Solr： 搜索引擎技术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MyCat; 数据库负载技术</w:t>
      </w:r>
    </w:p>
    <w:p>
      <w:pPr>
        <w:pStyle w:val="3"/>
        <w:bidi w:val="0"/>
        <w:rPr>
          <w:rFonts w:hint="eastAsia"/>
          <w:lang w:val="en-US" w:eastAsia="zh-CN"/>
        </w:rPr>
      </w:pPr>
      <w:bookmarkStart w:id="13" w:name="_Toc25287"/>
      <w:r>
        <w:rPr>
          <w:rFonts w:hint="eastAsia"/>
          <w:lang w:val="en-US" w:eastAsia="zh-CN"/>
        </w:rPr>
        <w:t>3.2数据库设计</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在数据库设计方面我们将不同的模块进行了分类处理，共使用56张数据表，其中主要功能表32张，核心业务表21张。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核心数据库表及数据库核心关系图展示：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eastAsia"/>
          <w:b w:val="0"/>
          <w:bCs w:val="0"/>
          <w:lang w:val="en-US" w:eastAsia="zh-CN"/>
        </w:rPr>
        <w:t>设备：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eastAsiaTheme="minorEastAsia"/>
          <w:lang w:eastAsia="zh-CN"/>
        </w:rPr>
      </w:pPr>
      <w:r>
        <w:rPr>
          <w:rFonts w:hint="eastAsia" w:eastAsiaTheme="minorEastAsia"/>
          <w:lang w:eastAsia="zh-CN"/>
        </w:rPr>
        <w:drawing>
          <wp:inline distT="0" distB="0" distL="114300" distR="114300">
            <wp:extent cx="3703320" cy="1233170"/>
            <wp:effectExtent l="0" t="0" r="0" b="1270"/>
            <wp:docPr id="44" name="图片 44" descr="设备数据库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设备数据库表"/>
                    <pic:cNvPicPr>
                      <a:picLocks noChangeAspect="1"/>
                    </pic:cNvPicPr>
                  </pic:nvPicPr>
                  <pic:blipFill>
                    <a:blip r:embed="rId15"/>
                    <a:stretch>
                      <a:fillRect/>
                    </a:stretch>
                  </pic:blipFill>
                  <pic:spPr>
                    <a:xfrm>
                      <a:off x="0" y="0"/>
                      <a:ext cx="3703320" cy="1233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eastAsiaTheme="minorEastAsia"/>
          <w:lang w:val="en-US" w:eastAsia="zh-CN"/>
        </w:rPr>
      </w:pPr>
      <w:r>
        <w:rPr>
          <w:rFonts w:hint="eastAsia"/>
          <w:lang w:val="en-US" w:eastAsia="zh-CN"/>
        </w:rPr>
        <w:t>老年人病历：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3719830" cy="1056640"/>
            <wp:effectExtent l="0" t="0" r="1397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6"/>
                    <a:stretch>
                      <a:fillRect/>
                    </a:stretch>
                  </pic:blipFill>
                  <pic:spPr>
                    <a:xfrm>
                      <a:off x="0" y="0"/>
                      <a:ext cx="3719830" cy="10566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eastAsiaTheme="minorEastAsia"/>
          <w:lang w:val="en-US" w:eastAsia="zh-CN"/>
        </w:rPr>
      </w:pPr>
      <w:r>
        <w:rPr>
          <w:rFonts w:hint="eastAsia"/>
          <w:lang w:val="en-US" w:eastAsia="zh-CN"/>
        </w:rPr>
        <w:t>设备报警管理：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eastAsiaTheme="minorEastAsia"/>
          <w:lang w:eastAsia="zh-CN"/>
        </w:rPr>
      </w:pPr>
      <w:r>
        <w:rPr>
          <w:rFonts w:hint="eastAsia" w:eastAsiaTheme="minorEastAsia"/>
          <w:lang w:eastAsia="zh-CN"/>
        </w:rPr>
        <w:drawing>
          <wp:inline distT="0" distB="0" distL="114300" distR="114300">
            <wp:extent cx="3640455" cy="963930"/>
            <wp:effectExtent l="0" t="0" r="1905" b="11430"/>
            <wp:docPr id="46" name="图片 46" descr="设备警报管理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设备警报管理数据库"/>
                    <pic:cNvPicPr>
                      <a:picLocks noChangeAspect="1"/>
                    </pic:cNvPicPr>
                  </pic:nvPicPr>
                  <pic:blipFill>
                    <a:blip r:embed="rId17"/>
                    <a:stretch>
                      <a:fillRect/>
                    </a:stretch>
                  </pic:blipFill>
                  <pic:spPr>
                    <a:xfrm>
                      <a:off x="0" y="0"/>
                      <a:ext cx="3640455" cy="9639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eastAsiaTheme="minorEastAsia"/>
          <w:lang w:val="en-US" w:eastAsia="zh-CN"/>
        </w:rPr>
      </w:pPr>
      <w:r>
        <w:rPr>
          <w:rFonts w:hint="eastAsia"/>
          <w:lang w:val="en-US" w:eastAsia="zh-CN"/>
        </w:rPr>
        <w:t>老年人绿色通道：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eastAsiaTheme="minorEastAsia"/>
          <w:lang w:eastAsia="zh-CN"/>
        </w:rPr>
      </w:pPr>
      <w:r>
        <w:rPr>
          <w:rFonts w:hint="eastAsia" w:eastAsiaTheme="minorEastAsia"/>
          <w:lang w:eastAsia="zh-CN"/>
        </w:rPr>
        <w:drawing>
          <wp:inline distT="0" distB="0" distL="114300" distR="114300">
            <wp:extent cx="3620770" cy="1276350"/>
            <wp:effectExtent l="0" t="0" r="6350" b="3810"/>
            <wp:docPr id="47" name="图片 47" descr="老年人绿色通道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老年人绿色通道数据库"/>
                    <pic:cNvPicPr>
                      <a:picLocks noChangeAspect="1"/>
                    </pic:cNvPicPr>
                  </pic:nvPicPr>
                  <pic:blipFill>
                    <a:blip r:embed="rId18"/>
                    <a:stretch>
                      <a:fillRect/>
                    </a:stretch>
                  </pic:blipFill>
                  <pic:spPr>
                    <a:xfrm>
                      <a:off x="0" y="0"/>
                      <a:ext cx="3620770" cy="12763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eastAsiaTheme="minorEastAsia"/>
          <w:lang w:val="en-US" w:eastAsia="zh-CN"/>
        </w:rPr>
      </w:pPr>
      <w:r>
        <w:rPr>
          <w:rFonts w:hint="eastAsia"/>
          <w:lang w:val="en-US" w:eastAsia="zh-CN"/>
        </w:rPr>
        <w:t>数据库核心关系图：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4201160" cy="1766570"/>
            <wp:effectExtent l="0" t="0" r="508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4201160" cy="1766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4226560" cy="1523365"/>
            <wp:effectExtent l="0" t="0" r="10160" b="63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4226560" cy="1523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eastAsiaTheme="minorEastAsia"/>
          <w:lang w:val="en-US" w:eastAsia="zh-CN"/>
        </w:rPr>
      </w:pPr>
      <w:r>
        <w:rPr>
          <w:rFonts w:hint="eastAsia" w:eastAsiaTheme="minorEastAsia"/>
          <w:lang w:eastAsia="zh-CN"/>
        </w:rPr>
        <w:drawing>
          <wp:inline distT="0" distB="0" distL="114300" distR="114300">
            <wp:extent cx="4120515" cy="1731645"/>
            <wp:effectExtent l="0" t="0" r="9525" b="5715"/>
            <wp:docPr id="16" name="图片 16" descr="状态监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状态监测"/>
                    <pic:cNvPicPr>
                      <a:picLocks noChangeAspect="1"/>
                    </pic:cNvPicPr>
                  </pic:nvPicPr>
                  <pic:blipFill>
                    <a:blip r:embed="rId21"/>
                    <a:stretch>
                      <a:fillRect/>
                    </a:stretch>
                  </pic:blipFill>
                  <pic:spPr>
                    <a:xfrm>
                      <a:off x="0" y="0"/>
                      <a:ext cx="4120515" cy="1731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eastAsia" w:eastAsiaTheme="minorEastAsia"/>
          <w:lang w:val="en-US" w:eastAsia="zh-CN"/>
        </w:rPr>
      </w:pPr>
    </w:p>
    <w:p>
      <w:pPr>
        <w:pStyle w:val="3"/>
        <w:bidi w:val="0"/>
        <w:rPr>
          <w:rFonts w:hint="default"/>
          <w:lang w:val="en-US" w:eastAsia="zh-CN"/>
        </w:rPr>
      </w:pPr>
      <w:bookmarkStart w:id="14" w:name="_Toc30290"/>
      <w:r>
        <w:rPr>
          <w:rFonts w:hint="eastAsia"/>
          <w:lang w:val="en-US" w:eastAsia="zh-CN"/>
        </w:rPr>
        <w:t>3.3核心界面设计与展示</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lang w:val="en-US" w:eastAsia="zh-CN"/>
        </w:rPr>
      </w:pPr>
      <w:r>
        <w:rPr>
          <w:rFonts w:hint="default"/>
          <w:lang w:val="en-US" w:eastAsia="zh-CN"/>
        </w:rPr>
        <w:t>用Spring Boot作为主体框架，Spring Security&amp;JWT作为安全与授权框架，增加Redis缓存，Nginx负载，同时采用腾讯云SMS、阿里云OSS，百度地图定位等接口以便于更灵活的实现其项目的各种功能。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界面效果图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超级用户首页：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eastAsia"/>
          <w:b w:val="0"/>
          <w:bCs w:val="0"/>
          <w:lang w:val="en-US" w:eastAsia="zh-CN"/>
        </w:rPr>
        <w:drawing>
          <wp:inline distT="0" distB="0" distL="114300" distR="114300">
            <wp:extent cx="3784600" cy="2058670"/>
            <wp:effectExtent l="0" t="0" r="10160" b="13970"/>
            <wp:docPr id="4" name="图片 4"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首页"/>
                    <pic:cNvPicPr>
                      <a:picLocks noChangeAspect="1"/>
                    </pic:cNvPicPr>
                  </pic:nvPicPr>
                  <pic:blipFill>
                    <a:blip r:embed="rId22"/>
                    <a:stretch>
                      <a:fillRect/>
                    </a:stretch>
                  </pic:blipFill>
                  <pic:spPr>
                    <a:xfrm>
                      <a:off x="0" y="0"/>
                      <a:ext cx="3784600" cy="20586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eastAsia"/>
          <w:b w:val="0"/>
          <w:bCs w:val="0"/>
          <w:lang w:val="en-US" w:eastAsia="zh-CN"/>
        </w:rPr>
        <w:t>绿色通道：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drawing>
          <wp:inline distT="0" distB="0" distL="114300" distR="114300">
            <wp:extent cx="4758055" cy="2176145"/>
            <wp:effectExtent l="0" t="0" r="12065" b="3175"/>
            <wp:docPr id="10" name="图片 10" descr="D:\桌面\病历信息.png病历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桌面\病历信息.png病历信息"/>
                    <pic:cNvPicPr>
                      <a:picLocks noChangeAspect="1"/>
                    </pic:cNvPicPr>
                  </pic:nvPicPr>
                  <pic:blipFill>
                    <a:blip r:embed="rId23"/>
                    <a:srcRect/>
                    <a:stretch>
                      <a:fillRect/>
                    </a:stretch>
                  </pic:blipFill>
                  <pic:spPr>
                    <a:xfrm>
                      <a:off x="0" y="0"/>
                      <a:ext cx="4758055" cy="2176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drawing>
          <wp:inline distT="0" distB="0" distL="114300" distR="114300">
            <wp:extent cx="4796155" cy="2047875"/>
            <wp:effectExtent l="0" t="0" r="4445" b="9525"/>
            <wp:docPr id="11" name="图片 11" descr="绿色通道--紧急救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绿色通道--紧急救治管理"/>
                    <pic:cNvPicPr>
                      <a:picLocks noChangeAspect="1"/>
                    </pic:cNvPicPr>
                  </pic:nvPicPr>
                  <pic:blipFill>
                    <a:blip r:embed="rId8"/>
                    <a:stretch>
                      <a:fillRect/>
                    </a:stretch>
                  </pic:blipFill>
                  <pic:spPr>
                    <a:xfrm>
                      <a:off x="0" y="0"/>
                      <a:ext cx="4796155" cy="2047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地图测试系统：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drawing>
          <wp:inline distT="0" distB="0" distL="114300" distR="114300">
            <wp:extent cx="5050790" cy="1382395"/>
            <wp:effectExtent l="0" t="0" r="8890" b="4445"/>
            <wp:docPr id="12" name="图片 12" descr="测试系统--前端地图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测试系统--前端地图测试"/>
                    <pic:cNvPicPr>
                      <a:picLocks noChangeAspect="1"/>
                    </pic:cNvPicPr>
                  </pic:nvPicPr>
                  <pic:blipFill>
                    <a:blip r:embed="rId24"/>
                    <a:stretch>
                      <a:fillRect/>
                    </a:stretch>
                  </pic:blipFill>
                  <pic:spPr>
                    <a:xfrm>
                      <a:off x="0" y="0"/>
                      <a:ext cx="5050790" cy="1382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状态监控系统：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val="0"/>
          <w:bCs w:val="0"/>
          <w:lang w:val="en-US" w:eastAsia="zh-CN"/>
        </w:rPr>
      </w:pPr>
      <w:r>
        <w:drawing>
          <wp:inline distT="0" distB="0" distL="114300" distR="114300">
            <wp:extent cx="4164330" cy="1106805"/>
            <wp:effectExtent l="0" t="0" r="11430"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4164330" cy="11068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设备报警系统：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default"/>
          <w:b w:val="0"/>
          <w:bCs w:val="0"/>
          <w:lang w:val="en-US" w:eastAsia="zh-CN"/>
        </w:rPr>
        <w:drawing>
          <wp:inline distT="0" distB="0" distL="114300" distR="114300">
            <wp:extent cx="4106545" cy="962025"/>
            <wp:effectExtent l="0" t="0" r="8255" b="13335"/>
            <wp:docPr id="19" name="图片 19" descr="设备报警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设备报警系统"/>
                    <pic:cNvPicPr>
                      <a:picLocks noChangeAspect="1"/>
                    </pic:cNvPicPr>
                  </pic:nvPicPr>
                  <pic:blipFill>
                    <a:blip r:embed="rId11"/>
                    <a:stretch>
                      <a:fillRect/>
                    </a:stretch>
                  </pic:blipFill>
                  <pic:spPr>
                    <a:xfrm>
                      <a:off x="0" y="0"/>
                      <a:ext cx="4106545" cy="962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物理设备模拟器：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default"/>
          <w:b w:val="0"/>
          <w:bCs w:val="0"/>
          <w:lang w:val="en-US" w:eastAsia="zh-CN"/>
        </w:rPr>
        <w:drawing>
          <wp:inline distT="0" distB="0" distL="114300" distR="114300">
            <wp:extent cx="4465955" cy="1279525"/>
            <wp:effectExtent l="0" t="0" r="14605" b="635"/>
            <wp:docPr id="20" name="图片 20" descr="物理设备模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物理设备模拟器"/>
                    <pic:cNvPicPr>
                      <a:picLocks noChangeAspect="1"/>
                    </pic:cNvPicPr>
                  </pic:nvPicPr>
                  <pic:blipFill>
                    <a:blip r:embed="rId13"/>
                    <a:stretch>
                      <a:fillRect/>
                    </a:stretch>
                  </pic:blipFill>
                  <pic:spPr>
                    <a:xfrm>
                      <a:off x="0" y="0"/>
                      <a:ext cx="4465955" cy="1279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rPr>
      </w:pPr>
      <w:r>
        <w:rPr>
          <w:rFonts w:hint="default"/>
          <w:b w:val="0"/>
          <w:bCs w:val="0"/>
          <w:lang w:val="en-US" w:eastAsia="zh-CN"/>
        </w:rPr>
        <w:drawing>
          <wp:inline distT="0" distB="0" distL="114300" distR="114300">
            <wp:extent cx="4689475" cy="1321435"/>
            <wp:effectExtent l="0" t="0" r="4445" b="4445"/>
            <wp:docPr id="21" name="图片 21" descr="物理设备模拟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物理设备模拟器2"/>
                    <pic:cNvPicPr>
                      <a:picLocks noChangeAspect="1"/>
                    </pic:cNvPicPr>
                  </pic:nvPicPr>
                  <pic:blipFill>
                    <a:blip r:embed="rId26"/>
                    <a:stretch>
                      <a:fillRect/>
                    </a:stretch>
                  </pic:blipFill>
                  <pic:spPr>
                    <a:xfrm>
                      <a:off x="0" y="0"/>
                      <a:ext cx="4689475" cy="1321435"/>
                    </a:xfrm>
                    <a:prstGeom prst="rect">
                      <a:avLst/>
                    </a:prstGeom>
                  </pic:spPr>
                </pic:pic>
              </a:graphicData>
            </a:graphic>
          </wp:inline>
        </w:drawing>
      </w:r>
    </w:p>
    <w:p>
      <w:pPr>
        <w:pStyle w:val="2"/>
        <w:rPr>
          <w:rFonts w:hint="eastAsia"/>
        </w:rPr>
      </w:pPr>
      <w:bookmarkStart w:id="15" w:name="_Toc22664"/>
      <w:r>
        <w:rPr>
          <w:rFonts w:hint="eastAsia"/>
        </w:rPr>
        <w:t>测试报告</w:t>
      </w:r>
      <w:bookmarkEnd w:id="15"/>
    </w:p>
    <w:p>
      <w:pPr>
        <w:pStyle w:val="3"/>
        <w:bidi w:val="0"/>
        <w:rPr>
          <w:rFonts w:hint="eastAsia"/>
        </w:rPr>
      </w:pPr>
      <w:bookmarkStart w:id="16" w:name="_Toc9169"/>
      <w:r>
        <w:rPr>
          <w:rFonts w:hint="eastAsia"/>
          <w:lang w:val="en-US" w:eastAsia="zh-CN"/>
        </w:rPr>
        <w:t>4.1</w:t>
      </w:r>
      <w:r>
        <w:rPr>
          <w:rFonts w:hint="eastAsia"/>
        </w:rPr>
        <w:t>安全性</w:t>
      </w:r>
      <w:bookmarkEnd w:id="16"/>
    </w:p>
    <w:p>
      <w:pPr>
        <w:keepNext w:val="0"/>
        <w:keepLines w:val="0"/>
        <w:pageBreakBefore w:val="0"/>
        <w:widowControl w:val="0"/>
        <w:numPr>
          <w:ilvl w:val="0"/>
          <w:numId w:val="0"/>
        </w:numPr>
        <w:tabs>
          <w:tab w:val="left" w:pos="307"/>
        </w:tabs>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采用</w:t>
      </w:r>
      <w:r>
        <w:rPr>
          <w:rFonts w:hint="default"/>
          <w:lang w:val="en-US" w:eastAsia="zh-CN"/>
        </w:rPr>
        <w:t>Spring Security</w:t>
      </w:r>
      <w:r>
        <w:rPr>
          <w:rFonts w:hint="eastAsia"/>
          <w:lang w:val="en-US" w:eastAsia="zh-CN"/>
        </w:rPr>
        <w:t xml:space="preserve"> + JWT 保证了登录的安全与授权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完善的XSS防范及脚本过滤，补缺web安全方面的漏洞，彻底杜绝XSS攻击。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测试当我们不使用xss过滤，直接在添加中编写脚本文件</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492375" cy="607695"/>
            <wp:effectExtent l="0" t="0" r="6985" b="190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27"/>
                    <a:stretch>
                      <a:fillRect/>
                    </a:stretch>
                  </pic:blipFill>
                  <pic:spPr>
                    <a:xfrm>
                      <a:off x="0" y="0"/>
                      <a:ext cx="2492375" cy="607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数据库，便会直接记录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18305" cy="739140"/>
            <wp:effectExtent l="0" t="0" r="3175" b="762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8"/>
                    <a:stretch>
                      <a:fillRect/>
                    </a:stretch>
                  </pic:blipFill>
                  <pic:spPr>
                    <a:xfrm>
                      <a:off x="0" y="0"/>
                      <a:ext cx="4218305" cy="7391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开启以后，当在册进行写入的时候，会直接将将脚本表示进行过滤，只留下文本内容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105660" cy="1165225"/>
            <wp:effectExtent l="0" t="0" r="12700" b="825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29"/>
                    <a:stretch>
                      <a:fillRect/>
                    </a:stretch>
                  </pic:blipFill>
                  <pic:spPr>
                    <a:xfrm>
                      <a:off x="0" y="0"/>
                      <a:ext cx="2105660" cy="116522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165350" cy="952500"/>
            <wp:effectExtent l="0" t="0" r="13970" b="762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30"/>
                    <a:stretch>
                      <a:fillRect/>
                    </a:stretch>
                  </pic:blipFill>
                  <pic:spPr>
                    <a:xfrm>
                      <a:off x="0" y="0"/>
                      <a:ext cx="2165350" cy="952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在数据库方面同样设置了Sql专用的防火墙</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31055" cy="1976755"/>
            <wp:effectExtent l="0" t="0" r="1905" b="4445"/>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31"/>
                    <a:stretch>
                      <a:fillRect/>
                    </a:stretch>
                  </pic:blipFill>
                  <pic:spPr>
                    <a:xfrm>
                      <a:off x="0" y="0"/>
                      <a:ext cx="4631055" cy="1976755"/>
                    </a:xfrm>
                    <a:prstGeom prst="rect">
                      <a:avLst/>
                    </a:prstGeom>
                    <a:noFill/>
                    <a:ln>
                      <a:noFill/>
                    </a:ln>
                  </pic:spPr>
                </pic:pic>
              </a:graphicData>
            </a:graphic>
          </wp:inline>
        </w:drawing>
      </w:r>
    </w:p>
    <w:p>
      <w:pPr>
        <w:pStyle w:val="3"/>
        <w:bidi w:val="0"/>
        <w:rPr>
          <w:rFonts w:hint="eastAsia"/>
        </w:rPr>
      </w:pPr>
      <w:bookmarkStart w:id="17" w:name="_Toc21225"/>
      <w:r>
        <w:rPr>
          <w:rFonts w:hint="eastAsia"/>
          <w:lang w:val="en-US" w:eastAsia="zh-CN"/>
        </w:rPr>
        <w:t xml:space="preserve">4.2 </w:t>
      </w:r>
      <w:r>
        <w:rPr>
          <w:rFonts w:hint="eastAsia"/>
        </w:rPr>
        <w:t>扩展性</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在授权机制就直接选用了无状态的jwt而非Session认证，给扩展性带了极大的优势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Maven多项目依赖，模块及插件分项目，尽量松耦合，方便模块升级、增减模块。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lang w:eastAsia="zh-CN"/>
        </w:rPr>
      </w:pPr>
      <w:r>
        <w:rPr>
          <w:rFonts w:hint="eastAsia"/>
          <w:lang w:val="en-US" w:eastAsia="zh-CN"/>
        </w:rPr>
        <w:t>性能优化性：项目配置了连接池监视，监视当期系统数据库连接池状态，可进行分析SQL找出系统性能瓶颈。</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5568950" cy="1675130"/>
            <wp:effectExtent l="0" t="0" r="8890" b="127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32"/>
                    <a:stretch>
                      <a:fillRect/>
                    </a:stretch>
                  </pic:blipFill>
                  <pic:spPr>
                    <a:xfrm>
                      <a:off x="0" y="0"/>
                      <a:ext cx="5568950" cy="16751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部署方便性，前端封装一键打包，扔到服务器上就能用，后端同样打包以后，配置玩nginx直接秒起，总共不会超过4步就让整个项目运行。</w:t>
      </w:r>
    </w:p>
    <w:p>
      <w:pPr>
        <w:pStyle w:val="2"/>
      </w:pPr>
      <w:bookmarkStart w:id="18" w:name="_Toc7866"/>
      <w:r>
        <w:rPr>
          <w:rFonts w:hint="eastAsia"/>
        </w:rPr>
        <w:t>安装及使用</w:t>
      </w:r>
      <w:bookmarkEnd w:id="18"/>
    </w:p>
    <w:p>
      <w:pPr>
        <w:pStyle w:val="3"/>
        <w:bidi w:val="0"/>
        <w:rPr>
          <w:rFonts w:hint="eastAsia"/>
          <w:lang w:val="en-US" w:eastAsia="zh-CN"/>
        </w:rPr>
      </w:pPr>
      <w:bookmarkStart w:id="19" w:name="_Toc19498"/>
      <w:r>
        <w:rPr>
          <w:rFonts w:hint="eastAsia"/>
          <w:lang w:val="en-US" w:eastAsia="zh-CN"/>
        </w:rPr>
        <w:t>5.1搭建步骤</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推荐：前往gitee进行下载，以避免版本过旧导致的各种bug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lang w:val="en-US" w:eastAsia="zh-CN"/>
        </w:rPr>
      </w:pPr>
      <w:r>
        <w:rPr>
          <w:rFonts w:hint="default"/>
          <w:lang w:val="en-US" w:eastAsia="zh-CN"/>
        </w:rPr>
        <w:t>https://gitee.com/wuyao-kejiu/his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（1）</w:t>
      </w:r>
      <w:r>
        <w:rPr>
          <w:rFonts w:hint="default"/>
          <w:lang w:val="en-US" w:eastAsia="zh-CN"/>
        </w:rPr>
        <w:t>首先配置数据库导入sql中的数据库脚本，必须保持库的结构，否则项目会出现bug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（2）</w:t>
      </w:r>
      <w:r>
        <w:rPr>
          <w:rFonts w:hint="default"/>
          <w:lang w:val="en-US" w:eastAsia="zh-CN"/>
        </w:rPr>
        <w:t>导入到Eclipse，菜单 File -&gt; Import，然后选择 Maven -&gt; Existing Maven Projects，点击 Next&gt; 按钮，选择工作目录，然后点击 Finish 按钮，即可成功导入。Eclipse会自动加载Maven依赖包，初次加</w:t>
      </w:r>
      <w:r>
        <w:rPr>
          <w:rFonts w:hint="default"/>
          <w:b w:val="0"/>
          <w:bCs w:val="0"/>
          <w:lang w:val="en-US" w:eastAsia="zh-CN"/>
        </w:rPr>
        <w:t>载会比较慢，运行项目出现山</w:t>
      </w:r>
      <w:r>
        <w:rPr>
          <w:rFonts w:hint="default"/>
          <w:lang w:val="en-US" w:eastAsia="zh-CN"/>
        </w:rPr>
        <w:t>河已秋表示启动成功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eastAsia"/>
          <w:lang w:val="en-US" w:eastAsia="zh-CN"/>
        </w:rPr>
        <w:t>（3）</w:t>
      </w:r>
      <w:r>
        <w:rPr>
          <w:rFonts w:hint="default"/>
          <w:lang w:val="en-US" w:eastAsia="zh-CN"/>
        </w:rPr>
        <w:t>前端配置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default"/>
          <w:lang w:val="en-US" w:eastAsia="zh-CN"/>
        </w:rPr>
        <w:t># 进入项目目录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default"/>
          <w:lang w:val="en-US" w:eastAsia="zh-CN"/>
        </w:rPr>
        <w:t>cd 前端项目目录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default"/>
          <w:lang w:val="en-US" w:eastAsia="zh-CN"/>
        </w:rPr>
        <w:t># 安装依赖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default"/>
          <w:lang w:val="en-US" w:eastAsia="zh-CN"/>
        </w:rPr>
        <w:t>npm install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default"/>
          <w:lang w:val="en-US" w:eastAsia="zh-CN"/>
        </w:rPr>
        <w:t xml:space="preserve"># 强烈建议不要用直接使用 cnpm 安装，会有各种诡异的 bug，可以通过重新指定 registry 来解决 npm </w:t>
      </w:r>
      <w:r>
        <w:rPr>
          <w:rFonts w:hint="default"/>
          <w:b w:val="0"/>
          <w:bCs w:val="0"/>
          <w:lang w:val="en-US" w:eastAsia="zh-CN"/>
        </w:rPr>
        <w:t>安装速度</w:t>
      </w:r>
      <w:r>
        <w:rPr>
          <w:rFonts w:hint="default"/>
          <w:lang w:val="en-US" w:eastAsia="zh-CN"/>
        </w:rPr>
        <w:t>慢的问题。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default"/>
          <w:lang w:val="en-US" w:eastAsia="zh-CN"/>
        </w:rPr>
        <w:t>npm install --registry=https://registry.npmmirror.com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default"/>
          <w:lang w:val="en-US" w:eastAsia="zh-CN"/>
        </w:rPr>
        <w:t># 本地开发 启动项目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rPr>
          <w:rFonts w:hint="default"/>
          <w:lang w:val="en-US" w:eastAsia="zh-CN"/>
        </w:rPr>
        <w:t>npm run dev</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lang w:val="en-US" w:eastAsia="zh-CN"/>
        </w:rPr>
      </w:pPr>
      <w:r>
        <w:rPr>
          <w:rFonts w:hint="eastAsia"/>
          <w:b w:val="0"/>
          <w:bCs w:val="0"/>
          <w:lang w:val="en-US" w:eastAsia="zh-CN"/>
        </w:rPr>
        <w:t>（4）</w:t>
      </w:r>
      <w:r>
        <w:rPr>
          <w:rFonts w:hint="default"/>
          <w:b w:val="0"/>
          <w:bCs w:val="0"/>
          <w:lang w:val="en-US" w:eastAsia="zh-CN"/>
        </w:rPr>
        <w:t>打开浏览器，输入：(http://120.27.154.154:80) 默认账户/密码 admin/admin123） 若能正确展示登录页面，并能成功登录，菜单及页面展示正常，则表明环境搭建成功</w:t>
      </w:r>
    </w:p>
    <w:p>
      <w:pPr>
        <w:pStyle w:val="3"/>
        <w:bidi w:val="0"/>
        <w:rPr>
          <w:rFonts w:hint="eastAsia"/>
          <w:lang w:val="en-US" w:eastAsia="zh-CN"/>
        </w:rPr>
      </w:pPr>
      <w:bookmarkStart w:id="20" w:name="_Toc31902"/>
      <w:r>
        <w:rPr>
          <w:rFonts w:hint="eastAsia"/>
          <w:lang w:val="en-US" w:eastAsia="zh-CN"/>
        </w:rPr>
        <w:t>5.2使用说明</w:t>
      </w:r>
      <w:bookmarkEnd w:id="20"/>
    </w:p>
    <w:p>
      <w:pPr>
        <w:pStyle w:val="4"/>
        <w:bidi w:val="0"/>
        <w:rPr>
          <w:rFonts w:hint="eastAsia"/>
          <w:lang w:val="en-US" w:eastAsia="zh-CN"/>
        </w:rPr>
      </w:pPr>
      <w:bookmarkStart w:id="21" w:name="_Toc16041"/>
      <w:r>
        <w:rPr>
          <w:rFonts w:hint="eastAsia"/>
          <w:lang w:val="en-US" w:eastAsia="zh-CN"/>
        </w:rPr>
        <w:t>5.2.1 HIS系统管理</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9865" cy="1370965"/>
            <wp:effectExtent l="0" t="0" r="3175" b="6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3"/>
                    <a:stretch>
                      <a:fillRect/>
                    </a:stretch>
                  </pic:blipFill>
                  <pic:spPr>
                    <a:xfrm>
                      <a:off x="0" y="0"/>
                      <a:ext cx="5269865" cy="13709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eastAsia"/>
          <w:b w:val="0"/>
          <w:bCs w:val="0"/>
          <w:lang w:val="en-US" w:eastAsia="zh-CN"/>
        </w:rPr>
        <w:t>用户可以通过右侧的选项栏对用户、部门、岗位等内部系统进行可视化地管理调动，方便了医疗机构工作人员的调动，提高了效率。</w:t>
      </w:r>
    </w:p>
    <w:p>
      <w:pPr>
        <w:pStyle w:val="4"/>
        <w:bidi w:val="0"/>
        <w:rPr>
          <w:rFonts w:hint="eastAsia"/>
          <w:lang w:val="en-US" w:eastAsia="zh-CN"/>
        </w:rPr>
      </w:pPr>
      <w:bookmarkStart w:id="22" w:name="_Toc17736"/>
      <w:r>
        <w:rPr>
          <w:rFonts w:hint="eastAsia"/>
          <w:lang w:val="en-US" w:eastAsia="zh-CN"/>
        </w:rPr>
        <w:t>5.2.2绿色通道</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73675" cy="974725"/>
            <wp:effectExtent l="0" t="0" r="14605" b="6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4"/>
                    <a:stretch>
                      <a:fillRect/>
                    </a:stretch>
                  </pic:blipFill>
                  <pic:spPr>
                    <a:xfrm>
                      <a:off x="0" y="0"/>
                      <a:ext cx="5273675" cy="9747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用户可以通过对患者信息的录入统计，可视化地管理患者的信息，在发生紧急情况时第一时间获取到患者的必要信息，保障了生命安全。</w:t>
      </w:r>
    </w:p>
    <w:p>
      <w:pPr>
        <w:pStyle w:val="4"/>
        <w:bidi w:val="0"/>
        <w:rPr>
          <w:rFonts w:hint="eastAsia"/>
          <w:lang w:val="en-US" w:eastAsia="zh-CN"/>
        </w:rPr>
      </w:pPr>
      <w:bookmarkStart w:id="23" w:name="_Toc13911"/>
      <w:r>
        <w:rPr>
          <w:rFonts w:hint="eastAsia"/>
          <w:lang w:val="en-US" w:eastAsia="zh-CN"/>
        </w:rPr>
        <w:t>5.2.3设备状态监控管理及设备报警</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269865" cy="1327785"/>
            <wp:effectExtent l="0" t="0" r="3175" b="1333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5"/>
                    <a:stretch>
                      <a:fillRect/>
                    </a:stretch>
                  </pic:blipFill>
                  <pic:spPr>
                    <a:xfrm>
                      <a:off x="0" y="0"/>
                      <a:ext cx="5269865" cy="13277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lang w:val="en-US" w:eastAsia="zh-CN"/>
        </w:rPr>
      </w:pPr>
      <w:r>
        <w:drawing>
          <wp:inline distT="0" distB="0" distL="114300" distR="114300">
            <wp:extent cx="5266055" cy="1483995"/>
            <wp:effectExtent l="0" t="0" r="6985"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14"/>
                    <a:stretch>
                      <a:fillRect/>
                    </a:stretch>
                  </pic:blipFill>
                  <pic:spPr>
                    <a:xfrm>
                      <a:off x="0" y="0"/>
                      <a:ext cx="5266055" cy="14839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eastAsia"/>
          <w:lang w:val="en-US" w:eastAsia="zh-CN"/>
        </w:rPr>
        <w:t>用户可以通过设备检测系统看到智能设备的</w:t>
      </w:r>
      <w:r>
        <w:rPr>
          <w:rFonts w:hint="eastAsia"/>
          <w:b w:val="0"/>
          <w:bCs w:val="0"/>
          <w:lang w:val="en-US" w:eastAsia="zh-CN"/>
        </w:rPr>
        <w:t>所产生的海量的复杂数据</w:t>
      </w:r>
      <w:r>
        <w:rPr>
          <w:rFonts w:hint="eastAsia"/>
          <w:lang w:val="en-US" w:eastAsia="zh-CN"/>
        </w:rPr>
        <w:t>采集、清洗、转换</w:t>
      </w:r>
      <w:r>
        <w:rPr>
          <w:rFonts w:hint="eastAsia"/>
          <w:b w:val="0"/>
          <w:bCs w:val="0"/>
          <w:lang w:val="en-US" w:eastAsia="zh-CN"/>
        </w:rPr>
        <w:t>，生成可视化的动态图像，更加</w:t>
      </w:r>
      <w:r>
        <w:rPr>
          <w:rFonts w:hint="eastAsia"/>
          <w:b w:val="0"/>
          <w:bCs w:val="0"/>
          <w:highlight w:val="none"/>
          <w:lang w:val="en-US" w:eastAsia="zh-CN"/>
        </w:rPr>
        <w:t>直观地</w:t>
      </w:r>
      <w:r>
        <w:rPr>
          <w:rFonts w:hint="eastAsia"/>
          <w:b w:val="0"/>
          <w:bCs w:val="0"/>
          <w:lang w:val="en-US" w:eastAsia="zh-CN"/>
        </w:rPr>
        <w:t>实时监测获取到的老年人的健康数据。</w:t>
      </w:r>
    </w:p>
    <w:p>
      <w:pPr>
        <w:pStyle w:val="2"/>
      </w:pPr>
      <w:bookmarkStart w:id="24" w:name="_Toc21203"/>
      <w:r>
        <w:rPr>
          <w:rFonts w:hint="eastAsia"/>
        </w:rPr>
        <w:t>项目总结</w:t>
      </w:r>
      <w:bookmarkEnd w:id="24"/>
    </w:p>
    <w:p>
      <w:pPr>
        <w:pStyle w:val="3"/>
        <w:bidi w:val="0"/>
        <w:rPr>
          <w:rFonts w:hint="eastAsia"/>
          <w:lang w:val="en-US" w:eastAsia="zh-CN"/>
        </w:rPr>
      </w:pPr>
      <w:bookmarkStart w:id="25" w:name="_Toc29459"/>
      <w:r>
        <w:rPr>
          <w:rFonts w:hint="eastAsia"/>
          <w:lang w:val="en-US" w:eastAsia="zh-CN"/>
        </w:rPr>
        <w:t>6.1任务分配</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吴凡：前后端功能开发，数据库设计，架构设计；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谭琪睿：前后端开发；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王怀淇：开发资料编写与汇总。</w:t>
      </w:r>
    </w:p>
    <w:p>
      <w:pPr>
        <w:pStyle w:val="3"/>
        <w:bidi w:val="0"/>
        <w:rPr>
          <w:rFonts w:hint="eastAsia"/>
          <w:lang w:val="en-US" w:eastAsia="zh-CN"/>
        </w:rPr>
      </w:pPr>
      <w:bookmarkStart w:id="26" w:name="_Toc9001"/>
      <w:r>
        <w:rPr>
          <w:rFonts w:hint="eastAsia"/>
          <w:lang w:val="en-US" w:eastAsia="zh-CN"/>
        </w:rPr>
        <w:t>6.2面对困难</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面对困难：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（1）后端服务过多，各个业务线程之间耦合度过高，出现Spring循环依赖问题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开始直接采用客户端服务端的代码编写方式，在项目初期没有什么问题，但随着业务的增加，各个逻辑功能的复杂程度的提高。便出现了可能一个业务中的某个服务需要依赖其被引用的模块下的服务才能完成响应的业务的场景。类似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lang w:val="en-US" w:eastAsia="zh-CN"/>
        </w:rPr>
      </w:pPr>
      <w:r>
        <w:rPr>
          <w:rFonts w:hint="eastAsia"/>
          <w:lang w:val="en-US" w:eastAsia="zh-CN"/>
        </w:rPr>
        <w:drawing>
          <wp:inline distT="0" distB="0" distL="114300" distR="114300">
            <wp:extent cx="3549650" cy="554355"/>
            <wp:effectExtent l="0" t="0" r="1270" b="9525"/>
            <wp:docPr id="41" name="图片 41" descr="KI3{PX4U1%Y[PEIN8)QV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KI3{PX4U1%Y[PEIN8)QVT~A"/>
                    <pic:cNvPicPr>
                      <a:picLocks noChangeAspect="1"/>
                    </pic:cNvPicPr>
                  </pic:nvPicPr>
                  <pic:blipFill>
                    <a:blip r:embed="rId36"/>
                    <a:stretch>
                      <a:fillRect/>
                    </a:stretch>
                  </pic:blipFill>
                  <pic:spPr>
                    <a:xfrm>
                      <a:off x="0" y="0"/>
                      <a:ext cx="3549650" cy="554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lang w:val="en-US" w:eastAsia="zh-CN"/>
        </w:rPr>
      </w:pPr>
      <w:r>
        <w:rPr>
          <w:rFonts w:hint="eastAsia"/>
          <w:b w:val="0"/>
          <w:bCs w:val="0"/>
          <w:lang w:val="en-US" w:eastAsia="zh-CN"/>
        </w:rPr>
        <w:t>分析问题原因结合Spring容器生命周期：我们可以非常简单的想到要解决首选的方法就是从初始化过程着手，对于单例来说，在Spring容器整个生命周期内，有且只有一个对象，所以很容易想到这个对象应该存在Cache中，Spring为了解决单例的循环依赖问题，使用了三级缓存。</w:t>
      </w:r>
      <w:r>
        <w:rPr>
          <w:rFonts w:hint="eastAsia"/>
          <w:b w:val="0"/>
          <w:bCs w:val="0"/>
          <w:lang w:val="en-US" w:eastAsia="zh-CN"/>
        </w:rPr>
        <w:br w:type="textWrapping"/>
      </w:r>
      <w:r>
        <w:rPr>
          <w:rFonts w:hint="eastAsia"/>
          <w:lang w:val="en-US" w:eastAsia="zh-CN"/>
        </w:rPr>
        <w:drawing>
          <wp:inline distT="0" distB="0" distL="114300" distR="114300">
            <wp:extent cx="4287520" cy="1216025"/>
            <wp:effectExtent l="0" t="0" r="10160" b="3175"/>
            <wp:docPr id="42" name="图片 42" descr="GA1X%~@[NOS3LQ[HTKA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GA1X%~@[NOS3LQ[HTKAA[ZY"/>
                    <pic:cNvPicPr>
                      <a:picLocks noChangeAspect="1"/>
                    </pic:cNvPicPr>
                  </pic:nvPicPr>
                  <pic:blipFill>
                    <a:blip r:embed="rId37"/>
                    <a:stretch>
                      <a:fillRect/>
                    </a:stretch>
                  </pic:blipFill>
                  <pic:spPr>
                    <a:xfrm>
                      <a:off x="0" y="0"/>
                      <a:ext cx="4287520" cy="1216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b w:val="0"/>
          <w:bCs w:val="0"/>
          <w:lang w:val="en-US" w:eastAsia="zh-CN"/>
        </w:rPr>
      </w:pPr>
      <w:r>
        <w:rPr>
          <w:rFonts w:hint="eastAsia"/>
          <w:b w:val="0"/>
          <w:bCs w:val="0"/>
          <w:lang w:val="en-US" w:eastAsia="zh-CN"/>
        </w:rPr>
        <w:t>在三级缓存中第三级缓存其类型为</w:t>
      </w:r>
      <w:r>
        <w:rPr>
          <w:rFonts w:hint="default"/>
          <w:b w:val="0"/>
          <w:bCs w:val="0"/>
          <w:lang w:val="en-US" w:eastAsia="zh-CN"/>
        </w:rPr>
        <w:t>ObjectFactory，定义中提供了一个接口，这个接口在doCreateBean进行了调用这里就是解决循环依赖的关键，这段代码发生在doCreateBean(...) 方法中 createBeanInstance之后，也就是说单例对象此时已经被创建出来(调用了构造器)。这个对象已经被生产出来了，虽然还不完美（还没有进行初始化的第二步和第三步），但是已经能被人认出来了（根据对象引用能定位到堆中的对象），所以Spring此时将这个对象提前曝光出来让大家认识，让大家使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lang w:val="en-US" w:eastAsia="zh-CN"/>
        </w:rPr>
      </w:pPr>
      <w:r>
        <w:rPr>
          <w:rFonts w:ascii="Arial" w:hAnsi="Arial" w:eastAsia="Arial" w:cs="Arial"/>
          <w:b/>
          <w:i w:val="0"/>
          <w:caps w:val="0"/>
          <w:color w:val="F33B45"/>
          <w:spacing w:val="0"/>
          <w:sz w:val="24"/>
          <w:szCs w:val="24"/>
          <w:shd w:val="clear" w:fill="FFFFFF"/>
        </w:rPr>
        <w:drawing>
          <wp:inline distT="0" distB="0" distL="114300" distR="114300">
            <wp:extent cx="4599940" cy="1199515"/>
            <wp:effectExtent l="0" t="0" r="2540" b="444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38"/>
                    <a:stretch>
                      <a:fillRect/>
                    </a:stretch>
                  </pic:blipFill>
                  <pic:spPr>
                    <a:xfrm>
                      <a:off x="0" y="0"/>
                      <a:ext cx="4599940" cy="11995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此时问题就容易解决了，为了避免在创建的时候出现问题我们采用了SpringBoot提供的@Laze注解配置懒加载的方式进行绕过这个Bug，但随着继续开发，在警报管理系统中同样也出现了这个问题，而且出现了构造器的循环依赖，此时再也无法通过三级缓存与懒加载的方式进行解决，我们在最终选择了最为繁琐但直接的方法，重塑项目架构，将其转换为类似于微服务的代码风格。将不同的业务全部抽取出去降低业务之间的耦合程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lang w:val="en-US" w:eastAsia="zh-CN"/>
        </w:rPr>
      </w:pPr>
      <w:r>
        <w:rPr>
          <w:rFonts w:hint="eastAsia"/>
          <w:lang w:val="en-US" w:eastAsia="zh-CN"/>
        </w:rPr>
        <w: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（2）硬件接入后接口的监控与监控数据的显示的问题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en-US" w:eastAsia="zh-CN"/>
        </w:rPr>
      </w:pPr>
      <w:r>
        <w:rPr>
          <w:rFonts w:hint="eastAsia"/>
          <w:b w:val="0"/>
          <w:bCs w:val="0"/>
          <w:lang w:val="en-US" w:eastAsia="zh-CN"/>
        </w:rPr>
        <w:t>在接入方面：最大的问题就是需要对接入后端的设备进行区分，有的智慧穿戴设备已经可以自带状态检测系统，但同时也有有很多设备仅仅是监控用户的身体数据，我们需要对两种设备进行两套不同的数据处理，在实际开发中，我们选择对仅仅有数据接入的设备进行额外的监控处理，建立起数据清洗，直接反馈在后台中，设置定时器，每过一定的时间进行一次数据监控，比对两次数据进行判断是否出现异常。此时还得设计节流阀，出现了一段时间内当出现异常数据时，仅对后端发送一次异常数据警报。在数据显示方面：就是进行动态刷新与多位用户的设备进行监控的多设备数据显示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eastAsia"/>
          <w:b w:val="0"/>
          <w:bCs w:val="0"/>
          <w:lang w:val="en-US" w:eastAsia="zh-CN"/>
        </w:rPr>
        <w:t>（3）</w:t>
      </w:r>
      <w:r>
        <w:rPr>
          <w:rFonts w:hint="default"/>
          <w:b w:val="0"/>
          <w:bCs w:val="0"/>
          <w:lang w:val="en-US" w:eastAsia="zh-CN"/>
        </w:rPr>
        <w:t>地图诊所路线规划：地图规划的重点难点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t>病人发生突发情况时，确保系统能够找到能最速到达患者家中的医生是至关重要的问题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t>设备发出警报后，系统需要根据数据库中的诊所自动寻找与老人最近的诊所，并通知诊所负责人，这就涉及到最短路径的问题。这里的最短，需要考虑到多种情况，比如路线距离，路线拥堵情况等。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t>本系统通过迪杰斯特拉算法进行最短路径定位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t>我们通过把诊所与设备抽象成一个图的顶点，把每一个诊所到设备的时间，抽象成一条边，通行时间抽象成图的权重来进行计算，这就延伸出一个卡住我们很久的问题，迪杰斯特拉算法中边的权重如何计算？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t>如何计算边的权重：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t>在医疗设备地址存入数据库时，通过经纬度，计算一次设备至附近区域内所有诊所的距离（距离小于0.2经纬度的诊所），将他视作第一个权重参数，在设备发送警报之后，通过百度地图API的矩形周边路况实时查询获取由设备到诊所所经路线区域街道的实时拥堵情况和拥堵趋势，百度地图接口返回一个status值表示的道路拥堵情况，将这个status作为二个权重参数，最后通过路径直线距离与道路路况的两个参数形成边的权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b w:val="0"/>
          <w:bCs w:val="0"/>
          <w:lang w:val="en-US" w:eastAsia="zh-CN"/>
        </w:rPr>
      </w:pPr>
      <w:r>
        <w:rPr>
          <w:rFonts w:hint="default"/>
          <w:b w:val="0"/>
          <w:bCs w:val="0"/>
          <w:lang w:val="en-US" w:eastAsia="zh-CN"/>
        </w:rPr>
        <w:t>过此方法，使得本项目的最短路径算法的准确性有了很大的提升，也更加科学。</w:t>
      </w:r>
    </w:p>
    <w:p>
      <w:pPr>
        <w:pStyle w:val="3"/>
        <w:bidi w:val="0"/>
        <w:rPr>
          <w:rFonts w:hint="eastAsia"/>
          <w:lang w:val="en-US" w:eastAsia="zh-CN"/>
        </w:rPr>
      </w:pPr>
      <w:bookmarkStart w:id="27" w:name="_Toc19097"/>
      <w:r>
        <w:rPr>
          <w:rFonts w:hint="eastAsia"/>
          <w:lang w:val="en-US" w:eastAsia="zh-CN"/>
        </w:rPr>
        <w:t>6.3开发感悟</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b w:val="0"/>
          <w:bCs w:val="0"/>
          <w:lang w:val="zh-CN" w:eastAsia="zh-CN"/>
        </w:rPr>
      </w:pPr>
      <w:r>
        <w:rPr>
          <w:rFonts w:hint="eastAsia"/>
          <w:b w:val="0"/>
          <w:bCs w:val="0"/>
          <w:lang w:val="en-US" w:eastAsia="zh-CN"/>
        </w:rPr>
        <w:t xml:space="preserve">目前整个项目已经开发了到了3.2的版本，共耗时两个月的时间。在这两个月的开发设计中个人感觉最为重要的一点就是，去学，去做。在项目开发初期的时候，我们去征求过很多人的意见，大多数意见往往都是“你想的太多，整套系统太大，做不出来，意义不大。”那个时候我们也迷茫，这个项目真的能做得通吗？尤其是第一次尝试团队开发项目，每个人初期的代码风格都不太规范，造成有很多可能对于自己不是什么问题的东西，但在队友那边往往就是毁灭级的灾难。值得庆幸的是在这种情况下我们也真正的汇聚成为了一个团队，当一个环节出现问题的时候往往是多个人一起从不同的角度去分析问题，这个过程应该就是我们不断消化知识的过程，那种进步感让我们上瘾，于是往往越战越勇，这应该就是这次最棒的感悟，我们迈出了由个人走向团队的第一步。  </w:t>
      </w:r>
    </w:p>
    <w:p>
      <w:pPr>
        <w:pStyle w:val="2"/>
        <w:numPr>
          <w:ilvl w:val="0"/>
          <w:numId w:val="0"/>
        </w:numPr>
      </w:pPr>
      <w:bookmarkStart w:id="28" w:name="_Toc11938"/>
      <w:r>
        <w:rPr>
          <w:rFonts w:hint="eastAsia"/>
        </w:rPr>
        <w:t>参考文献</w:t>
      </w:r>
      <w:bookmarkEnd w:id="28"/>
    </w:p>
    <w:p>
      <w:pPr>
        <w:widowControl/>
        <w:numPr>
          <w:ilvl w:val="0"/>
          <w:numId w:val="5"/>
        </w:numPr>
        <w:jc w:val="left"/>
        <w:rPr>
          <w:rFonts w:hint="eastAsia"/>
        </w:rPr>
      </w:pPr>
      <w:r>
        <w:rPr>
          <w:rFonts w:hint="eastAsia"/>
          <w:lang w:val="en-US" w:eastAsia="zh-CN"/>
        </w:rPr>
        <w:t>王松</w:t>
      </w:r>
      <w:r>
        <w:rPr>
          <w:rFonts w:hint="eastAsia"/>
        </w:rPr>
        <w:t>《</w:t>
      </w:r>
      <w:r>
        <w:rPr>
          <w:rFonts w:hint="eastAsia"/>
          <w:lang w:val="en-US" w:eastAsia="zh-CN"/>
        </w:rPr>
        <w:t>Spring Boot+Vue全栈开发实战》</w:t>
      </w:r>
      <w:r>
        <w:rPr>
          <w:rFonts w:hint="eastAsia"/>
        </w:rPr>
        <w:t>[M]，清华大学出版社，20</w:t>
      </w:r>
      <w:r>
        <w:rPr>
          <w:rFonts w:hint="eastAsia"/>
          <w:lang w:val="en-US" w:eastAsia="zh-CN"/>
        </w:rPr>
        <w:t>20</w:t>
      </w:r>
      <w:r>
        <w:rPr>
          <w:rFonts w:hint="eastAsia"/>
        </w:rPr>
        <w:t>.9.</w:t>
      </w:r>
    </w:p>
    <w:p>
      <w:pPr>
        <w:widowControl/>
        <w:numPr>
          <w:ilvl w:val="0"/>
          <w:numId w:val="5"/>
        </w:numPr>
        <w:jc w:val="left"/>
        <w:rPr>
          <w:rFonts w:hint="eastAsia"/>
        </w:rPr>
      </w:pPr>
      <w:r>
        <w:rPr>
          <w:rFonts w:hint="eastAsia"/>
          <w:lang w:val="en-US" w:eastAsia="zh-CN"/>
        </w:rPr>
        <w:t>克雷格·沃斯《Spring实战》（第5版）人民邮电出版社. 2020.3</w:t>
      </w:r>
    </w:p>
    <w:sectPr>
      <w:footerReference r:id="rId3" w:type="default"/>
      <w:pgSz w:w="11906" w:h="16838"/>
      <w:pgMar w:top="851" w:right="1797" w:bottom="851" w:left="179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20B0604020202020204"/>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45291"/>
    <w:multiLevelType w:val="singleLevel"/>
    <w:tmpl w:val="8AE45291"/>
    <w:lvl w:ilvl="0" w:tentative="0">
      <w:start w:val="1"/>
      <w:numFmt w:val="decimal"/>
      <w:suff w:val="nothing"/>
      <w:lvlText w:val="（%1）"/>
      <w:lvlJc w:val="left"/>
    </w:lvl>
  </w:abstractNum>
  <w:abstractNum w:abstractNumId="1">
    <w:nsid w:val="EEFF5E53"/>
    <w:multiLevelType w:val="singleLevel"/>
    <w:tmpl w:val="EEFF5E53"/>
    <w:lvl w:ilvl="0" w:tentative="0">
      <w:start w:val="1"/>
      <w:numFmt w:val="decimal"/>
      <w:suff w:val="nothing"/>
      <w:lvlText w:val="（%1）"/>
      <w:lvlJc w:val="left"/>
    </w:lvl>
  </w:abstractNum>
  <w:abstractNum w:abstractNumId="2">
    <w:nsid w:val="2421413E"/>
    <w:multiLevelType w:val="singleLevel"/>
    <w:tmpl w:val="2421413E"/>
    <w:lvl w:ilvl="0" w:tentative="0">
      <w:start w:val="1"/>
      <w:numFmt w:val="decimal"/>
      <w:suff w:val="space"/>
      <w:lvlText w:val="[%1]"/>
      <w:lvlJc w:val="left"/>
    </w:lvl>
  </w:abstractNum>
  <w:abstractNum w:abstractNumId="3">
    <w:nsid w:val="2DEE30F7"/>
    <w:multiLevelType w:val="multilevel"/>
    <w:tmpl w:val="2DEE30F7"/>
    <w:lvl w:ilvl="0" w:tentative="0">
      <w:start w:val="1"/>
      <w:numFmt w:val="decimalFullWidth"/>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209352C"/>
    <w:multiLevelType w:val="multilevel"/>
    <w:tmpl w:val="3209352C"/>
    <w:lvl w:ilvl="0" w:tentative="0">
      <w:start w:val="1"/>
      <w:numFmt w:val="japaneseCounting"/>
      <w:pStyle w:val="2"/>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946"/>
    <w:rsid w:val="0005273A"/>
    <w:rsid w:val="00065683"/>
    <w:rsid w:val="000C5774"/>
    <w:rsid w:val="000E615E"/>
    <w:rsid w:val="00176E4C"/>
    <w:rsid w:val="001A7F71"/>
    <w:rsid w:val="001C3EC2"/>
    <w:rsid w:val="00241DC9"/>
    <w:rsid w:val="00267EBD"/>
    <w:rsid w:val="002751B5"/>
    <w:rsid w:val="00361522"/>
    <w:rsid w:val="003A7A1C"/>
    <w:rsid w:val="003B6863"/>
    <w:rsid w:val="003B76E3"/>
    <w:rsid w:val="003C2FDA"/>
    <w:rsid w:val="00421946"/>
    <w:rsid w:val="00466C79"/>
    <w:rsid w:val="0047415E"/>
    <w:rsid w:val="004D3AE1"/>
    <w:rsid w:val="005257F7"/>
    <w:rsid w:val="005741CB"/>
    <w:rsid w:val="005B7767"/>
    <w:rsid w:val="005F7E8D"/>
    <w:rsid w:val="00611FAF"/>
    <w:rsid w:val="00612DB8"/>
    <w:rsid w:val="006757F6"/>
    <w:rsid w:val="00680BC9"/>
    <w:rsid w:val="00685F3F"/>
    <w:rsid w:val="006C7537"/>
    <w:rsid w:val="00712C0D"/>
    <w:rsid w:val="00732054"/>
    <w:rsid w:val="007329A3"/>
    <w:rsid w:val="0076788F"/>
    <w:rsid w:val="007C682F"/>
    <w:rsid w:val="007E1354"/>
    <w:rsid w:val="00827C5F"/>
    <w:rsid w:val="00871C42"/>
    <w:rsid w:val="00881833"/>
    <w:rsid w:val="008B637D"/>
    <w:rsid w:val="008E118B"/>
    <w:rsid w:val="00951643"/>
    <w:rsid w:val="00982A49"/>
    <w:rsid w:val="009F2C40"/>
    <w:rsid w:val="00A67868"/>
    <w:rsid w:val="00A74BB7"/>
    <w:rsid w:val="00B11629"/>
    <w:rsid w:val="00B418EB"/>
    <w:rsid w:val="00BB7D81"/>
    <w:rsid w:val="00C11400"/>
    <w:rsid w:val="00C41761"/>
    <w:rsid w:val="00CC5D5B"/>
    <w:rsid w:val="00D2402E"/>
    <w:rsid w:val="00D27480"/>
    <w:rsid w:val="00D9328C"/>
    <w:rsid w:val="00DA4C9E"/>
    <w:rsid w:val="00DA5800"/>
    <w:rsid w:val="00DD372E"/>
    <w:rsid w:val="00DD5F34"/>
    <w:rsid w:val="00E77905"/>
    <w:rsid w:val="00EA3AEF"/>
    <w:rsid w:val="00EA490A"/>
    <w:rsid w:val="00EC4006"/>
    <w:rsid w:val="00ED0818"/>
    <w:rsid w:val="00ED1A1A"/>
    <w:rsid w:val="00F0728D"/>
    <w:rsid w:val="00F2324D"/>
    <w:rsid w:val="00F446D5"/>
    <w:rsid w:val="00FF404E"/>
    <w:rsid w:val="04732BE0"/>
    <w:rsid w:val="0596059E"/>
    <w:rsid w:val="12F32B99"/>
    <w:rsid w:val="166B36A5"/>
    <w:rsid w:val="2ACB1808"/>
    <w:rsid w:val="43733933"/>
    <w:rsid w:val="53316E9A"/>
    <w:rsid w:val="57B359CA"/>
    <w:rsid w:val="74813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numPr>
        <w:ilvl w:val="0"/>
        <w:numId w:val="1"/>
      </w:numPr>
      <w:spacing w:before="340" w:after="330" w:line="578" w:lineRule="auto"/>
      <w:outlineLvl w:val="0"/>
    </w:pPr>
    <w:rPr>
      <w:rFonts w:eastAsia="黑体"/>
      <w:bCs/>
      <w:kern w:val="44"/>
      <w:sz w:val="44"/>
      <w:szCs w:val="44"/>
      <w:lang w:val="zh-CN"/>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5"/>
    <w:semiHidden/>
    <w:unhideWhenUsed/>
    <w:qFormat/>
    <w:uiPriority w:val="99"/>
    <w:pPr>
      <w:jc w:val="left"/>
    </w:pPr>
  </w:style>
  <w:style w:type="paragraph" w:styleId="6">
    <w:name w:val="Body Text"/>
    <w:basedOn w:val="1"/>
    <w:link w:val="19"/>
    <w:unhideWhenUsed/>
    <w:qFormat/>
    <w:uiPriority w:val="99"/>
    <w:pPr>
      <w:spacing w:after="120"/>
    </w:pPr>
  </w:style>
  <w:style w:type="paragraph" w:styleId="7">
    <w:name w:val="toc 3"/>
    <w:basedOn w:val="1"/>
    <w:next w:val="1"/>
    <w:semiHidden/>
    <w:unhideWhenUsed/>
    <w:qFormat/>
    <w:uiPriority w:val="39"/>
    <w:pPr>
      <w:ind w:left="840" w:leftChars="400"/>
    </w:pPr>
  </w:style>
  <w:style w:type="paragraph" w:styleId="8">
    <w:name w:val="Balloon Text"/>
    <w:basedOn w:val="1"/>
    <w:link w:val="24"/>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pPr>
    <w:rPr>
      <w:b/>
      <w:sz w:val="28"/>
      <w:szCs w:val="28"/>
    </w:rPr>
  </w:style>
  <w:style w:type="paragraph" w:styleId="12">
    <w:name w:val="toc 2"/>
    <w:basedOn w:val="1"/>
    <w:next w:val="1"/>
    <w:semiHidden/>
    <w:unhideWhenUsed/>
    <w:qFormat/>
    <w:uiPriority w:val="39"/>
    <w:pPr>
      <w:ind w:left="420" w:leftChars="200"/>
    </w:pPr>
  </w:style>
  <w:style w:type="paragraph" w:styleId="13">
    <w:name w:val="annotation subject"/>
    <w:basedOn w:val="5"/>
    <w:next w:val="5"/>
    <w:link w:val="26"/>
    <w:semiHidden/>
    <w:unhideWhenUsed/>
    <w:qFormat/>
    <w:uiPriority w:val="99"/>
    <w:rPr>
      <w:b/>
      <w:bC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000FF"/>
      <w:u w:val="single"/>
    </w:rPr>
  </w:style>
  <w:style w:type="character" w:styleId="18">
    <w:name w:val="annotation reference"/>
    <w:basedOn w:val="16"/>
    <w:semiHidden/>
    <w:unhideWhenUsed/>
    <w:qFormat/>
    <w:uiPriority w:val="99"/>
    <w:rPr>
      <w:sz w:val="21"/>
      <w:szCs w:val="21"/>
    </w:rPr>
  </w:style>
  <w:style w:type="character" w:customStyle="1" w:styleId="19">
    <w:name w:val="正文文本 字符"/>
    <w:basedOn w:val="16"/>
    <w:link w:val="6"/>
    <w:qFormat/>
    <w:uiPriority w:val="99"/>
  </w:style>
  <w:style w:type="paragraph" w:styleId="20">
    <w:name w:val="List Paragraph"/>
    <w:basedOn w:val="1"/>
    <w:qFormat/>
    <w:uiPriority w:val="34"/>
    <w:pPr>
      <w:ind w:firstLine="420" w:firstLineChars="200"/>
    </w:pPr>
  </w:style>
  <w:style w:type="character" w:customStyle="1" w:styleId="21">
    <w:name w:val="页眉 字符"/>
    <w:basedOn w:val="16"/>
    <w:link w:val="10"/>
    <w:qFormat/>
    <w:uiPriority w:val="99"/>
    <w:rPr>
      <w:sz w:val="18"/>
      <w:szCs w:val="18"/>
    </w:rPr>
  </w:style>
  <w:style w:type="character" w:customStyle="1" w:styleId="22">
    <w:name w:val="页脚 字符"/>
    <w:basedOn w:val="16"/>
    <w:link w:val="9"/>
    <w:qFormat/>
    <w:uiPriority w:val="99"/>
    <w:rPr>
      <w:sz w:val="18"/>
      <w:szCs w:val="18"/>
    </w:rPr>
  </w:style>
  <w:style w:type="character" w:customStyle="1" w:styleId="23">
    <w:name w:val="标题 1 字符"/>
    <w:basedOn w:val="16"/>
    <w:link w:val="2"/>
    <w:qFormat/>
    <w:uiPriority w:val="9"/>
    <w:rPr>
      <w:rFonts w:eastAsia="黑体"/>
      <w:bCs/>
      <w:kern w:val="44"/>
      <w:sz w:val="44"/>
      <w:szCs w:val="44"/>
      <w:lang w:val="zh-CN"/>
    </w:rPr>
  </w:style>
  <w:style w:type="character" w:customStyle="1" w:styleId="24">
    <w:name w:val="批注框文本 字符"/>
    <w:basedOn w:val="16"/>
    <w:link w:val="8"/>
    <w:semiHidden/>
    <w:qFormat/>
    <w:uiPriority w:val="99"/>
    <w:rPr>
      <w:sz w:val="18"/>
      <w:szCs w:val="18"/>
    </w:rPr>
  </w:style>
  <w:style w:type="character" w:customStyle="1" w:styleId="25">
    <w:name w:val="批注文字 字符"/>
    <w:basedOn w:val="16"/>
    <w:link w:val="5"/>
    <w:semiHidden/>
    <w:qFormat/>
    <w:uiPriority w:val="99"/>
  </w:style>
  <w:style w:type="character" w:customStyle="1" w:styleId="26">
    <w:name w:val="批注主题 字符"/>
    <w:basedOn w:val="25"/>
    <w:link w:val="13"/>
    <w:semiHidden/>
    <w:qFormat/>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464426-5B16-D140-9823-60AA4337237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209</Words>
  <Characters>1193</Characters>
  <Lines>9</Lines>
  <Paragraphs>2</Paragraphs>
  <TotalTime>0</TotalTime>
  <ScaleCrop>false</ScaleCrop>
  <LinksUpToDate>false</LinksUpToDate>
  <CharactersWithSpaces>1400</CharactersWithSpaces>
  <Application>WPS Office_11.8.2.10972_F1E327BC-269C-435d-A152-05C5408002CA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2022-04-05T00:48:00Z</dcterms:created>
  <dc:creator>dengxifeng@pku.edu.cn</dc:creator>
  <cp:lastModifiedBy>Walker</cp:lastModifiedBy>
  <cp:lastPrinted>2020-04-27T09:16:00Z</cp:lastPrinted>
  <dcterms:modified xsi:type="dcterms:W3CDTF">2022-04-18T13:03:23Z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ICV">
    <vt:lpwstr>41D31A3297C7463781DCC2FB4A53BC1D</vt:lpwstr>
  </property>
</Properties>
</file>