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680AE" w14:textId="77777777" w:rsidR="00FB48A4" w:rsidRPr="00FB48A4" w:rsidRDefault="00FB48A4" w:rsidP="00FB48A4">
      <w:pPr>
        <w:widowControl/>
        <w:spacing w:before="100" w:beforeAutospacing="1" w:after="100" w:afterAutospacing="1"/>
        <w:outlineLvl w:val="2"/>
        <w:rPr>
          <w:rFonts w:ascii="新細明體" w:eastAsia="新細明體" w:hAnsi="新細明體" w:cs="新細明體"/>
          <w:b/>
          <w:bCs/>
          <w:kern w:val="0"/>
          <w:sz w:val="27"/>
          <w:szCs w:val="27"/>
        </w:rPr>
      </w:pPr>
      <w:r w:rsidRPr="00FB48A4">
        <w:rPr>
          <w:rFonts w:ascii="新細明體" w:eastAsia="新細明體" w:hAnsi="新細明體" w:cs="新細明體"/>
          <w:b/>
          <w:bCs/>
          <w:kern w:val="0"/>
          <w:sz w:val="27"/>
          <w:szCs w:val="27"/>
        </w:rPr>
        <w:t>1. Directions</w:t>
      </w:r>
    </w:p>
    <w:p w14:paraId="1483456A" w14:textId="77777777" w:rsidR="00FB48A4" w:rsidRPr="00FB48A4" w:rsidRDefault="00FB48A4" w:rsidP="00FB48A4">
      <w:pPr>
        <w:widowControl/>
        <w:spacing w:before="100" w:beforeAutospacing="1" w:after="100" w:afterAutospacing="1"/>
        <w:rPr>
          <w:rFonts w:ascii="新細明體" w:eastAsia="新細明體" w:hAnsi="新細明體" w:cs="新細明體"/>
          <w:kern w:val="0"/>
          <w:szCs w:val="24"/>
        </w:rPr>
      </w:pPr>
      <w:r w:rsidRPr="00FB48A4">
        <w:rPr>
          <w:rFonts w:ascii="新細明體" w:eastAsia="新細明體" w:hAnsi="新細明體" w:cs="新細明體"/>
          <w:kern w:val="0"/>
          <w:szCs w:val="24"/>
        </w:rPr>
        <w:t>Show all your work. Indicate clearly the methods you use, because you will be scored on the correctness of your methods as well as on the accuracy and completeness of your results and explanations.</w:t>
      </w:r>
    </w:p>
    <w:p w14:paraId="0B0AC1D0" w14:textId="77777777" w:rsidR="00FB48A4" w:rsidRPr="00FB48A4" w:rsidRDefault="00FB48A4" w:rsidP="00FB48A4">
      <w:pPr>
        <w:widowControl/>
        <w:spacing w:before="100" w:beforeAutospacing="1" w:after="100" w:afterAutospacing="1"/>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A </w:t>
      </w:r>
      <w:r w:rsidRPr="00FB48A4">
        <w:rPr>
          <w:rFonts w:ascii="新細明體" w:eastAsia="新細明體" w:hAnsi="新細明體" w:cs="新細明體"/>
          <w:b/>
          <w:bCs/>
          <w:kern w:val="0"/>
          <w:szCs w:val="24"/>
        </w:rPr>
        <w:t>market research firm</w:t>
      </w:r>
      <w:r w:rsidRPr="00FB48A4">
        <w:rPr>
          <w:rFonts w:ascii="新細明體" w:eastAsia="新細明體" w:hAnsi="新細明體" w:cs="新細明體"/>
          <w:kern w:val="0"/>
          <w:szCs w:val="24"/>
        </w:rPr>
        <w:t xml:space="preserve"> wanted to estimate, with </w:t>
      </w:r>
      <w:r w:rsidRPr="00FB48A4">
        <w:rPr>
          <w:rFonts w:ascii="新細明體" w:eastAsia="新細明體" w:hAnsi="新細明體" w:cs="新細明體"/>
          <w:b/>
          <w:bCs/>
          <w:kern w:val="0"/>
          <w:szCs w:val="24"/>
        </w:rPr>
        <w:t>95 percent confidence</w:t>
      </w:r>
      <w:r w:rsidRPr="00FB48A4">
        <w:rPr>
          <w:rFonts w:ascii="新細明體" w:eastAsia="新細明體" w:hAnsi="新細明體" w:cs="新細明體"/>
          <w:kern w:val="0"/>
          <w:szCs w:val="24"/>
        </w:rPr>
        <w:t xml:space="preserve">, the </w:t>
      </w:r>
      <w:r w:rsidRPr="00FB48A4">
        <w:rPr>
          <w:rFonts w:ascii="新細明體" w:eastAsia="新細明體" w:hAnsi="新細明體" w:cs="新細明體"/>
          <w:b/>
          <w:bCs/>
          <w:kern w:val="0"/>
          <w:szCs w:val="24"/>
        </w:rPr>
        <w:t>proportion of households in its target county that subscribe to at least one paid streaming service</w:t>
      </w:r>
      <w:r w:rsidRPr="00FB48A4">
        <w:rPr>
          <w:rFonts w:ascii="新細明體" w:eastAsia="新細明體" w:hAnsi="新細明體" w:cs="新細明體"/>
          <w:kern w:val="0"/>
          <w:szCs w:val="24"/>
        </w:rPr>
        <w:t xml:space="preserve"> (e.g., Netflix, Disney+, or similar platforms).</w:t>
      </w:r>
    </w:p>
    <w:p w14:paraId="36BA0294" w14:textId="77777777" w:rsidR="00FB48A4" w:rsidRPr="00FB48A4" w:rsidRDefault="00000000" w:rsidP="00FB48A4">
      <w:pPr>
        <w:widowControl/>
        <w:rPr>
          <w:rFonts w:ascii="新細明體" w:eastAsia="新細明體" w:hAnsi="新細明體" w:cs="新細明體"/>
          <w:kern w:val="0"/>
          <w:szCs w:val="24"/>
        </w:rPr>
      </w:pPr>
      <w:r>
        <w:rPr>
          <w:rFonts w:ascii="新細明體" w:eastAsia="新細明體" w:hAnsi="新細明體" w:cs="新細明體"/>
          <w:kern w:val="0"/>
          <w:szCs w:val="24"/>
        </w:rPr>
        <w:pict w14:anchorId="7B9A1BB7">
          <v:rect id="_x0000_i1025" style="width:0;height:1.5pt" o:hralign="center" o:hrstd="t" o:hr="t" fillcolor="#a0a0a0" stroked="f"/>
        </w:pict>
      </w:r>
    </w:p>
    <w:p w14:paraId="1901AA06" w14:textId="77777777" w:rsidR="00FB48A4" w:rsidRPr="00FB48A4" w:rsidRDefault="00FB48A4" w:rsidP="00FB48A4">
      <w:pPr>
        <w:widowControl/>
        <w:spacing w:before="100" w:beforeAutospacing="1" w:after="100" w:afterAutospacing="1"/>
        <w:outlineLvl w:val="2"/>
        <w:rPr>
          <w:rFonts w:ascii="新細明體" w:eastAsia="新細明體" w:hAnsi="新細明體" w:cs="新細明體"/>
          <w:b/>
          <w:bCs/>
          <w:kern w:val="0"/>
          <w:sz w:val="27"/>
          <w:szCs w:val="27"/>
        </w:rPr>
      </w:pPr>
      <w:r w:rsidRPr="00FB48A4">
        <w:rPr>
          <w:rFonts w:ascii="新細明體" w:eastAsia="新細明體" w:hAnsi="新細明體" w:cs="新細明體"/>
          <w:b/>
          <w:bCs/>
          <w:kern w:val="0"/>
          <w:sz w:val="27"/>
          <w:szCs w:val="27"/>
        </w:rPr>
        <w:t>a.</w:t>
      </w:r>
    </w:p>
    <w:p w14:paraId="6FE469AA" w14:textId="77777777" w:rsidR="00FB48A4" w:rsidRPr="00FB48A4" w:rsidRDefault="00FB48A4" w:rsidP="00FB48A4">
      <w:pPr>
        <w:widowControl/>
        <w:spacing w:before="100" w:beforeAutospacing="1" w:after="100" w:afterAutospacing="1"/>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Interpret the </w:t>
      </w:r>
      <w:r w:rsidRPr="00FB48A4">
        <w:rPr>
          <w:rFonts w:ascii="新細明體" w:eastAsia="新細明體" w:hAnsi="新細明體" w:cs="新細明體"/>
          <w:b/>
          <w:bCs/>
          <w:kern w:val="0"/>
          <w:szCs w:val="24"/>
        </w:rPr>
        <w:t>95 percent confidence level</w:t>
      </w:r>
      <w:r w:rsidRPr="00FB48A4">
        <w:rPr>
          <w:rFonts w:ascii="新細明體" w:eastAsia="新細明體" w:hAnsi="新細明體" w:cs="新細明體"/>
          <w:kern w:val="0"/>
          <w:szCs w:val="24"/>
        </w:rPr>
        <w:t xml:space="preserve"> in this context.</w:t>
      </w:r>
    </w:p>
    <w:p w14:paraId="28B69585" w14:textId="77777777" w:rsidR="00FB48A4" w:rsidRPr="00FB48A4" w:rsidRDefault="00FB48A4" w:rsidP="00FB48A4">
      <w:pPr>
        <w:widowControl/>
        <w:spacing w:before="100" w:beforeAutospacing="1" w:after="100" w:afterAutospacing="1"/>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The market research firm selected a </w:t>
      </w:r>
      <w:r w:rsidRPr="00FB48A4">
        <w:rPr>
          <w:rFonts w:ascii="新細明體" w:eastAsia="新細明體" w:hAnsi="新細明體" w:cs="新細明體"/>
          <w:b/>
          <w:bCs/>
          <w:kern w:val="0"/>
          <w:szCs w:val="24"/>
        </w:rPr>
        <w:t>random sample of households</w:t>
      </w:r>
      <w:r w:rsidRPr="00FB48A4">
        <w:rPr>
          <w:rFonts w:ascii="新細明體" w:eastAsia="新細明體" w:hAnsi="新細明體" w:cs="新細明體"/>
          <w:kern w:val="0"/>
          <w:szCs w:val="24"/>
        </w:rPr>
        <w:t xml:space="preserve"> in the county and used the sample data to estimate the </w:t>
      </w:r>
      <w:r w:rsidRPr="00FB48A4">
        <w:rPr>
          <w:rFonts w:ascii="新細明體" w:eastAsia="新細明體" w:hAnsi="新細明體" w:cs="新細明體"/>
          <w:b/>
          <w:bCs/>
          <w:kern w:val="0"/>
          <w:szCs w:val="24"/>
        </w:rPr>
        <w:t>proportion of all households that subscribe to at least one paid streaming service</w:t>
      </w:r>
      <w:r w:rsidRPr="00FB48A4">
        <w:rPr>
          <w:rFonts w:ascii="新細明體" w:eastAsia="新細明體" w:hAnsi="新細明體" w:cs="新細明體"/>
          <w:kern w:val="0"/>
          <w:szCs w:val="24"/>
        </w:rPr>
        <w:t>.</w:t>
      </w:r>
    </w:p>
    <w:p w14:paraId="7F92E568" w14:textId="77777777" w:rsidR="00FB48A4" w:rsidRPr="00FB48A4" w:rsidRDefault="00FB48A4" w:rsidP="00FB48A4">
      <w:pPr>
        <w:widowControl/>
        <w:spacing w:before="100" w:beforeAutospacing="1" w:after="100" w:afterAutospacing="1"/>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The conditions for calculating a </w:t>
      </w:r>
      <w:r w:rsidRPr="00FB48A4">
        <w:rPr>
          <w:rFonts w:ascii="新細明體" w:eastAsia="新細明體" w:hAnsi="新細明體" w:cs="新細明體"/>
          <w:b/>
          <w:bCs/>
          <w:kern w:val="0"/>
          <w:szCs w:val="24"/>
        </w:rPr>
        <w:t>95 percent confidence interval for the proportion of households in this county that subscribe to at least one paid streaming service</w:t>
      </w:r>
      <w:r w:rsidRPr="00FB48A4">
        <w:rPr>
          <w:rFonts w:ascii="新細明體" w:eastAsia="新細明體" w:hAnsi="新細明體" w:cs="新細明體"/>
          <w:kern w:val="0"/>
          <w:szCs w:val="24"/>
        </w:rPr>
        <w:t xml:space="preserve"> were checked and verified, and the resulting confidence interval was:</w:t>
      </w:r>
    </w:p>
    <w:p w14:paraId="4177BBAB" w14:textId="77777777" w:rsidR="00FB48A4" w:rsidRPr="00FB48A4" w:rsidRDefault="00FB48A4" w:rsidP="00FB48A4">
      <w:pPr>
        <w:widowControl/>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0.417±0.1190.417 \pm 0.1190.417±0.119 </w:t>
      </w:r>
    </w:p>
    <w:p w14:paraId="296776C0" w14:textId="77777777" w:rsidR="00FB48A4" w:rsidRPr="00FB48A4" w:rsidRDefault="00000000" w:rsidP="00FB48A4">
      <w:pPr>
        <w:widowControl/>
        <w:rPr>
          <w:rFonts w:ascii="新細明體" w:eastAsia="新細明體" w:hAnsi="新細明體" w:cs="新細明體"/>
          <w:kern w:val="0"/>
          <w:szCs w:val="24"/>
        </w:rPr>
      </w:pPr>
      <w:r>
        <w:rPr>
          <w:rFonts w:ascii="新細明體" w:eastAsia="新細明體" w:hAnsi="新細明體" w:cs="新細明體"/>
          <w:kern w:val="0"/>
          <w:szCs w:val="24"/>
        </w:rPr>
        <w:pict w14:anchorId="622632FD">
          <v:rect id="_x0000_i1026" style="width:0;height:1.5pt" o:hralign="center" o:hrstd="t" o:hr="t" fillcolor="#a0a0a0" stroked="f"/>
        </w:pict>
      </w:r>
    </w:p>
    <w:p w14:paraId="01435F3F" w14:textId="77777777" w:rsidR="00FB48A4" w:rsidRPr="00FB48A4" w:rsidRDefault="00FB48A4" w:rsidP="00FB48A4">
      <w:pPr>
        <w:widowControl/>
        <w:spacing w:before="100" w:beforeAutospacing="1" w:after="100" w:afterAutospacing="1"/>
        <w:outlineLvl w:val="2"/>
        <w:rPr>
          <w:rFonts w:ascii="新細明體" w:eastAsia="新細明體" w:hAnsi="新細明體" w:cs="新細明體"/>
          <w:b/>
          <w:bCs/>
          <w:kern w:val="0"/>
          <w:sz w:val="27"/>
          <w:szCs w:val="27"/>
        </w:rPr>
      </w:pPr>
      <w:r w:rsidRPr="00FB48A4">
        <w:rPr>
          <w:rFonts w:ascii="新細明體" w:eastAsia="新細明體" w:hAnsi="新細明體" w:cs="新細明體"/>
          <w:b/>
          <w:bCs/>
          <w:kern w:val="0"/>
          <w:sz w:val="27"/>
          <w:szCs w:val="27"/>
        </w:rPr>
        <w:t>b.</w:t>
      </w:r>
    </w:p>
    <w:p w14:paraId="10A9AFE8" w14:textId="77777777" w:rsidR="00FB48A4" w:rsidRPr="00FB48A4" w:rsidRDefault="00FB48A4" w:rsidP="00FB48A4">
      <w:pPr>
        <w:widowControl/>
        <w:spacing w:before="100" w:beforeAutospacing="1" w:after="100" w:afterAutospacing="1"/>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A </w:t>
      </w:r>
      <w:r w:rsidRPr="00FB48A4">
        <w:rPr>
          <w:rFonts w:ascii="新細明體" w:eastAsia="新細明體" w:hAnsi="新細明體" w:cs="新細明體"/>
          <w:b/>
          <w:bCs/>
          <w:kern w:val="0"/>
          <w:szCs w:val="24"/>
        </w:rPr>
        <w:t>national media industry report</w:t>
      </w:r>
      <w:r w:rsidRPr="00FB48A4">
        <w:rPr>
          <w:rFonts w:ascii="新細明體" w:eastAsia="新細明體" w:hAnsi="新細明體" w:cs="新細明體"/>
          <w:kern w:val="0"/>
          <w:szCs w:val="24"/>
        </w:rPr>
        <w:t xml:space="preserve"> claimed that </w:t>
      </w:r>
      <w:r w:rsidRPr="00FB48A4">
        <w:rPr>
          <w:rFonts w:ascii="新細明體" w:eastAsia="新細明體" w:hAnsi="新細明體" w:cs="新細明體"/>
          <w:b/>
          <w:bCs/>
          <w:kern w:val="0"/>
          <w:szCs w:val="24"/>
        </w:rPr>
        <w:t>39 percent of all U.S. households</w:t>
      </w:r>
      <w:r w:rsidRPr="00FB48A4">
        <w:rPr>
          <w:rFonts w:ascii="新細明體" w:eastAsia="新細明體" w:hAnsi="新細明體" w:cs="新細明體"/>
          <w:kern w:val="0"/>
          <w:szCs w:val="24"/>
        </w:rPr>
        <w:t xml:space="preserve"> subscribe to at least one paid streaming service.</w:t>
      </w:r>
    </w:p>
    <w:p w14:paraId="43954E05" w14:textId="77777777" w:rsidR="003E7734" w:rsidRPr="00FB48A4" w:rsidRDefault="00FB48A4" w:rsidP="003E7734">
      <w:pPr>
        <w:widowControl/>
        <w:rPr>
          <w:rFonts w:ascii="新細明體" w:eastAsia="新細明體" w:hAnsi="新細明體" w:cs="新細明體"/>
          <w:kern w:val="0"/>
          <w:szCs w:val="24"/>
        </w:rPr>
      </w:pPr>
      <w:r w:rsidRPr="00FB48A4">
        <w:rPr>
          <w:rFonts w:ascii="新細明體" w:eastAsia="新細明體" w:hAnsi="新細明體" w:cs="新細明體"/>
          <w:kern w:val="0"/>
          <w:szCs w:val="24"/>
        </w:rPr>
        <w:t xml:space="preserve">Does the market research firm’s confidence interval provide evidence that the </w:t>
      </w:r>
      <w:r w:rsidRPr="00FB48A4">
        <w:rPr>
          <w:rFonts w:ascii="新細明體" w:eastAsia="新細明體" w:hAnsi="新細明體" w:cs="新細明體"/>
          <w:b/>
          <w:bCs/>
          <w:kern w:val="0"/>
          <w:szCs w:val="24"/>
        </w:rPr>
        <w:t>proportion of streaming-service subscribers in this county</w:t>
      </w:r>
      <w:r w:rsidRPr="00FB48A4">
        <w:rPr>
          <w:rFonts w:ascii="新細明體" w:eastAsia="新細明體" w:hAnsi="新細明體" w:cs="新細明體"/>
          <w:kern w:val="0"/>
          <w:szCs w:val="24"/>
        </w:rPr>
        <w:t xml:space="preserve"> is </w:t>
      </w:r>
      <w:r w:rsidRPr="00FB48A4">
        <w:rPr>
          <w:rFonts w:ascii="新細明體" w:eastAsia="新細明體" w:hAnsi="新細明體" w:cs="新細明體"/>
          <w:b/>
          <w:bCs/>
          <w:kern w:val="0"/>
          <w:szCs w:val="24"/>
        </w:rPr>
        <w:t>different from the claimed national proportion</w:t>
      </w:r>
      <w:r w:rsidRPr="00FB48A4">
        <w:rPr>
          <w:rFonts w:ascii="新細明體" w:eastAsia="新細明體" w:hAnsi="新細明體" w:cs="新細明體"/>
          <w:kern w:val="0"/>
          <w:szCs w:val="24"/>
        </w:rPr>
        <w:t>?</w:t>
      </w:r>
      <w:r w:rsidRPr="00FB48A4">
        <w:rPr>
          <w:rFonts w:ascii="新細明體" w:eastAsia="新細明體" w:hAnsi="新細明體" w:cs="新細明體"/>
          <w:kern w:val="0"/>
          <w:szCs w:val="24"/>
        </w:rPr>
        <w:br/>
        <w:t>Explain your reasoning.</w:t>
      </w:r>
    </w:p>
    <w:p w14:paraId="51DEE8E9" w14:textId="77777777" w:rsidR="003E7734" w:rsidRPr="00FB48A4" w:rsidRDefault="003E7734" w:rsidP="003E7734">
      <w:pPr>
        <w:widowControl/>
        <w:rPr>
          <w:rFonts w:ascii="新細明體" w:eastAsia="新細明體" w:hAnsi="新細明體" w:cs="新細明體"/>
          <w:kern w:val="0"/>
          <w:szCs w:val="24"/>
        </w:rPr>
      </w:pPr>
      <w:r>
        <w:rPr>
          <w:rFonts w:ascii="新細明體" w:eastAsia="新細明體" w:hAnsi="新細明體" w:cs="新細明體"/>
          <w:kern w:val="0"/>
          <w:szCs w:val="24"/>
        </w:rPr>
        <w:pict w14:anchorId="396DC7C3">
          <v:rect id="_x0000_i1027" style="width:0;height:1.5pt" o:hralign="center" o:hrstd="t" o:hr="t" fillcolor="#a0a0a0" stroked="f"/>
        </w:pict>
      </w:r>
    </w:p>
    <w:p w14:paraId="565497DC" w14:textId="77777777" w:rsidR="003E7734" w:rsidRPr="003E7734" w:rsidRDefault="003E7734" w:rsidP="003E7734">
      <w:pPr>
        <w:widowControl/>
        <w:spacing w:before="100" w:beforeAutospacing="1" w:after="100" w:afterAutospacing="1"/>
        <w:rPr>
          <w:rFonts w:ascii="新細明體" w:eastAsia="新細明體" w:hAnsi="新細明體" w:cs="新細明體"/>
          <w:b/>
          <w:bCs/>
          <w:kern w:val="0"/>
          <w:szCs w:val="24"/>
        </w:rPr>
      </w:pPr>
      <w:r w:rsidRPr="003E7734">
        <w:rPr>
          <w:rFonts w:ascii="新細明體" w:eastAsia="新細明體" w:hAnsi="新細明體" w:cs="新細明體"/>
          <w:b/>
          <w:bCs/>
          <w:kern w:val="0"/>
          <w:szCs w:val="24"/>
        </w:rPr>
        <w:t xml:space="preserve">c. </w:t>
      </w:r>
    </w:p>
    <w:p w14:paraId="2F749201" w14:textId="19330BB3" w:rsidR="003E7734" w:rsidRPr="003E7734" w:rsidRDefault="003E7734" w:rsidP="003E7734">
      <w:pPr>
        <w:widowControl/>
        <w:spacing w:before="100" w:beforeAutospacing="1" w:after="100" w:afterAutospacing="1"/>
        <w:rPr>
          <w:rFonts w:ascii="新細明體" w:eastAsia="新細明體" w:hAnsi="新細明體" w:cs="新細明體"/>
          <w:kern w:val="0"/>
          <w:szCs w:val="24"/>
        </w:rPr>
      </w:pPr>
      <w:r w:rsidRPr="003E7734">
        <w:rPr>
          <w:rFonts w:ascii="新細明體" w:eastAsia="新細明體" w:hAnsi="新細明體" w:cs="新細明體"/>
          <w:kern w:val="0"/>
          <w:szCs w:val="24"/>
        </w:rPr>
        <w:lastRenderedPageBreak/>
        <w:t xml:space="preserve">How many households were selected in the market research firm’s sample? Show how you obtained </w:t>
      </w:r>
    </w:p>
    <w:p w14:paraId="7656D0ED" w14:textId="237EC3A5" w:rsidR="00FB48A4" w:rsidRPr="003E7734" w:rsidRDefault="003E7734" w:rsidP="003E7734">
      <w:pPr>
        <w:widowControl/>
        <w:spacing w:before="100" w:beforeAutospacing="1" w:after="100" w:afterAutospacing="1"/>
        <w:rPr>
          <w:rFonts w:ascii="新細明體" w:eastAsia="新細明體" w:hAnsi="新細明體" w:cs="新細明體" w:hint="eastAsia"/>
          <w:kern w:val="0"/>
          <w:szCs w:val="24"/>
        </w:rPr>
      </w:pPr>
      <w:r w:rsidRPr="003E7734">
        <w:rPr>
          <w:rFonts w:ascii="新細明體" w:eastAsia="新細明體" w:hAnsi="新細明體" w:cs="新細明體"/>
          <w:kern w:val="0"/>
          <w:szCs w:val="24"/>
        </w:rPr>
        <w:t>your answer.</w:t>
      </w:r>
    </w:p>
    <w:sectPr w:rsidR="00FB48A4" w:rsidRPr="003E773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8A4"/>
    <w:rsid w:val="003E7734"/>
    <w:rsid w:val="00642A3E"/>
    <w:rsid w:val="00B6671B"/>
    <w:rsid w:val="00FB48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EAB5"/>
  <w15:chartTrackingRefBased/>
  <w15:docId w15:val="{29CDA084-04AF-4CFD-A3FF-6E0E5716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FB48A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FB48A4"/>
    <w:rPr>
      <w:rFonts w:ascii="新細明體" w:eastAsia="新細明體" w:hAnsi="新細明體" w:cs="新細明體"/>
      <w:b/>
      <w:bCs/>
      <w:kern w:val="0"/>
      <w:sz w:val="27"/>
      <w:szCs w:val="27"/>
    </w:rPr>
  </w:style>
  <w:style w:type="paragraph" w:styleId="Web">
    <w:name w:val="Normal (Web)"/>
    <w:basedOn w:val="a"/>
    <w:uiPriority w:val="99"/>
    <w:semiHidden/>
    <w:unhideWhenUsed/>
    <w:rsid w:val="00FB48A4"/>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FB48A4"/>
    <w:rPr>
      <w:b/>
      <w:bCs/>
    </w:rPr>
  </w:style>
  <w:style w:type="character" w:customStyle="1" w:styleId="katex-mathml">
    <w:name w:val="katex-mathml"/>
    <w:basedOn w:val="a0"/>
    <w:rsid w:val="00FB48A4"/>
  </w:style>
  <w:style w:type="character" w:customStyle="1" w:styleId="mord">
    <w:name w:val="mord"/>
    <w:basedOn w:val="a0"/>
    <w:rsid w:val="00FB48A4"/>
  </w:style>
  <w:style w:type="character" w:customStyle="1" w:styleId="mbin">
    <w:name w:val="mbin"/>
    <w:basedOn w:val="a0"/>
    <w:rsid w:val="00FB4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2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朱珊瑩</dc:creator>
  <cp:keywords/>
  <dc:description/>
  <cp:lastModifiedBy>聖曦 丁</cp:lastModifiedBy>
  <cp:revision>2</cp:revision>
  <dcterms:created xsi:type="dcterms:W3CDTF">2026-02-28T20:11:00Z</dcterms:created>
  <dcterms:modified xsi:type="dcterms:W3CDTF">2026-03-03T02:56:00Z</dcterms:modified>
</cp:coreProperties>
</file>