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本校於114年1月規劃並導入溫室氣體盤查，以113年度(最近一個完整會計年度)為本校溫室氣體盤查之基準年。基準年排放清冊如表5.1所示，基準年排放量為244.774噸CO2e。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表5.1、亞東科技大學板橋校區基準年溫室氣體排放清冊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能源間接排放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