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41C15" w14:textId="77777777" w:rsidR="00581FCC" w:rsidRDefault="00581FCC">
      <w:pPr>
        <w:jc w:val="center"/>
        <w:rPr>
          <w:szCs w:val="22"/>
        </w:rPr>
      </w:pPr>
    </w:p>
    <w:p w14:paraId="7CDA8E36" w14:textId="77777777" w:rsidR="00F56746" w:rsidRPr="001E690D" w:rsidRDefault="00F56746" w:rsidP="00F56746">
      <w:pPr>
        <w:jc w:val="center"/>
        <w:outlineLvl w:val="0"/>
        <w:rPr>
          <w:sz w:val="24"/>
        </w:rPr>
      </w:pPr>
      <w:r w:rsidRPr="001E690D">
        <w:rPr>
          <w:b/>
          <w:sz w:val="24"/>
        </w:rPr>
        <w:t>PPHA 42510 APPLIED FINANCIAL MANAGEMENT</w:t>
      </w:r>
    </w:p>
    <w:p w14:paraId="678EBB60" w14:textId="77777777" w:rsidR="00F56746" w:rsidRPr="001E690D" w:rsidRDefault="00F56746" w:rsidP="00F56746">
      <w:pPr>
        <w:jc w:val="center"/>
        <w:outlineLvl w:val="0"/>
        <w:rPr>
          <w:b/>
        </w:rPr>
      </w:pPr>
      <w:r w:rsidRPr="001E690D">
        <w:rPr>
          <w:b/>
        </w:rPr>
        <w:t>Thomas Coleman</w:t>
      </w:r>
    </w:p>
    <w:p w14:paraId="69B73228" w14:textId="2979F926" w:rsidR="00F56746" w:rsidRPr="001E690D" w:rsidRDefault="00F56746" w:rsidP="00F56746">
      <w:pPr>
        <w:jc w:val="center"/>
        <w:outlineLvl w:val="0"/>
      </w:pPr>
      <w:r w:rsidRPr="001E690D">
        <w:t>Fall 202</w:t>
      </w:r>
      <w:r w:rsidR="000C1BC0">
        <w:t>4</w:t>
      </w:r>
    </w:p>
    <w:p w14:paraId="340C1208" w14:textId="77777777" w:rsidR="00F56746" w:rsidRPr="001E690D" w:rsidRDefault="00F56746" w:rsidP="00F56746"/>
    <w:p w14:paraId="4E1C8D27" w14:textId="00596FC6" w:rsidR="00F56746" w:rsidRPr="001E690D" w:rsidRDefault="00F56746" w:rsidP="00F56746">
      <w:pPr>
        <w:jc w:val="center"/>
        <w:rPr>
          <w:b/>
          <w:bCs/>
          <w:szCs w:val="22"/>
        </w:rPr>
      </w:pPr>
      <w:r w:rsidRPr="001E690D">
        <w:rPr>
          <w:b/>
          <w:bCs/>
          <w:szCs w:val="22"/>
        </w:rPr>
        <w:t xml:space="preserve">Practice PV Problems – Due </w:t>
      </w:r>
      <w:r w:rsidR="000C1BC0">
        <w:rPr>
          <w:b/>
          <w:bCs/>
          <w:szCs w:val="22"/>
        </w:rPr>
        <w:t>Thursday</w:t>
      </w:r>
    </w:p>
    <w:p w14:paraId="385FFF9D" w14:textId="77777777" w:rsidR="00F56746" w:rsidRPr="001E690D" w:rsidRDefault="00F56746" w:rsidP="00F56746">
      <w:pPr>
        <w:rPr>
          <w:szCs w:val="22"/>
        </w:rPr>
      </w:pPr>
    </w:p>
    <w:p w14:paraId="55DDF9D5" w14:textId="77777777" w:rsidR="00F56746" w:rsidRPr="001E690D" w:rsidRDefault="00F56746" w:rsidP="00F56746">
      <w:pPr>
        <w:numPr>
          <w:ilvl w:val="0"/>
          <w:numId w:val="1"/>
        </w:numPr>
        <w:rPr>
          <w:szCs w:val="22"/>
        </w:rPr>
      </w:pPr>
      <w:r w:rsidRPr="001E690D">
        <w:rPr>
          <w:szCs w:val="22"/>
        </w:rPr>
        <w:t>These problems review TVM calculations and interest rate conversions. The only way to learn this stuff is practice</w:t>
      </w:r>
    </w:p>
    <w:p w14:paraId="3FC64B60" w14:textId="77777777" w:rsidR="00F56746" w:rsidRPr="001E690D" w:rsidRDefault="00F56746" w:rsidP="00F56746">
      <w:pPr>
        <w:numPr>
          <w:ilvl w:val="0"/>
          <w:numId w:val="1"/>
        </w:numPr>
        <w:rPr>
          <w:szCs w:val="22"/>
        </w:rPr>
      </w:pPr>
      <w:r w:rsidRPr="001E690D">
        <w:rPr>
          <w:szCs w:val="22"/>
        </w:rPr>
        <w:t>GRADING – I will grade you on whether you hand in the problems – not on whether they are right. (Since I am supplying answers to the problems, I assume you can get the right answer.)</w:t>
      </w:r>
    </w:p>
    <w:p w14:paraId="35468A67" w14:textId="77777777" w:rsidR="00F56746" w:rsidRPr="001E690D" w:rsidRDefault="00F56746" w:rsidP="00F56746">
      <w:pPr>
        <w:numPr>
          <w:ilvl w:val="0"/>
          <w:numId w:val="1"/>
        </w:numPr>
        <w:rPr>
          <w:szCs w:val="22"/>
        </w:rPr>
      </w:pPr>
      <w:r w:rsidRPr="001E690D">
        <w:rPr>
          <w:szCs w:val="22"/>
        </w:rPr>
        <w:t>For this problem I am not looking for a fancy or a detailed solution – I just want you to go through the numbers. I want you to hand in your own solution (handwritten is fine), but please feel free to work together if you wish.</w:t>
      </w:r>
    </w:p>
    <w:p w14:paraId="6E3853CD" w14:textId="77777777" w:rsidR="00F56746" w:rsidRPr="001E690D" w:rsidRDefault="00F56746" w:rsidP="00F56746">
      <w:pPr>
        <w:numPr>
          <w:ilvl w:val="0"/>
          <w:numId w:val="1"/>
        </w:numPr>
        <w:rPr>
          <w:b/>
          <w:bCs/>
          <w:szCs w:val="22"/>
        </w:rPr>
      </w:pPr>
      <w:r w:rsidRPr="001E690D">
        <w:rPr>
          <w:szCs w:val="22"/>
        </w:rPr>
        <w:t xml:space="preserve">ANSWERS – I am supplying answers for these problems in a separate document. My intention is that you practice and learn from these – it is not a test of your knowledge. </w:t>
      </w:r>
      <w:r w:rsidRPr="001E690D">
        <w:rPr>
          <w:b/>
          <w:bCs/>
          <w:szCs w:val="22"/>
        </w:rPr>
        <w:t>But please work through problems before looking at the answer sheet.</w:t>
      </w:r>
    </w:p>
    <w:p w14:paraId="01F3DD22" w14:textId="77777777" w:rsidR="00F56746" w:rsidRPr="001E690D" w:rsidRDefault="00F56746" w:rsidP="00F56746">
      <w:pPr>
        <w:rPr>
          <w:szCs w:val="22"/>
        </w:rPr>
      </w:pPr>
    </w:p>
    <w:p w14:paraId="26F45531" w14:textId="52776244" w:rsidR="00581FCC" w:rsidRPr="001E690D" w:rsidRDefault="00581FCC">
      <w:pPr>
        <w:rPr>
          <w:szCs w:val="22"/>
        </w:rPr>
      </w:pPr>
    </w:p>
    <w:p w14:paraId="595406CA" w14:textId="0E19324E" w:rsidR="0046261B" w:rsidRPr="001E690D" w:rsidRDefault="0046261B" w:rsidP="0046261B"/>
    <w:p w14:paraId="764080D5" w14:textId="52D27BA0" w:rsidR="005D794B" w:rsidRPr="001E690D" w:rsidRDefault="005D794B" w:rsidP="005D794B">
      <w:pPr>
        <w:widowControl/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spacing w:before="240"/>
        <w:textAlignment w:val="baseline"/>
        <w:rPr>
          <w:sz w:val="20"/>
        </w:rPr>
      </w:pPr>
      <w:r w:rsidRPr="001E690D">
        <w:rPr>
          <w:sz w:val="20"/>
        </w:rPr>
        <w:t xml:space="preserve">This is the </w:t>
      </w:r>
      <w:proofErr w:type="gramStart"/>
      <w:r w:rsidRPr="001E690D">
        <w:rPr>
          <w:sz w:val="20"/>
        </w:rPr>
        <w:t>four year</w:t>
      </w:r>
      <w:proofErr w:type="gramEnd"/>
      <w:r w:rsidRPr="001E690D">
        <w:rPr>
          <w:sz w:val="20"/>
        </w:rPr>
        <w:t xml:space="preserve"> 6.5% annual coupon bond we discussed in class on Wednes</w:t>
      </w:r>
      <w:r w:rsidR="000F0A75" w:rsidRPr="001E690D">
        <w:rPr>
          <w:sz w:val="20"/>
        </w:rPr>
        <w:t>d</w:t>
      </w:r>
      <w:r w:rsidRPr="001E690D">
        <w:rPr>
          <w:sz w:val="20"/>
        </w:rPr>
        <w:t>ay. (</w:t>
      </w:r>
      <w:proofErr w:type="gramStart"/>
      <w:r w:rsidRPr="001E690D">
        <w:rPr>
          <w:sz w:val="20"/>
        </w:rPr>
        <w:t>4 year</w:t>
      </w:r>
      <w:proofErr w:type="gramEnd"/>
      <w:r w:rsidRPr="001E690D">
        <w:rPr>
          <w:sz w:val="20"/>
        </w:rPr>
        <w:t xml:space="preserve"> Eurobond, exact 4 years, with annual coupon 6.5%).  </w:t>
      </w:r>
    </w:p>
    <w:p w14:paraId="076AC262" w14:textId="7134F8DD" w:rsidR="000F0A75" w:rsidRPr="001E690D" w:rsidRDefault="005D794B" w:rsidP="005D794B">
      <w:pPr>
        <w:widowControl/>
        <w:numPr>
          <w:ilvl w:val="1"/>
          <w:numId w:val="3"/>
        </w:numPr>
        <w:suppressAutoHyphens w:val="0"/>
        <w:overflowPunct w:val="0"/>
        <w:autoSpaceDE w:val="0"/>
        <w:autoSpaceDN w:val="0"/>
        <w:adjustRightInd w:val="0"/>
        <w:spacing w:before="240"/>
        <w:textAlignment w:val="baseline"/>
        <w:rPr>
          <w:sz w:val="20"/>
        </w:rPr>
      </w:pPr>
      <w:r w:rsidRPr="001E690D">
        <w:rPr>
          <w:sz w:val="20"/>
        </w:rPr>
        <w:t>What is the price of the bond if the yield is 6.6%? And draw the CF diagram</w:t>
      </w:r>
      <w:r w:rsidRPr="001E690D">
        <w:rPr>
          <w:sz w:val="20"/>
        </w:rPr>
        <w:tab/>
        <w:t>_______</w:t>
      </w:r>
      <w:r w:rsidR="000F0A75" w:rsidRPr="001E690D">
        <w:rPr>
          <w:kern w:val="20"/>
          <w:sz w:val="20"/>
          <w:szCs w:val="20"/>
        </w:rPr>
        <w:t xml:space="preserve">   </w:t>
      </w:r>
    </w:p>
    <w:p w14:paraId="239B667D" w14:textId="25AFD3CA" w:rsidR="005D794B" w:rsidRPr="001E690D" w:rsidRDefault="000F0A75" w:rsidP="000F0A75">
      <w:r w:rsidRPr="001E690D">
        <w:t>(</w:t>
      </w:r>
      <w:proofErr w:type="gramStart"/>
      <w:r w:rsidRPr="001E690D">
        <w:t>this</w:t>
      </w:r>
      <w:proofErr w:type="gramEnd"/>
      <w:r w:rsidRPr="001E690D">
        <w:t xml:space="preserve"> should be easy since this is exactly what was in lecture)</w:t>
      </w:r>
    </w:p>
    <w:p w14:paraId="6BC2C52A" w14:textId="183C18E5" w:rsidR="005D794B" w:rsidRPr="001E690D" w:rsidRDefault="005D794B" w:rsidP="005D794B">
      <w:pPr>
        <w:widowControl/>
        <w:numPr>
          <w:ilvl w:val="1"/>
          <w:numId w:val="3"/>
        </w:numPr>
        <w:suppressAutoHyphens w:val="0"/>
        <w:overflowPunct w:val="0"/>
        <w:autoSpaceDE w:val="0"/>
        <w:autoSpaceDN w:val="0"/>
        <w:adjustRightInd w:val="0"/>
        <w:spacing w:before="240"/>
        <w:textAlignment w:val="baseline"/>
        <w:rPr>
          <w:sz w:val="20"/>
        </w:rPr>
      </w:pPr>
      <w:r w:rsidRPr="001E690D">
        <w:rPr>
          <w:sz w:val="20"/>
        </w:rPr>
        <w:t>What is the price of the bond if the yield is 6.7%?</w:t>
      </w:r>
      <w:r w:rsidRPr="001E690D">
        <w:rPr>
          <w:sz w:val="20"/>
        </w:rPr>
        <w:tab/>
      </w:r>
      <w:r w:rsidRPr="001E690D">
        <w:rPr>
          <w:sz w:val="20"/>
        </w:rPr>
        <w:tab/>
      </w:r>
      <w:r w:rsidRPr="001E690D">
        <w:rPr>
          <w:sz w:val="20"/>
        </w:rPr>
        <w:tab/>
      </w:r>
      <w:r w:rsidRPr="001E690D">
        <w:rPr>
          <w:sz w:val="20"/>
        </w:rPr>
        <w:tab/>
        <w:t>_______</w:t>
      </w:r>
    </w:p>
    <w:p w14:paraId="2A12D99D" w14:textId="5493BE2A" w:rsidR="005D794B" w:rsidRPr="001E690D" w:rsidRDefault="005D794B" w:rsidP="005D794B">
      <w:pPr>
        <w:widowControl/>
        <w:numPr>
          <w:ilvl w:val="1"/>
          <w:numId w:val="3"/>
        </w:numPr>
        <w:suppressAutoHyphens w:val="0"/>
        <w:overflowPunct w:val="0"/>
        <w:autoSpaceDE w:val="0"/>
        <w:autoSpaceDN w:val="0"/>
        <w:adjustRightInd w:val="0"/>
        <w:spacing w:before="240"/>
        <w:textAlignment w:val="baseline"/>
        <w:rPr>
          <w:sz w:val="20"/>
        </w:rPr>
      </w:pPr>
      <w:r w:rsidRPr="001E690D">
        <w:rPr>
          <w:sz w:val="20"/>
        </w:rPr>
        <w:t>How much ($) have you lost going from 6.6% yield to 6.7% yield?</w:t>
      </w:r>
      <w:r w:rsidRPr="001E690D">
        <w:rPr>
          <w:sz w:val="20"/>
        </w:rPr>
        <w:tab/>
      </w:r>
      <w:r w:rsidRPr="001E690D">
        <w:rPr>
          <w:sz w:val="20"/>
        </w:rPr>
        <w:tab/>
        <w:t>_______</w:t>
      </w:r>
    </w:p>
    <w:p w14:paraId="30333188" w14:textId="77777777" w:rsidR="005D794B" w:rsidRPr="001E690D" w:rsidRDefault="005D794B" w:rsidP="005D794B">
      <w:pPr>
        <w:widowControl/>
        <w:numPr>
          <w:ilvl w:val="1"/>
          <w:numId w:val="3"/>
        </w:numPr>
        <w:suppressAutoHyphens w:val="0"/>
        <w:overflowPunct w:val="0"/>
        <w:autoSpaceDE w:val="0"/>
        <w:autoSpaceDN w:val="0"/>
        <w:adjustRightInd w:val="0"/>
        <w:spacing w:before="240"/>
        <w:textAlignment w:val="baseline"/>
        <w:rPr>
          <w:sz w:val="20"/>
        </w:rPr>
      </w:pPr>
      <w:r w:rsidRPr="001E690D">
        <w:rPr>
          <w:sz w:val="20"/>
        </w:rPr>
        <w:t>Why does the price go up when the yield goes down?</w:t>
      </w:r>
    </w:p>
    <w:p w14:paraId="27CFFD5B" w14:textId="77777777" w:rsidR="005D794B" w:rsidRPr="001E690D" w:rsidRDefault="005D794B" w:rsidP="005D794B">
      <w:pPr>
        <w:widowControl/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spacing w:before="240"/>
        <w:textAlignment w:val="baseline"/>
        <w:rPr>
          <w:sz w:val="20"/>
        </w:rPr>
      </w:pPr>
      <w:r w:rsidRPr="001E690D">
        <w:rPr>
          <w:sz w:val="20"/>
        </w:rPr>
        <w:t xml:space="preserve">Say we are now one year later, so the bond is now a </w:t>
      </w:r>
      <w:proofErr w:type="gramStart"/>
      <w:r w:rsidRPr="001E690D">
        <w:rPr>
          <w:sz w:val="20"/>
        </w:rPr>
        <w:t>3 year</w:t>
      </w:r>
      <w:proofErr w:type="gramEnd"/>
      <w:r w:rsidRPr="001E690D">
        <w:rPr>
          <w:sz w:val="20"/>
        </w:rPr>
        <w:t xml:space="preserve"> Eurobond with annual coupon 6.5%</w:t>
      </w:r>
    </w:p>
    <w:p w14:paraId="713766F2" w14:textId="42F33B35" w:rsidR="005D794B" w:rsidRPr="001E690D" w:rsidRDefault="005D794B" w:rsidP="005D794B">
      <w:pPr>
        <w:widowControl/>
        <w:numPr>
          <w:ilvl w:val="1"/>
          <w:numId w:val="3"/>
        </w:numPr>
        <w:suppressAutoHyphens w:val="0"/>
        <w:overflowPunct w:val="0"/>
        <w:autoSpaceDE w:val="0"/>
        <w:autoSpaceDN w:val="0"/>
        <w:adjustRightInd w:val="0"/>
        <w:spacing w:before="240"/>
        <w:textAlignment w:val="baseline"/>
        <w:rPr>
          <w:sz w:val="20"/>
        </w:rPr>
      </w:pPr>
      <w:r w:rsidRPr="001E690D">
        <w:rPr>
          <w:sz w:val="20"/>
        </w:rPr>
        <w:t>What is the price of the bond if the yield is 6.6%?</w:t>
      </w:r>
      <w:r w:rsidRPr="001E690D">
        <w:rPr>
          <w:sz w:val="20"/>
        </w:rPr>
        <w:tab/>
      </w:r>
      <w:r w:rsidRPr="001E690D">
        <w:rPr>
          <w:sz w:val="20"/>
        </w:rPr>
        <w:tab/>
      </w:r>
      <w:r w:rsidRPr="001E690D">
        <w:rPr>
          <w:sz w:val="20"/>
        </w:rPr>
        <w:tab/>
        <w:t>_______</w:t>
      </w:r>
    </w:p>
    <w:p w14:paraId="68AC4583" w14:textId="77777777" w:rsidR="005D794B" w:rsidRPr="001E690D" w:rsidRDefault="005D794B" w:rsidP="005D794B">
      <w:pPr>
        <w:spacing w:before="240"/>
        <w:rPr>
          <w:sz w:val="20"/>
        </w:rPr>
      </w:pPr>
    </w:p>
    <w:p w14:paraId="33F3AE26" w14:textId="77777777" w:rsidR="005D794B" w:rsidRPr="001E690D" w:rsidRDefault="005D794B" w:rsidP="005D794B">
      <w:pPr>
        <w:widowControl/>
        <w:numPr>
          <w:ilvl w:val="1"/>
          <w:numId w:val="3"/>
        </w:numPr>
        <w:suppressAutoHyphens w:val="0"/>
        <w:overflowPunct w:val="0"/>
        <w:autoSpaceDE w:val="0"/>
        <w:autoSpaceDN w:val="0"/>
        <w:adjustRightInd w:val="0"/>
        <w:spacing w:before="240"/>
        <w:textAlignment w:val="baseline"/>
        <w:rPr>
          <w:sz w:val="20"/>
        </w:rPr>
      </w:pPr>
      <w:r w:rsidRPr="001E690D">
        <w:rPr>
          <w:sz w:val="20"/>
        </w:rPr>
        <w:t xml:space="preserve">Why is the price different for a 3 year and a </w:t>
      </w:r>
      <w:proofErr w:type="gramStart"/>
      <w:r w:rsidRPr="001E690D">
        <w:rPr>
          <w:sz w:val="20"/>
        </w:rPr>
        <w:t>4 year</w:t>
      </w:r>
      <w:proofErr w:type="gramEnd"/>
      <w:r w:rsidRPr="001E690D">
        <w:rPr>
          <w:sz w:val="20"/>
        </w:rPr>
        <w:t xml:space="preserve"> bond?</w:t>
      </w:r>
    </w:p>
    <w:p w14:paraId="3293280A" w14:textId="083333F4" w:rsidR="005D794B" w:rsidRPr="001E690D" w:rsidRDefault="005D794B" w:rsidP="005D794B">
      <w:pPr>
        <w:widowControl/>
        <w:numPr>
          <w:ilvl w:val="1"/>
          <w:numId w:val="3"/>
        </w:numPr>
        <w:suppressAutoHyphens w:val="0"/>
        <w:overflowPunct w:val="0"/>
        <w:autoSpaceDE w:val="0"/>
        <w:autoSpaceDN w:val="0"/>
        <w:adjustRightInd w:val="0"/>
        <w:spacing w:before="240"/>
        <w:textAlignment w:val="baseline"/>
        <w:rPr>
          <w:sz w:val="20"/>
        </w:rPr>
      </w:pPr>
      <w:r w:rsidRPr="001E690D">
        <w:rPr>
          <w:sz w:val="20"/>
        </w:rPr>
        <w:t>What is the yield if the price is 99.0?</w:t>
      </w:r>
      <w:r w:rsidRPr="001E690D">
        <w:rPr>
          <w:sz w:val="20"/>
        </w:rPr>
        <w:tab/>
      </w:r>
      <w:r w:rsidRPr="001E690D">
        <w:rPr>
          <w:sz w:val="20"/>
        </w:rPr>
        <w:tab/>
      </w:r>
      <w:r w:rsidRPr="001E690D">
        <w:rPr>
          <w:sz w:val="20"/>
        </w:rPr>
        <w:tab/>
      </w:r>
      <w:r w:rsidRPr="001E690D">
        <w:rPr>
          <w:sz w:val="20"/>
        </w:rPr>
        <w:tab/>
        <w:t>_______</w:t>
      </w:r>
    </w:p>
    <w:p w14:paraId="0BCE9BE7" w14:textId="77777777" w:rsidR="005D794B" w:rsidRPr="001E690D" w:rsidRDefault="005D794B" w:rsidP="005D794B">
      <w:pPr>
        <w:spacing w:before="240"/>
        <w:rPr>
          <w:sz w:val="20"/>
        </w:rPr>
      </w:pPr>
    </w:p>
    <w:p w14:paraId="103FB680" w14:textId="77777777" w:rsidR="005D794B" w:rsidRPr="001E690D" w:rsidRDefault="005D794B" w:rsidP="005D794B">
      <w:pPr>
        <w:widowControl/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spacing w:before="240"/>
        <w:textAlignment w:val="baseline"/>
        <w:rPr>
          <w:sz w:val="20"/>
        </w:rPr>
      </w:pPr>
      <w:r w:rsidRPr="001E690D">
        <w:rPr>
          <w:sz w:val="20"/>
        </w:rPr>
        <w:t xml:space="preserve">Somebody offers to sell you a </w:t>
      </w:r>
      <w:proofErr w:type="gramStart"/>
      <w:r w:rsidRPr="001E690D">
        <w:rPr>
          <w:sz w:val="20"/>
        </w:rPr>
        <w:t>3 year</w:t>
      </w:r>
      <w:proofErr w:type="gramEnd"/>
      <w:r w:rsidRPr="001E690D">
        <w:rPr>
          <w:sz w:val="20"/>
        </w:rPr>
        <w:t xml:space="preserve"> Eurobond with annual coupon of 7.0% at a price of 99.50.  Which bond is a better buy, the 6.5% coupon at 99.0 or the 7.0% coupon at 99.5?  Answer this as follows:</w:t>
      </w:r>
    </w:p>
    <w:p w14:paraId="77490E36" w14:textId="2F5CC6FF" w:rsidR="005D794B" w:rsidRPr="001E690D" w:rsidRDefault="005D794B" w:rsidP="005D794B">
      <w:pPr>
        <w:widowControl/>
        <w:numPr>
          <w:ilvl w:val="1"/>
          <w:numId w:val="3"/>
        </w:numPr>
        <w:suppressAutoHyphens w:val="0"/>
        <w:overflowPunct w:val="0"/>
        <w:autoSpaceDE w:val="0"/>
        <w:autoSpaceDN w:val="0"/>
        <w:adjustRightInd w:val="0"/>
        <w:spacing w:before="240"/>
        <w:textAlignment w:val="baseline"/>
        <w:rPr>
          <w:sz w:val="20"/>
        </w:rPr>
      </w:pPr>
      <w:r w:rsidRPr="001E690D">
        <w:rPr>
          <w:sz w:val="20"/>
        </w:rPr>
        <w:t xml:space="preserve">What is the yield on the </w:t>
      </w:r>
      <w:proofErr w:type="gramStart"/>
      <w:r w:rsidRPr="001E690D">
        <w:rPr>
          <w:sz w:val="20"/>
        </w:rPr>
        <w:t>3 year</w:t>
      </w:r>
      <w:proofErr w:type="gramEnd"/>
      <w:r w:rsidRPr="001E690D">
        <w:rPr>
          <w:sz w:val="20"/>
        </w:rPr>
        <w:t xml:space="preserve"> 6.5% coupon bond at $99? (</w:t>
      </w:r>
      <w:proofErr w:type="gramStart"/>
      <w:r w:rsidRPr="001E690D">
        <w:rPr>
          <w:sz w:val="20"/>
        </w:rPr>
        <w:t>from</w:t>
      </w:r>
      <w:proofErr w:type="gramEnd"/>
      <w:r w:rsidRPr="001E690D">
        <w:rPr>
          <w:sz w:val="20"/>
        </w:rPr>
        <w:t xml:space="preserve"> above):</w:t>
      </w:r>
      <w:r w:rsidRPr="001E690D">
        <w:rPr>
          <w:sz w:val="20"/>
        </w:rPr>
        <w:tab/>
        <w:t xml:space="preserve">_______   </w:t>
      </w:r>
    </w:p>
    <w:p w14:paraId="48B312EC" w14:textId="154AF6B0" w:rsidR="005D794B" w:rsidRPr="001E690D" w:rsidRDefault="005D794B" w:rsidP="005D794B">
      <w:pPr>
        <w:widowControl/>
        <w:numPr>
          <w:ilvl w:val="1"/>
          <w:numId w:val="3"/>
        </w:numPr>
        <w:suppressAutoHyphens w:val="0"/>
        <w:overflowPunct w:val="0"/>
        <w:autoSpaceDE w:val="0"/>
        <w:autoSpaceDN w:val="0"/>
        <w:adjustRightInd w:val="0"/>
        <w:spacing w:before="240"/>
        <w:textAlignment w:val="baseline"/>
        <w:rPr>
          <w:sz w:val="20"/>
        </w:rPr>
      </w:pPr>
      <w:r w:rsidRPr="001E690D">
        <w:rPr>
          <w:sz w:val="20"/>
        </w:rPr>
        <w:t xml:space="preserve">What is the yield on the </w:t>
      </w:r>
      <w:proofErr w:type="gramStart"/>
      <w:r w:rsidRPr="001E690D">
        <w:rPr>
          <w:sz w:val="20"/>
        </w:rPr>
        <w:t>3 year</w:t>
      </w:r>
      <w:proofErr w:type="gramEnd"/>
      <w:r w:rsidRPr="001E690D">
        <w:rPr>
          <w:sz w:val="20"/>
        </w:rPr>
        <w:t xml:space="preserve"> 7% coupon bond at $99.5?  </w:t>
      </w:r>
      <w:r w:rsidRPr="001E690D">
        <w:rPr>
          <w:sz w:val="20"/>
        </w:rPr>
        <w:tab/>
      </w:r>
      <w:r w:rsidRPr="001E690D">
        <w:rPr>
          <w:sz w:val="20"/>
        </w:rPr>
        <w:tab/>
      </w:r>
      <w:r w:rsidRPr="001E690D">
        <w:rPr>
          <w:sz w:val="20"/>
        </w:rPr>
        <w:tab/>
        <w:t xml:space="preserve">_______   </w:t>
      </w:r>
    </w:p>
    <w:p w14:paraId="3037C502" w14:textId="77777777" w:rsidR="005D794B" w:rsidRPr="001E690D" w:rsidRDefault="005D794B" w:rsidP="005D794B">
      <w:pPr>
        <w:widowControl/>
        <w:numPr>
          <w:ilvl w:val="1"/>
          <w:numId w:val="3"/>
        </w:numPr>
        <w:suppressAutoHyphens w:val="0"/>
        <w:overflowPunct w:val="0"/>
        <w:autoSpaceDE w:val="0"/>
        <w:autoSpaceDN w:val="0"/>
        <w:adjustRightInd w:val="0"/>
        <w:spacing w:before="240"/>
        <w:textAlignment w:val="baseline"/>
        <w:rPr>
          <w:sz w:val="20"/>
        </w:rPr>
      </w:pPr>
      <w:r w:rsidRPr="001E690D">
        <w:rPr>
          <w:sz w:val="20"/>
        </w:rPr>
        <w:lastRenderedPageBreak/>
        <w:t xml:space="preserve">Would you prefer to invest money at 6.880% or 7.191%? Or to say another way, would you rather have a bank account that pays you 6.880% or 7.191%? </w:t>
      </w:r>
    </w:p>
    <w:p w14:paraId="668DAA4D" w14:textId="77E66D70" w:rsidR="005D794B" w:rsidRPr="001E690D" w:rsidRDefault="005D794B" w:rsidP="005D794B">
      <w:pPr>
        <w:widowControl/>
        <w:numPr>
          <w:ilvl w:val="1"/>
          <w:numId w:val="3"/>
        </w:numPr>
        <w:suppressAutoHyphens w:val="0"/>
        <w:overflowPunct w:val="0"/>
        <w:autoSpaceDE w:val="0"/>
        <w:autoSpaceDN w:val="0"/>
        <w:adjustRightInd w:val="0"/>
        <w:spacing w:before="240"/>
        <w:textAlignment w:val="baseline"/>
        <w:rPr>
          <w:sz w:val="20"/>
        </w:rPr>
      </w:pPr>
      <w:r w:rsidRPr="001E690D">
        <w:rPr>
          <w:sz w:val="20"/>
        </w:rPr>
        <w:t>So which bond would you rather buy?</w:t>
      </w:r>
      <w:r w:rsidR="00A52730" w:rsidRPr="001E690D">
        <w:rPr>
          <w:sz w:val="20"/>
        </w:rPr>
        <w:t xml:space="preserve">     </w:t>
      </w:r>
    </w:p>
    <w:p w14:paraId="32A07213" w14:textId="090F7F25" w:rsidR="00C72E27" w:rsidRPr="001E690D" w:rsidRDefault="00C72E27" w:rsidP="00F56746">
      <w:pPr>
        <w:widowControl/>
        <w:suppressAutoHyphens w:val="0"/>
        <w:rPr>
          <w:sz w:val="20"/>
        </w:rPr>
      </w:pPr>
    </w:p>
    <w:p w14:paraId="328D6969" w14:textId="7611B91B" w:rsidR="00F56746" w:rsidRPr="001E690D" w:rsidRDefault="00F56746" w:rsidP="00F56746">
      <w:pPr>
        <w:widowControl/>
        <w:suppressAutoHyphens w:val="0"/>
        <w:rPr>
          <w:sz w:val="20"/>
        </w:rPr>
      </w:pPr>
    </w:p>
    <w:p w14:paraId="20F74A74" w14:textId="77777777" w:rsidR="00F56746" w:rsidRPr="001E690D" w:rsidRDefault="00F56746" w:rsidP="00F56746">
      <w:pPr>
        <w:widowControl/>
        <w:suppressAutoHyphens w:val="0"/>
        <w:rPr>
          <w:sz w:val="20"/>
        </w:rPr>
      </w:pPr>
    </w:p>
    <w:p w14:paraId="4D77C631" w14:textId="3B68C68A" w:rsidR="000F0A75" w:rsidRPr="001E690D" w:rsidRDefault="000F0A75" w:rsidP="000F0A75">
      <w:pPr>
        <w:widowControl/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spacing w:before="240"/>
        <w:textAlignment w:val="baseline"/>
        <w:rPr>
          <w:sz w:val="20"/>
        </w:rPr>
      </w:pPr>
      <w:r w:rsidRPr="001E690D">
        <w:rPr>
          <w:sz w:val="20"/>
        </w:rPr>
        <w:t>What would be your answer if the 6.5% coupon bond is priced at $102 and the 7.0% coupon bond at $103</w:t>
      </w:r>
    </w:p>
    <w:p w14:paraId="6DDC6703" w14:textId="605F3A6F" w:rsidR="000F0A75" w:rsidRPr="001E690D" w:rsidRDefault="000F0A75" w:rsidP="000F0A75">
      <w:pPr>
        <w:widowControl/>
        <w:numPr>
          <w:ilvl w:val="1"/>
          <w:numId w:val="3"/>
        </w:numPr>
        <w:suppressAutoHyphens w:val="0"/>
        <w:overflowPunct w:val="0"/>
        <w:autoSpaceDE w:val="0"/>
        <w:autoSpaceDN w:val="0"/>
        <w:adjustRightInd w:val="0"/>
        <w:spacing w:before="240"/>
        <w:textAlignment w:val="baseline"/>
        <w:rPr>
          <w:sz w:val="20"/>
        </w:rPr>
      </w:pPr>
      <w:r w:rsidRPr="001E690D">
        <w:rPr>
          <w:sz w:val="20"/>
        </w:rPr>
        <w:t xml:space="preserve">What is the yield of the 6.5% coupon bond at $102?   </w:t>
      </w:r>
      <w:r w:rsidRPr="001E690D">
        <w:rPr>
          <w:sz w:val="20"/>
        </w:rPr>
        <w:tab/>
      </w:r>
      <w:r w:rsidRPr="001E690D">
        <w:rPr>
          <w:sz w:val="20"/>
        </w:rPr>
        <w:tab/>
      </w:r>
      <w:r w:rsidRPr="001E690D">
        <w:rPr>
          <w:sz w:val="20"/>
        </w:rPr>
        <w:tab/>
        <w:t xml:space="preserve">_______   </w:t>
      </w:r>
    </w:p>
    <w:p w14:paraId="2B12152A" w14:textId="40518CF7" w:rsidR="000F0A75" w:rsidRPr="001E690D" w:rsidRDefault="000F0A75" w:rsidP="000F0A75">
      <w:pPr>
        <w:widowControl/>
        <w:numPr>
          <w:ilvl w:val="1"/>
          <w:numId w:val="3"/>
        </w:numPr>
        <w:suppressAutoHyphens w:val="0"/>
        <w:overflowPunct w:val="0"/>
        <w:autoSpaceDE w:val="0"/>
        <w:autoSpaceDN w:val="0"/>
        <w:adjustRightInd w:val="0"/>
        <w:spacing w:before="240"/>
        <w:textAlignment w:val="baseline"/>
        <w:rPr>
          <w:sz w:val="20"/>
        </w:rPr>
      </w:pPr>
      <w:r w:rsidRPr="001E690D">
        <w:rPr>
          <w:sz w:val="20"/>
        </w:rPr>
        <w:t xml:space="preserve">What is the yield of the 7.0% coupon bond at $103?   </w:t>
      </w:r>
      <w:r w:rsidRPr="001E690D">
        <w:rPr>
          <w:sz w:val="20"/>
        </w:rPr>
        <w:tab/>
      </w:r>
      <w:r w:rsidRPr="001E690D">
        <w:rPr>
          <w:sz w:val="20"/>
        </w:rPr>
        <w:tab/>
      </w:r>
      <w:r w:rsidRPr="001E690D">
        <w:rPr>
          <w:sz w:val="20"/>
        </w:rPr>
        <w:tab/>
        <w:t xml:space="preserve">_______   </w:t>
      </w:r>
    </w:p>
    <w:p w14:paraId="7E6D1A29" w14:textId="1399B500" w:rsidR="000F0A75" w:rsidRPr="001E690D" w:rsidRDefault="000F0A75" w:rsidP="000F0A75">
      <w:pPr>
        <w:widowControl/>
        <w:numPr>
          <w:ilvl w:val="1"/>
          <w:numId w:val="3"/>
        </w:numPr>
        <w:suppressAutoHyphens w:val="0"/>
        <w:overflowPunct w:val="0"/>
        <w:autoSpaceDE w:val="0"/>
        <w:autoSpaceDN w:val="0"/>
        <w:adjustRightInd w:val="0"/>
        <w:spacing w:before="240"/>
        <w:textAlignment w:val="baseline"/>
        <w:rPr>
          <w:sz w:val="20"/>
        </w:rPr>
      </w:pPr>
      <w:r w:rsidRPr="001E690D">
        <w:rPr>
          <w:sz w:val="20"/>
        </w:rPr>
        <w:t xml:space="preserve">Which bond would you prefer to buy?    </w:t>
      </w:r>
    </w:p>
    <w:p w14:paraId="74CE003F" w14:textId="0AC18F9A" w:rsidR="00A52730" w:rsidRPr="001E690D" w:rsidRDefault="00A52730" w:rsidP="000F0A75">
      <w:pPr>
        <w:widowControl/>
        <w:numPr>
          <w:ilvl w:val="1"/>
          <w:numId w:val="3"/>
        </w:numPr>
        <w:suppressAutoHyphens w:val="0"/>
        <w:overflowPunct w:val="0"/>
        <w:autoSpaceDE w:val="0"/>
        <w:autoSpaceDN w:val="0"/>
        <w:adjustRightInd w:val="0"/>
        <w:spacing w:before="240"/>
        <w:textAlignment w:val="baseline"/>
        <w:rPr>
          <w:sz w:val="20"/>
        </w:rPr>
      </w:pPr>
      <w:r w:rsidRPr="001E690D">
        <w:rPr>
          <w:sz w:val="20"/>
        </w:rPr>
        <w:t>What if the 6.5% coupon bond were offered to you at $101?</w:t>
      </w:r>
      <w:r w:rsidRPr="001E690D">
        <w:rPr>
          <w:sz w:val="20"/>
        </w:rPr>
        <w:tab/>
      </w:r>
      <w:r w:rsidRPr="001E690D">
        <w:rPr>
          <w:sz w:val="20"/>
        </w:rPr>
        <w:tab/>
      </w:r>
      <w:r w:rsidRPr="001E690D">
        <w:rPr>
          <w:sz w:val="20"/>
        </w:rPr>
        <w:tab/>
        <w:t xml:space="preserve">_______   </w:t>
      </w:r>
    </w:p>
    <w:p w14:paraId="3D6E59CC" w14:textId="77777777" w:rsidR="000F0A75" w:rsidRPr="001E690D" w:rsidRDefault="000F0A75" w:rsidP="005D794B">
      <w:pPr>
        <w:spacing w:before="240"/>
        <w:rPr>
          <w:sz w:val="20"/>
        </w:rPr>
      </w:pPr>
    </w:p>
    <w:p w14:paraId="08528AA8" w14:textId="45C5FEB6" w:rsidR="000F0A75" w:rsidRPr="001E690D" w:rsidRDefault="000F0A75" w:rsidP="005D794B">
      <w:pPr>
        <w:spacing w:before="240"/>
        <w:rPr>
          <w:sz w:val="20"/>
        </w:rPr>
      </w:pPr>
      <w:r w:rsidRPr="001E690D">
        <w:rPr>
          <w:sz w:val="20"/>
        </w:rPr>
        <w:t>Now some interest rate conversions. Remember that the basic PV relations are:</w:t>
      </w:r>
    </w:p>
    <w:p w14:paraId="34447E94" w14:textId="77777777" w:rsidR="000F0A75" w:rsidRPr="001E690D" w:rsidRDefault="002D4337" w:rsidP="000F0A75">
      <w:pPr>
        <w:spacing w:before="240"/>
        <w:jc w:val="center"/>
        <w:rPr>
          <w:sz w:val="20"/>
        </w:rPr>
      </w:pPr>
      <w:r w:rsidRPr="000F0A75">
        <w:rPr>
          <w:noProof/>
          <w:position w:val="-44"/>
          <w:sz w:val="20"/>
        </w:rPr>
        <w:object w:dxaOrig="3780" w:dyaOrig="860" w14:anchorId="449AFD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89.2pt;height:43.65pt;mso-width-percent:0;mso-height-percent:0;mso-width-percent:0;mso-height-percent:0" o:ole="">
            <v:imagedata r:id="rId7" o:title=""/>
          </v:shape>
          <o:OLEObject Type="Embed" ProgID="Equation.DSMT4" ShapeID="_x0000_i1027" DrawAspect="Content" ObjectID="_1771783927" r:id="rId8"/>
        </w:object>
      </w:r>
    </w:p>
    <w:p w14:paraId="57C96475" w14:textId="7EBA3B84" w:rsidR="000F0A75" w:rsidRPr="001E690D" w:rsidRDefault="000F0A75" w:rsidP="005D794B">
      <w:pPr>
        <w:spacing w:before="240"/>
        <w:rPr>
          <w:sz w:val="20"/>
        </w:rPr>
      </w:pPr>
      <w:r w:rsidRPr="001E690D">
        <w:rPr>
          <w:sz w:val="20"/>
        </w:rPr>
        <w:t xml:space="preserve">and since the cash flows (PV and FV) are the same for each equation, we must have </w:t>
      </w:r>
    </w:p>
    <w:p w14:paraId="3086356D" w14:textId="77FF0A15" w:rsidR="000F0A75" w:rsidRPr="001E690D" w:rsidRDefault="002D4337" w:rsidP="000F0A75">
      <w:pPr>
        <w:spacing w:before="240"/>
        <w:jc w:val="center"/>
        <w:rPr>
          <w:sz w:val="20"/>
        </w:rPr>
      </w:pPr>
      <w:r w:rsidRPr="000F0A75">
        <w:rPr>
          <w:noProof/>
          <w:position w:val="-16"/>
          <w:sz w:val="20"/>
        </w:rPr>
        <w:object w:dxaOrig="2300" w:dyaOrig="520" w14:anchorId="63380AB1">
          <v:shape id="_x0000_i1026" type="#_x0000_t75" alt="" style="width:115.65pt;height:26.8pt;mso-width-percent:0;mso-height-percent:0;mso-width-percent:0;mso-height-percent:0" o:ole="">
            <v:imagedata r:id="rId9" o:title=""/>
          </v:shape>
          <o:OLEObject Type="Embed" ProgID="Equation.DSMT4" ShapeID="_x0000_i1026" DrawAspect="Content" ObjectID="_1771783928" r:id="rId10"/>
        </w:object>
      </w:r>
    </w:p>
    <w:p w14:paraId="08BE6547" w14:textId="641FBC43" w:rsidR="000F0A75" w:rsidRPr="001E690D" w:rsidRDefault="000F0A75" w:rsidP="005D794B">
      <w:pPr>
        <w:spacing w:before="240"/>
        <w:rPr>
          <w:sz w:val="20"/>
        </w:rPr>
      </w:pPr>
      <w:r w:rsidRPr="001E690D">
        <w:rPr>
          <w:sz w:val="20"/>
        </w:rPr>
        <w:t xml:space="preserve">which means that </w:t>
      </w:r>
    </w:p>
    <w:p w14:paraId="45749B56" w14:textId="77777777" w:rsidR="000F0A75" w:rsidRPr="001E690D" w:rsidRDefault="002D4337" w:rsidP="000F0A75">
      <w:pPr>
        <w:spacing w:before="240"/>
        <w:jc w:val="center"/>
        <w:rPr>
          <w:sz w:val="20"/>
        </w:rPr>
      </w:pPr>
      <w:r w:rsidRPr="000F0A75">
        <w:rPr>
          <w:noProof/>
          <w:position w:val="-22"/>
          <w:sz w:val="20"/>
        </w:rPr>
        <w:object w:dxaOrig="4660" w:dyaOrig="580" w14:anchorId="25781C0B">
          <v:shape id="_x0000_i1025" type="#_x0000_t75" alt="" style="width:232.85pt;height:28.35pt;mso-width-percent:0;mso-height-percent:0;mso-width-percent:0;mso-height-percent:0" o:ole="">
            <v:imagedata r:id="rId11" o:title=""/>
          </v:shape>
          <o:OLEObject Type="Embed" ProgID="Equation.DSMT4" ShapeID="_x0000_i1025" DrawAspect="Content" ObjectID="_1771783929" r:id="rId12"/>
        </w:object>
      </w:r>
    </w:p>
    <w:p w14:paraId="619E15FD" w14:textId="77777777" w:rsidR="000F0A75" w:rsidRPr="001E690D" w:rsidRDefault="000F0A75" w:rsidP="005D794B">
      <w:pPr>
        <w:spacing w:before="240"/>
        <w:rPr>
          <w:sz w:val="20"/>
        </w:rPr>
      </w:pPr>
    </w:p>
    <w:p w14:paraId="4F3517C7" w14:textId="540E86E6" w:rsidR="000F0A75" w:rsidRPr="001E690D" w:rsidRDefault="000F0A75" w:rsidP="000F0A75">
      <w:pPr>
        <w:widowControl/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spacing w:before="240"/>
        <w:textAlignment w:val="baseline"/>
        <w:rPr>
          <w:sz w:val="20"/>
        </w:rPr>
      </w:pPr>
      <w:r w:rsidRPr="001E690D">
        <w:rPr>
          <w:sz w:val="20"/>
        </w:rPr>
        <w:t xml:space="preserve">Fill in the following table of interest rate conversions. </w:t>
      </w:r>
    </w:p>
    <w:p w14:paraId="457C959A" w14:textId="77777777" w:rsidR="00581FCC" w:rsidRPr="001E690D" w:rsidRDefault="00581FCC">
      <w:pPr>
        <w:rPr>
          <w:szCs w:val="22"/>
        </w:rPr>
      </w:pPr>
    </w:p>
    <w:tbl>
      <w:tblPr>
        <w:tblStyle w:val="TableGrid"/>
        <w:tblW w:w="4320" w:type="dxa"/>
        <w:tblLook w:val="04A0" w:firstRow="1" w:lastRow="0" w:firstColumn="1" w:lastColumn="0" w:noHBand="0" w:noVBand="1"/>
      </w:tblPr>
      <w:tblGrid>
        <w:gridCol w:w="2055"/>
        <w:gridCol w:w="2265"/>
      </w:tblGrid>
      <w:tr w:rsidR="00A52730" w:rsidRPr="001E690D" w14:paraId="74D341CB" w14:textId="77777777" w:rsidTr="00A52730">
        <w:tc>
          <w:tcPr>
            <w:tcW w:w="5094" w:type="dxa"/>
          </w:tcPr>
          <w:p w14:paraId="0BC1AF26" w14:textId="6DEBAEB6" w:rsidR="00A52730" w:rsidRPr="001E690D" w:rsidRDefault="004420F7" w:rsidP="004420F7">
            <w:pPr>
              <w:jc w:val="center"/>
              <w:rPr>
                <w:rFonts w:ascii="DejaVu Sans"/>
                <w:i/>
                <w:kern w:val="22"/>
                <w:szCs w:val="22"/>
                <w:vertAlign w:val="subscript"/>
              </w:rPr>
            </w:pPr>
            <w:proofErr w:type="spellStart"/>
            <w:r w:rsidRPr="001E690D">
              <w:rPr>
                <w:i/>
                <w:szCs w:val="22"/>
              </w:rPr>
              <w:t>y</w:t>
            </w:r>
            <w:r w:rsidRPr="001E690D">
              <w:rPr>
                <w:rFonts w:ascii="DejaVu Sans"/>
                <w:i/>
                <w:kern w:val="22"/>
                <w:szCs w:val="22"/>
                <w:vertAlign w:val="subscript"/>
              </w:rPr>
              <w:t>ab</w:t>
            </w:r>
            <w:proofErr w:type="spellEnd"/>
          </w:p>
        </w:tc>
        <w:tc>
          <w:tcPr>
            <w:tcW w:w="5094" w:type="dxa"/>
          </w:tcPr>
          <w:p w14:paraId="2068F031" w14:textId="220AC547" w:rsidR="00A52730" w:rsidRPr="001E690D" w:rsidRDefault="004420F7" w:rsidP="004420F7">
            <w:pPr>
              <w:jc w:val="center"/>
              <w:rPr>
                <w:szCs w:val="22"/>
              </w:rPr>
            </w:pPr>
            <w:proofErr w:type="spellStart"/>
            <w:r w:rsidRPr="001E690D">
              <w:rPr>
                <w:i/>
                <w:szCs w:val="22"/>
              </w:rPr>
              <w:t>y</w:t>
            </w:r>
            <w:r w:rsidRPr="001E690D">
              <w:rPr>
                <w:rFonts w:ascii="DejaVu Sans"/>
                <w:i/>
                <w:kern w:val="22"/>
                <w:szCs w:val="22"/>
                <w:vertAlign w:val="subscript"/>
              </w:rPr>
              <w:t>sab</w:t>
            </w:r>
            <w:proofErr w:type="spellEnd"/>
          </w:p>
        </w:tc>
      </w:tr>
      <w:tr w:rsidR="00A52730" w:rsidRPr="001E690D" w14:paraId="7313FD7F" w14:textId="77777777" w:rsidTr="00A52730">
        <w:tc>
          <w:tcPr>
            <w:tcW w:w="5094" w:type="dxa"/>
          </w:tcPr>
          <w:p w14:paraId="678FF936" w14:textId="123EF708" w:rsidR="00A52730" w:rsidRPr="001E690D" w:rsidRDefault="004420F7" w:rsidP="004420F7">
            <w:pPr>
              <w:jc w:val="center"/>
              <w:rPr>
                <w:szCs w:val="22"/>
              </w:rPr>
            </w:pPr>
            <w:r w:rsidRPr="001E690D">
              <w:rPr>
                <w:szCs w:val="22"/>
              </w:rPr>
              <w:t>.08</w:t>
            </w:r>
          </w:p>
        </w:tc>
        <w:tc>
          <w:tcPr>
            <w:tcW w:w="5094" w:type="dxa"/>
          </w:tcPr>
          <w:p w14:paraId="19587F2F" w14:textId="1497B744" w:rsidR="00A52730" w:rsidRPr="001E690D" w:rsidRDefault="004420F7" w:rsidP="004420F7">
            <w:pPr>
              <w:jc w:val="center"/>
              <w:rPr>
                <w:szCs w:val="22"/>
              </w:rPr>
            </w:pPr>
            <w:r w:rsidRPr="001E690D">
              <w:rPr>
                <w:szCs w:val="22"/>
              </w:rPr>
              <w:t>.07846</w:t>
            </w:r>
          </w:p>
        </w:tc>
      </w:tr>
      <w:tr w:rsidR="00A52730" w:rsidRPr="001E690D" w14:paraId="6F3186DB" w14:textId="77777777" w:rsidTr="00A52730">
        <w:tc>
          <w:tcPr>
            <w:tcW w:w="5094" w:type="dxa"/>
          </w:tcPr>
          <w:p w14:paraId="60F0DFA7" w14:textId="1B5E5883" w:rsidR="00A52730" w:rsidRPr="001E690D" w:rsidRDefault="004420F7" w:rsidP="004420F7">
            <w:pPr>
              <w:jc w:val="center"/>
              <w:rPr>
                <w:szCs w:val="22"/>
              </w:rPr>
            </w:pPr>
            <w:r w:rsidRPr="001E690D">
              <w:rPr>
                <w:szCs w:val="22"/>
              </w:rPr>
              <w:t>.06</w:t>
            </w:r>
          </w:p>
        </w:tc>
        <w:tc>
          <w:tcPr>
            <w:tcW w:w="5094" w:type="dxa"/>
          </w:tcPr>
          <w:p w14:paraId="13C106E0" w14:textId="116B3B63" w:rsidR="00A52730" w:rsidRPr="001E690D" w:rsidRDefault="00A52730" w:rsidP="004420F7">
            <w:pPr>
              <w:jc w:val="center"/>
              <w:rPr>
                <w:i/>
                <w:color w:val="FF0000"/>
                <w:kern w:val="22"/>
                <w:szCs w:val="22"/>
              </w:rPr>
            </w:pPr>
          </w:p>
        </w:tc>
      </w:tr>
      <w:tr w:rsidR="00A52730" w:rsidRPr="001E690D" w14:paraId="76274FDD" w14:textId="77777777" w:rsidTr="00A52730">
        <w:tc>
          <w:tcPr>
            <w:tcW w:w="5094" w:type="dxa"/>
          </w:tcPr>
          <w:p w14:paraId="5A0F6456" w14:textId="0D7664E5" w:rsidR="00A52730" w:rsidRPr="001E690D" w:rsidRDefault="004420F7" w:rsidP="004420F7">
            <w:pPr>
              <w:jc w:val="center"/>
              <w:rPr>
                <w:szCs w:val="22"/>
              </w:rPr>
            </w:pPr>
            <w:r w:rsidRPr="001E690D">
              <w:rPr>
                <w:szCs w:val="22"/>
              </w:rPr>
              <w:t>.04</w:t>
            </w:r>
          </w:p>
        </w:tc>
        <w:tc>
          <w:tcPr>
            <w:tcW w:w="5094" w:type="dxa"/>
          </w:tcPr>
          <w:p w14:paraId="1B891CEC" w14:textId="59D207E0" w:rsidR="00A52730" w:rsidRPr="001E690D" w:rsidRDefault="00A52730" w:rsidP="004420F7">
            <w:pPr>
              <w:jc w:val="center"/>
              <w:rPr>
                <w:i/>
                <w:color w:val="FF0000"/>
                <w:kern w:val="22"/>
                <w:szCs w:val="22"/>
              </w:rPr>
            </w:pPr>
          </w:p>
        </w:tc>
      </w:tr>
      <w:tr w:rsidR="00A52730" w:rsidRPr="001E690D" w14:paraId="7D828003" w14:textId="77777777" w:rsidTr="00A52730">
        <w:tc>
          <w:tcPr>
            <w:tcW w:w="5094" w:type="dxa"/>
          </w:tcPr>
          <w:p w14:paraId="5D2FD216" w14:textId="6984FE14" w:rsidR="00A52730" w:rsidRPr="001E690D" w:rsidRDefault="00A52730" w:rsidP="004420F7">
            <w:pPr>
              <w:jc w:val="center"/>
              <w:rPr>
                <w:i/>
                <w:color w:val="FF0000"/>
                <w:kern w:val="22"/>
                <w:szCs w:val="22"/>
              </w:rPr>
            </w:pPr>
          </w:p>
        </w:tc>
        <w:tc>
          <w:tcPr>
            <w:tcW w:w="5094" w:type="dxa"/>
          </w:tcPr>
          <w:p w14:paraId="0E9B7920" w14:textId="069C6CDB" w:rsidR="00A52730" w:rsidRPr="001E690D" w:rsidRDefault="004420F7" w:rsidP="004420F7">
            <w:pPr>
              <w:jc w:val="center"/>
              <w:rPr>
                <w:szCs w:val="22"/>
              </w:rPr>
            </w:pPr>
            <w:r w:rsidRPr="001E690D">
              <w:rPr>
                <w:szCs w:val="22"/>
              </w:rPr>
              <w:t>.06</w:t>
            </w:r>
          </w:p>
        </w:tc>
      </w:tr>
      <w:tr w:rsidR="004420F7" w:rsidRPr="001E690D" w14:paraId="560EE611" w14:textId="77777777" w:rsidTr="00A52730">
        <w:tc>
          <w:tcPr>
            <w:tcW w:w="5094" w:type="dxa"/>
          </w:tcPr>
          <w:p w14:paraId="6F80A569" w14:textId="2E144013" w:rsidR="004420F7" w:rsidRPr="001E690D" w:rsidRDefault="004420F7" w:rsidP="004420F7">
            <w:pPr>
              <w:jc w:val="center"/>
              <w:rPr>
                <w:i/>
                <w:color w:val="FF0000"/>
                <w:kern w:val="22"/>
                <w:szCs w:val="22"/>
              </w:rPr>
            </w:pPr>
          </w:p>
        </w:tc>
        <w:tc>
          <w:tcPr>
            <w:tcW w:w="5094" w:type="dxa"/>
          </w:tcPr>
          <w:p w14:paraId="355697EB" w14:textId="3A08D424" w:rsidR="004420F7" w:rsidRPr="001E690D" w:rsidRDefault="004420F7" w:rsidP="004420F7">
            <w:pPr>
              <w:jc w:val="center"/>
              <w:rPr>
                <w:szCs w:val="22"/>
              </w:rPr>
            </w:pPr>
            <w:r w:rsidRPr="001E690D">
              <w:rPr>
                <w:szCs w:val="22"/>
              </w:rPr>
              <w:t>.04</w:t>
            </w:r>
          </w:p>
        </w:tc>
      </w:tr>
      <w:tr w:rsidR="004420F7" w:rsidRPr="001E690D" w14:paraId="1096DCAC" w14:textId="77777777" w:rsidTr="00A52730">
        <w:tc>
          <w:tcPr>
            <w:tcW w:w="5094" w:type="dxa"/>
          </w:tcPr>
          <w:p w14:paraId="57125807" w14:textId="7FBF46F6" w:rsidR="004420F7" w:rsidRPr="001E690D" w:rsidRDefault="004420F7" w:rsidP="004420F7">
            <w:pPr>
              <w:jc w:val="center"/>
              <w:rPr>
                <w:szCs w:val="22"/>
              </w:rPr>
            </w:pPr>
            <w:r w:rsidRPr="001E690D">
              <w:rPr>
                <w:szCs w:val="22"/>
              </w:rPr>
              <w:t>.10</w:t>
            </w:r>
          </w:p>
        </w:tc>
        <w:tc>
          <w:tcPr>
            <w:tcW w:w="5094" w:type="dxa"/>
          </w:tcPr>
          <w:p w14:paraId="75C7E486" w14:textId="59EAE793" w:rsidR="004420F7" w:rsidRPr="001E690D" w:rsidRDefault="004420F7" w:rsidP="004420F7">
            <w:pPr>
              <w:jc w:val="center"/>
              <w:rPr>
                <w:i/>
                <w:iCs/>
                <w:color w:val="FF0000"/>
                <w:kern w:val="22"/>
                <w:szCs w:val="22"/>
              </w:rPr>
            </w:pPr>
          </w:p>
        </w:tc>
      </w:tr>
    </w:tbl>
    <w:p w14:paraId="53519ECE" w14:textId="77777777" w:rsidR="000F0A75" w:rsidRPr="001E690D" w:rsidRDefault="000F0A75">
      <w:pPr>
        <w:rPr>
          <w:szCs w:val="22"/>
        </w:rPr>
      </w:pPr>
    </w:p>
    <w:p w14:paraId="1565C762" w14:textId="77777777" w:rsidR="004420F7" w:rsidRPr="001E690D" w:rsidRDefault="004420F7">
      <w:pPr>
        <w:rPr>
          <w:szCs w:val="22"/>
        </w:rPr>
      </w:pPr>
    </w:p>
    <w:p w14:paraId="6F64E0A1" w14:textId="11394D3D" w:rsidR="004420F7" w:rsidRPr="001E690D" w:rsidRDefault="004420F7" w:rsidP="004420F7">
      <w:pPr>
        <w:widowControl/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spacing w:before="240"/>
        <w:textAlignment w:val="baseline"/>
        <w:rPr>
          <w:sz w:val="20"/>
        </w:rPr>
      </w:pPr>
      <w:r w:rsidRPr="001E690D">
        <w:rPr>
          <w:sz w:val="20"/>
        </w:rPr>
        <w:t>Now let’s deal with a bond that has semi-annual coupons. This gets a bit messy because there are two ways to think about it.</w:t>
      </w:r>
    </w:p>
    <w:p w14:paraId="3680620E" w14:textId="03FBAC71" w:rsidR="004420F7" w:rsidRPr="001E690D" w:rsidRDefault="004420F7" w:rsidP="004420F7">
      <w:pPr>
        <w:pStyle w:val="Style1"/>
        <w:tabs>
          <w:tab w:val="clear" w:pos="432"/>
        </w:tabs>
        <w:ind w:left="360" w:hanging="360"/>
      </w:pPr>
      <w:r w:rsidRPr="001E690D">
        <w:t xml:space="preserve">Consider a 10-year semi-annual bond (exact half-years so you can use TVM). </w:t>
      </w:r>
    </w:p>
    <w:p w14:paraId="763E7C23" w14:textId="77777777" w:rsidR="004420F7" w:rsidRPr="001E690D" w:rsidRDefault="004420F7" w:rsidP="004420F7">
      <w:pPr>
        <w:pStyle w:val="Style1"/>
        <w:numPr>
          <w:ilvl w:val="1"/>
          <w:numId w:val="4"/>
        </w:numPr>
        <w:rPr>
          <w:b/>
          <w:sz w:val="22"/>
          <w:szCs w:val="22"/>
        </w:rPr>
      </w:pPr>
      <w:proofErr w:type="gramStart"/>
      <w:r w:rsidRPr="001E690D">
        <w:rPr>
          <w:b/>
          <w:sz w:val="22"/>
          <w:szCs w:val="22"/>
        </w:rPr>
        <w:t>10 year</w:t>
      </w:r>
      <w:proofErr w:type="gramEnd"/>
      <w:r w:rsidRPr="001E690D">
        <w:rPr>
          <w:b/>
          <w:sz w:val="22"/>
          <w:szCs w:val="22"/>
        </w:rPr>
        <w:t xml:space="preserve"> maturity</w:t>
      </w:r>
    </w:p>
    <w:p w14:paraId="562D4EBD" w14:textId="77777777" w:rsidR="004420F7" w:rsidRPr="001E690D" w:rsidRDefault="004420F7" w:rsidP="004420F7">
      <w:pPr>
        <w:pStyle w:val="Style1"/>
        <w:numPr>
          <w:ilvl w:val="1"/>
          <w:numId w:val="4"/>
        </w:numPr>
        <w:rPr>
          <w:b/>
          <w:sz w:val="22"/>
          <w:szCs w:val="22"/>
        </w:rPr>
      </w:pPr>
      <w:r w:rsidRPr="001E690D">
        <w:rPr>
          <w:b/>
          <w:sz w:val="22"/>
          <w:szCs w:val="22"/>
        </w:rPr>
        <w:lastRenderedPageBreak/>
        <w:t>2.25% semi-annual coupon</w:t>
      </w:r>
    </w:p>
    <w:p w14:paraId="0760E5F5" w14:textId="2B62AFB6" w:rsidR="004420F7" w:rsidRPr="001E690D" w:rsidRDefault="004420F7" w:rsidP="004420F7">
      <w:pPr>
        <w:pStyle w:val="Style1"/>
        <w:numPr>
          <w:ilvl w:val="1"/>
          <w:numId w:val="4"/>
        </w:numPr>
        <w:rPr>
          <w:b/>
          <w:sz w:val="22"/>
          <w:szCs w:val="22"/>
        </w:rPr>
      </w:pPr>
      <w:r w:rsidRPr="001E690D">
        <w:rPr>
          <w:b/>
          <w:sz w:val="22"/>
          <w:szCs w:val="22"/>
        </w:rPr>
        <w:t>Price $95</w:t>
      </w:r>
    </w:p>
    <w:p w14:paraId="6A852715" w14:textId="59F2EB15" w:rsidR="004420F7" w:rsidRPr="001E690D" w:rsidRDefault="004420F7" w:rsidP="004420F7">
      <w:pPr>
        <w:widowControl/>
        <w:numPr>
          <w:ilvl w:val="1"/>
          <w:numId w:val="3"/>
        </w:numPr>
        <w:suppressAutoHyphens w:val="0"/>
        <w:overflowPunct w:val="0"/>
        <w:autoSpaceDE w:val="0"/>
        <w:autoSpaceDN w:val="0"/>
        <w:adjustRightInd w:val="0"/>
        <w:spacing w:before="240"/>
        <w:textAlignment w:val="baseline"/>
        <w:rPr>
          <w:sz w:val="20"/>
          <w:szCs w:val="20"/>
        </w:rPr>
      </w:pPr>
      <w:r w:rsidRPr="001E690D">
        <w:rPr>
          <w:sz w:val="20"/>
          <w:szCs w:val="20"/>
        </w:rPr>
        <w:t xml:space="preserve">Easiest, </w:t>
      </w:r>
      <w:proofErr w:type="gramStart"/>
      <w:r w:rsidRPr="001E690D">
        <w:rPr>
          <w:sz w:val="20"/>
          <w:szCs w:val="20"/>
        </w:rPr>
        <w:t>keep  everything</w:t>
      </w:r>
      <w:proofErr w:type="gramEnd"/>
      <w:r w:rsidRPr="001E690D">
        <w:rPr>
          <w:sz w:val="20"/>
          <w:szCs w:val="20"/>
        </w:rPr>
        <w:t xml:space="preserve"> per period</w:t>
      </w:r>
    </w:p>
    <w:p w14:paraId="688ECB38" w14:textId="1119BC40" w:rsidR="004420F7" w:rsidRPr="001E690D" w:rsidRDefault="004420F7" w:rsidP="004420F7">
      <w:pPr>
        <w:pStyle w:val="Style1"/>
        <w:numPr>
          <w:ilvl w:val="1"/>
          <w:numId w:val="4"/>
        </w:numPr>
      </w:pPr>
      <w:r w:rsidRPr="001E690D">
        <w:t>10 years = 20 periods (20 half-years)</w:t>
      </w:r>
    </w:p>
    <w:p w14:paraId="23579A8D" w14:textId="62C263BE" w:rsidR="004420F7" w:rsidRPr="001E690D" w:rsidRDefault="004420F7" w:rsidP="004420F7">
      <w:pPr>
        <w:pStyle w:val="Style1"/>
        <w:numPr>
          <w:ilvl w:val="1"/>
          <w:numId w:val="4"/>
        </w:numPr>
      </w:pPr>
      <w:r w:rsidRPr="001E690D">
        <w:t>2.25% semi-annual coupon = 1.125 payment (per half-year)</w:t>
      </w:r>
    </w:p>
    <w:p w14:paraId="35069F50" w14:textId="603F966A" w:rsidR="004420F7" w:rsidRPr="001E690D" w:rsidRDefault="004420F7" w:rsidP="004420F7">
      <w:pPr>
        <w:rPr>
          <w:iCs/>
          <w:sz w:val="20"/>
          <w:szCs w:val="20"/>
        </w:rPr>
      </w:pPr>
      <w:r w:rsidRPr="001E690D">
        <w:rPr>
          <w:iCs/>
          <w:sz w:val="20"/>
          <w:szCs w:val="20"/>
        </w:rPr>
        <w:tab/>
        <w:t xml:space="preserve">With 1 P/YR: </w:t>
      </w:r>
    </w:p>
    <w:p w14:paraId="5A1A830C" w14:textId="77777777" w:rsidR="004420F7" w:rsidRPr="001E690D" w:rsidRDefault="004420F7" w:rsidP="004420F7">
      <w:pPr>
        <w:ind w:left="1080"/>
        <w:rPr>
          <w:iCs/>
          <w:sz w:val="20"/>
          <w:szCs w:val="20"/>
        </w:rPr>
      </w:pPr>
      <w:r w:rsidRPr="001E690D">
        <w:rPr>
          <w:iCs/>
          <w:sz w:val="20"/>
          <w:szCs w:val="20"/>
        </w:rPr>
        <w:t xml:space="preserve">Key    </w:t>
      </w:r>
      <w:r w:rsidRPr="001E690D">
        <w:rPr>
          <w:iCs/>
          <w:sz w:val="20"/>
          <w:szCs w:val="20"/>
        </w:rPr>
        <w:tab/>
      </w:r>
      <w:r w:rsidRPr="001E690D">
        <w:rPr>
          <w:iCs/>
          <w:sz w:val="20"/>
          <w:szCs w:val="20"/>
        </w:rPr>
        <w:tab/>
      </w:r>
      <w:r w:rsidRPr="001E690D">
        <w:rPr>
          <w:iCs/>
          <w:sz w:val="20"/>
          <w:szCs w:val="20"/>
        </w:rPr>
        <w:tab/>
        <w:t xml:space="preserve">Display   </w:t>
      </w:r>
      <w:r w:rsidRPr="001E690D">
        <w:rPr>
          <w:iCs/>
          <w:sz w:val="20"/>
          <w:szCs w:val="20"/>
        </w:rPr>
        <w:tab/>
        <w:t>Description</w:t>
      </w:r>
    </w:p>
    <w:p w14:paraId="46224C09" w14:textId="77777777" w:rsidR="004420F7" w:rsidRPr="001E690D" w:rsidRDefault="004420F7" w:rsidP="004420F7">
      <w:pPr>
        <w:ind w:left="1080"/>
        <w:rPr>
          <w:iCs/>
          <w:sz w:val="20"/>
          <w:szCs w:val="20"/>
        </w:rPr>
      </w:pPr>
      <w:r w:rsidRPr="001E690D">
        <w:rPr>
          <w:iCs/>
          <w:sz w:val="20"/>
          <w:szCs w:val="20"/>
        </w:rPr>
        <w:t xml:space="preserve"> FIN TVM OTHER    </w:t>
      </w:r>
      <w:r w:rsidRPr="001E690D">
        <w:rPr>
          <w:iCs/>
          <w:sz w:val="20"/>
          <w:szCs w:val="20"/>
        </w:rPr>
        <w:tab/>
      </w:r>
      <w:r w:rsidRPr="001E690D">
        <w:rPr>
          <w:iCs/>
          <w:sz w:val="20"/>
          <w:szCs w:val="20"/>
        </w:rPr>
        <w:tab/>
      </w:r>
      <w:r w:rsidRPr="001E690D">
        <w:rPr>
          <w:iCs/>
          <w:sz w:val="20"/>
          <w:szCs w:val="20"/>
        </w:rPr>
        <w:tab/>
      </w:r>
      <w:r w:rsidRPr="001E690D">
        <w:rPr>
          <w:iCs/>
          <w:sz w:val="20"/>
          <w:szCs w:val="20"/>
        </w:rPr>
        <w:tab/>
        <w:t xml:space="preserve">Accesses TVM menu </w:t>
      </w:r>
    </w:p>
    <w:p w14:paraId="2CCBC598" w14:textId="77777777" w:rsidR="004420F7" w:rsidRPr="001E690D" w:rsidRDefault="004420F7" w:rsidP="004420F7">
      <w:pPr>
        <w:ind w:left="1080"/>
        <w:rPr>
          <w:iCs/>
          <w:sz w:val="20"/>
          <w:szCs w:val="20"/>
        </w:rPr>
      </w:pPr>
      <w:r w:rsidRPr="001E690D">
        <w:rPr>
          <w:iCs/>
          <w:sz w:val="20"/>
          <w:szCs w:val="20"/>
        </w:rPr>
        <w:t>1 P/</w:t>
      </w:r>
      <w:proofErr w:type="gramStart"/>
      <w:r w:rsidRPr="001E690D">
        <w:rPr>
          <w:iCs/>
          <w:sz w:val="20"/>
          <w:szCs w:val="20"/>
        </w:rPr>
        <w:t>YR  END</w:t>
      </w:r>
      <w:proofErr w:type="gramEnd"/>
      <w:r w:rsidRPr="001E690D">
        <w:rPr>
          <w:iCs/>
          <w:sz w:val="20"/>
          <w:szCs w:val="20"/>
        </w:rPr>
        <w:t xml:space="preserve">  EXIT </w:t>
      </w:r>
      <w:r w:rsidRPr="001E690D">
        <w:rPr>
          <w:iCs/>
          <w:sz w:val="20"/>
          <w:szCs w:val="20"/>
        </w:rPr>
        <w:tab/>
        <w:t xml:space="preserve">1 …   </w:t>
      </w:r>
      <w:r w:rsidRPr="001E690D">
        <w:rPr>
          <w:iCs/>
          <w:sz w:val="20"/>
          <w:szCs w:val="20"/>
        </w:rPr>
        <w:tab/>
      </w:r>
      <w:r w:rsidRPr="001E690D">
        <w:rPr>
          <w:iCs/>
          <w:sz w:val="20"/>
          <w:szCs w:val="20"/>
        </w:rPr>
        <w:tab/>
      </w:r>
      <w:r w:rsidRPr="001E690D">
        <w:rPr>
          <w:iCs/>
          <w:sz w:val="20"/>
          <w:szCs w:val="20"/>
        </w:rPr>
        <w:tab/>
      </w:r>
      <w:proofErr w:type="spellStart"/>
      <w:r w:rsidRPr="001E690D">
        <w:rPr>
          <w:iCs/>
          <w:sz w:val="20"/>
          <w:szCs w:val="20"/>
        </w:rPr>
        <w:t>pmts</w:t>
      </w:r>
      <w:proofErr w:type="spellEnd"/>
      <w:r w:rsidRPr="001E690D">
        <w:rPr>
          <w:iCs/>
          <w:sz w:val="20"/>
          <w:szCs w:val="20"/>
        </w:rPr>
        <w:t xml:space="preserve"> per year</w:t>
      </w:r>
    </w:p>
    <w:p w14:paraId="573179D1" w14:textId="77777777" w:rsidR="004420F7" w:rsidRPr="001E690D" w:rsidRDefault="004420F7" w:rsidP="004420F7">
      <w:pPr>
        <w:ind w:left="1080"/>
        <w:rPr>
          <w:iCs/>
          <w:sz w:val="20"/>
          <w:szCs w:val="20"/>
        </w:rPr>
      </w:pPr>
    </w:p>
    <w:p w14:paraId="20682745" w14:textId="720A44BB" w:rsidR="004420F7" w:rsidRPr="001E690D" w:rsidRDefault="004420F7" w:rsidP="004420F7">
      <w:pPr>
        <w:ind w:left="1080"/>
        <w:rPr>
          <w:iCs/>
          <w:sz w:val="20"/>
          <w:szCs w:val="20"/>
        </w:rPr>
      </w:pPr>
      <w:r w:rsidRPr="001E690D">
        <w:rPr>
          <w:iCs/>
          <w:sz w:val="20"/>
          <w:szCs w:val="20"/>
        </w:rPr>
        <w:tab/>
      </w:r>
      <w:r w:rsidRPr="001E690D">
        <w:rPr>
          <w:iCs/>
          <w:sz w:val="20"/>
          <w:szCs w:val="20"/>
        </w:rPr>
        <w:tab/>
      </w:r>
      <w:r w:rsidRPr="001E690D">
        <w:rPr>
          <w:iCs/>
          <w:sz w:val="20"/>
          <w:szCs w:val="20"/>
        </w:rPr>
        <w:tab/>
        <w:t>N</w:t>
      </w:r>
      <w:r w:rsidRPr="001E690D">
        <w:rPr>
          <w:iCs/>
          <w:sz w:val="20"/>
          <w:szCs w:val="20"/>
        </w:rPr>
        <w:tab/>
        <w:t>I%YR</w:t>
      </w:r>
      <w:r w:rsidRPr="001E690D">
        <w:rPr>
          <w:iCs/>
          <w:sz w:val="20"/>
          <w:szCs w:val="20"/>
        </w:rPr>
        <w:tab/>
      </w:r>
      <w:r w:rsidRPr="001E690D">
        <w:rPr>
          <w:iCs/>
          <w:sz w:val="20"/>
          <w:szCs w:val="20"/>
        </w:rPr>
        <w:tab/>
        <w:t>PV</w:t>
      </w:r>
      <w:r w:rsidRPr="001E690D">
        <w:rPr>
          <w:iCs/>
          <w:sz w:val="20"/>
          <w:szCs w:val="20"/>
        </w:rPr>
        <w:tab/>
        <w:t>PMT</w:t>
      </w:r>
      <w:r w:rsidRPr="001E690D">
        <w:rPr>
          <w:iCs/>
          <w:sz w:val="20"/>
          <w:szCs w:val="20"/>
        </w:rPr>
        <w:tab/>
        <w:t>FV</w:t>
      </w:r>
    </w:p>
    <w:p w14:paraId="56B74DBE" w14:textId="0EFBB232" w:rsidR="004420F7" w:rsidRPr="001E690D" w:rsidRDefault="004420F7" w:rsidP="004420F7">
      <w:pPr>
        <w:ind w:left="1080"/>
        <w:rPr>
          <w:kern w:val="22"/>
          <w:sz w:val="20"/>
          <w:szCs w:val="20"/>
        </w:rPr>
      </w:pPr>
      <w:r w:rsidRPr="001E690D">
        <w:rPr>
          <w:kern w:val="22"/>
          <w:sz w:val="20"/>
          <w:szCs w:val="20"/>
        </w:rPr>
        <w:t>GIVEN</w:t>
      </w:r>
      <w:r w:rsidRPr="001E690D">
        <w:rPr>
          <w:kern w:val="22"/>
          <w:sz w:val="20"/>
          <w:szCs w:val="20"/>
        </w:rPr>
        <w:tab/>
      </w:r>
      <w:r w:rsidRPr="001E690D">
        <w:rPr>
          <w:kern w:val="22"/>
          <w:sz w:val="20"/>
          <w:szCs w:val="20"/>
        </w:rPr>
        <w:tab/>
        <w:t>20</w:t>
      </w:r>
      <w:r w:rsidRPr="001E690D">
        <w:rPr>
          <w:kern w:val="22"/>
          <w:sz w:val="20"/>
          <w:szCs w:val="20"/>
        </w:rPr>
        <w:tab/>
      </w:r>
      <w:r w:rsidRPr="001E690D">
        <w:rPr>
          <w:kern w:val="22"/>
          <w:sz w:val="20"/>
          <w:szCs w:val="20"/>
        </w:rPr>
        <w:tab/>
      </w:r>
      <w:r w:rsidRPr="001E690D">
        <w:rPr>
          <w:kern w:val="22"/>
          <w:sz w:val="20"/>
          <w:szCs w:val="20"/>
        </w:rPr>
        <w:tab/>
        <w:t>-95</w:t>
      </w:r>
      <w:r w:rsidRPr="001E690D">
        <w:rPr>
          <w:kern w:val="22"/>
          <w:sz w:val="20"/>
          <w:szCs w:val="20"/>
        </w:rPr>
        <w:tab/>
        <w:t>1.125</w:t>
      </w:r>
      <w:r w:rsidRPr="001E690D">
        <w:rPr>
          <w:kern w:val="22"/>
          <w:sz w:val="20"/>
          <w:szCs w:val="20"/>
        </w:rPr>
        <w:tab/>
        <w:t xml:space="preserve">100  </w:t>
      </w:r>
    </w:p>
    <w:p w14:paraId="512E5D65" w14:textId="23C2E7F8" w:rsidR="004420F7" w:rsidRPr="001E690D" w:rsidRDefault="004420F7" w:rsidP="004420F7">
      <w:pPr>
        <w:ind w:left="1080"/>
        <w:rPr>
          <w:iCs/>
          <w:sz w:val="20"/>
          <w:szCs w:val="20"/>
        </w:rPr>
      </w:pPr>
      <w:r w:rsidRPr="001E690D">
        <w:rPr>
          <w:iCs/>
          <w:sz w:val="20"/>
          <w:szCs w:val="20"/>
        </w:rPr>
        <w:t>SOLVE FOR</w:t>
      </w:r>
      <w:r w:rsidRPr="001E690D">
        <w:rPr>
          <w:iCs/>
          <w:sz w:val="20"/>
          <w:szCs w:val="20"/>
        </w:rPr>
        <w:tab/>
      </w:r>
    </w:p>
    <w:p w14:paraId="201B2410" w14:textId="0749C859" w:rsidR="004420F7" w:rsidRPr="001E690D" w:rsidRDefault="004420F7" w:rsidP="004420F7">
      <w:pPr>
        <w:rPr>
          <w:iCs/>
          <w:sz w:val="20"/>
          <w:szCs w:val="20"/>
        </w:rPr>
      </w:pPr>
      <w:r w:rsidRPr="001E690D">
        <w:rPr>
          <w:iCs/>
          <w:sz w:val="20"/>
          <w:szCs w:val="20"/>
        </w:rPr>
        <w:tab/>
        <w:t xml:space="preserve">The sab yield is then 2x the “I%YR”:   Yield = </w:t>
      </w:r>
      <w:r w:rsidRPr="001E690D">
        <w:rPr>
          <w:iCs/>
          <w:sz w:val="20"/>
          <w:szCs w:val="20"/>
          <w:u w:val="single"/>
        </w:rPr>
        <w:t xml:space="preserve">               </w:t>
      </w:r>
      <w:r w:rsidRPr="001E690D">
        <w:rPr>
          <w:iCs/>
          <w:sz w:val="20"/>
          <w:szCs w:val="20"/>
        </w:rPr>
        <w:t xml:space="preserve">  </w:t>
      </w:r>
    </w:p>
    <w:p w14:paraId="4C434B2F" w14:textId="77777777" w:rsidR="004420F7" w:rsidRPr="001E690D" w:rsidRDefault="004420F7" w:rsidP="004420F7">
      <w:pPr>
        <w:rPr>
          <w:iCs/>
          <w:sz w:val="20"/>
          <w:szCs w:val="20"/>
        </w:rPr>
      </w:pPr>
    </w:p>
    <w:p w14:paraId="09A6D4D5" w14:textId="365112D6" w:rsidR="004420F7" w:rsidRPr="001E690D" w:rsidRDefault="004420F7" w:rsidP="004420F7">
      <w:pPr>
        <w:widowControl/>
        <w:numPr>
          <w:ilvl w:val="1"/>
          <w:numId w:val="3"/>
        </w:numPr>
        <w:suppressAutoHyphens w:val="0"/>
        <w:overflowPunct w:val="0"/>
        <w:autoSpaceDE w:val="0"/>
        <w:autoSpaceDN w:val="0"/>
        <w:adjustRightInd w:val="0"/>
        <w:spacing w:before="240"/>
        <w:textAlignment w:val="baseline"/>
        <w:rPr>
          <w:sz w:val="20"/>
          <w:szCs w:val="20"/>
        </w:rPr>
      </w:pPr>
      <w:r w:rsidRPr="001E690D">
        <w:rPr>
          <w:sz w:val="20"/>
          <w:szCs w:val="20"/>
        </w:rPr>
        <w:t>Alternative, set P/YR=2. This keeps N=20 and PMT=1.125, but now the I%YR is the sab rate (already multiplied by 2)</w:t>
      </w:r>
    </w:p>
    <w:p w14:paraId="6EE606FC" w14:textId="77777777" w:rsidR="004420F7" w:rsidRPr="001E690D" w:rsidRDefault="004420F7" w:rsidP="004420F7">
      <w:pPr>
        <w:rPr>
          <w:iCs/>
          <w:sz w:val="20"/>
          <w:szCs w:val="20"/>
        </w:rPr>
      </w:pPr>
    </w:p>
    <w:p w14:paraId="7AC1D0B1" w14:textId="29C36FFA" w:rsidR="004420F7" w:rsidRPr="001E690D" w:rsidRDefault="004420F7" w:rsidP="004420F7">
      <w:pPr>
        <w:rPr>
          <w:iCs/>
          <w:sz w:val="20"/>
          <w:szCs w:val="20"/>
        </w:rPr>
      </w:pPr>
      <w:r w:rsidRPr="001E690D">
        <w:rPr>
          <w:iCs/>
          <w:sz w:val="20"/>
          <w:szCs w:val="20"/>
        </w:rPr>
        <w:tab/>
        <w:t xml:space="preserve">With 2 P/YR: </w:t>
      </w:r>
    </w:p>
    <w:p w14:paraId="787010CE" w14:textId="77777777" w:rsidR="004420F7" w:rsidRPr="001E690D" w:rsidRDefault="004420F7" w:rsidP="004420F7">
      <w:pPr>
        <w:ind w:left="1080"/>
        <w:rPr>
          <w:iCs/>
          <w:sz w:val="20"/>
          <w:szCs w:val="20"/>
        </w:rPr>
      </w:pPr>
      <w:r w:rsidRPr="001E690D">
        <w:rPr>
          <w:iCs/>
          <w:sz w:val="20"/>
          <w:szCs w:val="20"/>
        </w:rPr>
        <w:t xml:space="preserve">Key    </w:t>
      </w:r>
      <w:r w:rsidRPr="001E690D">
        <w:rPr>
          <w:iCs/>
          <w:sz w:val="20"/>
          <w:szCs w:val="20"/>
        </w:rPr>
        <w:tab/>
      </w:r>
      <w:r w:rsidRPr="001E690D">
        <w:rPr>
          <w:iCs/>
          <w:sz w:val="20"/>
          <w:szCs w:val="20"/>
        </w:rPr>
        <w:tab/>
      </w:r>
      <w:r w:rsidRPr="001E690D">
        <w:rPr>
          <w:iCs/>
          <w:sz w:val="20"/>
          <w:szCs w:val="20"/>
        </w:rPr>
        <w:tab/>
        <w:t xml:space="preserve">Display   </w:t>
      </w:r>
      <w:r w:rsidRPr="001E690D">
        <w:rPr>
          <w:iCs/>
          <w:sz w:val="20"/>
          <w:szCs w:val="20"/>
        </w:rPr>
        <w:tab/>
        <w:t>Description</w:t>
      </w:r>
    </w:p>
    <w:p w14:paraId="7E41AE6F" w14:textId="77777777" w:rsidR="004420F7" w:rsidRPr="001E690D" w:rsidRDefault="004420F7" w:rsidP="004420F7">
      <w:pPr>
        <w:ind w:left="1080"/>
        <w:rPr>
          <w:iCs/>
          <w:sz w:val="20"/>
          <w:szCs w:val="20"/>
        </w:rPr>
      </w:pPr>
      <w:r w:rsidRPr="001E690D">
        <w:rPr>
          <w:iCs/>
          <w:sz w:val="20"/>
          <w:szCs w:val="20"/>
        </w:rPr>
        <w:t xml:space="preserve"> FIN TVM OTHER    </w:t>
      </w:r>
      <w:r w:rsidRPr="001E690D">
        <w:rPr>
          <w:iCs/>
          <w:sz w:val="20"/>
          <w:szCs w:val="20"/>
        </w:rPr>
        <w:tab/>
      </w:r>
      <w:r w:rsidRPr="001E690D">
        <w:rPr>
          <w:iCs/>
          <w:sz w:val="20"/>
          <w:szCs w:val="20"/>
        </w:rPr>
        <w:tab/>
      </w:r>
      <w:r w:rsidRPr="001E690D">
        <w:rPr>
          <w:iCs/>
          <w:sz w:val="20"/>
          <w:szCs w:val="20"/>
        </w:rPr>
        <w:tab/>
      </w:r>
      <w:r w:rsidRPr="001E690D">
        <w:rPr>
          <w:iCs/>
          <w:sz w:val="20"/>
          <w:szCs w:val="20"/>
        </w:rPr>
        <w:tab/>
        <w:t xml:space="preserve">Accesses TVM menu </w:t>
      </w:r>
    </w:p>
    <w:p w14:paraId="38CDE56A" w14:textId="77777777" w:rsidR="004420F7" w:rsidRPr="001E690D" w:rsidRDefault="004420F7" w:rsidP="004420F7">
      <w:pPr>
        <w:ind w:left="1080"/>
        <w:rPr>
          <w:iCs/>
          <w:sz w:val="20"/>
          <w:szCs w:val="20"/>
        </w:rPr>
      </w:pPr>
      <w:r w:rsidRPr="001E690D">
        <w:rPr>
          <w:iCs/>
          <w:sz w:val="20"/>
          <w:szCs w:val="20"/>
        </w:rPr>
        <w:t xml:space="preserve"> 2 P/</w:t>
      </w:r>
      <w:proofErr w:type="gramStart"/>
      <w:r w:rsidRPr="001E690D">
        <w:rPr>
          <w:iCs/>
          <w:sz w:val="20"/>
          <w:szCs w:val="20"/>
        </w:rPr>
        <w:t>YR  END</w:t>
      </w:r>
      <w:proofErr w:type="gramEnd"/>
      <w:r w:rsidRPr="001E690D">
        <w:rPr>
          <w:iCs/>
          <w:sz w:val="20"/>
          <w:szCs w:val="20"/>
        </w:rPr>
        <w:t xml:space="preserve">  EXIT </w:t>
      </w:r>
      <w:r w:rsidRPr="001E690D">
        <w:rPr>
          <w:iCs/>
          <w:sz w:val="20"/>
          <w:szCs w:val="20"/>
        </w:rPr>
        <w:tab/>
        <w:t xml:space="preserve">2 …   </w:t>
      </w:r>
      <w:r w:rsidRPr="001E690D">
        <w:rPr>
          <w:iCs/>
          <w:sz w:val="20"/>
          <w:szCs w:val="20"/>
        </w:rPr>
        <w:tab/>
      </w:r>
      <w:r w:rsidRPr="001E690D">
        <w:rPr>
          <w:iCs/>
          <w:sz w:val="20"/>
          <w:szCs w:val="20"/>
        </w:rPr>
        <w:tab/>
      </w:r>
      <w:r w:rsidRPr="001E690D">
        <w:rPr>
          <w:iCs/>
          <w:sz w:val="20"/>
          <w:szCs w:val="20"/>
        </w:rPr>
        <w:tab/>
      </w:r>
      <w:proofErr w:type="spellStart"/>
      <w:r w:rsidRPr="001E690D">
        <w:rPr>
          <w:iCs/>
          <w:sz w:val="20"/>
          <w:szCs w:val="20"/>
        </w:rPr>
        <w:t>pmts</w:t>
      </w:r>
      <w:proofErr w:type="spellEnd"/>
      <w:r w:rsidRPr="001E690D">
        <w:rPr>
          <w:iCs/>
          <w:sz w:val="20"/>
          <w:szCs w:val="20"/>
        </w:rPr>
        <w:t xml:space="preserve"> per year</w:t>
      </w:r>
    </w:p>
    <w:p w14:paraId="4DE6EE8C" w14:textId="104D8119" w:rsidR="004420F7" w:rsidRPr="001E690D" w:rsidRDefault="004420F7" w:rsidP="004420F7">
      <w:pPr>
        <w:ind w:left="1080"/>
        <w:rPr>
          <w:iCs/>
          <w:sz w:val="20"/>
          <w:szCs w:val="20"/>
        </w:rPr>
      </w:pPr>
      <w:r w:rsidRPr="001E690D">
        <w:rPr>
          <w:iCs/>
          <w:sz w:val="20"/>
          <w:szCs w:val="20"/>
        </w:rPr>
        <w:tab/>
      </w:r>
      <w:r w:rsidRPr="001E690D">
        <w:rPr>
          <w:iCs/>
          <w:sz w:val="20"/>
          <w:szCs w:val="20"/>
        </w:rPr>
        <w:tab/>
      </w:r>
      <w:r w:rsidRPr="001E690D">
        <w:rPr>
          <w:iCs/>
          <w:sz w:val="20"/>
          <w:szCs w:val="20"/>
        </w:rPr>
        <w:tab/>
        <w:t>N</w:t>
      </w:r>
      <w:r w:rsidRPr="001E690D">
        <w:rPr>
          <w:iCs/>
          <w:sz w:val="20"/>
          <w:szCs w:val="20"/>
        </w:rPr>
        <w:tab/>
        <w:t>I%YR</w:t>
      </w:r>
      <w:r w:rsidRPr="001E690D">
        <w:rPr>
          <w:iCs/>
          <w:sz w:val="20"/>
          <w:szCs w:val="20"/>
        </w:rPr>
        <w:tab/>
      </w:r>
      <w:r w:rsidRPr="001E690D">
        <w:rPr>
          <w:iCs/>
          <w:sz w:val="20"/>
          <w:szCs w:val="20"/>
        </w:rPr>
        <w:tab/>
        <w:t>PV</w:t>
      </w:r>
      <w:r w:rsidRPr="001E690D">
        <w:rPr>
          <w:iCs/>
          <w:sz w:val="20"/>
          <w:szCs w:val="20"/>
        </w:rPr>
        <w:tab/>
        <w:t>PMT</w:t>
      </w:r>
      <w:r w:rsidRPr="001E690D">
        <w:rPr>
          <w:iCs/>
          <w:sz w:val="20"/>
          <w:szCs w:val="20"/>
        </w:rPr>
        <w:tab/>
        <w:t>FV</w:t>
      </w:r>
    </w:p>
    <w:p w14:paraId="10DBA395" w14:textId="77777777" w:rsidR="004420F7" w:rsidRPr="001E690D" w:rsidRDefault="004420F7" w:rsidP="004420F7">
      <w:pPr>
        <w:ind w:left="1080"/>
        <w:rPr>
          <w:kern w:val="22"/>
          <w:sz w:val="20"/>
          <w:szCs w:val="20"/>
        </w:rPr>
      </w:pPr>
      <w:r w:rsidRPr="001E690D">
        <w:rPr>
          <w:kern w:val="22"/>
          <w:sz w:val="20"/>
          <w:szCs w:val="20"/>
        </w:rPr>
        <w:t>GIVEN</w:t>
      </w:r>
      <w:r w:rsidRPr="001E690D">
        <w:rPr>
          <w:kern w:val="22"/>
          <w:sz w:val="20"/>
          <w:szCs w:val="20"/>
        </w:rPr>
        <w:tab/>
      </w:r>
      <w:r w:rsidRPr="001E690D">
        <w:rPr>
          <w:kern w:val="22"/>
          <w:sz w:val="20"/>
          <w:szCs w:val="20"/>
        </w:rPr>
        <w:tab/>
        <w:t>20</w:t>
      </w:r>
      <w:r w:rsidRPr="001E690D">
        <w:rPr>
          <w:kern w:val="22"/>
          <w:sz w:val="20"/>
          <w:szCs w:val="20"/>
        </w:rPr>
        <w:tab/>
      </w:r>
      <w:r w:rsidRPr="001E690D">
        <w:rPr>
          <w:kern w:val="22"/>
          <w:sz w:val="20"/>
          <w:szCs w:val="20"/>
        </w:rPr>
        <w:tab/>
      </w:r>
      <w:r w:rsidRPr="001E690D">
        <w:rPr>
          <w:kern w:val="22"/>
          <w:sz w:val="20"/>
          <w:szCs w:val="20"/>
        </w:rPr>
        <w:tab/>
        <w:t>-95</w:t>
      </w:r>
      <w:r w:rsidRPr="001E690D">
        <w:rPr>
          <w:kern w:val="22"/>
          <w:sz w:val="20"/>
          <w:szCs w:val="20"/>
        </w:rPr>
        <w:tab/>
        <w:t>1.125</w:t>
      </w:r>
      <w:r w:rsidRPr="001E690D">
        <w:rPr>
          <w:kern w:val="22"/>
          <w:sz w:val="20"/>
          <w:szCs w:val="20"/>
        </w:rPr>
        <w:tab/>
        <w:t xml:space="preserve">100  </w:t>
      </w:r>
    </w:p>
    <w:p w14:paraId="551F426D" w14:textId="3497BB1A" w:rsidR="004420F7" w:rsidRPr="001E690D" w:rsidRDefault="004420F7" w:rsidP="004420F7">
      <w:pPr>
        <w:ind w:left="1080"/>
        <w:rPr>
          <w:iCs/>
          <w:kern w:val="20"/>
          <w:sz w:val="20"/>
          <w:szCs w:val="20"/>
        </w:rPr>
      </w:pPr>
      <w:r w:rsidRPr="001E690D">
        <w:rPr>
          <w:iCs/>
          <w:sz w:val="20"/>
          <w:szCs w:val="20"/>
        </w:rPr>
        <w:t>SOLVE FOR</w:t>
      </w:r>
      <w:r w:rsidRPr="001E690D">
        <w:rPr>
          <w:iCs/>
          <w:sz w:val="20"/>
          <w:szCs w:val="20"/>
        </w:rPr>
        <w:tab/>
      </w:r>
      <w:r w:rsidRPr="001E690D">
        <w:rPr>
          <w:iCs/>
          <w:kern w:val="20"/>
          <w:sz w:val="20"/>
          <w:szCs w:val="20"/>
        </w:rPr>
        <w:t xml:space="preserve">     </w:t>
      </w:r>
    </w:p>
    <w:p w14:paraId="5F4C665F" w14:textId="77777777" w:rsidR="004420F7" w:rsidRPr="001E690D" w:rsidRDefault="004420F7" w:rsidP="004420F7">
      <w:pPr>
        <w:rPr>
          <w:iCs/>
          <w:sz w:val="20"/>
          <w:szCs w:val="20"/>
        </w:rPr>
      </w:pPr>
    </w:p>
    <w:p w14:paraId="14AD2DF1" w14:textId="6590AE3D" w:rsidR="004420F7" w:rsidRPr="001E690D" w:rsidRDefault="004420F7" w:rsidP="004420F7">
      <w:pPr>
        <w:widowControl/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spacing w:before="240"/>
        <w:textAlignment w:val="baseline"/>
        <w:rPr>
          <w:sz w:val="20"/>
        </w:rPr>
      </w:pPr>
      <w:r w:rsidRPr="001E690D">
        <w:rPr>
          <w:sz w:val="20"/>
        </w:rPr>
        <w:t xml:space="preserve">And finally, for a hard problem. </w:t>
      </w:r>
    </w:p>
    <w:p w14:paraId="161A4B16" w14:textId="1971D3BD" w:rsidR="004420F7" w:rsidRPr="001E690D" w:rsidRDefault="004420F7" w:rsidP="004420F7">
      <w:pPr>
        <w:pStyle w:val="Style1"/>
        <w:tabs>
          <w:tab w:val="clear" w:pos="432"/>
        </w:tabs>
        <w:ind w:left="360" w:hanging="360"/>
      </w:pPr>
      <w:r w:rsidRPr="001E690D">
        <w:t xml:space="preserve">Consider a 10-year </w:t>
      </w:r>
      <w:r w:rsidRPr="001E690D">
        <w:rPr>
          <w:b/>
        </w:rPr>
        <w:t>annual</w:t>
      </w:r>
      <w:r w:rsidRPr="001E690D">
        <w:t xml:space="preserve"> bond. </w:t>
      </w:r>
    </w:p>
    <w:p w14:paraId="09BF40B8" w14:textId="77777777" w:rsidR="004420F7" w:rsidRPr="001E690D" w:rsidRDefault="004420F7" w:rsidP="004420F7">
      <w:pPr>
        <w:pStyle w:val="Style1"/>
        <w:numPr>
          <w:ilvl w:val="1"/>
          <w:numId w:val="4"/>
        </w:numPr>
        <w:rPr>
          <w:b/>
          <w:sz w:val="22"/>
          <w:szCs w:val="22"/>
        </w:rPr>
      </w:pPr>
      <w:proofErr w:type="gramStart"/>
      <w:r w:rsidRPr="001E690D">
        <w:rPr>
          <w:b/>
          <w:sz w:val="22"/>
          <w:szCs w:val="22"/>
        </w:rPr>
        <w:t>10 year</w:t>
      </w:r>
      <w:proofErr w:type="gramEnd"/>
      <w:r w:rsidRPr="001E690D">
        <w:rPr>
          <w:b/>
          <w:sz w:val="22"/>
          <w:szCs w:val="22"/>
        </w:rPr>
        <w:t xml:space="preserve"> maturity</w:t>
      </w:r>
    </w:p>
    <w:p w14:paraId="09228F64" w14:textId="030B0679" w:rsidR="004420F7" w:rsidRPr="001E690D" w:rsidRDefault="004420F7" w:rsidP="004420F7">
      <w:pPr>
        <w:pStyle w:val="Style1"/>
        <w:numPr>
          <w:ilvl w:val="1"/>
          <w:numId w:val="4"/>
        </w:numPr>
        <w:rPr>
          <w:b/>
          <w:sz w:val="22"/>
          <w:szCs w:val="22"/>
        </w:rPr>
      </w:pPr>
      <w:r w:rsidRPr="001E690D">
        <w:rPr>
          <w:b/>
          <w:sz w:val="22"/>
          <w:szCs w:val="22"/>
        </w:rPr>
        <w:t>2.25% annual coupon</w:t>
      </w:r>
    </w:p>
    <w:p w14:paraId="0DE399D1" w14:textId="77777777" w:rsidR="004420F7" w:rsidRPr="001E690D" w:rsidRDefault="004420F7" w:rsidP="004420F7">
      <w:pPr>
        <w:pStyle w:val="Style1"/>
        <w:numPr>
          <w:ilvl w:val="1"/>
          <w:numId w:val="4"/>
        </w:numPr>
        <w:rPr>
          <w:b/>
          <w:sz w:val="22"/>
          <w:szCs w:val="22"/>
        </w:rPr>
      </w:pPr>
      <w:r w:rsidRPr="001E690D">
        <w:rPr>
          <w:b/>
          <w:sz w:val="22"/>
          <w:szCs w:val="22"/>
        </w:rPr>
        <w:t>Price $95</w:t>
      </w:r>
    </w:p>
    <w:p w14:paraId="0FB2924B" w14:textId="3BF193D6" w:rsidR="004420F7" w:rsidRPr="001E690D" w:rsidRDefault="004420F7" w:rsidP="004420F7">
      <w:pPr>
        <w:widowControl/>
        <w:numPr>
          <w:ilvl w:val="1"/>
          <w:numId w:val="3"/>
        </w:numPr>
        <w:suppressAutoHyphens w:val="0"/>
        <w:overflowPunct w:val="0"/>
        <w:autoSpaceDE w:val="0"/>
        <w:autoSpaceDN w:val="0"/>
        <w:adjustRightInd w:val="0"/>
        <w:spacing w:before="240"/>
        <w:textAlignment w:val="baseline"/>
        <w:rPr>
          <w:sz w:val="20"/>
        </w:rPr>
      </w:pPr>
      <w:r w:rsidRPr="001E690D">
        <w:rPr>
          <w:sz w:val="20"/>
        </w:rPr>
        <w:t>What is the ab yield for this bond?</w:t>
      </w:r>
      <w:r w:rsidRPr="001E690D">
        <w:rPr>
          <w:sz w:val="20"/>
        </w:rPr>
        <w:tab/>
      </w:r>
      <w:r w:rsidRPr="001E690D">
        <w:rPr>
          <w:sz w:val="20"/>
        </w:rPr>
        <w:tab/>
      </w:r>
      <w:r w:rsidRPr="001E690D">
        <w:rPr>
          <w:sz w:val="20"/>
        </w:rPr>
        <w:tab/>
      </w:r>
      <w:r w:rsidRPr="001E690D">
        <w:rPr>
          <w:sz w:val="20"/>
        </w:rPr>
        <w:tab/>
      </w:r>
      <w:r w:rsidRPr="001E690D">
        <w:rPr>
          <w:sz w:val="20"/>
        </w:rPr>
        <w:tab/>
      </w:r>
      <w:r w:rsidRPr="001E690D">
        <w:rPr>
          <w:sz w:val="20"/>
        </w:rPr>
        <w:tab/>
        <w:t xml:space="preserve">_______   </w:t>
      </w:r>
    </w:p>
    <w:p w14:paraId="364478D7" w14:textId="00DEFB61" w:rsidR="004420F7" w:rsidRPr="001E690D" w:rsidRDefault="004420F7" w:rsidP="004420F7">
      <w:pPr>
        <w:rPr>
          <w:iCs/>
          <w:sz w:val="20"/>
          <w:szCs w:val="20"/>
        </w:rPr>
      </w:pPr>
      <w:r w:rsidRPr="001E690D">
        <w:rPr>
          <w:iCs/>
          <w:sz w:val="20"/>
          <w:szCs w:val="20"/>
        </w:rPr>
        <w:tab/>
        <w:t xml:space="preserve">Set back to 1 P/YR: </w:t>
      </w:r>
    </w:p>
    <w:p w14:paraId="7BDCAAD7" w14:textId="77777777" w:rsidR="004420F7" w:rsidRPr="001E690D" w:rsidRDefault="004420F7" w:rsidP="004420F7">
      <w:pPr>
        <w:ind w:left="1080"/>
        <w:rPr>
          <w:iCs/>
          <w:sz w:val="20"/>
          <w:szCs w:val="20"/>
        </w:rPr>
      </w:pPr>
      <w:r w:rsidRPr="001E690D">
        <w:rPr>
          <w:iCs/>
          <w:sz w:val="20"/>
          <w:szCs w:val="20"/>
        </w:rPr>
        <w:t xml:space="preserve">Key    </w:t>
      </w:r>
      <w:r w:rsidRPr="001E690D">
        <w:rPr>
          <w:iCs/>
          <w:sz w:val="20"/>
          <w:szCs w:val="20"/>
        </w:rPr>
        <w:tab/>
      </w:r>
      <w:r w:rsidRPr="001E690D">
        <w:rPr>
          <w:iCs/>
          <w:sz w:val="20"/>
          <w:szCs w:val="20"/>
        </w:rPr>
        <w:tab/>
      </w:r>
      <w:r w:rsidRPr="001E690D">
        <w:rPr>
          <w:iCs/>
          <w:sz w:val="20"/>
          <w:szCs w:val="20"/>
        </w:rPr>
        <w:tab/>
        <w:t xml:space="preserve">Display   </w:t>
      </w:r>
      <w:r w:rsidRPr="001E690D">
        <w:rPr>
          <w:iCs/>
          <w:sz w:val="20"/>
          <w:szCs w:val="20"/>
        </w:rPr>
        <w:tab/>
        <w:t>Description</w:t>
      </w:r>
    </w:p>
    <w:p w14:paraId="5B92F908" w14:textId="77777777" w:rsidR="004420F7" w:rsidRPr="001E690D" w:rsidRDefault="004420F7" w:rsidP="004420F7">
      <w:pPr>
        <w:ind w:left="1080"/>
        <w:rPr>
          <w:iCs/>
          <w:sz w:val="20"/>
          <w:szCs w:val="20"/>
        </w:rPr>
      </w:pPr>
      <w:r w:rsidRPr="001E690D">
        <w:rPr>
          <w:iCs/>
          <w:sz w:val="20"/>
          <w:szCs w:val="20"/>
        </w:rPr>
        <w:t xml:space="preserve"> FIN TVM OTHER    </w:t>
      </w:r>
      <w:r w:rsidRPr="001E690D">
        <w:rPr>
          <w:iCs/>
          <w:sz w:val="20"/>
          <w:szCs w:val="20"/>
        </w:rPr>
        <w:tab/>
      </w:r>
      <w:r w:rsidRPr="001E690D">
        <w:rPr>
          <w:iCs/>
          <w:sz w:val="20"/>
          <w:szCs w:val="20"/>
        </w:rPr>
        <w:tab/>
      </w:r>
      <w:r w:rsidRPr="001E690D">
        <w:rPr>
          <w:iCs/>
          <w:sz w:val="20"/>
          <w:szCs w:val="20"/>
        </w:rPr>
        <w:tab/>
      </w:r>
      <w:r w:rsidRPr="001E690D">
        <w:rPr>
          <w:iCs/>
          <w:sz w:val="20"/>
          <w:szCs w:val="20"/>
        </w:rPr>
        <w:tab/>
        <w:t xml:space="preserve">Accesses TVM menu </w:t>
      </w:r>
    </w:p>
    <w:p w14:paraId="30689CB9" w14:textId="77777777" w:rsidR="004420F7" w:rsidRPr="001E690D" w:rsidRDefault="004420F7" w:rsidP="004420F7">
      <w:pPr>
        <w:ind w:left="1080"/>
        <w:rPr>
          <w:iCs/>
          <w:sz w:val="20"/>
          <w:szCs w:val="20"/>
        </w:rPr>
      </w:pPr>
      <w:r w:rsidRPr="001E690D">
        <w:rPr>
          <w:iCs/>
          <w:sz w:val="20"/>
          <w:szCs w:val="20"/>
        </w:rPr>
        <w:t>1 P/</w:t>
      </w:r>
      <w:proofErr w:type="gramStart"/>
      <w:r w:rsidRPr="001E690D">
        <w:rPr>
          <w:iCs/>
          <w:sz w:val="20"/>
          <w:szCs w:val="20"/>
        </w:rPr>
        <w:t>YR  END</w:t>
      </w:r>
      <w:proofErr w:type="gramEnd"/>
      <w:r w:rsidRPr="001E690D">
        <w:rPr>
          <w:iCs/>
          <w:sz w:val="20"/>
          <w:szCs w:val="20"/>
        </w:rPr>
        <w:t xml:space="preserve">  EXIT </w:t>
      </w:r>
      <w:r w:rsidRPr="001E690D">
        <w:rPr>
          <w:iCs/>
          <w:sz w:val="20"/>
          <w:szCs w:val="20"/>
        </w:rPr>
        <w:tab/>
        <w:t xml:space="preserve">1 …   </w:t>
      </w:r>
      <w:r w:rsidRPr="001E690D">
        <w:rPr>
          <w:iCs/>
          <w:sz w:val="20"/>
          <w:szCs w:val="20"/>
        </w:rPr>
        <w:tab/>
      </w:r>
      <w:r w:rsidRPr="001E690D">
        <w:rPr>
          <w:iCs/>
          <w:sz w:val="20"/>
          <w:szCs w:val="20"/>
        </w:rPr>
        <w:tab/>
      </w:r>
      <w:r w:rsidRPr="001E690D">
        <w:rPr>
          <w:iCs/>
          <w:sz w:val="20"/>
          <w:szCs w:val="20"/>
        </w:rPr>
        <w:tab/>
      </w:r>
      <w:proofErr w:type="spellStart"/>
      <w:r w:rsidRPr="001E690D">
        <w:rPr>
          <w:iCs/>
          <w:sz w:val="20"/>
          <w:szCs w:val="20"/>
        </w:rPr>
        <w:t>pmts</w:t>
      </w:r>
      <w:proofErr w:type="spellEnd"/>
      <w:r w:rsidRPr="001E690D">
        <w:rPr>
          <w:iCs/>
          <w:sz w:val="20"/>
          <w:szCs w:val="20"/>
        </w:rPr>
        <w:t xml:space="preserve"> per year</w:t>
      </w:r>
    </w:p>
    <w:p w14:paraId="38511F81" w14:textId="77777777" w:rsidR="004420F7" w:rsidRPr="001E690D" w:rsidRDefault="004420F7" w:rsidP="004420F7">
      <w:pPr>
        <w:ind w:left="1080"/>
        <w:rPr>
          <w:iCs/>
          <w:sz w:val="20"/>
          <w:szCs w:val="20"/>
        </w:rPr>
      </w:pPr>
    </w:p>
    <w:p w14:paraId="1B32577B" w14:textId="77777777" w:rsidR="004420F7" w:rsidRPr="001E690D" w:rsidRDefault="004420F7" w:rsidP="004420F7">
      <w:pPr>
        <w:ind w:left="1080"/>
        <w:rPr>
          <w:iCs/>
          <w:sz w:val="20"/>
          <w:szCs w:val="20"/>
        </w:rPr>
      </w:pPr>
      <w:r w:rsidRPr="001E690D">
        <w:rPr>
          <w:iCs/>
          <w:sz w:val="20"/>
          <w:szCs w:val="20"/>
        </w:rPr>
        <w:tab/>
      </w:r>
      <w:r w:rsidRPr="001E690D">
        <w:rPr>
          <w:iCs/>
          <w:sz w:val="20"/>
          <w:szCs w:val="20"/>
        </w:rPr>
        <w:tab/>
      </w:r>
      <w:r w:rsidRPr="001E690D">
        <w:rPr>
          <w:iCs/>
          <w:sz w:val="20"/>
          <w:szCs w:val="20"/>
        </w:rPr>
        <w:tab/>
        <w:t>N</w:t>
      </w:r>
      <w:r w:rsidRPr="001E690D">
        <w:rPr>
          <w:iCs/>
          <w:sz w:val="20"/>
          <w:szCs w:val="20"/>
        </w:rPr>
        <w:tab/>
        <w:t>I%YR</w:t>
      </w:r>
      <w:r w:rsidRPr="001E690D">
        <w:rPr>
          <w:iCs/>
          <w:sz w:val="20"/>
          <w:szCs w:val="20"/>
        </w:rPr>
        <w:tab/>
      </w:r>
      <w:r w:rsidRPr="001E690D">
        <w:rPr>
          <w:iCs/>
          <w:sz w:val="20"/>
          <w:szCs w:val="20"/>
        </w:rPr>
        <w:tab/>
        <w:t>PV</w:t>
      </w:r>
      <w:r w:rsidRPr="001E690D">
        <w:rPr>
          <w:iCs/>
          <w:sz w:val="20"/>
          <w:szCs w:val="20"/>
        </w:rPr>
        <w:tab/>
        <w:t>PMT</w:t>
      </w:r>
      <w:r w:rsidRPr="001E690D">
        <w:rPr>
          <w:iCs/>
          <w:sz w:val="20"/>
          <w:szCs w:val="20"/>
        </w:rPr>
        <w:tab/>
        <w:t>FV</w:t>
      </w:r>
    </w:p>
    <w:p w14:paraId="7552C553" w14:textId="6DFDEADC" w:rsidR="004420F7" w:rsidRPr="001E690D" w:rsidRDefault="004420F7" w:rsidP="004420F7">
      <w:pPr>
        <w:ind w:left="1080"/>
        <w:rPr>
          <w:kern w:val="22"/>
          <w:sz w:val="20"/>
          <w:szCs w:val="20"/>
        </w:rPr>
      </w:pPr>
      <w:r w:rsidRPr="001E690D">
        <w:rPr>
          <w:kern w:val="22"/>
          <w:sz w:val="20"/>
          <w:szCs w:val="20"/>
        </w:rPr>
        <w:t>GIVEN</w:t>
      </w:r>
      <w:r w:rsidRPr="001E690D">
        <w:rPr>
          <w:kern w:val="22"/>
          <w:sz w:val="20"/>
          <w:szCs w:val="20"/>
        </w:rPr>
        <w:tab/>
      </w:r>
      <w:r w:rsidRPr="001E690D">
        <w:rPr>
          <w:kern w:val="22"/>
          <w:sz w:val="20"/>
          <w:szCs w:val="20"/>
        </w:rPr>
        <w:tab/>
        <w:t>10</w:t>
      </w:r>
      <w:r w:rsidRPr="001E690D">
        <w:rPr>
          <w:kern w:val="22"/>
          <w:sz w:val="20"/>
          <w:szCs w:val="20"/>
        </w:rPr>
        <w:tab/>
      </w:r>
      <w:r w:rsidRPr="001E690D">
        <w:rPr>
          <w:kern w:val="22"/>
          <w:sz w:val="20"/>
          <w:szCs w:val="20"/>
        </w:rPr>
        <w:tab/>
      </w:r>
      <w:r w:rsidRPr="001E690D">
        <w:rPr>
          <w:kern w:val="22"/>
          <w:sz w:val="20"/>
          <w:szCs w:val="20"/>
        </w:rPr>
        <w:tab/>
        <w:t>-95</w:t>
      </w:r>
      <w:r w:rsidRPr="001E690D">
        <w:rPr>
          <w:kern w:val="22"/>
          <w:sz w:val="20"/>
          <w:szCs w:val="20"/>
        </w:rPr>
        <w:tab/>
        <w:t>2.25</w:t>
      </w:r>
      <w:r w:rsidRPr="001E690D">
        <w:rPr>
          <w:kern w:val="22"/>
          <w:sz w:val="20"/>
          <w:szCs w:val="20"/>
        </w:rPr>
        <w:tab/>
        <w:t xml:space="preserve">100  </w:t>
      </w:r>
    </w:p>
    <w:p w14:paraId="0368F179" w14:textId="3DC145D8" w:rsidR="004420F7" w:rsidRPr="001E690D" w:rsidRDefault="004420F7" w:rsidP="004420F7">
      <w:pPr>
        <w:ind w:left="1080"/>
        <w:rPr>
          <w:iCs/>
          <w:sz w:val="20"/>
          <w:szCs w:val="20"/>
        </w:rPr>
      </w:pPr>
      <w:r w:rsidRPr="001E690D">
        <w:rPr>
          <w:iCs/>
          <w:sz w:val="20"/>
          <w:szCs w:val="20"/>
        </w:rPr>
        <w:t>SOLVE FOR</w:t>
      </w:r>
      <w:r w:rsidRPr="001E690D">
        <w:rPr>
          <w:iCs/>
          <w:sz w:val="20"/>
          <w:szCs w:val="20"/>
        </w:rPr>
        <w:tab/>
      </w:r>
    </w:p>
    <w:p w14:paraId="650175F9" w14:textId="57FF1373" w:rsidR="00C2476C" w:rsidRPr="001E690D" w:rsidRDefault="004420F7" w:rsidP="004420F7">
      <w:pPr>
        <w:widowControl/>
        <w:numPr>
          <w:ilvl w:val="1"/>
          <w:numId w:val="3"/>
        </w:numPr>
        <w:suppressAutoHyphens w:val="0"/>
        <w:overflowPunct w:val="0"/>
        <w:autoSpaceDE w:val="0"/>
        <w:autoSpaceDN w:val="0"/>
        <w:adjustRightInd w:val="0"/>
        <w:spacing w:before="240"/>
        <w:textAlignment w:val="baseline"/>
        <w:rPr>
          <w:sz w:val="20"/>
        </w:rPr>
      </w:pPr>
      <w:r w:rsidRPr="001E690D">
        <w:rPr>
          <w:sz w:val="20"/>
        </w:rPr>
        <w:t xml:space="preserve">Convert the sab yield from the </w:t>
      </w:r>
      <w:proofErr w:type="gramStart"/>
      <w:r w:rsidRPr="001E690D">
        <w:rPr>
          <w:sz w:val="20"/>
        </w:rPr>
        <w:t>10 year</w:t>
      </w:r>
      <w:proofErr w:type="gramEnd"/>
      <w:r w:rsidRPr="001E690D">
        <w:rPr>
          <w:sz w:val="20"/>
        </w:rPr>
        <w:t xml:space="preserve"> semi-annual bond above to an ab yield so we can compare the two bonds. Which is “cheaper” (higher yield)?  </w:t>
      </w:r>
    </w:p>
    <w:tbl>
      <w:tblPr>
        <w:tblStyle w:val="TableGrid"/>
        <w:tblW w:w="5760" w:type="dxa"/>
        <w:jc w:val="center"/>
        <w:tblLook w:val="04A0" w:firstRow="1" w:lastRow="0" w:firstColumn="1" w:lastColumn="0" w:noHBand="0" w:noVBand="1"/>
      </w:tblPr>
      <w:tblGrid>
        <w:gridCol w:w="1920"/>
        <w:gridCol w:w="1920"/>
        <w:gridCol w:w="1920"/>
      </w:tblGrid>
      <w:tr w:rsidR="00C2476C" w:rsidRPr="001E690D" w14:paraId="03F8509E" w14:textId="77777777" w:rsidTr="00C2476C">
        <w:trPr>
          <w:jc w:val="center"/>
        </w:trPr>
        <w:tc>
          <w:tcPr>
            <w:tcW w:w="3396" w:type="dxa"/>
          </w:tcPr>
          <w:p w14:paraId="1BEC2316" w14:textId="77777777" w:rsidR="00C2476C" w:rsidRPr="001E690D" w:rsidRDefault="00C2476C" w:rsidP="00C2476C">
            <w:pPr>
              <w:keepNext/>
              <w:widowControl/>
              <w:suppressAutoHyphens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/>
                <w:iCs/>
                <w:kern w:val="20"/>
                <w:sz w:val="20"/>
                <w:szCs w:val="20"/>
              </w:rPr>
            </w:pPr>
          </w:p>
        </w:tc>
        <w:tc>
          <w:tcPr>
            <w:tcW w:w="3396" w:type="dxa"/>
          </w:tcPr>
          <w:p w14:paraId="4D0AC321" w14:textId="6F99FE0A" w:rsidR="00C2476C" w:rsidRPr="001E690D" w:rsidRDefault="00C2476C" w:rsidP="00C2476C">
            <w:pPr>
              <w:keepNext/>
              <w:widowControl/>
              <w:suppressAutoHyphens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/>
                <w:iCs/>
                <w:kern w:val="20"/>
                <w:sz w:val="20"/>
                <w:szCs w:val="20"/>
              </w:rPr>
            </w:pPr>
          </w:p>
        </w:tc>
        <w:tc>
          <w:tcPr>
            <w:tcW w:w="3396" w:type="dxa"/>
          </w:tcPr>
          <w:p w14:paraId="30ECB569" w14:textId="01B3A89E" w:rsidR="00C2476C" w:rsidRPr="001E690D" w:rsidRDefault="00C2476C" w:rsidP="00C2476C">
            <w:pPr>
              <w:keepNext/>
              <w:widowControl/>
              <w:suppressAutoHyphens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/>
                <w:iCs/>
                <w:kern w:val="20"/>
                <w:sz w:val="20"/>
                <w:szCs w:val="20"/>
              </w:rPr>
            </w:pPr>
          </w:p>
        </w:tc>
      </w:tr>
      <w:tr w:rsidR="00C2476C" w:rsidRPr="001E690D" w14:paraId="132B3412" w14:textId="77777777" w:rsidTr="00C2476C">
        <w:trPr>
          <w:jc w:val="center"/>
        </w:trPr>
        <w:tc>
          <w:tcPr>
            <w:tcW w:w="3396" w:type="dxa"/>
          </w:tcPr>
          <w:p w14:paraId="68397E36" w14:textId="645866ED" w:rsidR="00C2476C" w:rsidRPr="001E690D" w:rsidRDefault="00C2476C" w:rsidP="00C2476C">
            <w:pPr>
              <w:keepNext/>
              <w:widowControl/>
              <w:suppressAutoHyphens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/>
                <w:iCs/>
                <w:kern w:val="20"/>
                <w:sz w:val="20"/>
                <w:szCs w:val="20"/>
              </w:rPr>
            </w:pPr>
          </w:p>
        </w:tc>
        <w:tc>
          <w:tcPr>
            <w:tcW w:w="3396" w:type="dxa"/>
          </w:tcPr>
          <w:p w14:paraId="00ABBC08" w14:textId="2E716E6A" w:rsidR="00C2476C" w:rsidRPr="001E690D" w:rsidRDefault="00C2476C" w:rsidP="00C2476C">
            <w:pPr>
              <w:keepNext/>
              <w:widowControl/>
              <w:suppressAutoHyphens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/>
                <w:iCs/>
                <w:kern w:val="20"/>
                <w:sz w:val="20"/>
                <w:szCs w:val="20"/>
              </w:rPr>
            </w:pPr>
          </w:p>
        </w:tc>
        <w:tc>
          <w:tcPr>
            <w:tcW w:w="3396" w:type="dxa"/>
          </w:tcPr>
          <w:p w14:paraId="57592D49" w14:textId="50A59A98" w:rsidR="00C2476C" w:rsidRPr="001E690D" w:rsidRDefault="00C2476C" w:rsidP="00C2476C">
            <w:pPr>
              <w:keepNext/>
              <w:widowControl/>
              <w:suppressAutoHyphens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iCs/>
                <w:kern w:val="20"/>
                <w:sz w:val="20"/>
                <w:szCs w:val="20"/>
              </w:rPr>
            </w:pPr>
          </w:p>
        </w:tc>
      </w:tr>
      <w:tr w:rsidR="00C2476C" w:rsidRPr="001E690D" w14:paraId="7E0CA955" w14:textId="77777777" w:rsidTr="00C2476C">
        <w:trPr>
          <w:jc w:val="center"/>
        </w:trPr>
        <w:tc>
          <w:tcPr>
            <w:tcW w:w="3396" w:type="dxa"/>
          </w:tcPr>
          <w:p w14:paraId="443D1033" w14:textId="77777777" w:rsidR="00C2476C" w:rsidRPr="001E690D" w:rsidRDefault="00C2476C" w:rsidP="00C2476C">
            <w:pPr>
              <w:keepNext/>
              <w:widowControl/>
              <w:suppressAutoHyphens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/>
                <w:iCs/>
                <w:kern w:val="20"/>
                <w:sz w:val="20"/>
                <w:szCs w:val="20"/>
              </w:rPr>
            </w:pPr>
          </w:p>
        </w:tc>
        <w:tc>
          <w:tcPr>
            <w:tcW w:w="3396" w:type="dxa"/>
          </w:tcPr>
          <w:p w14:paraId="75A35A5A" w14:textId="7C289AFF" w:rsidR="00C2476C" w:rsidRPr="001E690D" w:rsidRDefault="00C2476C" w:rsidP="00C2476C">
            <w:pPr>
              <w:keepNext/>
              <w:widowControl/>
              <w:suppressAutoHyphens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/>
                <w:iCs/>
                <w:kern w:val="20"/>
                <w:sz w:val="20"/>
                <w:szCs w:val="20"/>
              </w:rPr>
            </w:pPr>
          </w:p>
        </w:tc>
        <w:tc>
          <w:tcPr>
            <w:tcW w:w="3396" w:type="dxa"/>
          </w:tcPr>
          <w:p w14:paraId="16CE2922" w14:textId="3CCF2A6A" w:rsidR="00C2476C" w:rsidRPr="001E690D" w:rsidRDefault="00C2476C" w:rsidP="00C2476C">
            <w:pPr>
              <w:keepNext/>
              <w:widowControl/>
              <w:suppressAutoHyphens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/>
                <w:iCs/>
                <w:kern w:val="20"/>
                <w:sz w:val="20"/>
                <w:szCs w:val="20"/>
              </w:rPr>
            </w:pPr>
          </w:p>
        </w:tc>
      </w:tr>
      <w:tr w:rsidR="00C2476C" w:rsidRPr="001E690D" w14:paraId="1A009B11" w14:textId="77777777" w:rsidTr="00C2476C">
        <w:trPr>
          <w:jc w:val="center"/>
        </w:trPr>
        <w:tc>
          <w:tcPr>
            <w:tcW w:w="3396" w:type="dxa"/>
          </w:tcPr>
          <w:p w14:paraId="7B7960B7" w14:textId="729AEF0F" w:rsidR="00C2476C" w:rsidRPr="001E690D" w:rsidRDefault="00C2476C" w:rsidP="00C2476C">
            <w:pPr>
              <w:keepNext/>
              <w:widowControl/>
              <w:suppressAutoHyphens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/>
                <w:iCs/>
                <w:kern w:val="20"/>
                <w:sz w:val="20"/>
                <w:szCs w:val="20"/>
              </w:rPr>
            </w:pPr>
          </w:p>
        </w:tc>
        <w:tc>
          <w:tcPr>
            <w:tcW w:w="3396" w:type="dxa"/>
          </w:tcPr>
          <w:p w14:paraId="7A8045F0" w14:textId="3CD20863" w:rsidR="00C2476C" w:rsidRPr="001E690D" w:rsidRDefault="00C2476C" w:rsidP="00C2476C">
            <w:pPr>
              <w:keepNext/>
              <w:widowControl/>
              <w:suppressAutoHyphens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iCs/>
                <w:kern w:val="20"/>
                <w:sz w:val="20"/>
                <w:szCs w:val="20"/>
              </w:rPr>
            </w:pPr>
          </w:p>
        </w:tc>
        <w:tc>
          <w:tcPr>
            <w:tcW w:w="3396" w:type="dxa"/>
          </w:tcPr>
          <w:p w14:paraId="2607F2F6" w14:textId="60989435" w:rsidR="00C2476C" w:rsidRPr="001E690D" w:rsidRDefault="00C2476C" w:rsidP="00C2476C">
            <w:pPr>
              <w:keepNext/>
              <w:widowControl/>
              <w:suppressAutoHyphens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/>
                <w:iCs/>
                <w:color w:val="FF0000"/>
                <w:kern w:val="20"/>
                <w:sz w:val="20"/>
                <w:szCs w:val="20"/>
              </w:rPr>
            </w:pPr>
          </w:p>
        </w:tc>
      </w:tr>
    </w:tbl>
    <w:p w14:paraId="6E510BF4" w14:textId="587A91B7" w:rsidR="004420F7" w:rsidRPr="001E690D" w:rsidRDefault="004420F7" w:rsidP="00C2476C">
      <w:pPr>
        <w:widowControl/>
        <w:suppressAutoHyphens w:val="0"/>
        <w:overflowPunct w:val="0"/>
        <w:autoSpaceDE w:val="0"/>
        <w:autoSpaceDN w:val="0"/>
        <w:adjustRightInd w:val="0"/>
        <w:spacing w:before="240"/>
        <w:textAlignment w:val="baseline"/>
        <w:rPr>
          <w:sz w:val="20"/>
        </w:rPr>
      </w:pPr>
      <w:r w:rsidRPr="001E690D">
        <w:rPr>
          <w:sz w:val="20"/>
        </w:rPr>
        <w:t xml:space="preserve">  </w:t>
      </w:r>
    </w:p>
    <w:p w14:paraId="1100210F" w14:textId="77777777" w:rsidR="004420F7" w:rsidRPr="001E690D" w:rsidRDefault="004420F7" w:rsidP="004420F7">
      <w:pPr>
        <w:rPr>
          <w:iCs/>
          <w:sz w:val="20"/>
          <w:szCs w:val="20"/>
        </w:rPr>
      </w:pPr>
    </w:p>
    <w:p w14:paraId="0CD8B7B5" w14:textId="77777777" w:rsidR="00581FCC" w:rsidRPr="001E690D" w:rsidRDefault="00581FCC">
      <w:pPr>
        <w:rPr>
          <w:szCs w:val="22"/>
        </w:rPr>
      </w:pPr>
    </w:p>
    <w:sectPr w:rsidR="00581FCC" w:rsidRPr="001E690D" w:rsidSect="00F87F2E">
      <w:footerReference w:type="default" r:id="rId13"/>
      <w:headerReference w:type="first" r:id="rId14"/>
      <w:pgSz w:w="12240" w:h="15840"/>
      <w:pgMar w:top="1134" w:right="1134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7B590" w14:textId="77777777" w:rsidR="002D4337" w:rsidRDefault="002D4337">
      <w:r>
        <w:separator/>
      </w:r>
    </w:p>
  </w:endnote>
  <w:endnote w:type="continuationSeparator" w:id="0">
    <w:p w14:paraId="339E594B" w14:textId="77777777" w:rsidR="002D4337" w:rsidRDefault="002D4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jaVu Sans">
    <w:altName w:val="Heiti TC Light"/>
    <w:panose1 w:val="020B0604020202020204"/>
    <w:charset w:val="8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806DC" w14:textId="77777777" w:rsidR="00DE7D8E" w:rsidRDefault="00DE7D8E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sz w:val="20"/>
        <w:szCs w:val="20"/>
      </w:rPr>
    </w:pPr>
    <w:r>
      <w:rPr>
        <w:sz w:val="20"/>
        <w:szCs w:val="20"/>
      </w:rPr>
      <w:t>Coleman</w:t>
    </w:r>
    <w:r>
      <w:rPr>
        <w:sz w:val="20"/>
        <w:szCs w:val="20"/>
      </w:rPr>
      <w:tab/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 w:rsidR="000E3CB5">
      <w:rPr>
        <w:rStyle w:val="PageNumber"/>
        <w:noProof/>
        <w:sz w:val="20"/>
        <w:szCs w:val="20"/>
      </w:rPr>
      <w:t>3</w:t>
    </w:r>
    <w:r>
      <w:rPr>
        <w:rStyle w:val="PageNumber"/>
        <w:sz w:val="20"/>
        <w:szCs w:val="20"/>
      </w:rPr>
      <w:fldChar w:fldCharType="end"/>
    </w:r>
    <w:r w:rsidR="00F87F2E">
      <w:rPr>
        <w:sz w:val="20"/>
        <w:szCs w:val="20"/>
      </w:rPr>
      <w:tab/>
      <w:t>Financial Management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455C9" w14:textId="77777777" w:rsidR="002D4337" w:rsidRDefault="002D4337">
      <w:r>
        <w:separator/>
      </w:r>
    </w:p>
  </w:footnote>
  <w:footnote w:type="continuationSeparator" w:id="0">
    <w:p w14:paraId="05C9902B" w14:textId="77777777" w:rsidR="002D4337" w:rsidRDefault="002D4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15A77" w14:textId="06A67A49" w:rsidR="00F87F2E" w:rsidRDefault="00C946F1" w:rsidP="00F87F2E">
    <w:pPr>
      <w:pStyle w:val="Header"/>
      <w:jc w:val="center"/>
    </w:pPr>
    <w:r>
      <w:rPr>
        <w:noProof/>
      </w:rPr>
      <w:drawing>
        <wp:inline distT="0" distB="0" distL="0" distR="0" wp14:anchorId="3BADE6B6" wp14:editId="79B221CA">
          <wp:extent cx="2169428" cy="753383"/>
          <wp:effectExtent l="0" t="0" r="0" b="0"/>
          <wp:docPr id="6" name="Picture 6" descr="A picture containing text,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HarrisNewNew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15308" cy="7693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D4A1D1E"/>
    <w:multiLevelType w:val="multilevel"/>
    <w:tmpl w:val="9078E90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0" w:legacyIndent="360"/>
      <w:lvlJc w:val="left"/>
      <w:pPr>
        <w:ind w:left="720" w:hanging="360"/>
      </w:pPr>
    </w:lvl>
    <w:lvl w:ilvl="2">
      <w:start w:val="1"/>
      <w:numFmt w:val="lowerRoman"/>
      <w:lvlText w:val="%3)"/>
      <w:legacy w:legacy="1" w:legacySpace="0" w:legacyIndent="360"/>
      <w:lvlJc w:val="left"/>
      <w:pPr>
        <w:ind w:left="1080" w:hanging="36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180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52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24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96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68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400" w:hanging="720"/>
      </w:pPr>
    </w:lvl>
  </w:abstractNum>
  <w:abstractNum w:abstractNumId="3" w15:restartNumberingAfterBreak="0">
    <w:nsid w:val="39AF3F03"/>
    <w:multiLevelType w:val="multilevel"/>
    <w:tmpl w:val="F7924E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1965499"/>
    <w:multiLevelType w:val="hybridMultilevel"/>
    <w:tmpl w:val="87F8A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E424F"/>
    <w:multiLevelType w:val="hybridMultilevel"/>
    <w:tmpl w:val="5F96712A"/>
    <w:lvl w:ilvl="0" w:tplc="E64CA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88897">
    <w:abstractNumId w:val="0"/>
  </w:num>
  <w:num w:numId="2" w16cid:durableId="1534077130">
    <w:abstractNumId w:val="1"/>
  </w:num>
  <w:num w:numId="3" w16cid:durableId="169757384">
    <w:abstractNumId w:val="2"/>
  </w:num>
  <w:num w:numId="4" w16cid:durableId="1504052226">
    <w:abstractNumId w:val="3"/>
  </w:num>
  <w:num w:numId="5" w16cid:durableId="1304047555">
    <w:abstractNumId w:val="5"/>
  </w:num>
  <w:num w:numId="6" w16cid:durableId="13710347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21"/>
    <w:rsid w:val="000628D6"/>
    <w:rsid w:val="000A13E7"/>
    <w:rsid w:val="000C1BC0"/>
    <w:rsid w:val="000E3CB5"/>
    <w:rsid w:val="000F0A75"/>
    <w:rsid w:val="000F7D4C"/>
    <w:rsid w:val="00140928"/>
    <w:rsid w:val="0015020A"/>
    <w:rsid w:val="001A4021"/>
    <w:rsid w:val="001E690D"/>
    <w:rsid w:val="00275A6F"/>
    <w:rsid w:val="002D4337"/>
    <w:rsid w:val="00325974"/>
    <w:rsid w:val="00341B45"/>
    <w:rsid w:val="00344382"/>
    <w:rsid w:val="00353B82"/>
    <w:rsid w:val="003A4F5F"/>
    <w:rsid w:val="0042442B"/>
    <w:rsid w:val="004420F7"/>
    <w:rsid w:val="0046261B"/>
    <w:rsid w:val="0046380D"/>
    <w:rsid w:val="0047191D"/>
    <w:rsid w:val="00530E32"/>
    <w:rsid w:val="00581FCC"/>
    <w:rsid w:val="005A4902"/>
    <w:rsid w:val="005D148F"/>
    <w:rsid w:val="005D794B"/>
    <w:rsid w:val="005F53CA"/>
    <w:rsid w:val="00625ADB"/>
    <w:rsid w:val="006414F1"/>
    <w:rsid w:val="006522EF"/>
    <w:rsid w:val="00676EE1"/>
    <w:rsid w:val="006A735B"/>
    <w:rsid w:val="00731674"/>
    <w:rsid w:val="0074441E"/>
    <w:rsid w:val="007A313F"/>
    <w:rsid w:val="00823B67"/>
    <w:rsid w:val="00864549"/>
    <w:rsid w:val="008A1B78"/>
    <w:rsid w:val="009735C2"/>
    <w:rsid w:val="009F5DA7"/>
    <w:rsid w:val="00A52730"/>
    <w:rsid w:val="00AC0343"/>
    <w:rsid w:val="00B35A55"/>
    <w:rsid w:val="00B52D3E"/>
    <w:rsid w:val="00B93916"/>
    <w:rsid w:val="00BE551D"/>
    <w:rsid w:val="00C2476C"/>
    <w:rsid w:val="00C72E27"/>
    <w:rsid w:val="00C946F1"/>
    <w:rsid w:val="00CA24C0"/>
    <w:rsid w:val="00CF6A52"/>
    <w:rsid w:val="00D52822"/>
    <w:rsid w:val="00DA16DF"/>
    <w:rsid w:val="00DE7D8E"/>
    <w:rsid w:val="00E82DF9"/>
    <w:rsid w:val="00E84E31"/>
    <w:rsid w:val="00EA6236"/>
    <w:rsid w:val="00EC1002"/>
    <w:rsid w:val="00F56746"/>
    <w:rsid w:val="00F8107E"/>
    <w:rsid w:val="00F87F2E"/>
    <w:rsid w:val="00FF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49A6C27"/>
  <w14:defaultImageDpi w14:val="300"/>
  <w15:docId w15:val="{8EFE875A-D0B8-7D43-A940-65FCB23A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DejaVu Sans"/>
      <w:kern w:val="1"/>
      <w:sz w:val="22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</w:style>
  <w:style w:type="character" w:styleId="PageNumber">
    <w:name w:val="page number"/>
    <w:basedOn w:val="DefaultParagraphFont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nswer">
    <w:name w:val="Answer"/>
    <w:basedOn w:val="Normal"/>
    <w:pPr>
      <w:tabs>
        <w:tab w:val="left" w:pos="720"/>
      </w:tabs>
      <w:spacing w:before="120"/>
      <w:ind w:left="720"/>
      <w:jc w:val="both"/>
    </w:pPr>
    <w:rPr>
      <w:sz w:val="20"/>
      <w:szCs w:val="20"/>
    </w:rPr>
  </w:style>
  <w:style w:type="table" w:styleId="TableGrid">
    <w:name w:val="Table Grid"/>
    <w:basedOn w:val="TableNormal"/>
    <w:rsid w:val="005F53CA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0E32"/>
    <w:pPr>
      <w:ind w:left="720"/>
      <w:contextualSpacing/>
    </w:pPr>
  </w:style>
  <w:style w:type="paragraph" w:customStyle="1" w:styleId="Style1">
    <w:name w:val="Style1"/>
    <w:basedOn w:val="ListNumber3"/>
    <w:qFormat/>
    <w:rsid w:val="004420F7"/>
    <w:pPr>
      <w:widowControl/>
      <w:tabs>
        <w:tab w:val="num" w:pos="432"/>
      </w:tabs>
      <w:suppressAutoHyphens w:val="0"/>
      <w:ind w:left="432" w:hanging="432"/>
    </w:pPr>
    <w:rPr>
      <w:rFonts w:eastAsiaTheme="minorEastAsia" w:cstheme="minorBidi"/>
      <w:kern w:val="0"/>
      <w:sz w:val="20"/>
      <w:szCs w:val="20"/>
      <w:lang w:eastAsia="en-US" w:bidi="ar-SA"/>
    </w:rPr>
  </w:style>
  <w:style w:type="paragraph" w:styleId="ListNumber3">
    <w:name w:val="List Number 3"/>
    <w:basedOn w:val="Normal"/>
    <w:rsid w:val="004420F7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2500">
          <w:marLeft w:val="2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RENSSELAER POLYTECHNIC INSTITUTE</vt:lpstr>
    </vt:vector>
  </TitlesOfParts>
  <Company> </Company>
  <LinksUpToDate>false</LinksUpToDate>
  <CharactersWithSpaces>4367</CharactersWithSpaces>
  <SharedDoc>false</SharedDoc>
  <HLinks>
    <vt:vector size="6" baseType="variant">
      <vt:variant>
        <vt:i4>5767171</vt:i4>
      </vt:variant>
      <vt:variant>
        <vt:i4>0</vt:i4>
      </vt:variant>
      <vt:variant>
        <vt:i4>0</vt:i4>
      </vt:variant>
      <vt:variant>
        <vt:i4>5</vt:i4>
      </vt:variant>
      <vt:variant>
        <vt:lpwstr>http://finance.yahoo.com/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RENSSELAER POLYTECHNIC INSTITUTE</dc:title>
  <dc:subject/>
  <dc:creator>Thomas Coleman</dc:creator>
  <cp:keywords/>
  <cp:lastModifiedBy>Thomas S. Coleman</cp:lastModifiedBy>
  <cp:revision>4</cp:revision>
  <cp:lastPrinted>2023-09-25T16:38:00Z</cp:lastPrinted>
  <dcterms:created xsi:type="dcterms:W3CDTF">2023-09-25T16:38:00Z</dcterms:created>
  <dcterms:modified xsi:type="dcterms:W3CDTF">2024-03-13T01:25:00Z</dcterms:modified>
</cp:coreProperties>
</file>