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36"/>
          <w:szCs w:val="36"/>
        </w:rPr>
        <w:t xml:space="preserve">HC DCAC · Sistema de Compliance</w:t>
      </w:r>
    </w:p>
    <w:p>
      <w:pPr>
        <w:spacing w:after="100" w:before="100"/>
        <w:jc w:val="center"/>
      </w:pPr>
      <w:r>
        <w:rPr>
          <w:color w:val="1F3864"/>
          <w:sz w:val="28"/>
          <w:szCs w:val="28"/>
        </w:rPr>
        <w:t xml:space="preserve">Explicación del Diagrama Entidad–Relación (DER)</w:t>
      </w:r>
    </w:p>
    <w:p>
      <w:pPr>
        <w:spacing w:after="800" w:before="100"/>
        <w:jc w:val="center"/>
      </w:pPr>
      <w:r>
        <w:rPr>
          <w:color w:val="888888"/>
          <w:sz w:val="20"/>
          <w:szCs w:val="20"/>
        </w:rPr>
        <w:t xml:space="preserve">Versión 1.0 · 30/3/2026</w:t>
      </w:r>
    </w:p>
    <w:p>
      <w:r>
        <w:br w:type="page"/>
      </w:r>
    </w:p>
    <w:p>
      <w:pPr>
        <w:pStyle w:val="Heading1"/>
        <w:spacing w:after="160" w:before="400"/>
        <w:rPr>
          <w:b/>
          <w:bCs/>
          <w:color w:val="1F3864"/>
        </w:rPr>
      </w:pPr>
      <w:r>
        <w:t xml:space="preserve">1. ¿Qué es este sistema y para qué sirve?</w:t>
      </w:r>
    </w:p>
    <w:p>
      <w:pPr>
        <w:spacing w:after="60" w:before="60"/>
      </w:pPr>
      <w:r>
        <w:rPr>
          <w:sz w:val="20"/>
          <w:szCs w:val="20"/>
        </w:rPr>
        <w:t xml:space="preserve">Este sistema permite gestionar el proceso de alta de clientes PSP (Plataforma de Servicios de Pago). Cuando una sociedad quiere operar con HC DCAC, debe pasar por un proceso de compliance: presentar documentación, identificar a las personas que la integran, y ser evaluada por analistas internos.</w:t>
      </w:r>
    </w:p>
    <w:p>
      <w:pPr>
        <w:spacing w:after="60" w:before="60"/>
      </w:pPr>
      <w:r>
        <w:rPr>
          <w:sz w:val="20"/>
          <w:szCs w:val="20"/>
        </w:rPr>
        <w:t xml:space="preserve">El diagrama muestra cómo se organiza la información en la base de datos. Cada tabla guarda un tipo de dato específico, y las relaciones entre tablas indican cómo se conectan entre sí.</w:t>
      </w:r>
    </w:p>
    <w:p>
      <w:pPr>
        <w:spacing w:after="40" w:before="80"/>
      </w:pPr>
      <w:r>
        <w:rPr>
          <w:b/>
          <w:bCs/>
          <w:color w:val="1F3864"/>
          <w:sz w:val="20"/>
          <w:szCs w:val="20"/>
        </w:rPr>
        <w:t xml:space="preserve">Ejemplo:</w:t>
      </w:r>
    </w:p>
    <w:p>
      <w:pPr>
        <w:spacing w:after="20" w:before="20"/>
        <w:ind w:left="400"/>
      </w:pPr>
      <w:r>
        <w:rPr>
          <w:i/>
          <w:iCs/>
          <w:sz w:val="19"/>
          <w:szCs w:val="19"/>
        </w:rPr>
        <w:t xml:space="preserve">La sociedad "Textiles del Norte SA" inicia su proceso de alta.</w:t>
      </w:r>
    </w:p>
    <w:p>
      <w:pPr>
        <w:spacing w:after="20" w:before="20"/>
        <w:ind w:left="400"/>
      </w:pPr>
      <w:r>
        <w:rPr>
          <w:i/>
          <w:iCs/>
          <w:sz w:val="19"/>
          <w:szCs w:val="19"/>
        </w:rPr>
        <w:t xml:space="preserve">El sistema registra sus datos, los documentos que presenta, las personas que la integran</w:t>
      </w:r>
    </w:p>
    <w:p>
      <w:pPr>
        <w:spacing w:after="20" w:before="20"/>
        <w:ind w:left="400"/>
      </w:pPr>
      <w:r>
        <w:rPr>
          <w:i/>
          <w:iCs/>
          <w:sz w:val="19"/>
          <w:szCs w:val="19"/>
        </w:rPr>
        <w:t xml:space="preserve">(director, accionistas, apoderado), y cada acción que realizan los analistas durante la revisión.</w:t>
      </w:r>
    </w:p>
    <w:p>
      <w:pPr>
        <w:spacing w:after="80" w:before="80"/>
      </w:pPr>
      <w:r>
        <w:t xml:space="preserve"/>
      </w:r>
    </w:p>
    <w:p>
      <w:pPr>
        <w:pStyle w:val="Heading1"/>
        <w:spacing w:after="160" w:before="400"/>
        <w:rPr>
          <w:b/>
          <w:bCs/>
          <w:color w:val="1F3864"/>
        </w:rPr>
      </w:pPr>
      <w:r>
        <w:t xml:space="preserve">2. Grupo 1 — Usuarios Internos del Sistema</w:t>
      </w:r>
    </w:p>
    <w:p>
      <w:pPr>
        <w:spacing w:after="60" w:before="60"/>
      </w:pPr>
      <w:r>
        <w:rPr>
          <w:sz w:val="20"/>
          <w:szCs w:val="20"/>
        </w:rPr>
        <w:t xml:space="preserve">Son los analistas y responsables de HC DCAC que utilizan la herramienta de compliance.</w:t>
      </w:r>
    </w:p>
    <w:p>
      <w:pPr>
        <w:pStyle w:val="Heading2"/>
        <w:spacing w:after="120" w:before="300"/>
      </w:pPr>
      <w:r>
        <w:t xml:space="preserve">Tabla: USUARIOS</w:t>
      </w:r>
    </w:p>
    <w:p>
      <w:pPr>
        <w:spacing w:after="60" w:before="60"/>
      </w:pPr>
      <w:r>
        <w:rPr>
          <w:sz w:val="20"/>
          <w:szCs w:val="20"/>
        </w:rPr>
        <w:t xml:space="preserve">Guarda los datos de cada persona que trabaja en HC DCAC y usa el sistema.</w:t>
      </w:r>
    </w:p>
    <w:p>
      <w:pPr>
        <w:spacing w:after="60" w:before="60"/>
      </w:pPr>
      <w:r>
        <w:rPr>
          <w:b/>
          <w:bCs/>
          <w:sz w:val="20"/>
          <w:szCs w:val="20"/>
        </w:rPr>
        <w:t xml:space="preserve">Niveles de acceso:</w:t>
      </w:r>
      <w:r>
        <w:rPr>
          <w:sz w:val="20"/>
          <w:szCs w:val="20"/>
        </w:rPr>
        <w:t xml:space="preserve"/>
      </w:r>
    </w:p>
    <w:p>
      <w:pPr>
        <w:pStyle w:val="ListParagraph"/>
        <w:numPr>
          <w:ilvl w:val="0"/>
          <w:numId w:val="1"/>
        </w:numPr>
        <w:spacing w:after="40" w:before="40"/>
      </w:pPr>
      <w:r>
        <w:rPr>
          <w:sz w:val="20"/>
          <w:szCs w:val="20"/>
        </w:rPr>
        <w:t xml:space="preserve">nivel_1 — Oficial de Cumplimiento: puede aprobar, rechazar y tomar todas las decisiones</w:t>
      </w:r>
    </w:p>
    <w:p>
      <w:pPr>
        <w:pStyle w:val="ListParagraph"/>
        <w:numPr>
          <w:ilvl w:val="0"/>
          <w:numId w:val="1"/>
        </w:numPr>
        <w:spacing w:after="40" w:before="40"/>
      </w:pPr>
      <w:r>
        <w:rPr>
          <w:sz w:val="20"/>
          <w:szCs w:val="20"/>
        </w:rPr>
        <w:t xml:space="preserve">nivel_2 — Analista Administrativo: puede cargar datos y gestionar documentos</w:t>
      </w:r>
    </w:p>
    <w:p>
      <w:pPr>
        <w:pStyle w:val="ListParagraph"/>
        <w:numPr>
          <w:ilvl w:val="0"/>
          <w:numId w:val="1"/>
        </w:numPr>
        <w:spacing w:after="40" w:before="40"/>
      </w:pPr>
      <w:r>
        <w:rPr>
          <w:sz w:val="20"/>
          <w:szCs w:val="20"/>
        </w:rPr>
        <w:t xml:space="preserve">nivel_3 — Solo lectura: puede consultar pero no modificar nada</w:t>
      </w:r>
    </w:p>
    <w:p>
      <w:pPr>
        <w:spacing w:after="40" w:before="80"/>
      </w:pPr>
      <w:r>
        <w:rPr>
          <w:b/>
          <w:bCs/>
          <w:color w:val="1F3864"/>
          <w:sz w:val="20"/>
          <w:szCs w:val="20"/>
        </w:rPr>
        <w:t xml:space="preserve">Ejemplo:</w:t>
      </w:r>
    </w:p>
    <w:p>
      <w:pPr>
        <w:spacing w:after="20" w:before="20"/>
        <w:ind w:left="400"/>
      </w:pPr>
      <w:r>
        <w:rPr>
          <w:i/>
          <w:iCs/>
          <w:sz w:val="19"/>
          <w:szCs w:val="19"/>
        </w:rPr>
        <w:t xml:space="preserve">• María García → nivel_1 (Oficial de Cumplimiento)</w:t>
      </w:r>
    </w:p>
    <w:p>
      <w:pPr>
        <w:spacing w:after="20" w:before="20"/>
        <w:ind w:left="400"/>
      </w:pPr>
      <w:r>
        <w:rPr>
          <w:i/>
          <w:iCs/>
          <w:sz w:val="19"/>
          <w:szCs w:val="19"/>
        </w:rPr>
        <w:t xml:space="preserve">• Juan Pérez → nivel_2 (Analista)</w:t>
      </w:r>
    </w:p>
    <w:p>
      <w:pPr>
        <w:spacing w:after="20" w:before="20"/>
        <w:ind w:left="400"/>
      </w:pPr>
      <w:r>
        <w:rPr>
          <w:i/>
          <w:iCs/>
          <w:sz w:val="19"/>
          <w:szCs w:val="19"/>
        </w:rPr>
        <w:t xml:space="preserve">• Laura Díaz → nivel_3 (Auditoría, solo consulta)</w:t>
      </w:r>
    </w:p>
    <w:p>
      <w:pPr>
        <w:spacing w:after="80" w:before="80"/>
      </w:pPr>
      <w:r>
        <w:t xml:space="preserve"/>
      </w:r>
    </w:p>
    <w:p>
      <w:pPr>
        <w:pStyle w:val="Heading1"/>
        <w:spacing w:after="160" w:before="400"/>
        <w:rPr>
          <w:b/>
          <w:bCs/>
          <w:color w:val="1F3864"/>
        </w:rPr>
      </w:pPr>
      <w:r>
        <w:t xml:space="preserve">3. Grupo 2 — Sociedades (Clientes PSP)</w:t>
      </w:r>
    </w:p>
    <w:p>
      <w:pPr>
        <w:spacing w:after="60" w:before="60"/>
      </w:pPr>
      <w:r>
        <w:rPr>
          <w:sz w:val="20"/>
          <w:szCs w:val="20"/>
        </w:rPr>
        <w:t xml:space="preserve">Son las empresas o personas que solicitan el alta para operar como clientes PSP.</w:t>
      </w:r>
    </w:p>
    <w:p>
      <w:pPr>
        <w:pStyle w:val="Heading2"/>
        <w:spacing w:after="120" w:before="300"/>
      </w:pPr>
      <w:r>
        <w:t xml:space="preserve">Tabla: SOCIEDADES_TAG</w:t>
      </w:r>
    </w:p>
    <w:p>
      <w:pPr>
        <w:spacing w:after="60" w:before="60"/>
      </w:pPr>
      <w:r>
        <w:rPr>
          <w:sz w:val="20"/>
          <w:szCs w:val="20"/>
        </w:rPr>
        <w:t xml:space="preserve">Es una tabla que ya existe en producción. Contiene los datos maestros de cada sociedad: razón social, CUIT, tipo y estado. Esta tabla no la crea el sistema de compliance — la lee desde el sistema existente.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solid"/>
          </w:tcPr>
          <w:p>
            <w:r>
              <w:rPr>
                <w:b/>
                <w:bCs/>
                <w:color w:val="FFFFFF"/>
                <w:sz w:val="18"/>
                <w:szCs w:val="18"/>
              </w:rPr>
              <w:t xml:space="preserve">id_sociedad</w:t>
            </w:r>
          </w:p>
        </w:tc>
        <w:tc>
          <w:tcPr>
            <w:shd w:fill="1F3864" w:val="solid"/>
          </w:tcPr>
          <w:p>
            <w:r>
              <w:rPr>
                <w:b/>
                <w:bCs/>
                <w:color w:val="FFFFFF"/>
                <w:sz w:val="18"/>
                <w:szCs w:val="18"/>
              </w:rPr>
              <w:t xml:space="preserve">razon_social</w:t>
            </w:r>
          </w:p>
        </w:tc>
        <w:tc>
          <w:tcPr>
            <w:shd w:fill="1F3864" w:val="solid"/>
          </w:tcPr>
          <w:p>
            <w:r>
              <w:rPr>
                <w:b/>
                <w:bCs/>
                <w:color w:val="FFFFFF"/>
                <w:sz w:val="18"/>
                <w:szCs w:val="18"/>
              </w:rPr>
              <w:t xml:space="preserve">cuit_cuil</w:t>
            </w:r>
          </w:p>
        </w:tc>
        <w:tc>
          <w:tcPr>
            <w:shd w:fill="1F3864" w:val="solid"/>
          </w:tcPr>
          <w:p>
            <w:r>
              <w:rPr>
                <w:b/>
                <w:bCs/>
                <w:color w:val="FFFFFF"/>
                <w:sz w:val="18"/>
                <w:szCs w:val="18"/>
              </w:rPr>
              <w:t xml:space="preserve">tipo_sociedad</w:t>
            </w:r>
          </w:p>
        </w:tc>
        <w:tc>
          <w:tcPr>
            <w:shd w:fill="1F3864" w:val="solid"/>
          </w:tcPr>
          <w:p>
            <w:r>
              <w:rPr>
                <w:b/>
                <w:bCs/>
                <w:color w:val="FFFFFF"/>
                <w:sz w:val="18"/>
                <w:szCs w:val="18"/>
              </w:rPr>
              <w:t xml:space="preserve">estado</w:t>
            </w:r>
          </w:p>
        </w:tc>
      </w:tr>
      <w:tr>
        <w:tc>
          <w:tcPr>
            <w:shd w:fill="FFFFFF" w:val="solid"/>
          </w:tcPr>
          <w:p>
            <w:r>
              <w:rPr>
                <w:sz w:val="18"/>
                <w:szCs w:val="18"/>
              </w:rPr>
              <w:t xml:space="preserve">uuid-001</w:t>
            </w:r>
          </w:p>
        </w:tc>
        <w:tc>
          <w:tcPr>
            <w:shd w:fill="FFFFFF" w:val="solid"/>
          </w:tcPr>
          <w:p>
            <w:r>
              <w:rPr>
                <w:sz w:val="18"/>
                <w:szCs w:val="18"/>
              </w:rPr>
              <w:t xml:space="preserve">Textiles del Norte SA</w:t>
            </w:r>
          </w:p>
        </w:tc>
        <w:tc>
          <w:tcPr>
            <w:shd w:fill="FFFFFF" w:val="solid"/>
          </w:tcPr>
          <w:p>
            <w:r>
              <w:rPr>
                <w:sz w:val="18"/>
                <w:szCs w:val="18"/>
              </w:rPr>
              <w:t xml:space="preserve">30-12345678-9</w:t>
            </w:r>
          </w:p>
        </w:tc>
        <w:tc>
          <w:tcPr>
            <w:shd w:fill="FFFFFF" w:val="solid"/>
          </w:tcPr>
          <w:p>
            <w:r>
              <w:rPr>
                <w:sz w:val="18"/>
                <w:szCs w:val="18"/>
              </w:rPr>
              <w:t xml:space="preserve">SA</w:t>
            </w:r>
          </w:p>
        </w:tc>
        <w:tc>
          <w:tcPr>
            <w:shd w:fill="FFFFFF" w:val="solid"/>
          </w:tcPr>
          <w:p>
            <w:r>
              <w:rPr>
                <w:sz w:val="18"/>
                <w:szCs w:val="18"/>
              </w:rPr>
              <w:t xml:space="preserve">activo</w:t>
            </w:r>
          </w:p>
        </w:tc>
      </w:tr>
      <w:tr>
        <w:tc>
          <w:tcPr>
            <w:shd w:fill="fafafa" w:val="solid"/>
          </w:tcPr>
          <w:p>
            <w:r>
              <w:rPr>
                <w:sz w:val="18"/>
                <w:szCs w:val="18"/>
              </w:rPr>
              <w:t xml:space="preserve">uuid-002</w:t>
            </w:r>
          </w:p>
        </w:tc>
        <w:tc>
          <w:tcPr>
            <w:shd w:fill="fafafa" w:val="solid"/>
          </w:tcPr>
          <w:p>
            <w:r>
              <w:rPr>
                <w:sz w:val="18"/>
                <w:szCs w:val="18"/>
              </w:rPr>
              <w:t xml:space="preserve">Comercio del Sur SRL</w:t>
            </w:r>
          </w:p>
        </w:tc>
        <w:tc>
          <w:tcPr>
            <w:shd w:fill="fafafa" w:val="solid"/>
          </w:tcPr>
          <w:p>
            <w:r>
              <w:rPr>
                <w:sz w:val="18"/>
                <w:szCs w:val="18"/>
              </w:rPr>
              <w:t xml:space="preserve">30-98765432-1</w:t>
            </w:r>
          </w:p>
        </w:tc>
        <w:tc>
          <w:tcPr>
            <w:shd w:fill="fafafa" w:val="solid"/>
          </w:tcPr>
          <w:p>
            <w:r>
              <w:rPr>
                <w:sz w:val="18"/>
                <w:szCs w:val="18"/>
              </w:rPr>
              <w:t xml:space="preserve">SRL</w:t>
            </w:r>
          </w:p>
        </w:tc>
        <w:tc>
          <w:tcPr>
            <w:shd w:fill="fafafa" w:val="solid"/>
          </w:tcPr>
          <w:p>
            <w:r>
              <w:rPr>
                <w:sz w:val="18"/>
                <w:szCs w:val="18"/>
              </w:rPr>
              <w:t xml:space="preserve">activo</w:t>
            </w:r>
          </w:p>
        </w:tc>
      </w:tr>
      <w:tr>
        <w:tc>
          <w:tcPr>
            <w:shd w:fill="FFFFFF" w:val="solid"/>
          </w:tcPr>
          <w:p>
            <w:r>
              <w:rPr>
                <w:sz w:val="18"/>
                <w:szCs w:val="18"/>
              </w:rPr>
              <w:t xml:space="preserve">uuid-003</w:t>
            </w:r>
          </w:p>
        </w:tc>
        <w:tc>
          <w:tcPr>
            <w:shd w:fill="FFFFFF" w:val="solid"/>
          </w:tcPr>
          <w:p>
            <w:r>
              <w:rPr>
                <w:sz w:val="18"/>
                <w:szCs w:val="18"/>
              </w:rPr>
              <w:t xml:space="preserve">Sucesión García</w:t>
            </w:r>
          </w:p>
        </w:tc>
        <w:tc>
          <w:tcPr>
            <w:shd w:fill="FFFFFF" w:val="solid"/>
          </w:tcPr>
          <w:p>
            <w:r>
              <w:rPr>
                <w:sz w:val="18"/>
                <w:szCs w:val="18"/>
              </w:rPr>
              <w:t xml:space="preserve">20-11223344-5</w:t>
            </w:r>
          </w:p>
        </w:tc>
        <w:tc>
          <w:tcPr>
            <w:shd w:fill="FFFFFF" w:val="solid"/>
          </w:tcPr>
          <w:p>
            <w:r>
              <w:rPr>
                <w:sz w:val="18"/>
                <w:szCs w:val="18"/>
              </w:rPr>
              <w:t xml:space="preserve">sucesion</w:t>
            </w:r>
          </w:p>
        </w:tc>
        <w:tc>
          <w:tcPr>
            <w:shd w:fill="FFFFFF" w:val="solid"/>
          </w:tcPr>
          <w:p>
            <w:r>
              <w:rPr>
                <w:sz w:val="18"/>
                <w:szCs w:val="18"/>
              </w:rPr>
              <w:t xml:space="preserve">activo</w:t>
            </w:r>
          </w:p>
        </w:tc>
      </w:tr>
    </w:tbl>
    <w:p>
      <w:pPr>
        <w:spacing w:after="80" w:before="80"/>
      </w:pPr>
      <w:r>
        <w:t xml:space="preserve"/>
      </w:r>
    </w:p>
    <w:p>
      <w:pPr>
        <w:pStyle w:val="Heading2"/>
        <w:spacing w:after="120" w:before="300"/>
      </w:pPr>
      <w:r>
        <w:t xml:space="preserve">Tabla: USUARIOS_SOCIEDAD</w:t>
      </w:r>
    </w:p>
    <w:p>
      <w:pPr>
        <w:spacing w:after="60" w:before="60"/>
      </w:pPr>
      <w:r>
        <w:rPr>
          <w:sz w:val="20"/>
          <w:szCs w:val="20"/>
        </w:rPr>
        <w:t xml:space="preserve">Guarda los datos personales de cada persona vinculada a una sociedad: directores, socios, apoderados, herederos, etc. Una persona puede aparecer en múltiples sociedades, por eso no está directamente ligada a una sociedad específica.</w:t>
      </w:r>
    </w:p>
    <w:p>
      <w:pPr>
        <w:spacing w:after="60" w:before="60"/>
      </w:pPr>
      <w:r>
        <w:rPr>
          <w:sz w:val="20"/>
          <w:szCs w:val="20"/>
        </w:rPr>
        <w:t xml:space="preserve">También incluye si la persona es PEP (Persona Expuesta Políticamente) y el resultado del screening.</w:t>
      </w:r>
    </w:p>
    <w:p>
      <w:pPr>
        <w:spacing w:after="40" w:before="80"/>
      </w:pPr>
      <w:r>
        <w:rPr>
          <w:b/>
          <w:bCs/>
          <w:color w:val="1F3864"/>
          <w:sz w:val="20"/>
          <w:szCs w:val="20"/>
        </w:rPr>
        <w:t xml:space="preserve">Ejemplo:</w:t>
      </w:r>
    </w:p>
    <w:p>
      <w:pPr>
        <w:spacing w:after="20" w:before="20"/>
        <w:ind w:left="400"/>
      </w:pPr>
      <w:r>
        <w:rPr>
          <w:i/>
          <w:iCs/>
          <w:sz w:val="19"/>
          <w:szCs w:val="19"/>
        </w:rPr>
        <w:t xml:space="preserve">Carlos Rodríguez (DNI 25.111.222) es director en "Textiles del Norte SA"</w:t>
      </w:r>
    </w:p>
    <w:p>
      <w:pPr>
        <w:spacing w:after="20" w:before="20"/>
        <w:ind w:left="400"/>
      </w:pPr>
      <w:r>
        <w:rPr>
          <w:i/>
          <w:iCs/>
          <w:sz w:val="19"/>
          <w:szCs w:val="19"/>
        </w:rPr>
        <w:t xml:space="preserve">y también socio en "Comercio del Sur SRL".</w:t>
      </w:r>
    </w:p>
    <w:p>
      <w:pPr>
        <w:spacing w:after="20" w:before="20"/>
        <w:ind w:left="400"/>
      </w:pPr>
      <w:r>
        <w:rPr>
          <w:i/>
          <w:iCs/>
          <w:sz w:val="19"/>
          <w:szCs w:val="19"/>
        </w:rPr>
        <w:t xml:space="preserve">→ Se guarda UNA SOLA VEZ en USUARIOS_SOCIEDAD.</w:t>
      </w:r>
    </w:p>
    <w:p>
      <w:pPr>
        <w:spacing w:after="20" w:before="20"/>
        <w:ind w:left="400"/>
      </w:pPr>
      <w:r>
        <w:rPr>
          <w:i/>
          <w:iCs/>
          <w:sz w:val="19"/>
          <w:szCs w:val="19"/>
        </w:rPr>
        <w:t xml:space="preserve">→ Su vínculo con cada sociedad se registra en USUARIOS_SOCIEDAD_TAG.</w:t>
      </w:r>
    </w:p>
    <w:p>
      <w:pPr>
        <w:spacing w:after="80" w:before="80"/>
      </w:pPr>
      <w:r>
        <w:t xml:space="preserve"/>
      </w:r>
    </w:p>
    <w:p>
      <w:pPr>
        <w:pStyle w:val="Heading2"/>
        <w:spacing w:after="120" w:before="300"/>
      </w:pPr>
      <w:r>
        <w:t xml:space="preserve">Tabla: USUARIOS_SOCIEDAD_TAG (tabla intermedia N:M)</w:t>
      </w:r>
    </w:p>
    <w:p>
      <w:pPr>
        <w:spacing w:after="60" w:before="60"/>
      </w:pPr>
      <w:r>
        <w:rPr>
          <w:sz w:val="20"/>
          <w:szCs w:val="20"/>
        </w:rPr>
        <w:t xml:space="preserve">Resuelve la relación muchos a muchos entre personas y sociedades. Una persona puede estar en muchas sociedades, y una sociedad puede tener muchas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solid"/>
          </w:tcPr>
          <w:p>
            <w:r>
              <w:rPr>
                <w:b/>
                <w:bCs/>
                <w:color w:val="FFFFFF"/>
                <w:sz w:val="18"/>
                <w:szCs w:val="18"/>
              </w:rPr>
              <w:t xml:space="preserve">id</w:t>
            </w:r>
          </w:p>
        </w:tc>
        <w:tc>
          <w:tcPr>
            <w:shd w:fill="1F3864" w:val="solid"/>
          </w:tcPr>
          <w:p>
            <w:r>
              <w:rPr>
                <w:b/>
                <w:bCs/>
                <w:color w:val="FFFFFF"/>
                <w:sz w:val="18"/>
                <w:szCs w:val="18"/>
              </w:rPr>
              <w:t xml:space="preserve">id_usuario_sociedad</w:t>
            </w:r>
          </w:p>
        </w:tc>
        <w:tc>
          <w:tcPr>
            <w:shd w:fill="1F3864" w:val="solid"/>
          </w:tcPr>
          <w:p>
            <w:r>
              <w:rPr>
                <w:b/>
                <w:bCs/>
                <w:color w:val="FFFFFF"/>
                <w:sz w:val="18"/>
                <w:szCs w:val="18"/>
              </w:rPr>
              <w:t xml:space="preserve">id_sociedad</w:t>
            </w:r>
          </w:p>
        </w:tc>
        <w:tc>
          <w:tcPr>
            <w:shd w:fill="1F3864" w:val="solid"/>
          </w:tcPr>
          <w:p>
            <w:r>
              <w:rPr>
                <w:b/>
                <w:bCs/>
                <w:color w:val="FFFFFF"/>
                <w:sz w:val="18"/>
                <w:szCs w:val="18"/>
              </w:rPr>
              <w:t xml:space="preserve">rol</w:t>
            </w:r>
          </w:p>
        </w:tc>
      </w:tr>
      <w:tr>
        <w:tc>
          <w:tcPr>
            <w:shd w:fill="FFFFFF" w:val="solid"/>
          </w:tcPr>
          <w:p>
            <w:r>
              <w:rPr>
                <w:sz w:val="18"/>
                <w:szCs w:val="18"/>
              </w:rPr>
              <w:t xml:space="preserve">tag-1</w:t>
            </w:r>
          </w:p>
        </w:tc>
        <w:tc>
          <w:tcPr>
            <w:shd w:fill="FFFFFF" w:val="solid"/>
          </w:tcPr>
          <w:p>
            <w:r>
              <w:rPr>
                <w:sz w:val="18"/>
                <w:szCs w:val="18"/>
              </w:rPr>
              <w:t xml:space="preserve">Carlos Rodríguez</w:t>
            </w:r>
          </w:p>
        </w:tc>
        <w:tc>
          <w:tcPr>
            <w:shd w:fill="FFFFFF" w:val="solid"/>
          </w:tcPr>
          <w:p>
            <w:r>
              <w:rPr>
                <w:sz w:val="18"/>
                <w:szCs w:val="18"/>
              </w:rPr>
              <w:t xml:space="preserve">Textiles del Norte SA</w:t>
            </w:r>
          </w:p>
        </w:tc>
        <w:tc>
          <w:tcPr>
            <w:shd w:fill="FFFFFF" w:val="solid"/>
          </w:tcPr>
          <w:p>
            <w:r>
              <w:rPr>
                <w:sz w:val="18"/>
                <w:szCs w:val="18"/>
              </w:rPr>
              <w:t xml:space="preserve">Director</w:t>
            </w:r>
          </w:p>
        </w:tc>
      </w:tr>
      <w:tr>
        <w:tc>
          <w:tcPr>
            <w:shd w:fill="fafafa" w:val="solid"/>
          </w:tcPr>
          <w:p>
            <w:r>
              <w:rPr>
                <w:sz w:val="18"/>
                <w:szCs w:val="18"/>
              </w:rPr>
              <w:t xml:space="preserve">tag-2</w:t>
            </w:r>
          </w:p>
        </w:tc>
        <w:tc>
          <w:tcPr>
            <w:shd w:fill="fafafa" w:val="solid"/>
          </w:tcPr>
          <w:p>
            <w:r>
              <w:rPr>
                <w:sz w:val="18"/>
                <w:szCs w:val="18"/>
              </w:rPr>
              <w:t xml:space="preserve">Carlos Rodríguez</w:t>
            </w:r>
          </w:p>
        </w:tc>
        <w:tc>
          <w:tcPr>
            <w:shd w:fill="fafafa" w:val="solid"/>
          </w:tcPr>
          <w:p>
            <w:r>
              <w:rPr>
                <w:sz w:val="18"/>
                <w:szCs w:val="18"/>
              </w:rPr>
              <w:t xml:space="preserve">Comercio del Sur SRL</w:t>
            </w:r>
          </w:p>
        </w:tc>
        <w:tc>
          <w:tcPr>
            <w:shd w:fill="fafafa" w:val="solid"/>
          </w:tcPr>
          <w:p>
            <w:r>
              <w:rPr>
                <w:sz w:val="18"/>
                <w:szCs w:val="18"/>
              </w:rPr>
              <w:t xml:space="preserve">Socio</w:t>
            </w:r>
          </w:p>
        </w:tc>
      </w:tr>
      <w:tr>
        <w:tc>
          <w:tcPr>
            <w:shd w:fill="FFFFFF" w:val="solid"/>
          </w:tcPr>
          <w:p>
            <w:r>
              <w:rPr>
                <w:sz w:val="18"/>
                <w:szCs w:val="18"/>
              </w:rPr>
              <w:t xml:space="preserve">tag-3</w:t>
            </w:r>
          </w:p>
        </w:tc>
        <w:tc>
          <w:tcPr>
            <w:shd w:fill="FFFFFF" w:val="solid"/>
          </w:tcPr>
          <w:p>
            <w:r>
              <w:rPr>
                <w:sz w:val="18"/>
                <w:szCs w:val="18"/>
              </w:rPr>
              <w:t xml:space="preserve">Ana López</w:t>
            </w:r>
          </w:p>
        </w:tc>
        <w:tc>
          <w:tcPr>
            <w:shd w:fill="FFFFFF" w:val="solid"/>
          </w:tcPr>
          <w:p>
            <w:r>
              <w:rPr>
                <w:sz w:val="18"/>
                <w:szCs w:val="18"/>
              </w:rPr>
              <w:t xml:space="preserve">Textiles del Norte SA</w:t>
            </w:r>
          </w:p>
        </w:tc>
        <w:tc>
          <w:tcPr>
            <w:shd w:fill="FFFFFF" w:val="solid"/>
          </w:tcPr>
          <w:p>
            <w:r>
              <w:rPr>
                <w:sz w:val="18"/>
                <w:szCs w:val="18"/>
              </w:rPr>
              <w:t xml:space="preserve">Apoderada</w:t>
            </w:r>
          </w:p>
        </w:tc>
      </w:tr>
    </w:tbl>
    <w:p>
      <w:pPr>
        <w:spacing w:after="60" w:before="60"/>
      </w:pPr>
      <w:r>
        <w:rPr>
          <w:sz w:val="20"/>
          <w:szCs w:val="20"/>
        </w:rPr>
        <w:t xml:space="preserve">Carlos aparece dos veces: una por cada sociedad en la que participa.</w:t>
      </w:r>
    </w:p>
    <w:p>
      <w:pPr>
        <w:spacing w:after="80" w:before="80"/>
      </w:pPr>
      <w:r>
        <w:t xml:space="preserve"/>
      </w:r>
    </w:p>
    <w:p>
      <w:pPr>
        <w:pStyle w:val="Heading1"/>
        <w:spacing w:after="160" w:before="400"/>
        <w:rPr>
          <w:b/>
          <w:bCs/>
          <w:color w:val="1F3864"/>
        </w:rPr>
      </w:pPr>
      <w:r>
        <w:t xml:space="preserve">4. Grupo 3 — Roles de las Personas dentro de cada Sociedad</w:t>
      </w:r>
    </w:p>
    <w:p>
      <w:pPr>
        <w:spacing w:after="60" w:before="60"/>
      </w:pPr>
      <w:r>
        <w:rPr>
          <w:sz w:val="20"/>
          <w:szCs w:val="20"/>
        </w:rPr>
        <w:t xml:space="preserve">Una vez que una persona está vinculada a una sociedad (via USUARIOS_SOCIEDAD_TAG), puede tener uno o más roles específicos. Todas estas tablas apuntan a USUARIOS_SOCIEDAD_TAG como FK — así saben quién es la persona Y en qué sociedad cumple ese rol.</w:t>
      </w:r>
    </w:p>
    <w:p>
      <w:pPr>
        <w:pStyle w:val="Heading2"/>
        <w:spacing w:after="120" w:before="300"/>
      </w:pPr>
      <w:r>
        <w:t xml:space="preserve">AUTORIDADES — Presidente, Director, Gerente</w:t>
      </w:r>
    </w:p>
    <w:p>
      <w:pPr>
        <w:spacing w:after="40" w:before="80"/>
      </w:pPr>
      <w:r>
        <w:rPr>
          <w:b/>
          <w:bCs/>
          <w:color w:val="1F3864"/>
          <w:sz w:val="20"/>
          <w:szCs w:val="20"/>
        </w:rPr>
        <w:t xml:space="preserve">Ejemplo:</w:t>
      </w:r>
    </w:p>
    <w:p>
      <w:pPr>
        <w:spacing w:after="20" w:before="20"/>
        <w:ind w:left="400"/>
      </w:pPr>
      <w:r>
        <w:rPr>
          <w:i/>
          <w:iCs/>
          <w:sz w:val="19"/>
          <w:szCs w:val="19"/>
        </w:rPr>
        <w:t xml:space="preserve">Carlos Rodríguez es Presidente de Textiles del Norte SA desde 01/03/2023 hasta 01/03/2026 (mandato de 3 años).</w:t>
      </w:r>
    </w:p>
    <w:p>
      <w:pPr>
        <w:pStyle w:val="Heading2"/>
        <w:spacing w:after="120" w:before="300"/>
      </w:pPr>
      <w:r>
        <w:t xml:space="preserve">ACCIONISTAS_SOCIOS — SA y SRL</w:t>
      </w:r>
    </w:p>
    <w:p>
      <w:pPr>
        <w:spacing w:after="40" w:before="80"/>
      </w:pPr>
      <w:r>
        <w:rPr>
          <w:b/>
          <w:bCs/>
          <w:color w:val="1F3864"/>
          <w:sz w:val="20"/>
          <w:szCs w:val="20"/>
        </w:rPr>
        <w:t xml:space="preserve">Ejemplo:</w:t>
      </w:r>
    </w:p>
    <w:p>
      <w:pPr>
        <w:spacing w:after="20" w:before="20"/>
        <w:ind w:left="400"/>
      </w:pPr>
      <w:r>
        <w:rPr>
          <w:i/>
          <w:iCs/>
          <w:sz w:val="19"/>
          <w:szCs w:val="19"/>
        </w:rPr>
        <w:t xml:space="preserve">Carlos Rodríguez → 60% de las acciones</w:t>
      </w:r>
    </w:p>
    <w:p>
      <w:pPr>
        <w:spacing w:after="20" w:before="20"/>
        <w:ind w:left="400"/>
      </w:pPr>
      <w:r>
        <w:rPr>
          <w:i/>
          <w:iCs/>
          <w:sz w:val="19"/>
          <w:szCs w:val="19"/>
        </w:rPr>
        <w:t xml:space="preserve">Ana López → 40% de las acciones</w:t>
      </w:r>
    </w:p>
    <w:p>
      <w:pPr>
        <w:spacing w:after="20" w:before="20"/>
        <w:ind w:left="400"/>
      </w:pPr>
      <w:r>
        <w:rPr>
          <w:i/>
          <w:iCs/>
          <w:sz w:val="19"/>
          <w:szCs w:val="19"/>
        </w:rPr>
        <w:t xml:space="preserve">Total: 100%</w:t>
      </w:r>
    </w:p>
    <w:p>
      <w:pPr>
        <w:pStyle w:val="Heading2"/>
        <w:spacing w:after="120" w:before="300"/>
      </w:pPr>
      <w:r>
        <w:t xml:space="preserve">SOCIOS_SH — Sociedad de Hecho</w:t>
      </w:r>
    </w:p>
    <w:p>
      <w:pPr>
        <w:spacing w:after="40" w:before="80"/>
      </w:pPr>
      <w:r>
        <w:rPr>
          <w:b/>
          <w:bCs/>
          <w:color w:val="1F3864"/>
          <w:sz w:val="20"/>
          <w:szCs w:val="20"/>
        </w:rPr>
        <w:t xml:space="preserve">Ejemplo:</w:t>
      </w:r>
    </w:p>
    <w:p>
      <w:pPr>
        <w:spacing w:after="20" w:before="20"/>
        <w:ind w:left="400"/>
      </w:pPr>
      <w:r>
        <w:rPr>
          <w:i/>
          <w:iCs/>
          <w:sz w:val="19"/>
          <w:szCs w:val="19"/>
        </w:rPr>
        <w:t xml:space="preserve">Pedro Martínez y Rosa Silva son socios al 50/50. Pedro es el administrador con firma presente.</w:t>
      </w:r>
    </w:p>
    <w:p>
      <w:pPr>
        <w:pStyle w:val="Heading2"/>
        <w:spacing w:after="120" w:before="300"/>
      </w:pPr>
      <w:r>
        <w:t xml:space="preserve">BENEFICIARIOS_FINALES</w:t>
      </w:r>
    </w:p>
    <w:p>
      <w:pPr>
        <w:spacing w:after="60" w:before="60"/>
      </w:pPr>
      <w:r>
        <w:rPr>
          <w:sz w:val="20"/>
          <w:szCs w:val="20"/>
        </w:rPr>
        <w:t xml:space="preserve">Personas físicas que en última instancia poseen o controlan la sociedad (más del 20% de participación). Dato clave para cumplimiento antilavado.</w:t>
      </w:r>
    </w:p>
    <w:p>
      <w:pPr>
        <w:spacing w:after="40" w:before="80"/>
      </w:pPr>
      <w:r>
        <w:rPr>
          <w:b/>
          <w:bCs/>
          <w:color w:val="1F3864"/>
          <w:sz w:val="20"/>
          <w:szCs w:val="20"/>
        </w:rPr>
        <w:t xml:space="preserve">Ejemplo:</w:t>
      </w:r>
    </w:p>
    <w:p>
      <w:pPr>
        <w:spacing w:after="20" w:before="20"/>
        <w:ind w:left="400"/>
      </w:pPr>
      <w:r>
        <w:rPr>
          <w:i/>
          <w:iCs/>
          <w:sz w:val="19"/>
          <w:szCs w:val="19"/>
        </w:rPr>
        <w:t xml:space="preserve">En Textiles SA: Carlos (60%) y Ana (40%) son ambos beneficiarios finales.</w:t>
      </w:r>
    </w:p>
    <w:p>
      <w:pPr>
        <w:pStyle w:val="Heading2"/>
        <w:spacing w:after="120" w:before="300"/>
      </w:pPr>
      <w:r>
        <w:t xml:space="preserve">APODERADOS</w:t>
      </w:r>
    </w:p>
    <w:p>
      <w:pPr>
        <w:spacing w:after="60" w:before="60"/>
      </w:pPr>
      <w:r>
        <w:rPr>
          <w:sz w:val="20"/>
          <w:szCs w:val="20"/>
        </w:rPr>
        <w:t xml:space="preserve">Personas con poder notarial para actuar en nombre de la sociedad. Se registra la fecha del poder y su vencimiento.</w:t>
      </w:r>
    </w:p>
    <w:p>
      <w:pPr>
        <w:spacing w:after="40" w:before="80"/>
      </w:pPr>
      <w:r>
        <w:rPr>
          <w:b/>
          <w:bCs/>
          <w:color w:val="1F3864"/>
          <w:sz w:val="20"/>
          <w:szCs w:val="20"/>
        </w:rPr>
        <w:t xml:space="preserve">Ejemplo:</w:t>
      </w:r>
    </w:p>
    <w:p>
      <w:pPr>
        <w:spacing w:after="20" w:before="20"/>
        <w:ind w:left="400"/>
      </w:pPr>
      <w:r>
        <w:rPr>
          <w:i/>
          <w:iCs/>
          <w:sz w:val="19"/>
          <w:szCs w:val="19"/>
        </w:rPr>
        <w:t xml:space="preserve">Ana López tiene poder general otorgado el 15/01/2024, sin fecha de vencimiento.</w:t>
      </w:r>
    </w:p>
    <w:p>
      <w:pPr>
        <w:pStyle w:val="Heading2"/>
        <w:spacing w:after="120" w:before="300"/>
      </w:pPr>
      <w:r>
        <w:t xml:space="preserve">FIRMANTES</w:t>
      </w:r>
    </w:p>
    <w:p>
      <w:pPr>
        <w:spacing w:after="60" w:before="60"/>
      </w:pPr>
      <w:r>
        <w:rPr>
          <w:sz w:val="20"/>
          <w:szCs w:val="20"/>
        </w:rPr>
        <w:t xml:space="preserve">Personas habilitadas para operar la cuenta PSP. Se define cómo pueden firmar y en base a qué documento tienen esa facultad.</w:t>
      </w:r>
    </w:p>
    <w:p>
      <w:pPr>
        <w:spacing w:after="40" w:before="80"/>
      </w:pPr>
      <w:r>
        <w:rPr>
          <w:b/>
          <w:bCs/>
          <w:color w:val="1F3864"/>
          <w:sz w:val="20"/>
          <w:szCs w:val="20"/>
        </w:rPr>
        <w:t xml:space="preserve">Ejemplo:</w:t>
      </w:r>
    </w:p>
    <w:p>
      <w:pPr>
        <w:spacing w:after="20" w:before="20"/>
        <w:ind w:left="400"/>
      </w:pPr>
      <w:r>
        <w:rPr>
          <w:i/>
          <w:iCs/>
          <w:sz w:val="19"/>
          <w:szCs w:val="19"/>
        </w:rPr>
        <w:t xml:space="preserve">Carlos Rodríguez firma de forma INDIVIDUAL en base al Estatuto.</w:t>
      </w:r>
    </w:p>
    <w:p>
      <w:pPr>
        <w:spacing w:after="20" w:before="20"/>
        <w:ind w:left="400"/>
      </w:pPr>
      <w:r>
        <w:rPr>
          <w:i/>
          <w:iCs/>
          <w:sz w:val="19"/>
          <w:szCs w:val="19"/>
        </w:rPr>
        <w:t xml:space="preserve">Ana López firma de forma CONJUNTA en base al Poder Notarial — necesita otro firmante para operar.</w:t>
      </w:r>
    </w:p>
    <w:p>
      <w:pPr>
        <w:pStyle w:val="Heading2"/>
        <w:spacing w:after="120" w:before="300"/>
      </w:pPr>
      <w:r>
        <w:t xml:space="preserve">HEREDEROS — Sucesión</w:t>
      </w:r>
    </w:p>
    <w:p>
      <w:pPr>
        <w:spacing w:after="40" w:before="80"/>
      </w:pPr>
      <w:r>
        <w:rPr>
          <w:b/>
          <w:bCs/>
          <w:color w:val="1F3864"/>
          <w:sz w:val="20"/>
          <w:szCs w:val="20"/>
        </w:rPr>
        <w:t xml:space="preserve">Ejemplo:</w:t>
      </w:r>
    </w:p>
    <w:p>
      <w:pPr>
        <w:spacing w:after="20" w:before="20"/>
        <w:ind w:left="400"/>
      </w:pPr>
      <w:r>
        <w:rPr>
          <w:i/>
          <w:iCs/>
          <w:sz w:val="19"/>
          <w:szCs w:val="19"/>
        </w:rPr>
        <w:t xml:space="preserve">Roberto García (hijo) → 50%</w:t>
      </w:r>
    </w:p>
    <w:p>
      <w:pPr>
        <w:spacing w:after="20" w:before="20"/>
        <w:ind w:left="400"/>
      </w:pPr>
      <w:r>
        <w:rPr>
          <w:i/>
          <w:iCs/>
          <w:sz w:val="19"/>
          <w:szCs w:val="19"/>
        </w:rPr>
        <w:t xml:space="preserve">Marta García (hija) → 50%</w:t>
      </w:r>
    </w:p>
    <w:p>
      <w:pPr>
        <w:pStyle w:val="Heading2"/>
        <w:spacing w:after="120" w:before="300"/>
      </w:pPr>
      <w:r>
        <w:t xml:space="preserve">ADMINISTRADOR_JUSTICIA — Sucesión</w:t>
      </w:r>
    </w:p>
    <w:p>
      <w:pPr>
        <w:spacing w:after="40" w:before="80"/>
      </w:pPr>
      <w:r>
        <w:rPr>
          <w:b/>
          <w:bCs/>
          <w:color w:val="1F3864"/>
          <w:sz w:val="20"/>
          <w:szCs w:val="20"/>
        </w:rPr>
        <w:t xml:space="preserve">Ejemplo:</w:t>
      </w:r>
    </w:p>
    <w:p>
      <w:pPr>
        <w:spacing w:after="20" w:before="20"/>
        <w:ind w:left="400"/>
      </w:pPr>
      <w:r>
        <w:rPr>
          <w:i/>
          <w:iCs/>
          <w:sz w:val="19"/>
          <w:szCs w:val="19"/>
        </w:rPr>
        <w:t xml:space="preserve">El Dr. Marcos Suárez es designado administrador judicial de la Sucesión García.</w:t>
      </w:r>
    </w:p>
    <w:p>
      <w:pPr>
        <w:spacing w:after="20" w:before="20"/>
        <w:ind w:left="400"/>
      </w:pPr>
      <w:r>
        <w:rPr>
          <w:i/>
          <w:iCs/>
          <w:sz w:val="19"/>
          <w:szCs w:val="19"/>
        </w:rPr>
        <w:t xml:space="preserve">Aceptó el cargo el 10/02/2024 → se convierte en el firmante único de la cuenta PSP.</w:t>
      </w:r>
    </w:p>
    <w:p>
      <w:pPr>
        <w:spacing w:after="80" w:before="80"/>
      </w:pPr>
      <w:r>
        <w:t xml:space="preserve"/>
      </w:r>
    </w:p>
    <w:p>
      <w:pPr>
        <w:pStyle w:val="Heading1"/>
        <w:spacing w:after="160" w:before="400"/>
        <w:rPr>
          <w:b/>
          <w:bCs/>
          <w:color w:val="1F3864"/>
        </w:rPr>
      </w:pPr>
      <w:r>
        <w:t xml:space="preserve">5. Grupo 4 — Documentos</w:t>
      </w:r>
    </w:p>
    <w:p>
      <w:pPr>
        <w:spacing w:after="60" w:before="60"/>
      </w:pPr>
      <w:r>
        <w:rPr>
          <w:sz w:val="20"/>
          <w:szCs w:val="20"/>
        </w:rPr>
        <w:t xml:space="preserve">El proceso de compliance requiere que cada sociedad presente documentación específica según su tipo.</w:t>
      </w:r>
    </w:p>
    <w:p>
      <w:pPr>
        <w:pStyle w:val="Heading2"/>
        <w:spacing w:after="120" w:before="300"/>
      </w:pPr>
      <w:r>
        <w:t xml:space="preserve">DOCUMENTOS_CLIENTE — El "slot"</w:t>
      </w:r>
    </w:p>
    <w:p>
      <w:pPr>
        <w:spacing w:after="60" w:before="60"/>
      </w:pPr>
      <w:r>
        <w:rPr>
          <w:sz w:val="20"/>
          <w:szCs w:val="20"/>
        </w:rPr>
        <w:t xml:space="preserve">Representa el espacio reservado para cada documento que una sociedad debe presentar. Es como una carpeta vacía que espera ser llenada. No cambia aunque el documento sea rechazado.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solid"/>
          </w:tcPr>
          <w:p>
            <w:r>
              <w:rPr>
                <w:b/>
                <w:bCs/>
                <w:color w:val="FFFFFF"/>
                <w:sz w:val="18"/>
                <w:szCs w:val="18"/>
              </w:rPr>
              <w:t xml:space="preserve">id</w:t>
            </w:r>
          </w:p>
        </w:tc>
        <w:tc>
          <w:tcPr>
            <w:shd w:fill="1F3864" w:val="solid"/>
          </w:tcPr>
          <w:p>
            <w:r>
              <w:rPr>
                <w:b/>
                <w:bCs/>
                <w:color w:val="FFFFFF"/>
                <w:sz w:val="18"/>
                <w:szCs w:val="18"/>
              </w:rPr>
              <w:t xml:space="preserve">id_sociedad</w:t>
            </w:r>
          </w:p>
        </w:tc>
        <w:tc>
          <w:tcPr>
            <w:shd w:fill="1F3864" w:val="solid"/>
          </w:tcPr>
          <w:p>
            <w:r>
              <w:rPr>
                <w:b/>
                <w:bCs/>
                <w:color w:val="FFFFFF"/>
                <w:sz w:val="18"/>
                <w:szCs w:val="18"/>
              </w:rPr>
              <w:t xml:space="preserve">id_documento</w:t>
            </w:r>
          </w:p>
        </w:tc>
        <w:tc>
          <w:tcPr>
            <w:shd w:fill="1F3864" w:val="solid"/>
          </w:tcPr>
          <w:p>
            <w:r>
              <w:rPr>
                <w:b/>
                <w:bCs/>
                <w:color w:val="FFFFFF"/>
                <w:sz w:val="18"/>
                <w:szCs w:val="18"/>
              </w:rPr>
              <w:t xml:space="preserve">es_obligatorio</w:t>
            </w:r>
          </w:p>
        </w:tc>
        <w:tc>
          <w:tcPr>
            <w:shd w:fill="1F3864" w:val="solid"/>
          </w:tcPr>
          <w:p>
            <w:r>
              <w:rPr>
                <w:b/>
                <w:bCs/>
                <w:color w:val="FFFFFF"/>
                <w:sz w:val="18"/>
                <w:szCs w:val="18"/>
              </w:rPr>
              <w:t xml:space="preserve">version_activa</w:t>
            </w:r>
          </w:p>
        </w:tc>
      </w:tr>
      <w:tr>
        <w:tc>
          <w:tcPr>
            <w:shd w:fill="FFFFFF" w:val="solid"/>
          </w:tcPr>
          <w:p>
            <w:r>
              <w:rPr>
                <w:sz w:val="18"/>
                <w:szCs w:val="18"/>
              </w:rPr>
              <w:t xml:space="preserve">doc-A</w:t>
            </w:r>
          </w:p>
        </w:tc>
        <w:tc>
          <w:tcPr>
            <w:shd w:fill="FFFFFF" w:val="solid"/>
          </w:tcPr>
          <w:p>
            <w:r>
              <w:rPr>
                <w:sz w:val="18"/>
                <w:szCs w:val="18"/>
              </w:rPr>
              <w:t xml:space="preserve">Textiles SA</w:t>
            </w:r>
          </w:p>
        </w:tc>
        <w:tc>
          <w:tcPr>
            <w:shd w:fill="FFFFFF" w:val="solid"/>
          </w:tcPr>
          <w:p>
            <w:r>
              <w:rPr>
                <w:sz w:val="18"/>
                <w:szCs w:val="18"/>
              </w:rPr>
              <w:t xml:space="preserve">estatuto</w:t>
            </w:r>
          </w:p>
        </w:tc>
        <w:tc>
          <w:tcPr>
            <w:shd w:fill="FFFFFF" w:val="solid"/>
          </w:tcPr>
          <w:p>
            <w:r>
              <w:rPr>
                <w:sz w:val="18"/>
                <w:szCs w:val="18"/>
              </w:rPr>
              <w:t xml:space="preserve">Sí</w:t>
            </w:r>
          </w:p>
        </w:tc>
        <w:tc>
          <w:tcPr>
            <w:shd w:fill="FFFFFF" w:val="solid"/>
          </w:tcPr>
          <w:p>
            <w:r>
              <w:rPr>
                <w:sz w:val="18"/>
                <w:szCs w:val="18"/>
              </w:rPr>
              <w:t xml:space="preserve">→ ver-003</w:t>
            </w:r>
          </w:p>
        </w:tc>
      </w:tr>
      <w:tr>
        <w:tc>
          <w:tcPr>
            <w:shd w:fill="fafafa" w:val="solid"/>
          </w:tcPr>
          <w:p>
            <w:r>
              <w:rPr>
                <w:sz w:val="18"/>
                <w:szCs w:val="18"/>
              </w:rPr>
              <w:t xml:space="preserve">doc-B</w:t>
            </w:r>
          </w:p>
        </w:tc>
        <w:tc>
          <w:tcPr>
            <w:shd w:fill="fafafa" w:val="solid"/>
          </w:tcPr>
          <w:p>
            <w:r>
              <w:rPr>
                <w:sz w:val="18"/>
                <w:szCs w:val="18"/>
              </w:rPr>
              <w:t xml:space="preserve">Textiles SA</w:t>
            </w:r>
          </w:p>
        </w:tc>
        <w:tc>
          <w:tcPr>
            <w:shd w:fill="fafafa" w:val="solid"/>
          </w:tcPr>
          <w:p>
            <w:r>
              <w:rPr>
                <w:sz w:val="18"/>
                <w:szCs w:val="18"/>
              </w:rPr>
              <w:t xml:space="preserve">acta_autoridades</w:t>
            </w:r>
          </w:p>
        </w:tc>
        <w:tc>
          <w:tcPr>
            <w:shd w:fill="fafafa" w:val="solid"/>
          </w:tcPr>
          <w:p>
            <w:r>
              <w:rPr>
                <w:sz w:val="18"/>
                <w:szCs w:val="18"/>
              </w:rPr>
              <w:t xml:space="preserve">Sí</w:t>
            </w:r>
          </w:p>
        </w:tc>
        <w:tc>
          <w:tcPr>
            <w:shd w:fill="fafafa" w:val="solid"/>
          </w:tcPr>
          <w:p>
            <w:r>
              <w:rPr>
                <w:sz w:val="18"/>
                <w:szCs w:val="18"/>
              </w:rPr>
              <w:t xml:space="preserve">→ ver-001</w:t>
            </w:r>
          </w:p>
        </w:tc>
      </w:tr>
      <w:tr>
        <w:tc>
          <w:tcPr>
            <w:shd w:fill="FFFFFF" w:val="solid"/>
          </w:tcPr>
          <w:p>
            <w:r>
              <w:rPr>
                <w:sz w:val="18"/>
                <w:szCs w:val="18"/>
              </w:rPr>
              <w:t xml:space="preserve">doc-C</w:t>
            </w:r>
          </w:p>
        </w:tc>
        <w:tc>
          <w:tcPr>
            <w:shd w:fill="FFFFFF" w:val="solid"/>
          </w:tcPr>
          <w:p>
            <w:r>
              <w:rPr>
                <w:sz w:val="18"/>
                <w:szCs w:val="18"/>
              </w:rPr>
              <w:t xml:space="preserve">Textiles SA</w:t>
            </w:r>
          </w:p>
        </w:tc>
        <w:tc>
          <w:tcPr>
            <w:shd w:fill="FFFFFF" w:val="solid"/>
          </w:tcPr>
          <w:p>
            <w:r>
              <w:rPr>
                <w:sz w:val="18"/>
                <w:szCs w:val="18"/>
              </w:rPr>
              <w:t xml:space="preserve">registro_accionistas</w:t>
            </w:r>
          </w:p>
        </w:tc>
        <w:tc>
          <w:tcPr>
            <w:shd w:fill="FFFFFF" w:val="solid"/>
          </w:tcPr>
          <w:p>
            <w:r>
              <w:rPr>
                <w:sz w:val="18"/>
                <w:szCs w:val="18"/>
              </w:rPr>
              <w:t xml:space="preserve">Sí</w:t>
            </w:r>
          </w:p>
        </w:tc>
        <w:tc>
          <w:tcPr>
            <w:shd w:fill="FFFFFF" w:val="solid"/>
          </w:tcPr>
          <w:p>
            <w:r>
              <w:rPr>
                <w:sz w:val="18"/>
                <w:szCs w:val="18"/>
              </w:rPr>
              <w:t xml:space="preserve">→ ver-002</w:t>
            </w:r>
          </w:p>
        </w:tc>
      </w:tr>
      <w:tr>
        <w:tc>
          <w:tcPr>
            <w:shd w:fill="fafafa" w:val="solid"/>
          </w:tcPr>
          <w:p>
            <w:r>
              <w:rPr>
                <w:sz w:val="18"/>
                <w:szCs w:val="18"/>
              </w:rPr>
              <w:t xml:space="preserve">doc-D</w:t>
            </w:r>
          </w:p>
        </w:tc>
        <w:tc>
          <w:tcPr>
            <w:shd w:fill="fafafa" w:val="solid"/>
          </w:tcPr>
          <w:p>
            <w:r>
              <w:rPr>
                <w:sz w:val="18"/>
                <w:szCs w:val="18"/>
              </w:rPr>
              <w:t xml:space="preserve">Textiles SA</w:t>
            </w:r>
          </w:p>
        </w:tc>
        <w:tc>
          <w:tcPr>
            <w:shd w:fill="fafafa" w:val="solid"/>
          </w:tcPr>
          <w:p>
            <w:r>
              <w:rPr>
                <w:sz w:val="18"/>
                <w:szCs w:val="18"/>
              </w:rPr>
              <w:t xml:space="preserve">poder_administracion</w:t>
            </w:r>
          </w:p>
        </w:tc>
        <w:tc>
          <w:tcPr>
            <w:shd w:fill="fafafa" w:val="solid"/>
          </w:tcPr>
          <w:p>
            <w:r>
              <w:rPr>
                <w:sz w:val="18"/>
                <w:szCs w:val="18"/>
              </w:rPr>
              <w:t xml:space="preserve">No</w:t>
            </w:r>
          </w:p>
        </w:tc>
        <w:tc>
          <w:tcPr>
            <w:shd w:fill="fafafa" w:val="solid"/>
          </w:tcPr>
          <w:p>
            <w:r>
              <w:rPr>
                <w:sz w:val="18"/>
                <w:szCs w:val="18"/>
              </w:rPr>
              <w:t xml:space="preserve">→ ver-001</w:t>
            </w:r>
          </w:p>
        </w:tc>
      </w:tr>
    </w:tbl>
    <w:p>
      <w:pPr>
        <w:spacing w:after="80" w:before="80"/>
      </w:pPr>
      <w:r>
        <w:t xml:space="preserve"/>
      </w:r>
    </w:p>
    <w:p>
      <w:pPr>
        <w:pStyle w:val="Heading2"/>
        <w:spacing w:after="120" w:before="300"/>
      </w:pPr>
      <w:r>
        <w:t xml:space="preserve">DOCUMENTOS_VERSIONES — Cada subida de archivo</w:t>
      </w:r>
    </w:p>
    <w:p>
      <w:pPr>
        <w:spacing w:after="60" w:before="60"/>
      </w:pPr>
      <w:r>
        <w:rPr>
          <w:sz w:val="20"/>
          <w:szCs w:val="20"/>
        </w:rPr>
        <w:t xml:space="preserve">Cada vez que se sube un archivo para un documento, se genera un nuevo registro con un nuevo UUID. Si el documento es rechazado y se vuelve a subir, hay una nueva fila — el historial queda intacto.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solid"/>
          </w:tcPr>
          <w:p>
            <w:r>
              <w:rPr>
                <w:b/>
                <w:bCs/>
                <w:color w:val="FFFFFF"/>
                <w:sz w:val="18"/>
                <w:szCs w:val="18"/>
              </w:rPr>
              <w:t xml:space="preserve">id</w:t>
            </w:r>
          </w:p>
        </w:tc>
        <w:tc>
          <w:tcPr>
            <w:shd w:fill="1F3864" w:val="solid"/>
          </w:tcPr>
          <w:p>
            <w:r>
              <w:rPr>
                <w:b/>
                <w:bCs/>
                <w:color w:val="FFFFFF"/>
                <w:sz w:val="18"/>
                <w:szCs w:val="18"/>
              </w:rPr>
              <w:t xml:space="preserve">id_documento</w:t>
            </w:r>
          </w:p>
        </w:tc>
        <w:tc>
          <w:tcPr>
            <w:shd w:fill="1F3864" w:val="solid"/>
          </w:tcPr>
          <w:p>
            <w:r>
              <w:rPr>
                <w:b/>
                <w:bCs/>
                <w:color w:val="FFFFFF"/>
                <w:sz w:val="18"/>
                <w:szCs w:val="18"/>
              </w:rPr>
              <w:t xml:space="preserve">version</w:t>
            </w:r>
          </w:p>
        </w:tc>
        <w:tc>
          <w:tcPr>
            <w:shd w:fill="1F3864" w:val="solid"/>
          </w:tcPr>
          <w:p>
            <w:r>
              <w:rPr>
                <w:b/>
                <w:bCs/>
                <w:color w:val="FFFFFF"/>
                <w:sz w:val="18"/>
                <w:szCs w:val="18"/>
              </w:rPr>
              <w:t xml:space="preserve">estado</w:t>
            </w:r>
          </w:p>
        </w:tc>
        <w:tc>
          <w:tcPr>
            <w:shd w:fill="1F3864" w:val="solid"/>
          </w:tcPr>
          <w:p>
            <w:r>
              <w:rPr>
                <w:b/>
                <w:bCs/>
                <w:color w:val="FFFFFF"/>
                <w:sz w:val="18"/>
                <w:szCs w:val="18"/>
              </w:rPr>
              <w:t xml:space="preserve">motivo_rechazo</w:t>
            </w:r>
          </w:p>
        </w:tc>
      </w:tr>
      <w:tr>
        <w:tc>
          <w:tcPr>
            <w:shd w:fill="FFFFFF" w:val="solid"/>
          </w:tcPr>
          <w:p>
            <w:r>
              <w:rPr>
                <w:sz w:val="18"/>
                <w:szCs w:val="18"/>
              </w:rPr>
              <w:t xml:space="preserve">ver-001</w:t>
            </w:r>
          </w:p>
        </w:tc>
        <w:tc>
          <w:tcPr>
            <w:shd w:fill="FFFFFF" w:val="solid"/>
          </w:tcPr>
          <w:p>
            <w:r>
              <w:rPr>
                <w:sz w:val="18"/>
                <w:szCs w:val="18"/>
              </w:rPr>
              <w:t xml:space="preserve">doc-A (estatuto)</w:t>
            </w:r>
          </w:p>
        </w:tc>
        <w:tc>
          <w:tcPr>
            <w:shd w:fill="FFFFFF" w:val="solid"/>
          </w:tcPr>
          <w:p>
            <w:r>
              <w:rPr>
                <w:sz w:val="18"/>
                <w:szCs w:val="18"/>
              </w:rPr>
              <w:t xml:space="preserve">1</w:t>
            </w:r>
          </w:p>
        </w:tc>
        <w:tc>
          <w:tcPr>
            <w:shd w:fill="FFFFFF" w:val="solid"/>
          </w:tcPr>
          <w:p>
            <w:r>
              <w:rPr>
                <w:sz w:val="18"/>
                <w:szCs w:val="18"/>
              </w:rPr>
              <w:t xml:space="preserve">rechazado</w:t>
            </w:r>
          </w:p>
        </w:tc>
        <w:tc>
          <w:tcPr>
            <w:shd w:fill="FFFFFF" w:val="solid"/>
          </w:tcPr>
          <w:p>
            <w:r>
              <w:rPr>
                <w:sz w:val="18"/>
                <w:szCs w:val="18"/>
              </w:rPr>
              <w:t xml:space="preserve">Documento ilegible en página 3</w:t>
            </w:r>
          </w:p>
        </w:tc>
      </w:tr>
      <w:tr>
        <w:tc>
          <w:tcPr>
            <w:shd w:fill="fafafa" w:val="solid"/>
          </w:tcPr>
          <w:p>
            <w:r>
              <w:rPr>
                <w:sz w:val="18"/>
                <w:szCs w:val="18"/>
              </w:rPr>
              <w:t xml:space="preserve">ver-002</w:t>
            </w:r>
          </w:p>
        </w:tc>
        <w:tc>
          <w:tcPr>
            <w:shd w:fill="fafafa" w:val="solid"/>
          </w:tcPr>
          <w:p>
            <w:r>
              <w:rPr>
                <w:sz w:val="18"/>
                <w:szCs w:val="18"/>
              </w:rPr>
              <w:t xml:space="preserve">doc-A (estatuto)</w:t>
            </w:r>
          </w:p>
        </w:tc>
        <w:tc>
          <w:tcPr>
            <w:shd w:fill="fafafa" w:val="solid"/>
          </w:tcPr>
          <w:p>
            <w:r>
              <w:rPr>
                <w:sz w:val="18"/>
                <w:szCs w:val="18"/>
              </w:rPr>
              <w:t xml:space="preserve">2</w:t>
            </w:r>
          </w:p>
        </w:tc>
        <w:tc>
          <w:tcPr>
            <w:shd w:fill="fafafa" w:val="solid"/>
          </w:tcPr>
          <w:p>
            <w:r>
              <w:rPr>
                <w:sz w:val="18"/>
                <w:szCs w:val="18"/>
              </w:rPr>
              <w:t xml:space="preserve">rechazado</w:t>
            </w:r>
          </w:p>
        </w:tc>
        <w:tc>
          <w:tcPr>
            <w:shd w:fill="fafafa" w:val="solid"/>
          </w:tcPr>
          <w:p>
            <w:r>
              <w:rPr>
                <w:sz w:val="18"/>
                <w:szCs w:val="18"/>
              </w:rPr>
              <w:t xml:space="preserve">Falta firma del escribano</w:t>
            </w:r>
          </w:p>
        </w:tc>
      </w:tr>
      <w:tr>
        <w:tc>
          <w:tcPr>
            <w:shd w:fill="FFFFFF" w:val="solid"/>
          </w:tcPr>
          <w:p>
            <w:r>
              <w:rPr>
                <w:sz w:val="18"/>
                <w:szCs w:val="18"/>
              </w:rPr>
              <w:t xml:space="preserve">ver-003</w:t>
            </w:r>
          </w:p>
        </w:tc>
        <w:tc>
          <w:tcPr>
            <w:shd w:fill="FFFFFF" w:val="solid"/>
          </w:tcPr>
          <w:p>
            <w:r>
              <w:rPr>
                <w:sz w:val="18"/>
                <w:szCs w:val="18"/>
              </w:rPr>
              <w:t xml:space="preserve">doc-A (estatuto)</w:t>
            </w:r>
          </w:p>
        </w:tc>
        <w:tc>
          <w:tcPr>
            <w:shd w:fill="FFFFFF" w:val="solid"/>
          </w:tcPr>
          <w:p>
            <w:r>
              <w:rPr>
                <w:sz w:val="18"/>
                <w:szCs w:val="18"/>
              </w:rPr>
              <w:t xml:space="preserve">3</w:t>
            </w:r>
          </w:p>
        </w:tc>
        <w:tc>
          <w:tcPr>
            <w:shd w:fill="FFFFFF" w:val="solid"/>
          </w:tcPr>
          <w:p>
            <w:r>
              <w:rPr>
                <w:sz w:val="18"/>
                <w:szCs w:val="18"/>
              </w:rPr>
              <w:t xml:space="preserve">aprobado</w:t>
            </w:r>
          </w:p>
        </w:tc>
        <w:tc>
          <w:tcPr>
            <w:shd w:fill="FFFFFF" w:val="solid"/>
          </w:tcPr>
          <w:p>
            <w:r>
              <w:rPr>
                <w:sz w:val="18"/>
                <w:szCs w:val="18"/>
              </w:rPr>
              <w:t xml:space="preserve">—</w:t>
            </w:r>
          </w:p>
        </w:tc>
      </w:tr>
    </w:tbl>
    <w:p>
      <w:pPr>
        <w:spacing w:after="60" w:before="60"/>
      </w:pPr>
      <w:r>
        <w:rPr>
          <w:sz w:val="20"/>
          <w:szCs w:val="20"/>
        </w:rPr>
        <w:t xml:space="preserve">El slot doc-A siempre fue "el estatuto de Textiles SA". Hoy version_activa apunta a ver-003.</w:t>
      </w:r>
    </w:p>
    <w:p>
      <w:pPr>
        <w:spacing w:after="80" w:before="80"/>
      </w:pPr>
      <w:r>
        <w:t xml:space="preserve"/>
      </w:r>
    </w:p>
    <w:p>
      <w:pPr>
        <w:pStyle w:val="Heading2"/>
        <w:spacing w:after="120" w:before="300"/>
      </w:pPr>
      <w:r>
        <w:t xml:space="preserve">Tablas FORM_* — Datos del formulario por tipo de documento</w:t>
      </w:r>
    </w:p>
    <w:p>
      <w:pPr>
        <w:spacing w:after="60" w:before="60"/>
      </w:pPr>
      <w:r>
        <w:rPr>
          <w:sz w:val="20"/>
          <w:szCs w:val="20"/>
        </w:rPr>
        <w:t xml:space="preserve">Cuando el analista revisa una versión de un documento, completa un formulario con los datos extraídos. Cada tipo de documento tiene su propio esquema de campos, vinculado a la versión específica.</w:t>
      </w:r>
    </w:p>
    <w:p>
      <w:pPr>
        <w:spacing w:after="40" w:before="80"/>
      </w:pPr>
      <w:r>
        <w:rPr>
          <w:b/>
          <w:bCs/>
          <w:color w:val="1F3864"/>
          <w:sz w:val="20"/>
          <w:szCs w:val="20"/>
        </w:rPr>
        <w:t xml:space="preserve">Ejemplo:</w:t>
      </w:r>
    </w:p>
    <w:p>
      <w:pPr>
        <w:spacing w:after="20" w:before="20"/>
        <w:ind w:left="400"/>
      </w:pPr>
      <w:r>
        <w:rPr>
          <w:i/>
          <w:iCs/>
          <w:sz w:val="19"/>
          <w:szCs w:val="19"/>
        </w:rPr>
        <w:t xml:space="preserve">Al aprobar ver-003 (Estatuto SA), el analista completa:</w:t>
      </w:r>
    </w:p>
    <w:p>
      <w:pPr>
        <w:spacing w:after="20" w:before="20"/>
        <w:ind w:left="400"/>
      </w:pPr>
      <w:r>
        <w:rPr>
          <w:i/>
          <w:iCs/>
          <w:sz w:val="19"/>
          <w:szCs w:val="19"/>
        </w:rPr>
        <w:t xml:space="preserve">• Tipo societario: S.A.</w:t>
      </w:r>
    </w:p>
    <w:p>
      <w:pPr>
        <w:spacing w:after="20" w:before="20"/>
        <w:ind w:left="400"/>
      </w:pPr>
      <w:r>
        <w:rPr>
          <w:i/>
          <w:iCs/>
          <w:sz w:val="19"/>
          <w:szCs w:val="19"/>
        </w:rPr>
        <w:t xml:space="preserve">• Denominación social: Textiles del Norte SA</w:t>
      </w:r>
    </w:p>
    <w:p>
      <w:pPr>
        <w:spacing w:after="20" w:before="20"/>
        <w:ind w:left="400"/>
      </w:pPr>
      <w:r>
        <w:rPr>
          <w:i/>
          <w:iCs/>
          <w:sz w:val="19"/>
          <w:szCs w:val="19"/>
        </w:rPr>
        <w:t xml:space="preserve">• CUIT: 30-12345678-9</w:t>
      </w:r>
    </w:p>
    <w:p>
      <w:pPr>
        <w:spacing w:after="20" w:before="20"/>
        <w:ind w:left="400"/>
      </w:pPr>
      <w:r>
        <w:rPr>
          <w:i/>
          <w:iCs/>
          <w:sz w:val="19"/>
          <w:szCs w:val="19"/>
        </w:rPr>
        <w:t xml:space="preserve">• Fecha de constitución: 15/06/2010</w:t>
      </w:r>
    </w:p>
    <w:p>
      <w:pPr>
        <w:spacing w:after="20" w:before="20"/>
        <w:ind w:left="400"/>
      </w:pPr>
      <w:r>
        <w:rPr>
          <w:i/>
          <w:iCs/>
          <w:sz w:val="19"/>
          <w:szCs w:val="19"/>
        </w:rPr>
        <w:t xml:space="preserve">• Capital suscripto: $5.000.000</w:t>
      </w:r>
    </w:p>
    <w:p>
      <w:pPr>
        <w:spacing w:after="20" w:before="20"/>
        <w:ind w:left="400"/>
      </w:pPr>
      <w:r>
        <w:rPr>
          <w:i/>
          <w:iCs/>
          <w:sz w:val="19"/>
          <w:szCs w:val="19"/>
        </w:rPr>
        <w:t xml:space="preserve">Estos datos quedan en FORM_ESTATUTO_SA, con id_version = ver-003.</w:t>
      </w:r>
    </w:p>
    <w:p>
      <w:pPr>
        <w:spacing w:after="80" w:before="80"/>
      </w:pPr>
      <w:r>
        <w:t xml:space="preserve"/>
      </w:r>
    </w:p>
    <w:p>
      <w:pPr>
        <w:pStyle w:val="Heading1"/>
        <w:spacing w:after="160" w:before="400"/>
        <w:rPr>
          <w:b/>
          <w:bCs/>
          <w:color w:val="1F3864"/>
        </w:rPr>
      </w:pPr>
      <w:r>
        <w:t xml:space="preserve">6. Grupo 5 — Logs de Acciones y Comentarios</w:t>
      </w:r>
    </w:p>
    <w:p>
      <w:pPr>
        <w:spacing w:after="60" w:before="60"/>
      </w:pPr>
      <w:r>
        <w:rPr>
          <w:sz w:val="20"/>
          <w:szCs w:val="20"/>
        </w:rPr>
        <w:t xml:space="preserve">Registra TODO lo que ocurre en el sistema: aprobaciones, rechazos, comentarios, cambios de estado, habilitación de CVU. Es el historial de auditoría completo.</w:t>
      </w:r>
    </w:p>
    <w:p>
      <w:pPr>
        <w:spacing w:after="60" w:before="60"/>
      </w:pPr>
      <w:r>
        <w:rPr>
          <w:sz w:val="20"/>
          <w:szCs w:val="20"/>
        </w:rPr>
        <w:t xml:space="preserve">Los comentarios no son una tabla separada — son un tipo de acción (tipo_accion = "comentario") que no cambia ningún estado pero deja una nota en el historial.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solid"/>
          </w:tcPr>
          <w:p>
            <w:r>
              <w:rPr>
                <w:b/>
                <w:bCs/>
                <w:color w:val="FFFFFF"/>
                <w:sz w:val="18"/>
                <w:szCs w:val="18"/>
              </w:rPr>
              <w:t xml:space="preserve">fecha</w:t>
            </w:r>
          </w:p>
        </w:tc>
        <w:tc>
          <w:tcPr>
            <w:shd w:fill="1F3864" w:val="solid"/>
          </w:tcPr>
          <w:p>
            <w:r>
              <w:rPr>
                <w:b/>
                <w:bCs/>
                <w:color w:val="FFFFFF"/>
                <w:sz w:val="18"/>
                <w:szCs w:val="18"/>
              </w:rPr>
              <w:t xml:space="preserve">tipo_accion</w:t>
            </w:r>
          </w:p>
        </w:tc>
        <w:tc>
          <w:tcPr>
            <w:shd w:fill="1F3864" w:val="solid"/>
          </w:tcPr>
          <w:p>
            <w:r>
              <w:rPr>
                <w:b/>
                <w:bCs/>
                <w:color w:val="FFFFFF"/>
                <w:sz w:val="18"/>
                <w:szCs w:val="18"/>
              </w:rPr>
              <w:t xml:space="preserve">usuario</w:t>
            </w:r>
          </w:p>
        </w:tc>
        <w:tc>
          <w:tcPr>
            <w:shd w:fill="1F3864" w:val="solid"/>
          </w:tcPr>
          <w:p>
            <w:r>
              <w:rPr>
                <w:b/>
                <w:bCs/>
                <w:color w:val="FFFFFF"/>
                <w:sz w:val="18"/>
                <w:szCs w:val="18"/>
              </w:rPr>
              <w:t xml:space="preserve">motivo / comentario</w:t>
            </w:r>
          </w:p>
        </w:tc>
      </w:tr>
      <w:tr>
        <w:tc>
          <w:tcPr>
            <w:shd w:fill="FFFFFF" w:val="solid"/>
          </w:tcPr>
          <w:p>
            <w:r>
              <w:rPr>
                <w:sz w:val="18"/>
                <w:szCs w:val="18"/>
              </w:rPr>
              <w:t xml:space="preserve">01/03 09:00</w:t>
            </w:r>
          </w:p>
        </w:tc>
        <w:tc>
          <w:tcPr>
            <w:shd w:fill="FFFFFF" w:val="solid"/>
          </w:tcPr>
          <w:p>
            <w:r>
              <w:rPr>
                <w:sz w:val="18"/>
                <w:szCs w:val="18"/>
              </w:rPr>
              <w:t xml:space="preserve">alta_iniciada</w:t>
            </w:r>
          </w:p>
        </w:tc>
        <w:tc>
          <w:tcPr>
            <w:shd w:fill="FFFFFF" w:val="solid"/>
          </w:tcPr>
          <w:p>
            <w:r>
              <w:rPr>
                <w:sz w:val="18"/>
                <w:szCs w:val="18"/>
              </w:rPr>
              <w:t xml:space="preserve">Juan Pérez</w:t>
            </w:r>
          </w:p>
        </w:tc>
        <w:tc>
          <w:tcPr>
            <w:shd w:fill="FFFFFF" w:val="solid"/>
          </w:tcPr>
          <w:p>
            <w:r>
              <w:rPr>
                <w:sz w:val="18"/>
                <w:szCs w:val="18"/>
              </w:rPr>
              <w:t xml:space="preserve">—</w:t>
            </w:r>
          </w:p>
        </w:tc>
      </w:tr>
      <w:tr>
        <w:tc>
          <w:tcPr>
            <w:shd w:fill="fafafa" w:val="solid"/>
          </w:tcPr>
          <w:p>
            <w:r>
              <w:rPr>
                <w:sz w:val="18"/>
                <w:szCs w:val="18"/>
              </w:rPr>
              <w:t xml:space="preserve">03/03 11:30</w:t>
            </w:r>
          </w:p>
        </w:tc>
        <w:tc>
          <w:tcPr>
            <w:shd w:fill="fafafa" w:val="solid"/>
          </w:tcPr>
          <w:p>
            <w:r>
              <w:rPr>
                <w:sz w:val="18"/>
                <w:szCs w:val="18"/>
              </w:rPr>
              <w:t xml:space="preserve">comentario</w:t>
            </w:r>
          </w:p>
        </w:tc>
        <w:tc>
          <w:tcPr>
            <w:shd w:fill="fafafa" w:val="solid"/>
          </w:tcPr>
          <w:p>
            <w:r>
              <w:rPr>
                <w:sz w:val="18"/>
                <w:szCs w:val="18"/>
              </w:rPr>
              <w:t xml:space="preserve">Juan Pérez</w:t>
            </w:r>
          </w:p>
        </w:tc>
        <w:tc>
          <w:tcPr>
            <w:shd w:fill="fafafa" w:val="solid"/>
          </w:tcPr>
          <w:p>
            <w:r>
              <w:rPr>
                <w:sz w:val="18"/>
                <w:szCs w:val="18"/>
              </w:rPr>
              <w:t xml:space="preserve">Cliente confirmó que envía el estatuto esta semana</w:t>
            </w:r>
          </w:p>
        </w:tc>
      </w:tr>
      <w:tr>
        <w:tc>
          <w:tcPr>
            <w:shd w:fill="FFFFFF" w:val="solid"/>
          </w:tcPr>
          <w:p>
            <w:r>
              <w:rPr>
                <w:sz w:val="18"/>
                <w:szCs w:val="18"/>
              </w:rPr>
              <w:t xml:space="preserve">07/03 14:00</w:t>
            </w:r>
          </w:p>
        </w:tc>
        <w:tc>
          <w:tcPr>
            <w:shd w:fill="FFFFFF" w:val="solid"/>
          </w:tcPr>
          <w:p>
            <w:r>
              <w:rPr>
                <w:sz w:val="18"/>
                <w:szCs w:val="18"/>
              </w:rPr>
              <w:t xml:space="preserve">documento_rechazado</w:t>
            </w:r>
          </w:p>
        </w:tc>
        <w:tc>
          <w:tcPr>
            <w:shd w:fill="FFFFFF" w:val="solid"/>
          </w:tcPr>
          <w:p>
            <w:r>
              <w:rPr>
                <w:sz w:val="18"/>
                <w:szCs w:val="18"/>
              </w:rPr>
              <w:t xml:space="preserve">María García</w:t>
            </w:r>
          </w:p>
        </w:tc>
        <w:tc>
          <w:tcPr>
            <w:shd w:fill="FFFFFF" w:val="solid"/>
          </w:tcPr>
          <w:p>
            <w:r>
              <w:rPr>
                <w:sz w:val="18"/>
                <w:szCs w:val="18"/>
              </w:rPr>
              <w:t xml:space="preserve">Documento ilegible en página 3</w:t>
            </w:r>
          </w:p>
        </w:tc>
      </w:tr>
      <w:tr>
        <w:tc>
          <w:tcPr>
            <w:shd w:fill="fafafa" w:val="solid"/>
          </w:tcPr>
          <w:p>
            <w:r>
              <w:rPr>
                <w:sz w:val="18"/>
                <w:szCs w:val="18"/>
              </w:rPr>
              <w:t xml:space="preserve">08/03 09:15</w:t>
            </w:r>
          </w:p>
        </w:tc>
        <w:tc>
          <w:tcPr>
            <w:shd w:fill="fafafa" w:val="solid"/>
          </w:tcPr>
          <w:p>
            <w:r>
              <w:rPr>
                <w:sz w:val="18"/>
                <w:szCs w:val="18"/>
              </w:rPr>
              <w:t xml:space="preserve">comentario</w:t>
            </w:r>
          </w:p>
        </w:tc>
        <w:tc>
          <w:tcPr>
            <w:shd w:fill="fafafa" w:val="solid"/>
          </w:tcPr>
          <w:p>
            <w:r>
              <w:rPr>
                <w:sz w:val="18"/>
                <w:szCs w:val="18"/>
              </w:rPr>
              <w:t xml:space="preserve">María García</w:t>
            </w:r>
          </w:p>
        </w:tc>
        <w:tc>
          <w:tcPr>
            <w:shd w:fill="fafafa" w:val="solid"/>
          </w:tcPr>
          <w:p>
            <w:r>
              <w:rPr>
                <w:sz w:val="18"/>
                <w:szCs w:val="18"/>
              </w:rPr>
              <w:t xml:space="preserve">Se notificó al cliente por email. Ref: ticket #4821</w:t>
            </w:r>
          </w:p>
        </w:tc>
      </w:tr>
      <w:tr>
        <w:tc>
          <w:tcPr>
            <w:shd w:fill="FFFFFF" w:val="solid"/>
          </w:tcPr>
          <w:p>
            <w:r>
              <w:rPr>
                <w:sz w:val="18"/>
                <w:szCs w:val="18"/>
              </w:rPr>
              <w:t xml:space="preserve">12/03 16:00</w:t>
            </w:r>
          </w:p>
        </w:tc>
        <w:tc>
          <w:tcPr>
            <w:shd w:fill="FFFFFF" w:val="solid"/>
          </w:tcPr>
          <w:p>
            <w:r>
              <w:rPr>
                <w:sz w:val="18"/>
                <w:szCs w:val="18"/>
              </w:rPr>
              <w:t xml:space="preserve">documento_aprobado</w:t>
            </w:r>
          </w:p>
        </w:tc>
        <w:tc>
          <w:tcPr>
            <w:shd w:fill="FFFFFF" w:val="solid"/>
          </w:tcPr>
          <w:p>
            <w:r>
              <w:rPr>
                <w:sz w:val="18"/>
                <w:szCs w:val="18"/>
              </w:rPr>
              <w:t xml:space="preserve">María García</w:t>
            </w:r>
          </w:p>
        </w:tc>
        <w:tc>
          <w:tcPr>
            <w:shd w:fill="FFFFFF" w:val="solid"/>
          </w:tcPr>
          <w:p>
            <w:r>
              <w:rPr>
                <w:sz w:val="18"/>
                <w:szCs w:val="18"/>
              </w:rPr>
              <w:t xml:space="preserve">—</w:t>
            </w:r>
          </w:p>
        </w:tc>
      </w:tr>
      <w:tr>
        <w:tc>
          <w:tcPr>
            <w:shd w:fill="fafafa" w:val="solid"/>
          </w:tcPr>
          <w:p>
            <w:r>
              <w:rPr>
                <w:sz w:val="18"/>
                <w:szCs w:val="18"/>
              </w:rPr>
              <w:t xml:space="preserve">20/03 10:00</w:t>
            </w:r>
          </w:p>
        </w:tc>
        <w:tc>
          <w:tcPr>
            <w:shd w:fill="fafafa" w:val="solid"/>
          </w:tcPr>
          <w:p>
            <w:r>
              <w:rPr>
                <w:sz w:val="18"/>
                <w:szCs w:val="18"/>
              </w:rPr>
              <w:t xml:space="preserve">alta_psp</w:t>
            </w:r>
          </w:p>
        </w:tc>
        <w:tc>
          <w:tcPr>
            <w:shd w:fill="fafafa" w:val="solid"/>
          </w:tcPr>
          <w:p>
            <w:r>
              <w:rPr>
                <w:sz w:val="18"/>
                <w:szCs w:val="18"/>
              </w:rPr>
              <w:t xml:space="preserve">María García</w:t>
            </w:r>
          </w:p>
        </w:tc>
        <w:tc>
          <w:tcPr>
            <w:shd w:fill="fafafa" w:val="solid"/>
          </w:tcPr>
          <w:p>
            <w:r>
              <w:rPr>
                <w:sz w:val="18"/>
                <w:szCs w:val="18"/>
              </w:rPr>
              <w:t xml:space="preserve">—</w:t>
            </w:r>
          </w:p>
        </w:tc>
      </w:tr>
      <w:tr>
        <w:tc>
          <w:tcPr>
            <w:shd w:fill="FFFFFF" w:val="solid"/>
          </w:tcPr>
          <w:p>
            <w:r>
              <w:rPr>
                <w:sz w:val="18"/>
                <w:szCs w:val="18"/>
              </w:rPr>
              <w:t xml:space="preserve">20/03 10:05</w:t>
            </w:r>
          </w:p>
        </w:tc>
        <w:tc>
          <w:tcPr>
            <w:shd w:fill="FFFFFF" w:val="solid"/>
          </w:tcPr>
          <w:p>
            <w:r>
              <w:rPr>
                <w:sz w:val="18"/>
                <w:szCs w:val="18"/>
              </w:rPr>
              <w:t xml:space="preserve">cvu_habilitado</w:t>
            </w:r>
          </w:p>
        </w:tc>
        <w:tc>
          <w:tcPr>
            <w:shd w:fill="FFFFFF" w:val="solid"/>
          </w:tcPr>
          <w:p>
            <w:r>
              <w:rPr>
                <w:sz w:val="18"/>
                <w:szCs w:val="18"/>
              </w:rPr>
              <w:t xml:space="preserve">María García</w:t>
            </w:r>
          </w:p>
        </w:tc>
        <w:tc>
          <w:tcPr>
            <w:shd w:fill="FFFFFF" w:val="solid"/>
          </w:tcPr>
          <w:p>
            <w:r>
              <w:rPr>
                <w:sz w:val="18"/>
                <w:szCs w:val="18"/>
              </w:rPr>
              <w:t xml:space="preserve">CVU: 0000003100012345678900</w:t>
            </w:r>
          </w:p>
        </w:tc>
      </w:tr>
    </w:tbl>
    <w:p>
      <w:pPr>
        <w:spacing w:after="80" w:before="80"/>
      </w:pPr>
      <w:r>
        <w:t xml:space="preserve"/>
      </w:r>
    </w:p>
    <w:p>
      <w:pPr>
        <w:pStyle w:val="Heading1"/>
        <w:spacing w:after="160" w:before="400"/>
        <w:rPr>
          <w:b/>
          <w:bCs/>
          <w:color w:val="1F3864"/>
        </w:rPr>
      </w:pPr>
      <w:r>
        <w:t xml:space="preserve">7. Relaciones Muchos a Muchos (N:M)</w:t>
      </w:r>
    </w:p>
    <w:p>
      <w:pPr>
        <w:spacing w:after="60" w:before="60"/>
      </w:pPr>
      <w:r>
        <w:rPr>
          <w:sz w:val="20"/>
          <w:szCs w:val="20"/>
        </w:rPr>
        <w:t xml:space="preserve">Una relación N:M ocurre cuando un registro de la tabla A puede relacionarse con muchos de la tabla B, y viceversa. En bases de datos esto se resuelve con una tabla intermedia.</w:t>
      </w:r>
    </w:p>
    <w:p>
      <w:pPr>
        <w:pStyle w:val="Heading2"/>
        <w:spacing w:after="120" w:before="300"/>
      </w:pPr>
      <w:r>
        <w:t xml:space="preserve">Caso 1 — Personas ↔ Sociedades</w:t>
      </w:r>
    </w:p>
    <w:p>
      <w:pPr>
        <w:pStyle w:val="ListParagraph"/>
        <w:numPr>
          <w:ilvl w:val="0"/>
          <w:numId w:val="1"/>
        </w:numPr>
        <w:spacing w:after="40" w:before="40"/>
      </w:pPr>
      <w:r>
        <w:rPr>
          <w:sz w:val="20"/>
          <w:szCs w:val="20"/>
        </w:rPr>
        <w:t xml:space="preserve">Una persona puede estar vinculada a MUCHAS sociedades</w:t>
      </w:r>
    </w:p>
    <w:p>
      <w:pPr>
        <w:pStyle w:val="ListParagraph"/>
        <w:numPr>
          <w:ilvl w:val="0"/>
          <w:numId w:val="1"/>
        </w:numPr>
        <w:spacing w:after="40" w:before="40"/>
      </w:pPr>
      <w:r>
        <w:rPr>
          <w:sz w:val="20"/>
          <w:szCs w:val="20"/>
        </w:rPr>
        <w:t xml:space="preserve">Una sociedad puede tener MUCHAS personas</w:t>
      </w:r>
    </w:p>
    <w:p>
      <w:pPr>
        <w:spacing w:after="60" w:before="60"/>
      </w:pPr>
      <w:r>
        <w:rPr>
          <w:sz w:val="20"/>
          <w:szCs w:val="20"/>
        </w:rPr>
        <w:t xml:space="preserve">Si se pusiera id_sociedad directamente en USUARIOS_SOCIEDAD, solo se podría guardar una sociedad por persona. La tabla USUARIOS_SOCIEDAD_TAG resuelve esto: cada fila representa un vínculo persona-sociedad.</w:t>
      </w:r>
    </w:p>
    <w:p>
      <w:pPr>
        <w:pStyle w:val="Heading2"/>
        <w:spacing w:after="120" w:before="300"/>
      </w:pPr>
      <w:r>
        <w:t xml:space="preserve">Caso 2 — Documentos ↔ Versiones</w:t>
      </w:r>
    </w:p>
    <w:p>
      <w:pPr>
        <w:spacing w:after="60" w:before="60"/>
      </w:pPr>
      <w:r>
        <w:rPr>
          <w:sz w:val="20"/>
          <w:szCs w:val="20"/>
        </w:rPr>
        <w:t xml:space="preserve">DOCUMENTOS_CLIENTE guarda el "qué" (qué documento se requiere). DOCUMENTOS_VERSIONES guarda el "cómo y cuándo" (qué archivo se subió). La separación permite mantener historial completo sin pisar datos anteriores.</w:t>
      </w:r>
    </w:p>
    <w:p>
      <w:pPr>
        <w:pStyle w:val="Heading2"/>
        <w:spacing w:after="120" w:before="300"/>
      </w:pPr>
      <w:r>
        <w:t xml:space="preserve">Caso 3 — Firmantes ↔ Documento de respaldo</w:t>
      </w:r>
    </w:p>
    <w:p>
      <w:pPr>
        <w:spacing w:after="60" w:before="60"/>
      </w:pPr>
      <w:r>
        <w:rPr>
          <w:sz w:val="20"/>
          <w:szCs w:val="20"/>
        </w:rPr>
        <w:t xml:space="preserve">Un firmante necesita saber de dónde viene su facultad de firma. El campo id_documento_respaldo en FIRMANTES apunta al documento que avala esa facultad (Estatuto, Acta o Poder).</w:t>
      </w:r>
    </w:p>
    <w:p>
      <w:pPr>
        <w:spacing w:after="80" w:before="80"/>
      </w:pPr>
      <w:r>
        <w:t xml:space="preserve"/>
      </w:r>
    </w:p>
    <w:p>
      <w:pPr>
        <w:pStyle w:val="Heading1"/>
        <w:spacing w:after="160" w:before="400"/>
        <w:rPr>
          <w:b/>
          <w:bCs/>
          <w:color w:val="1F3864"/>
        </w:rPr>
      </w:pPr>
      <w:r>
        <w:t xml:space="preserve">8. Reglas de integridad referencial</w:t>
      </w:r>
    </w:p>
    <w:p>
      <w:pPr>
        <w:spacing w:after="60" w:before="60"/>
      </w:pPr>
      <w:r>
        <w:rPr>
          <w:sz w:val="20"/>
          <w:szCs w:val="20"/>
        </w:rPr>
        <w:t xml:space="preserve">La integridad referencial garantiza que no haya registros "huérfanos" — un FK nunca puede apuntar a algo que no existe.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solid"/>
          </w:tcPr>
          <w:p>
            <w:r>
              <w:rPr>
                <w:b/>
                <w:bCs/>
                <w:color w:val="FFFFFF"/>
                <w:sz w:val="18"/>
                <w:szCs w:val="18"/>
              </w:rPr>
              <w:t xml:space="preserve">Regla</w:t>
            </w:r>
          </w:p>
        </w:tc>
        <w:tc>
          <w:tcPr>
            <w:shd w:fill="1F3864" w:val="solid"/>
          </w:tcPr>
          <w:p>
            <w:r>
              <w:rPr>
                <w:b/>
                <w:bCs/>
                <w:color w:val="FFFFFF"/>
                <w:sz w:val="18"/>
                <w:szCs w:val="18"/>
              </w:rPr>
              <w:t xml:space="preserve">Ejemplo de lo que NO puede pasar</w:t>
            </w:r>
          </w:p>
        </w:tc>
      </w:tr>
      <w:tr>
        <w:tc>
          <w:tcPr>
            <w:shd w:fill="FFFFFF" w:val="solid"/>
          </w:tcPr>
          <w:p>
            <w:r>
              <w:rPr>
                <w:sz w:val="18"/>
                <w:szCs w:val="18"/>
              </w:rPr>
              <w:t xml:space="preserve">No puede existir un DOCUMENTO sin SOCIEDAD</w:t>
            </w:r>
          </w:p>
        </w:tc>
        <w:tc>
          <w:tcPr>
            <w:shd w:fill="FFFFFF" w:val="solid"/>
          </w:tcPr>
          <w:p>
            <w:r>
              <w:rPr>
                <w:sz w:val="18"/>
                <w:szCs w:val="18"/>
              </w:rPr>
              <w:t xml:space="preserve">Un slot de "estatuto" sin id_sociedad válido</w:t>
            </w:r>
          </w:p>
        </w:tc>
      </w:tr>
      <w:tr>
        <w:tc>
          <w:tcPr>
            <w:shd w:fill="fafafa" w:val="solid"/>
          </w:tcPr>
          <w:p>
            <w:r>
              <w:rPr>
                <w:sz w:val="18"/>
                <w:szCs w:val="18"/>
              </w:rPr>
              <w:t xml:space="preserve">No puede existir una VERSIÓN sin DOCUMENTO</w:t>
            </w:r>
          </w:p>
        </w:tc>
        <w:tc>
          <w:tcPr>
            <w:shd w:fill="fafafa" w:val="solid"/>
          </w:tcPr>
          <w:p>
            <w:r>
              <w:rPr>
                <w:sz w:val="18"/>
                <w:szCs w:val="18"/>
              </w:rPr>
              <w:t xml:space="preserve">Una subida de archivo sin su slot correspondiente</w:t>
            </w:r>
          </w:p>
        </w:tc>
      </w:tr>
      <w:tr>
        <w:tc>
          <w:tcPr>
            <w:shd w:fill="FFFFFF" w:val="solid"/>
          </w:tcPr>
          <w:p>
            <w:r>
              <w:rPr>
                <w:sz w:val="18"/>
                <w:szCs w:val="18"/>
              </w:rPr>
              <w:t xml:space="preserve">No puede existir un ROL sin vínculo persona-sociedad</w:t>
            </w:r>
          </w:p>
        </w:tc>
        <w:tc>
          <w:tcPr>
            <w:shd w:fill="FFFFFF" w:val="solid"/>
          </w:tcPr>
          <w:p>
            <w:r>
              <w:rPr>
                <w:sz w:val="18"/>
                <w:szCs w:val="18"/>
              </w:rPr>
              <w:t xml:space="preserve">Una AUTORIDAD sin su USUARIOS_SOCIEDAD_TAG</w:t>
            </w:r>
          </w:p>
        </w:tc>
      </w:tr>
      <w:tr>
        <w:tc>
          <w:tcPr>
            <w:shd w:fill="fafafa" w:val="solid"/>
          </w:tcPr>
          <w:p>
            <w:r>
              <w:rPr>
                <w:sz w:val="18"/>
                <w:szCs w:val="18"/>
              </w:rPr>
              <w:t xml:space="preserve">No puede existir un LOG sin SOCIEDAD</w:t>
            </w:r>
          </w:p>
        </w:tc>
        <w:tc>
          <w:tcPr>
            <w:shd w:fill="fafafa" w:val="solid"/>
          </w:tcPr>
          <w:p>
            <w:r>
              <w:rPr>
                <w:sz w:val="18"/>
                <w:szCs w:val="18"/>
              </w:rPr>
              <w:t xml:space="preserve">Una acción registrada sin saber a qué sociedad pertenece</w:t>
            </w:r>
          </w:p>
        </w:tc>
      </w:tr>
      <w:tr>
        <w:tc>
          <w:tcPr>
            <w:shd w:fill="FFFFFF" w:val="solid"/>
          </w:tcPr>
          <w:p>
            <w:r>
              <w:rPr>
                <w:sz w:val="18"/>
                <w:szCs w:val="18"/>
              </w:rPr>
              <w:t xml:space="preserve">No puede existir FIRMANTE sin DOCUMENTO DE RESPALDO</w:t>
            </w:r>
          </w:p>
        </w:tc>
        <w:tc>
          <w:tcPr>
            <w:shd w:fill="FFFFFF" w:val="solid"/>
          </w:tcPr>
          <w:p>
            <w:r>
              <w:rPr>
                <w:sz w:val="18"/>
                <w:szCs w:val="18"/>
              </w:rPr>
              <w:t xml:space="preserve">Un firmante habilitado sin documento que avale su facultad</w:t>
            </w:r>
          </w:p>
        </w:tc>
      </w:tr>
    </w:tbl>
    <w:p>
      <w:pPr>
        <w:spacing w:after="80" w:before="80"/>
      </w:pPr>
      <w:r>
        <w:t xml:space="preserve"/>
      </w:r>
    </w:p>
    <w:p>
      <w:pPr>
        <w:pStyle w:val="Heading1"/>
        <w:spacing w:after="160" w:before="400"/>
        <w:rPr>
          <w:b/>
          <w:bCs/>
          <w:color w:val="1F3864"/>
        </w:rPr>
      </w:pPr>
      <w:r>
        <w:t xml:space="preserve">9. Flujo completo de un Alta — Paso a paso</w:t>
      </w:r>
    </w:p>
    <w:p>
      <w:pPr>
        <w:spacing w:after="60" w:before="60"/>
      </w:pPr>
      <w:r>
        <w:rPr>
          <w:sz w:val="20"/>
          <w:szCs w:val="20"/>
        </w:rPr>
        <w:t xml:space="preserve">Para entender cómo se conectan todas las tablas, veamos el ciclo completo del alta de Textiles del Norte SA:</w:t>
      </w:r>
    </w:p>
    <w:p>
      <w:pPr>
        <w:pStyle w:val="ListParagraph"/>
        <w:numPr>
          <w:ilvl w:val="0"/>
          <w:numId w:val="1"/>
        </w:numPr>
        <w:spacing w:after="40" w:before="40"/>
      </w:pPr>
      <w:r>
        <w:rPr>
          <w:sz w:val="20"/>
          <w:szCs w:val="20"/>
        </w:rPr>
        <w:t xml:space="preserve">1. La sociedad ya existe en SOCIEDADES_TAG (viene del sistema de producción).</w:t>
      </w:r>
    </w:p>
    <w:p>
      <w:pPr>
        <w:pStyle w:val="ListParagraph"/>
        <w:numPr>
          <w:ilvl w:val="0"/>
          <w:numId w:val="1"/>
        </w:numPr>
        <w:spacing w:after="40" w:before="40"/>
      </w:pPr>
      <w:r>
        <w:rPr>
          <w:sz w:val="20"/>
          <w:szCs w:val="20"/>
        </w:rPr>
        <w:t xml:space="preserve">2. Se cargan las personas vinculadas en USUARIOS_SOCIEDAD: Carlos Rodríguez y Ana López.</w:t>
      </w:r>
    </w:p>
    <w:p>
      <w:pPr>
        <w:pStyle w:val="ListParagraph"/>
        <w:numPr>
          <w:ilvl w:val="0"/>
          <w:numId w:val="1"/>
        </w:numPr>
        <w:spacing w:after="40" w:before="40"/>
      </w:pPr>
      <w:r>
        <w:rPr>
          <w:sz w:val="20"/>
          <w:szCs w:val="20"/>
        </w:rPr>
        <w:t xml:space="preserve">3. Se crean sus vínculos en USUARIOS_SOCIEDAD_TAG: Carlos como Director, Ana como Apoderada.</w:t>
      </w:r>
    </w:p>
    <w:p>
      <w:pPr>
        <w:pStyle w:val="ListParagraph"/>
        <w:numPr>
          <w:ilvl w:val="0"/>
          <w:numId w:val="1"/>
        </w:numPr>
        <w:spacing w:after="40" w:before="40"/>
      </w:pPr>
      <w:r>
        <w:rPr>
          <w:sz w:val="20"/>
          <w:szCs w:val="20"/>
        </w:rPr>
        <w:t xml:space="preserve">4. Se asignan roles: Carlos en AUTORIDADES y ACCIONISTAS_SOCIOS; Ana en APODERADOS y FIRMANTES.</w:t>
      </w:r>
    </w:p>
    <w:p>
      <w:pPr>
        <w:pStyle w:val="ListParagraph"/>
        <w:numPr>
          <w:ilvl w:val="0"/>
          <w:numId w:val="1"/>
        </w:numPr>
        <w:spacing w:after="40" w:before="40"/>
      </w:pPr>
      <w:r>
        <w:rPr>
          <w:sz w:val="20"/>
          <w:szCs w:val="20"/>
        </w:rPr>
        <w:t xml:space="preserve">5. Se crean los slots de documentos en DOCUMENTOS_CLIENTE (uno por cada documento requerido).</w:t>
      </w:r>
    </w:p>
    <w:p>
      <w:pPr>
        <w:pStyle w:val="ListParagraph"/>
        <w:numPr>
          <w:ilvl w:val="0"/>
          <w:numId w:val="1"/>
        </w:numPr>
        <w:spacing w:after="40" w:before="40"/>
      </w:pPr>
      <w:r>
        <w:rPr>
          <w:sz w:val="20"/>
          <w:szCs w:val="20"/>
        </w:rPr>
        <w:t xml:space="preserve">6. Se sube el Estatuto → se crea DOCUMENTOS_VERSIONES ver-001 con estado "pendiente".</w:t>
      </w:r>
    </w:p>
    <w:p>
      <w:pPr>
        <w:pStyle w:val="ListParagraph"/>
        <w:numPr>
          <w:ilvl w:val="0"/>
          <w:numId w:val="1"/>
        </w:numPr>
        <w:spacing w:after="40" w:before="40"/>
      </w:pPr>
      <w:r>
        <w:rPr>
          <w:sz w:val="20"/>
          <w:szCs w:val="20"/>
        </w:rPr>
        <w:t xml:space="preserve">7. El analista lo rechaza → ver-001 pasa a "rechazado" → se registra en LOGS_ACCIONES.</w:t>
      </w:r>
    </w:p>
    <w:p>
      <w:pPr>
        <w:pStyle w:val="ListParagraph"/>
        <w:numPr>
          <w:ilvl w:val="0"/>
          <w:numId w:val="1"/>
        </w:numPr>
        <w:spacing w:after="40" w:before="40"/>
      </w:pPr>
      <w:r>
        <w:rPr>
          <w:sz w:val="20"/>
          <w:szCs w:val="20"/>
        </w:rPr>
        <w:t xml:space="preserve">8. Se vuelve a subir → ver-002 es aprobado → se completa FORM_ESTATUTO_SA → version_activa apunta a ver-002.</w:t>
      </w:r>
    </w:p>
    <w:p>
      <w:pPr>
        <w:pStyle w:val="ListParagraph"/>
        <w:numPr>
          <w:ilvl w:val="0"/>
          <w:numId w:val="1"/>
        </w:numPr>
        <w:spacing w:after="40" w:before="40"/>
      </w:pPr>
      <w:r>
        <w:rPr>
          <w:sz w:val="20"/>
          <w:szCs w:val="20"/>
        </w:rPr>
        <w:t xml:space="preserve">9. Se aprueban todos los documentos → alta PSP → log con tipo_accion = "alta_psp".</w:t>
      </w:r>
    </w:p>
    <w:p>
      <w:pPr>
        <w:pStyle w:val="ListParagraph"/>
        <w:numPr>
          <w:ilvl w:val="0"/>
          <w:numId w:val="1"/>
        </w:numPr>
        <w:spacing w:after="40" w:before="40"/>
      </w:pPr>
      <w:r>
        <w:rPr>
          <w:sz w:val="20"/>
          <w:szCs w:val="20"/>
        </w:rPr>
        <w:t xml:space="preserve">10. Se habilita el CVU → log con "cvu_habilitado" y el número de CVU generado.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2026-03-30T20:04:00.143Z</dcterms:created>
  <dcterms:modified xsi:type="dcterms:W3CDTF">2026-03-30T20:04:00.143Z</dcterms:modified>
</cp:coreProperties>
</file>

<file path=docProps/custom.xml><?xml version="1.0" encoding="utf-8"?>
<Properties xmlns="http://schemas.openxmlformats.org/officeDocument/2006/custom-properties" xmlns:vt="http://schemas.openxmlformats.org/officeDocument/2006/docPropsVTypes"/>
</file>