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12030"/>
        <w:tblGridChange w:id="0">
          <w:tblGrid>
            <w:gridCol w:w="2310"/>
            <w:gridCol w:w="12030"/>
          </w:tblGrid>
        </w:tblGridChange>
      </w:tblGrid>
      <w:tr>
        <w:trPr>
          <w:cantSplit w:val="0"/>
          <w:trHeight w:val="2231.4770507812505" w:hRule="atLeast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Objetivos da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Entender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o que é o Technical Industry Foundational Curriculum (TIFC - </w:t>
            </w:r>
            <w:r w:rsidDel="00000000" w:rsidR="00000000" w:rsidRPr="00000000">
              <w:rPr>
                <w:rtl w:val="0"/>
              </w:rPr>
              <w:t xml:space="preserve">Currículo de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Fundament</w:t>
            </w:r>
            <w:r w:rsidDel="00000000" w:rsidR="00000000" w:rsidRPr="00000000">
              <w:rPr>
                <w:rtl w:val="0"/>
              </w:rPr>
              <w:t xml:space="preserve">os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da Indústria Técnica) e como ele fornece as habilidades essenciais para as funções técnicas.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Desenvolver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 capacidade de abraçar a incerteza e buscar soluções de forma independente quando enfrentar desafios novos.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Reconhecer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 importância da resolução de problemas como uma habilidade principal em programas de TIFC e como ela se aplica a desafios técnicos do mundo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Aplicar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habilidades de pesquisa para resolver desafios referentes à tecnologia em tempo real ao encontrar e implementar soluções.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Pontos</w:t>
            </w:r>
            <w:r w:rsidDel="00000000" w:rsidR="00000000" w:rsidRPr="00000000">
              <w:rPr>
                <w:b w:val="1"/>
                <w:color w:val="ffffff"/>
                <w:rtl w:val="0"/>
              </w:rPr>
              <w:t xml:space="preserve">-Chave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5"/>
              </w:numPr>
              <w:ind w:left="720" w:hanging="360"/>
              <w:rPr>
                <w:highlight w:val="white"/>
                <w:u w:val="none"/>
              </w:rPr>
            </w:pP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O TIFC é um curso introdutório criado para ensinar habilidades essenciais aplicáveis a uma ampla gama de funções técnicas, como desenvolvimento de software, administração de redes e análise de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5"/>
              </w:numPr>
              <w:ind w:left="720" w:hanging="360"/>
              <w:rPr>
                <w:highlight w:val="white"/>
                <w:u w:val="none"/>
              </w:rPr>
            </w:pP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Os cursos TIFC têm foco em resolução de problemas, raciocínio lógico e uso eficiente de recursos — habilidades essenciais em profissões técnicas e fundamentais para enfrentar desafios desconhecidos na indústria.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5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b w:val="1"/>
                <w:i w:val="0"/>
                <w:highlight w:val="white"/>
                <w:u w:val="none"/>
                <w:vertAlign w:val="baseline"/>
                <w:rtl w:val="0"/>
              </w:rPr>
              <w:t xml:space="preserve">A resolução de problemas </w:t>
            </w: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é um dos focos centrais dos programas TIFC porque reflete os desafios do mundo real enfrentados em funções técnicas, nas quais as pessoas participantes frequentemente encontram novos problemas e precisam descobrir como resolvê-los.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5"/>
              </w:numPr>
              <w:spacing w:after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i w:val="0"/>
                <w:highlight w:val="white"/>
                <w:u w:val="none"/>
                <w:vertAlign w:val="baseline"/>
                <w:rtl w:val="0"/>
              </w:rPr>
              <w:t xml:space="preserve">habilidade de pesquisar soluções</w:t>
            </w: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 — seja pelo Google, em documentação ou em colaboração com colegas — é uma competência essencial para lidar com problemas técnicos desconhecidos de forma eficaz.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highlight w:val="white"/>
                <w:u w:val="none"/>
                <w:vertAlign w:val="baseline"/>
                <w:rtl w:val="0"/>
              </w:rPr>
              <w:t xml:space="preserve">Abraçar a incerteza</w:t>
            </w: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 é importante em funções técnicas, pois isso ajuda a desenvolver adaptabilidade e engenhosidade, permitindo abordar novos desafios com confiança.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Durante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Atividade Prática: Atividade prática de Resolução de Problemas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: enquanto os alunos modificam o código e utilizam recursos online para resolver desafios, observe-os para verificar como abordam a resolução de problemas, sua capacidade de pesquisar soluções e como colaboram com colegas para aplicar essas soluções de forma eficaz.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Preparação para a Pessoa instrutora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Familiarize-se com um IDE online que será utilizado na sessão e esteja preparado para orientar os alunos a colar e testar suas modificações de código.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1"/>
                <w:numId w:val="1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Recomendamos </w:t>
            </w:r>
            <w:hyperlink r:id="rId7">
              <w:r w:rsidDel="00000000" w:rsidR="00000000" w:rsidRPr="00000000">
                <w:rPr>
                  <w:b w:val="0"/>
                  <w:i w:val="0"/>
                  <w:color w:val="1155cc"/>
                  <w:u w:val="single"/>
                  <w:vertAlign w:val="baseline"/>
                  <w:rtl w:val="0"/>
                </w:rPr>
                <w:t xml:space="preserve">Online Compiler &amp; IDE for Python, C++, C, Java, Rust - CodeChef</w:t>
              </w:r>
            </w:hyperlink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como IDE simples para uso nesta sessão.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2630"/>
        <w:tblGridChange w:id="0">
          <w:tblGrid>
            <w:gridCol w:w="1770"/>
            <w:gridCol w:w="126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Abertura: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ind w:left="0" w:firstLine="0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Slides 2-6</w:t>
            </w:r>
            <w:r w:rsidDel="00000000" w:rsidR="00000000" w:rsidRPr="00000000">
              <w:rPr>
                <w:b w:val="0"/>
                <w:i w:val="0"/>
                <w:color w:val="ff0000"/>
                <w:u w:val="none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Dê boas-vindas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da sessão.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Apresente o cenário no slide e dê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um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minuto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aos alunos para pensar na solução.  </w:t>
              <w:br w:type="textWrapping"/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171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710"/>
              <w:tblGridChange w:id="0">
                <w:tblGrid>
                  <w:gridCol w:w="117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Imagine que você está perdido em uma ilha deserta com apenas três itens aleatórios, um garfo, um par de cadarços e um clipe de papel. Qual é o seu plano para achar comida e água?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0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>
                      <w:u w:val="none"/>
                    </w:rPr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Pense no seguinte: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0"/>
                    <w:numPr>
                      <w:ilvl w:val="1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440" w:right="0" w:hanging="360"/>
                    <w:jc w:val="left"/>
                    <w:rPr>
                      <w:i w:val="1"/>
                    </w:rPr>
                  </w:pPr>
                  <w:r w:rsidDel="00000000" w:rsidR="00000000" w:rsidRPr="00000000">
                    <w:rPr>
                      <w:b w:val="0"/>
                      <w:i w:val="1"/>
                      <w:u w:val="none"/>
                      <w:vertAlign w:val="baseline"/>
                      <w:rtl w:val="0"/>
                    </w:rPr>
                    <w:t xml:space="preserve">Como pode usar esses itens para coletar e armazenar água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0"/>
                    <w:numPr>
                      <w:ilvl w:val="1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440" w:right="0" w:hanging="360"/>
                    <w:jc w:val="left"/>
                    <w:rPr>
                      <w:i w:val="1"/>
                    </w:rPr>
                  </w:pPr>
                  <w:r w:rsidDel="00000000" w:rsidR="00000000" w:rsidRPr="00000000">
                    <w:rPr>
                      <w:b w:val="0"/>
                      <w:i w:val="1"/>
                      <w:u w:val="none"/>
                      <w:vertAlign w:val="baseline"/>
                      <w:rtl w:val="0"/>
                    </w:rPr>
                    <w:t xml:space="preserve">Como estes itens podem ajudar você a coletar ou caçar comida?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0"/>
                    <w:numPr>
                      <w:ilvl w:val="1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440" w:right="0" w:hanging="360"/>
                    <w:jc w:val="left"/>
                    <w:rPr>
                      <w:i w:val="1"/>
                    </w:rPr>
                  </w:pPr>
                  <w:r w:rsidDel="00000000" w:rsidR="00000000" w:rsidRPr="00000000">
                    <w:rPr>
                      <w:b w:val="0"/>
                      <w:i w:val="1"/>
                      <w:u w:val="none"/>
                      <w:vertAlign w:val="baseline"/>
                      <w:rtl w:val="0"/>
                    </w:rPr>
                    <w:t xml:space="preserve">Como você pode maximizar a utilidade de cada item?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Instrua-os a compartilhar suas respostas no chat e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chame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2 a 3 pessoas participantes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para compartilhar suas soluções.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Faça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seguintes perguntas.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Compartilhar.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2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Como você se sentiu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 quando se deparou com este cenário? Qual foi a sua reação inicial a este desafio?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2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Como foi seu raciocínio ao pensar em uma solução?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2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Caso tenha hesitado no início, como superou este sentimento?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76" w:lineRule="auto"/>
              <w:ind w:left="0" w:firstLine="0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Destaque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é normal sentir-se inseguro ao enfrentar problemas desconhecidos. 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Tranquilize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pessoas participantes dizendo que isso ajuda a desenvolver um mindset de crescimento e que não saber a resposta de imediato é normal.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Diga: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Em qualquer função na área de tecnologia, a resolução de problemas começa com abraçar o desconhecido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o objetivo desta sessão é explorar como resolver problemas desconhecidos utilizando habilidades fundamentais de resolução de problemas — competências essenciais em qualquer função técnica.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os objetivos e forneça a agenda da sessão.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2180"/>
              </w:tabs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Conteúdo:  Introdução à TIFC e Habilidades Principais de Foco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2180"/>
              </w:tabs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Slides 7 - 10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spacing w:after="0" w:before="24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o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Technical Industry Foundational Curriculum (TIFC)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é voltado ao ensino de habilidades fundamentais aplicáveis a várias funções técnicas. Seja codificando, gerenciando sistemas ou trabalhando com dados,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as pessoas participantes irão se deparar com problemas novos que exigem pensamento crítico, pesquisa de soluções e aplicação de novos conhecimentos.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Reconheça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as pessoas participantes podem sentir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desconforto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ao enfrentar problemas desconhecidos.  Essa incerteza é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comum na área de tecnologia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, e é importante compreender que lidar com o desconhecido faz parte do crescimento profissional.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Pergunte: 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Como você se sente geralmente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ao enfrentar um problema que não sabe como resolver de imediato? Qual é sua primeira reação?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Escolha um participante.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Incentive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pessoas participantes a expressar qualquer desconforto ou dúvida.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Reassegure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aos alunos que sentir-se inseguro ou frustrado é normal e faz parte do processo.  O segredo é aprender a lidar com esse desconforto dividindo os problemas em partes menores, pesquisando e encontrando soluções passo a passo. 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Faça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seguintes perguntas.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Compartilhar.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4"/>
              </w:numPr>
              <w:spacing w:after="0" w:before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Ao lidar com o problema, você percebe seus sentimentos mudando de desconforto para alívio ou confiança?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4"/>
              </w:numPr>
              <w:spacing w:after="0" w:before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Quais etapas ajudam você a superar o desconforto inicial e chegar a uma solução?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Incentive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pessoas participantes a discutirem como seus sentimentos evoluíram e as estratégias usadas para lidar com o desconforto. 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Enfatize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os programas TIFC têm forte foco nas seguintes habilidades-chave: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4"/>
              </w:numPr>
              <w:spacing w:after="0" w:before="0" w:line="276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Resolução de Problemas: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 capacidade de destrinchar e abordar novos problemas de forma sistemática. Isso é fundamental porque nem sempre você vai saber a solução de imediato, mas pode abordar qualquer problema passo a passo.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4"/>
              </w:numPr>
              <w:spacing w:after="0" w:before="0" w:line="276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Raciocínio lógico: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Analisar problemas de forma estruturada para encontrar soluções efetivas. Essa habilidade ajuda a abordar problemas de forma metódica, em vez de agir por impulso ou se basear em suposições.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4"/>
              </w:numPr>
              <w:spacing w:after="0" w:before="0" w:line="276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Desenvoltura: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Saber como encontrar e utilizar recursos - seja através de pesquisa online, pedindo ajuda, ou consultar documentação. Isso é fundamental porque ninguém sabe tudo – mas saber como e onde encontrar as respostas é uma habilidade valiosa no ramo da tecnologia. 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9"/>
              </w:numPr>
              <w:spacing w:after="0" w:before="0"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Reforce que essas habilidades são essenciais porque, na área de tecnologia, as pessoas participantes muitas vezes não terão respostas imediatas.   A capacidade de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resolver problemas e se adaptar com os recursos disponíveis é muitas vezes mais importante do que decorar tudo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  Profissionais da área de tecnologia se destacam por saber encontrar informações, dividir problemas em partes menores e usar as ferramentas disponíveis para chegar a soluções eficazes.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9"/>
              </w:numPr>
              <w:spacing w:after="240" w:before="0"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Reforce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esta sessão dará às pessoas participantes uma noção de como profissionais da área abordam esses desafios.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25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Exercício: Atividade Prática de Resolução de Problemas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Slides 10-11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Informe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que, agora que já conhecem as habilidades essenciais — resolução de problemas, raciocínio lógico e criatividade — chegou a hora de colocá-las em prática.   Nesta atividade, as pessoas participantes trabalharão em uma tarefa simples de programação.  O objetivo não é que eles saibam a resposta de imediato, mas que descubram a solução usando os recursos disponíveis, como o Google ou a documentação. 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esta atividade reflete os desafios do mundo real enfrentados em funções técnicas.  Nessas situações, profissionais nem sempre têm uma resposta imediata, mas confiam na pesquisa, identificação de informações relevantes e aplicação eficaz para resolver os problemas. Essa prática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desenvolve a criatividade e fortalece habilidades críticas de resolução de problemas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 </w:t>
            </w:r>
            <w:hyperlink r:id="rId8">
              <w:r w:rsidDel="00000000" w:rsidR="00000000" w:rsidRPr="00000000">
                <w:rPr>
                  <w:b w:val="1"/>
                  <w:i w:val="0"/>
                  <w:color w:val="1155cc"/>
                  <w:u w:val="single"/>
                  <w:vertAlign w:val="baseline"/>
                  <w:rtl w:val="0"/>
                </w:rPr>
                <w:t xml:space="preserve">https://www.codechef.com/ide</w:t>
              </w:r>
            </w:hyperlink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no chat com as pessoas participantes.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Oriente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pessoas participantes no uso do IDE para executar e testar seu código modificado.  Você deve demonstrar como o IDE funciona, e explicar como eles podem executar o trecho de código usando o exemplo dado.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Observação da Pessoa instrutora: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Informe aos alunos que o trecho de código desta sessão está em Python.  Explique brevemente que Python é uma linguagem de programação acessível para iniciantes, e que as pessoas participantes aprenderão mais sobre ela ao longo do curso, caso surjam dúvidas.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Forneça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aos alunos o seguinte trecho de código para modificar.  </w:t>
              <w:br w:type="textWrapping"/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990.0" w:type="dxa"/>
              <w:jc w:val="left"/>
              <w:tblInd w:w="14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990"/>
              <w:tblGridChange w:id="0">
                <w:tblGrid>
                  <w:gridCol w:w="109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Este código adiciona dois números e encontra a soma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Sua tarefa: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1. Modifique o código para multiplicar os dois números em vez de somá-los.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2. Encontre e imprima o maior dos dois números.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Defina dois números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num1 = 5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num2 = 3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Some os dois números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result = num1 + num2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Imprima o resultado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print("O resultado da soma é:", resultado)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este código soma dois números, e que a tarefa deles é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alterá-lo para que multiplique os números em vez disso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Incentive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pessoas participantes a explorarem por conta própria e, se tiverem dúvidas para modificar o código, usarem o Google.   Se ainda precisarem de ajuda, sugira entrar em contato com um colega pelo chat para obter mais suporte.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Após 3 minutos, convide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pessoas participantes a compartilhar as buscas que usaram para encontrar a primeira solução. 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os seguintes exemplos de consulta: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1"/>
                <w:numId w:val="11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Como multiplicar dois números em Python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1"/>
                <w:numId w:val="11"/>
              </w:numPr>
              <w:spacing w:line="276" w:lineRule="auto"/>
              <w:ind w:left="1440" w:hanging="360"/>
              <w:rPr>
                <w:i w:val="1"/>
                <w:u w:val="none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Substitua a adição por multiplicação no código Python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Oriente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pessoas participantes a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modificar o código para encontrar e imprimir o maior dos dois números.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Por exemplo, se o número 1 for maior que o número 2, exiba o número 1; caso contrário, exiba o número 2.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Dê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aos alunos mais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para modificar o código da segunda tarefa e convide 1 ou 2 a compartilharem a pesquisa que fizeram e a modificação aplicada.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Enfatize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usar recursos online como o Google é algo que profissionais de tecnologia fazem todos os dias.  Essa prática ajuda as pessoas participantes a desenvolverem a habilidade da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desenvoltura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, ou seja, encontrar rapidamente a informação certa e aplicá-la.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esta solução se os alunos quiserem verificar a própria resposta.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1100.0" w:type="dxa"/>
              <w:jc w:val="left"/>
              <w:tblInd w:w="13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100"/>
              <w:tblGridChange w:id="0">
                <w:tblGrid>
                  <w:gridCol w:w="111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Este código adiciona dois números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Sua tarefa: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1. Modifique o código para multiplicar os dois números em vez de somá-los.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2. Encontre e imprima o maior dos dois números.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Defina dois números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num1 = 5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num2 = 3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Multiplique os dois números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result = num1 * num2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Imprima o resultado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print("O resultado da multiplicação é:", resultado)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# Exibe o número maior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if (num1 &gt; num2):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    print("O número maior é:", num1)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else: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b w:val="0"/>
                      <w:i w:val="0"/>
                      <w:u w:val="none"/>
                      <w:vertAlign w:val="baseline"/>
                      <w:rtl w:val="0"/>
                    </w:rPr>
                    <w:t xml:space="preserve">    print("O número maior é:", num2)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Reflexão e Encerramento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Slides 12-13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compartilhem suas experiências durante a atividade de codificação.  Use estas perguntas-guia para estimular reflexão e interação em grupo: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Como você se sentiu quando viu este código pela primeira vez?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i w:val="1"/>
                <w:u w:val="none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Como você se sentiu após resolver as duas tarefas?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Quais estratégias foram usadas para encontrar a solução? Você pediu ajuda ao 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Google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consultou um colega, ou lembrou-se de algo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 que fez em tarefas passadas?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i w:val="1"/>
                <w:u w:val="none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que achou mais desafiador, e como superou?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Cite outros recursos ou sites que podem ser usados para ajudar a resolver um novo desafio de programação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2"/>
                <w:numId w:val="12"/>
              </w:numPr>
              <w:spacing w:line="276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Respostas possíveis: Alguns outros recursos ou sites que você pode utilizar para ajudar a resolver um novo desafio enquanto programa incluem Stack Overflow, documentação oficial (como documentos de Python ou JavaScript), W3Schools, GeeksforGeeks, GitHub, Real Python, MDN Web Docs, fóruns de programação (como o r/learnprogramming, do Reddit), tutoriais no YouTube, e Codecademy. Além disso, você pode procurar apoio com colegas, gestores, mentores ou pares.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Parabenize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pessoas participantes por darem o primeiro passo para se tornarem profissionais de TI!  É um mito comum que profissionais de TI sabem todas as respostas ou memorizam todas as ferramentas.   Na prática, os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profissionais de TI mais bem-sucedidos são aqueles que sabem como e o que pesquisar, e que conseguem resolver problemas de forma eficiente quando eles surgem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Enfatize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desenvolver a habilidade de resolver problemas desconhecidos é uma das competências mais importantes em tecnologia. Independentemente do papel escolhido, será necessário ter adaptabilidade, criatividade e capacidade de encontrar soluções para novos desafios.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Reforce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esta sessão foi pensada para dar às pessoas participantes uma amostra de como profissionais da área de tecnologia lidam com problemas desconhecidos.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Diga: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Você utilizou pesquisa, pensamento crítico, e resolução lógica de problemas para realizar as tarefas de programação, que é exatamente o que você fará nas funções profissionais do mundo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Informe às pessoas participantes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as próximas sessões do TIFC continuarão apresentando novos desafios, incentivando o desenvolvimento das habilidades de pesquisa e resolução de problemas.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Incentive-os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 fazer perguntas tanto sobre o processo de resolução de problemas quanto sobre os temas mais amplos relacionados à resolução de problemas na área de tecnologia.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Lembre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pessoas participantes de que o mais importante não é decorar tudo — e sim saber como encontrar as respostas.  Ferramentas como Google, Stack Overflow e documentação oficial serão recursos valiosos ao longo de toda a sua carreira.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Enfatize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que o que diferencia profissionais bem-sucedidos é a capacidade de pesquisar, experimentar e melhorar com a prática.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reflitam sobre as seguintes questões. 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Compartilhar.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Você aprendeu algo inesperado hoje?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i w:val="1"/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Como você vai encarar problemas desconhecidos de forma diferente depois da sessão de hoje?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center"/>
      <w:rPr/>
    </w:pP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© 2024 Generation: You Employed, Inc.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jc w:val="right"/>
      <w:rPr/>
    </w:pPr>
    <w:r w:rsidDel="00000000" w:rsidR="00000000" w:rsidRPr="00000000">
      <w:rPr>
        <w:b w:val="0"/>
        <w:i w:val="0"/>
        <w:u w:val="none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spacing w:line="240" w:lineRule="auto"/>
      <w:jc w:val="center"/>
      <w:rPr/>
    </w:pP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TIFC1-00 – Introdução à Resolução de Problemas no TIFC</w:t>
    </w: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 (45 minutos, Síncrono)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dechef.com/ide" TargetMode="External"/><Relationship Id="rId8" Type="http://schemas.openxmlformats.org/officeDocument/2006/relationships/hyperlink" Target="https://www.codechef.com/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CeXT1TSD9H43jAI9jnK9BUHhpw==">CgMxLjA4AHIhMVNPeXlsMWhQR256NTl2YURHenYtX1NGbjRlVkhHY1Mx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