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2075"/>
        <w:tblGridChange w:id="0">
          <w:tblGrid>
            <w:gridCol w:w="2265"/>
            <w:gridCol w:w="12075"/>
          </w:tblGrid>
        </w:tblGridChange>
      </w:tblGrid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Objetivos da Sessão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Demonstr</w:t>
            </w:r>
            <w:r w:rsidDel="00000000" w:rsidR="00000000" w:rsidRPr="00000000">
              <w:rPr>
                <w:rtl w:val="0"/>
              </w:rPr>
              <w:t xml:space="preserve">ar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que um programa pode: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numPr>
                <w:ilvl w:val="1"/>
                <w:numId w:val="3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Receber </w:t>
            </w:r>
            <w:r w:rsidDel="00000000" w:rsidR="00000000" w:rsidRPr="00000000">
              <w:rPr>
                <w:rtl w:val="0"/>
              </w:rPr>
              <w:t xml:space="preserve">entrada interativa do usuário</w:t>
            </w:r>
          </w:p>
          <w:p w:rsidR="00000000" w:rsidDel="00000000" w:rsidP="00000000" w:rsidRDefault="00000000" w:rsidRPr="00000000" w14:paraId="00000005">
            <w:pPr>
              <w:numPr>
                <w:ilvl w:val="1"/>
                <w:numId w:val="3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Armazenar dados na memória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1"/>
                <w:numId w:val="3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Enviar dados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para a tela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Pontos</w:t>
            </w:r>
            <w:r w:rsidDel="00000000" w:rsidR="00000000" w:rsidRPr="00000000">
              <w:rPr>
                <w:b w:val="1"/>
                <w:color w:val="ffffff"/>
                <w:rtl w:val="0"/>
              </w:rPr>
              <w:t xml:space="preserve">-Chave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Um programa pode receber informações do usuário de forma interativa usando uma instrução de entrada.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Um programa pode armazenar dados em variáveis de muitos tipos.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highlight w:val="white"/>
                <w:u w:val="none"/>
                <w:vertAlign w:val="baseline"/>
                <w:rtl w:val="0"/>
              </w:rPr>
              <w:t xml:space="preserve">Um programa pode enviar dados para a tela utilizando uma instrução de impressão.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Expandir uma aplicação simples que receba informações, armazene dados em variáveis e envie dados para 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Preparação para a Pessoa instrutora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i w:val="0"/>
                <w:color w:val="ffffff"/>
                <w:u w:val="none"/>
                <w:vertAlign w:val="baseline"/>
                <w:rtl w:val="0"/>
              </w:rPr>
              <w:t xml:space="preserve">Materiais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Cópias do Grupo e da Pessoa instrutora do material</w:t>
            </w:r>
            <w:r w:rsidDel="00000000" w:rsidR="00000000" w:rsidRPr="00000000">
              <w:rPr>
                <w:b w:val="0"/>
                <w:i w:val="0"/>
                <w:sz w:val="20"/>
                <w:szCs w:val="2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color w:val="1f1f1f"/>
                <w:highlight w:val="white"/>
                <w:u w:val="none"/>
                <w:vertAlign w:val="baseline"/>
                <w:rtl w:val="0"/>
              </w:rPr>
              <w:t xml:space="preserve">PF-1-2 Code a Toy (.zip files ou links para os repositórios do GitHub)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color w:val="1f1f1f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color w:val="444444"/>
                <w:u w:val="none"/>
                <w:shd w:fill="f0f0f0" w:val="clear"/>
                <w:vertAlign w:val="baseline"/>
                <w:rtl w:val="0"/>
              </w:rPr>
              <w:t xml:space="preserve">TIFC1-PF-1-2-2 TheSimplestToy-Individual-1.0.zip </w:t>
            </w:r>
            <w:r w:rsidDel="00000000" w:rsidR="00000000" w:rsidRPr="00000000">
              <w:rPr>
                <w:b w:val="0"/>
                <w:i w:val="0"/>
                <w:color w:val="444444"/>
                <w:u w:val="none"/>
                <w:vertAlign w:val="baseline"/>
                <w:rtl w:val="0"/>
              </w:rPr>
              <w:t xml:space="preserve">na pasta de Recursos de Aula ou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color w:val="444444"/>
                <w:u w:val="none"/>
                <w:shd w:fill="f0f0f0" w:val="clear"/>
                <w:vertAlign w:val="baseline"/>
                <w:rtl w:val="0"/>
              </w:rPr>
              <w:t xml:space="preserve">pf-l1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no repositório do 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240" w:lineRule="auto"/>
        <w:rPr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12630"/>
        <w:tblGridChange w:id="0">
          <w:tblGrid>
            <w:gridCol w:w="1770"/>
            <w:gridCol w:w="126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5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Abertura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Informe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todos agora vão participar de um breve jogo de Mad Libs: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Use estes Mad Libs (ou invente os seus):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2"/>
                <w:numId w:val="8"/>
              </w:numPr>
              <w:spacing w:after="0" w:before="0"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&lt;nome&gt;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iniciou seu primeiro curso de Geração hoje.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2"/>
                <w:numId w:val="8"/>
              </w:numPr>
              <w:spacing w:after="0" w:before="0"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Ele(a) está treinando para tornar-se um(a)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&lt;nome do cargo&gt;.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2"/>
                <w:numId w:val="8"/>
              </w:numPr>
              <w:spacing w:after="0" w:before="0"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Ele(a) achou a turma muito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&lt;adjetivo&gt;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mas o(a) professor(a) era, no mínimo,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&lt;adjetivo&gt;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2"/>
                <w:numId w:val="8"/>
              </w:numPr>
              <w:spacing w:after="0" w:before="0"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No almoço, comeu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&lt;nome de comida&gt;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e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&lt;nome de comida&gt;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enquanto revisava as anotações.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2"/>
                <w:numId w:val="8"/>
              </w:numPr>
              <w:spacing w:after="0" w:before="0"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Ele(a) sentiu-se 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&lt;Sentimento&gt;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mas está determinado(a) a concluir o curso.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Pergunte às pessoas participantes as categorias adequadas de palavras.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8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Após isso, leia em voz alta o Mad Lib completo.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8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Informe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hoje aprenderemos como inserir, armazenar e enviar dados, e usaremos os MadLibs para isso.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Demonstrar um Toy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que um programa “toy” é um pequeno programa de computador normalmente usado para testar a sintaxe de uma linguagem de programação.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0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Toys são normalmente usados para fins educacionais - sem uso prático.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10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Eles são uma excelente etapa para aprendizado de uma nova linguagem após o “Hello, World!”.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0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Exemplos comuns incluem codificação de jogos para crianças, desenho de figuras bonitas ou cálculo de números complexos.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Abra o projeto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color w:val="444444"/>
                <w:u w:val="none"/>
                <w:shd w:fill="f0f0f0" w:val="clear"/>
                <w:vertAlign w:val="baseline"/>
                <w:rtl w:val="0"/>
              </w:rPr>
              <w:t xml:space="preserve">TIFC1-PF Programming Foundations / PF-1 Introduction to Programming / PF-1-2 Code a Toy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no repositório GitHub, seguindo o Guia de Laboratório de Programação Local TIFC.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Demonstre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o programa, e passe pelo código para explicar o que ele faz: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10"/>
              </w:numPr>
              <w:spacing w:after="0" w:before="0"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print()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é uma instrução que imprime o conteúdo entre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parênteses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para a tela.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10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input()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é uma instrução que: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2"/>
                <w:numId w:val="10"/>
              </w:numPr>
              <w:spacing w:after="0" w:before="0"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interrompe o programa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2"/>
                <w:numId w:val="10"/>
              </w:numPr>
              <w:spacing w:after="0" w:before="0"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aguarda que o usuário insira alguns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2"/>
                <w:numId w:val="10"/>
              </w:numPr>
              <w:spacing w:after="0" w:before="0"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retorna os dados para o programa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10"/>
              </w:numPr>
              <w:spacing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first_name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last_name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são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variáveis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que podem ser atribuídas um valor com o sinal de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igual (=)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2"/>
                <w:numId w:val="10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Explique que uma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variável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pode ser considerada um placeholder - um local em que um programa pode inserir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2"/>
                <w:numId w:val="10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Como a instrução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input()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é atribuída a estas variáveis (com o =), elas incluirão os dados do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input()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3"/>
                <w:numId w:val="10"/>
              </w:numPr>
              <w:spacing w:line="240" w:lineRule="auto"/>
              <w:ind w:left="288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(dados inseridos pelo usuário)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2"/>
                <w:numId w:val="10"/>
              </w:numPr>
              <w:spacing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Estas variáveis são impressas na última instrução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print()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, junto com outros dados, que podemos juntar com o símbolo de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soma (+)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Demonstre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algumas modificações de exemplo que podem ser feitas a este programa.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10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Exemplos: Peça um sobrenome. Solicite a 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20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Estender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 um Toy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color w:val="444444"/>
                <w:u w:val="none"/>
                <w:shd w:fill="f0f0f0" w:val="clear"/>
                <w:vertAlign w:val="baseline"/>
                <w:rtl w:val="0"/>
              </w:rPr>
              <w:t xml:space="preserve">TIFC1-PF-1-2-2 TheSimplestToy-Individual-1.0.zip </w:t>
            </w:r>
            <w:r w:rsidDel="00000000" w:rsidR="00000000" w:rsidRPr="00000000">
              <w:rPr>
                <w:b w:val="0"/>
                <w:i w:val="0"/>
                <w:color w:val="444444"/>
                <w:u w:val="none"/>
                <w:vertAlign w:val="baseline"/>
                <w:rtl w:val="0"/>
              </w:rPr>
              <w:t xml:space="preserve">ou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i w:val="0"/>
                <w:color w:val="444444"/>
                <w:u w:val="none"/>
                <w:shd w:fill="f0f0f0" w:val="clear"/>
                <w:vertAlign w:val="baseline"/>
                <w:rtl w:val="0"/>
              </w:rPr>
              <w:t xml:space="preserve"> pf-l1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no repositório do GitHub de acordo com o Guia de Laboratório de Programação Local TIFC.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Dê instruções: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Explique às pessoas participantes que estão à vontade para usar motores de busca e a internet para ajudar em sua tarefa. Explique que você está propositalmente evitando dar instruções de como fazer.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Explique que quando o código passar nos testes do projeto, as pessoas participantes devem marcar seus próprios scripts conforme mencionado no Guia de Laboratório de Programação Local TIFC.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Oriente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as pessoas participantes para que trabalhem de forma independente, mas fique na conferência e disponível para tirar dúvidas.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Fale sobre os problemas na conferência, juntamente com suas soluções.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1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Estimule as pessoas participantes a fazer perguntas, e informe quando restar 15, 10 e 5 minutos para o término da tarefa.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12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Demonstrar seu Toy e Reflexão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Peça a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2-3 pessoas participantes que mostrem seus Mad Libs.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Dê permissão para compartilharem a tela. Observação: alguns usuários podem não estar acostumados a compartilhar telas, dê orientações se for necessário.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Faça de forma anônima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seguintes perguntas às pessoas participantes, e compartilhe os resultados: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Você concluiu a tarefa?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Você entendeu o código que escreveu?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Compartilhe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seguintes perguntas: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O que você faria diferente da próxima vez?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2"/>
                <w:numId w:val="2"/>
              </w:numPr>
              <w:spacing w:after="0" w:before="0" w:line="240" w:lineRule="auto"/>
              <w:ind w:left="216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Você tirou suas dúvidas?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2"/>
                <w:numId w:val="2"/>
              </w:numPr>
              <w:spacing w:after="0" w:before="0" w:line="240" w:lineRule="auto"/>
              <w:ind w:left="216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Pesquisou no Google?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Além da programação, que outras habilidades você usou nesta sessão?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2"/>
                <w:numId w:val="2"/>
              </w:numPr>
              <w:spacing w:line="240" w:lineRule="auto"/>
              <w:ind w:left="2160" w:hanging="360"/>
              <w:rPr>
                <w:i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Respostas possíveis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 Persistência, mindset de crescimento, experimentação, resolução de problemas, paciência, calma, abertura, curiosidade, aprendizado,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Considerando que a tecnologia está em constante mudança, quais habilidades são as mais importantes para serem desenvolvidas por um trabalhador da tecnologia?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2"/>
                <w:numId w:val="2"/>
              </w:numPr>
              <w:spacing w:line="240" w:lineRule="auto"/>
              <w:ind w:left="2160" w:hanging="360"/>
              <w:rPr>
                <w:i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Resposta possível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 “Precisamos praticar o aprendizado de novos conceitos se quisermos ser profissionais eficientes.”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Explique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a programação é uma atividade altamente técnica: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Os desenvolvedores estão construindo </w:t>
            </w:r>
            <w:r w:rsidDel="00000000" w:rsidR="00000000" w:rsidRPr="00000000">
              <w:rPr>
                <w:rtl w:val="0"/>
              </w:rPr>
              <w:t xml:space="preserve">coisas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novas com muita frequência.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Até mesmo desenvolvedores experientes, algumas vezes, não entendem por que seu código funciona (ainda que sempre estejam curiosos para descobrir o motivo).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1"/>
                <w:numId w:val="2"/>
              </w:numPr>
              <w:spacing w:line="240" w:lineRule="auto"/>
              <w:ind w:left="1440" w:hanging="36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Se fosse fácil, já teríamos colocado o computador para fazer por nós!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Leia em voz alta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as afirmações a seguir: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Habilidades técnicas são necessárias, mas não suficientes; sem a prática de habilidades sócio-emocionais adequadas, será difícil se tornar um profissional eficaz na indústria de tecnologia.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Isso é de conhecimento geral, mas no desenvolvimento de software, chamamos isso de </w:t>
            </w:r>
            <w:r w:rsidDel="00000000" w:rsidR="00000000" w:rsidRPr="00000000">
              <w:rPr>
                <w:b w:val="1"/>
                <w:i w:val="1"/>
                <w:u w:val="none"/>
                <w:vertAlign w:val="baseline"/>
                <w:rtl w:val="0"/>
              </w:rPr>
              <w:t xml:space="preserve">“mindset de desenvolvedor”.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Desenvolver um “mindset de desenvolvedor” é tão importante quanto o conhecimento técnico - é altamente valorizado por empregadores, e amplamente testado em entrevistas.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2"/>
              </w:numPr>
              <w:spacing w:line="240" w:lineRule="auto"/>
              <w:ind w:left="1440" w:hanging="360"/>
              <w:rPr>
                <w:i w:val="1"/>
              </w:rPr>
            </w:pPr>
            <w:r w:rsidDel="00000000" w:rsidR="00000000" w:rsidRPr="00000000">
              <w:rPr>
                <w:b w:val="0"/>
                <w:i w:val="1"/>
                <w:u w:val="none"/>
                <w:vertAlign w:val="baseline"/>
                <w:rtl w:val="0"/>
              </w:rPr>
              <w:t xml:space="preserve">Conforme progredimos pelo curso, reservaremos algum tempo para praticar estas habilidades sócio-emocionais.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3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Informe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às pessoas participantes que agora sabem como dizer a um computador para: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5"/>
              </w:numPr>
              <w:spacing w:after="0" w:before="0"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aceitar comandos dos usuários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1"/>
                <w:numId w:val="5"/>
              </w:numPr>
              <w:spacing w:after="0" w:before="0"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armazenar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as informações recebidas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1"/>
                <w:numId w:val="5"/>
              </w:numPr>
              <w:spacing w:after="0" w:before="0" w:line="240" w:lineRule="auto"/>
              <w:ind w:left="144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mostrar essas informações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em qualquer combinação escolhida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rPr/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Informe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 às pessoas participantes que também começaram a considerar um mindset de desenvolvedor: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abraçar os desafios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estar sempre aprendendo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i w:val="0"/>
                <w:u w:val="none"/>
                <w:vertAlign w:val="baseline"/>
                <w:rtl w:val="0"/>
              </w:rPr>
              <w:t xml:space="preserve">Informe </w:t>
            </w:r>
            <w:r w:rsidDel="00000000" w:rsidR="00000000" w:rsidRPr="00000000">
              <w:rPr>
                <w:b w:val="0"/>
                <w:i w:val="0"/>
                <w:u w:val="none"/>
                <w:vertAlign w:val="baseline"/>
                <w:rtl w:val="0"/>
              </w:rPr>
              <w:t xml:space="preserve">às pessoas participantes que seu próximo tópico são as variáveis; é hora de aprender sobre armazenamento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jc w:val="center"/>
      <w:rPr/>
    </w:pP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© 2023 Generation: You Employed, Inc.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jc w:val="right"/>
      <w:rPr/>
    </w:pPr>
    <w:r w:rsidDel="00000000" w:rsidR="00000000" w:rsidRPr="00000000">
      <w:rPr>
        <w:b w:val="0"/>
        <w:i w:val="0"/>
        <w:u w:val="none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Introdução à Programação - Online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i w:val="0"/>
        <w:u w:val="none"/>
        <w:vertAlign w:val="baseline"/>
        <w:rtl w:val="0"/>
      </w:rPr>
      <w:t xml:space="preserve">Sessão 2: Code a Toy</w:t>
    </w:r>
    <w:r w:rsidDel="00000000" w:rsidR="00000000" w:rsidRPr="00000000">
      <w:rPr>
        <w:b w:val="0"/>
        <w:i w:val="0"/>
        <w:u w:val="none"/>
        <w:vertAlign w:val="baseline"/>
        <w:rtl w:val="0"/>
      </w:rPr>
      <w:t xml:space="preserve"> (50 minutos, Síncrono)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spacing w:line="240" w:lineRule="auto"/>
      <w:jc w:val="center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EbKHesd/49F+HX4qcP3WlxN+Lg==">CgMxLjA4AHIhMXZtZXZjMG1tUmVIRTZ6STJnUXVHa1lLQzZZdy01MFFO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